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istTable2-Accent31"/>
        <w:tblpPr w:leftFromText="180" w:rightFromText="180" w:vertAnchor="text" w:horzAnchor="margin" w:tblpY="-1077"/>
        <w:tblW w:w="0" w:type="auto"/>
        <w:tblLook w:val="0480" w:firstRow="0" w:lastRow="0" w:firstColumn="1" w:lastColumn="0" w:noHBand="0" w:noVBand="1"/>
      </w:tblPr>
      <w:tblGrid>
        <w:gridCol w:w="5382"/>
        <w:gridCol w:w="4812"/>
      </w:tblGrid>
      <w:tr w:rsidR="00B33270" w:rsidRPr="004D160E" w14:paraId="3A846C30" w14:textId="77777777" w:rsidTr="00345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Borders>
              <w:right w:val="single" w:sz="4" w:space="0" w:color="auto"/>
            </w:tcBorders>
          </w:tcPr>
          <w:p w14:paraId="118FE039" w14:textId="77777777" w:rsidR="00B33270" w:rsidRPr="004D160E" w:rsidRDefault="00B33270" w:rsidP="00B33270">
            <w:pPr>
              <w:spacing w:before="0" w:after="0" w:line="216" w:lineRule="auto"/>
              <w:rPr>
                <w:rFonts w:eastAsiaTheme="minorHAnsi"/>
                <w:color w:val="auto"/>
                <w:lang w:eastAsia="en-US"/>
              </w:rPr>
            </w:pPr>
            <w:r w:rsidRPr="004D160E">
              <w:rPr>
                <w:rFonts w:eastAsiaTheme="minorHAnsi"/>
                <w:color w:val="auto"/>
                <w:lang w:eastAsia="en-US"/>
              </w:rPr>
              <w:t>Name of service:</w:t>
            </w:r>
          </w:p>
        </w:tc>
        <w:tc>
          <w:tcPr>
            <w:tcW w:w="4812" w:type="dxa"/>
            <w:tcBorders>
              <w:left w:val="single" w:sz="4" w:space="0" w:color="auto"/>
            </w:tcBorders>
          </w:tcPr>
          <w:p w14:paraId="579998B6" w14:textId="77777777" w:rsidR="00B33270" w:rsidRPr="004D160E" w:rsidRDefault="00B33270" w:rsidP="00B33270">
            <w:pPr>
              <w:spacing w:before="0" w:after="0" w:line="216" w:lineRule="auto"/>
              <w:cnfStyle w:val="000000100000" w:firstRow="0" w:lastRow="0" w:firstColumn="0" w:lastColumn="0" w:oddVBand="0" w:evenVBand="0" w:oddHBand="1" w:evenHBand="0" w:firstRowFirstColumn="0" w:firstRowLastColumn="0" w:lastRowFirstColumn="0" w:lastRowLastColumn="0"/>
              <w:rPr>
                <w:rFonts w:eastAsiaTheme="minorHAnsi"/>
                <w:b/>
                <w:color w:val="auto"/>
                <w:lang w:eastAsia="en-US"/>
              </w:rPr>
            </w:pPr>
            <w:r w:rsidRPr="004D160E">
              <w:rPr>
                <w:rFonts w:eastAsiaTheme="minorHAnsi"/>
                <w:b/>
                <w:color w:val="auto"/>
                <w:lang w:eastAsia="en-US"/>
              </w:rPr>
              <w:t xml:space="preserve">Performance report date: </w:t>
            </w:r>
          </w:p>
        </w:tc>
      </w:tr>
      <w:tr w:rsidR="00B33270" w:rsidRPr="004D160E" w14:paraId="54E5F222" w14:textId="77777777" w:rsidTr="00345651">
        <w:tc>
          <w:tcPr>
            <w:cnfStyle w:val="001000000000" w:firstRow="0" w:lastRow="0" w:firstColumn="1" w:lastColumn="0" w:oddVBand="0" w:evenVBand="0" w:oddHBand="0" w:evenHBand="0" w:firstRowFirstColumn="0" w:firstRowLastColumn="0" w:lastRowFirstColumn="0" w:lastRowLastColumn="0"/>
            <w:tcW w:w="5382" w:type="dxa"/>
            <w:tcBorders>
              <w:right w:val="single" w:sz="4" w:space="0" w:color="auto"/>
            </w:tcBorders>
          </w:tcPr>
          <w:p w14:paraId="053740C3" w14:textId="77777777" w:rsidR="00B33270" w:rsidRPr="004D160E" w:rsidRDefault="00B33270" w:rsidP="00B33270">
            <w:pPr>
              <w:spacing w:before="0" w:line="22" w:lineRule="atLeast"/>
              <w:rPr>
                <w:rFonts w:eastAsiaTheme="minorHAnsi"/>
                <w:b w:val="0"/>
                <w:color w:val="auto"/>
                <w:szCs w:val="22"/>
                <w:lang w:eastAsia="en-US"/>
              </w:rPr>
            </w:pPr>
            <w:r w:rsidRPr="004D160E">
              <w:rPr>
                <w:rFonts w:eastAsiaTheme="minorHAnsi"/>
                <w:b w:val="0"/>
                <w:color w:val="auto"/>
                <w:szCs w:val="22"/>
                <w:lang w:eastAsia="en-US"/>
              </w:rPr>
              <w:t xml:space="preserve">St Brigid’s Green Maroubra </w:t>
            </w:r>
          </w:p>
        </w:tc>
        <w:tc>
          <w:tcPr>
            <w:tcW w:w="4812" w:type="dxa"/>
            <w:tcBorders>
              <w:left w:val="single" w:sz="4" w:space="0" w:color="auto"/>
            </w:tcBorders>
          </w:tcPr>
          <w:p w14:paraId="33BC2BB8" w14:textId="3F2F51A9" w:rsidR="00B33270" w:rsidRPr="004D160E" w:rsidRDefault="00731768"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Theme="minorHAnsi"/>
                <w:color w:val="auto"/>
                <w:szCs w:val="22"/>
                <w:lang w:eastAsia="en-US"/>
              </w:rPr>
            </w:pPr>
            <w:r w:rsidRPr="004D160E">
              <w:rPr>
                <w:rFonts w:eastAsiaTheme="minorHAnsi"/>
                <w:color w:val="auto"/>
                <w:szCs w:val="22"/>
                <w:lang w:eastAsia="en-US"/>
              </w:rPr>
              <w:t xml:space="preserve">27 June </w:t>
            </w:r>
            <w:r w:rsidR="00B33270" w:rsidRPr="004D160E">
              <w:rPr>
                <w:rFonts w:eastAsiaTheme="minorHAnsi"/>
                <w:color w:val="auto"/>
                <w:szCs w:val="22"/>
                <w:lang w:eastAsia="en-US"/>
              </w:rPr>
              <w:t>2022</w:t>
            </w:r>
          </w:p>
        </w:tc>
      </w:tr>
      <w:tr w:rsidR="00B33270" w:rsidRPr="004D160E" w14:paraId="286258E0" w14:textId="77777777" w:rsidTr="00345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Borders>
              <w:right w:val="single" w:sz="4" w:space="0" w:color="auto"/>
            </w:tcBorders>
          </w:tcPr>
          <w:p w14:paraId="1486D659" w14:textId="77777777" w:rsidR="00B33270" w:rsidRPr="004D160E" w:rsidRDefault="00B33270" w:rsidP="00B33270">
            <w:pPr>
              <w:spacing w:before="0" w:line="22" w:lineRule="atLeast"/>
              <w:rPr>
                <w:rFonts w:eastAsiaTheme="minorHAnsi"/>
                <w:color w:val="auto"/>
                <w:lang w:eastAsia="en-US"/>
              </w:rPr>
            </w:pPr>
            <w:r w:rsidRPr="004D160E">
              <w:rPr>
                <w:rFonts w:eastAsiaTheme="minorHAnsi"/>
                <w:color w:val="auto"/>
                <w:lang w:eastAsia="en-US"/>
              </w:rPr>
              <w:t>Commission ID:</w:t>
            </w:r>
          </w:p>
        </w:tc>
        <w:tc>
          <w:tcPr>
            <w:tcW w:w="4812" w:type="dxa"/>
            <w:tcBorders>
              <w:left w:val="single" w:sz="4" w:space="0" w:color="auto"/>
            </w:tcBorders>
          </w:tcPr>
          <w:p w14:paraId="13D9DF90" w14:textId="77777777" w:rsidR="00B33270" w:rsidRPr="004D160E" w:rsidRDefault="00B33270" w:rsidP="00B33270">
            <w:pPr>
              <w:spacing w:before="0" w:line="22" w:lineRule="atLeast"/>
              <w:cnfStyle w:val="000000100000" w:firstRow="0" w:lastRow="0" w:firstColumn="0" w:lastColumn="0" w:oddVBand="0" w:evenVBand="0" w:oddHBand="1" w:evenHBand="0" w:firstRowFirstColumn="0" w:firstRowLastColumn="0" w:lastRowFirstColumn="0" w:lastRowLastColumn="0"/>
              <w:rPr>
                <w:rFonts w:eastAsiaTheme="minorHAnsi"/>
                <w:b/>
                <w:color w:val="auto"/>
                <w:lang w:eastAsia="en-US"/>
              </w:rPr>
            </w:pPr>
            <w:r w:rsidRPr="004D160E">
              <w:rPr>
                <w:rFonts w:eastAsiaTheme="minorHAnsi"/>
                <w:b/>
                <w:color w:val="auto"/>
                <w:lang w:eastAsia="en-US"/>
              </w:rPr>
              <w:t xml:space="preserve">Activity type: </w:t>
            </w:r>
          </w:p>
        </w:tc>
      </w:tr>
      <w:tr w:rsidR="00B33270" w:rsidRPr="004D160E" w14:paraId="730F67AA" w14:textId="77777777" w:rsidTr="00345651">
        <w:tc>
          <w:tcPr>
            <w:cnfStyle w:val="001000000000" w:firstRow="0" w:lastRow="0" w:firstColumn="1" w:lastColumn="0" w:oddVBand="0" w:evenVBand="0" w:oddHBand="0" w:evenHBand="0" w:firstRowFirstColumn="0" w:firstRowLastColumn="0" w:lastRowFirstColumn="0" w:lastRowLastColumn="0"/>
            <w:tcW w:w="5382" w:type="dxa"/>
            <w:tcBorders>
              <w:right w:val="single" w:sz="4" w:space="0" w:color="auto"/>
            </w:tcBorders>
          </w:tcPr>
          <w:p w14:paraId="5FF860BD" w14:textId="77777777" w:rsidR="00B33270" w:rsidRPr="004D160E" w:rsidRDefault="00B33270" w:rsidP="00B33270">
            <w:pPr>
              <w:spacing w:before="0" w:line="22" w:lineRule="atLeast"/>
              <w:rPr>
                <w:rFonts w:eastAsiaTheme="minorHAnsi"/>
                <w:b w:val="0"/>
                <w:color w:val="auto"/>
                <w:szCs w:val="22"/>
                <w:lang w:eastAsia="en-US"/>
              </w:rPr>
            </w:pPr>
            <w:r w:rsidRPr="004D160E">
              <w:rPr>
                <w:rFonts w:eastAsiaTheme="minorHAnsi"/>
                <w:b w:val="0"/>
                <w:color w:val="auto"/>
                <w:szCs w:val="22"/>
                <w:lang w:eastAsia="en-US"/>
              </w:rPr>
              <w:t>1017</w:t>
            </w:r>
          </w:p>
        </w:tc>
        <w:tc>
          <w:tcPr>
            <w:tcW w:w="4812" w:type="dxa"/>
            <w:tcBorders>
              <w:left w:val="single" w:sz="4" w:space="0" w:color="auto"/>
            </w:tcBorders>
          </w:tcPr>
          <w:p w14:paraId="56A42AEB"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Theme="minorHAnsi"/>
                <w:color w:val="auto"/>
                <w:szCs w:val="22"/>
                <w:lang w:eastAsia="en-US"/>
              </w:rPr>
            </w:pPr>
            <w:r w:rsidRPr="004D160E">
              <w:rPr>
                <w:rFonts w:eastAsiaTheme="minorHAnsi"/>
                <w:color w:val="auto"/>
                <w:szCs w:val="22"/>
                <w:lang w:eastAsia="en-US"/>
              </w:rPr>
              <w:t>Site audit</w:t>
            </w:r>
          </w:p>
        </w:tc>
      </w:tr>
      <w:tr w:rsidR="00B33270" w:rsidRPr="004D160E" w14:paraId="306272E2" w14:textId="77777777" w:rsidTr="00345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Borders>
              <w:right w:val="single" w:sz="4" w:space="0" w:color="auto"/>
            </w:tcBorders>
          </w:tcPr>
          <w:p w14:paraId="3108CCFC" w14:textId="77777777" w:rsidR="00B33270" w:rsidRPr="004D160E" w:rsidRDefault="00B33270" w:rsidP="00B33270">
            <w:pPr>
              <w:spacing w:before="0" w:line="22" w:lineRule="atLeast"/>
              <w:rPr>
                <w:rFonts w:eastAsiaTheme="minorHAnsi"/>
                <w:color w:val="auto"/>
                <w:lang w:eastAsia="en-US"/>
              </w:rPr>
            </w:pPr>
            <w:r w:rsidRPr="004D160E">
              <w:rPr>
                <w:rFonts w:eastAsiaTheme="minorHAnsi"/>
                <w:color w:val="auto"/>
                <w:lang w:eastAsia="en-US"/>
              </w:rPr>
              <w:t xml:space="preserve">Approved provider: </w:t>
            </w:r>
          </w:p>
        </w:tc>
        <w:tc>
          <w:tcPr>
            <w:tcW w:w="4812" w:type="dxa"/>
            <w:tcBorders>
              <w:left w:val="single" w:sz="4" w:space="0" w:color="auto"/>
            </w:tcBorders>
          </w:tcPr>
          <w:p w14:paraId="39ACAC80" w14:textId="77777777" w:rsidR="00B33270" w:rsidRPr="004D160E" w:rsidRDefault="00B33270" w:rsidP="00B33270">
            <w:pPr>
              <w:spacing w:before="0" w:line="22" w:lineRule="atLeast"/>
              <w:cnfStyle w:val="000000100000" w:firstRow="0" w:lastRow="0" w:firstColumn="0" w:lastColumn="0" w:oddVBand="0" w:evenVBand="0" w:oddHBand="1" w:evenHBand="0" w:firstRowFirstColumn="0" w:firstRowLastColumn="0" w:lastRowFirstColumn="0" w:lastRowLastColumn="0"/>
              <w:rPr>
                <w:rFonts w:eastAsiaTheme="minorHAnsi"/>
                <w:b/>
                <w:color w:val="auto"/>
                <w:lang w:eastAsia="en-US"/>
              </w:rPr>
            </w:pPr>
            <w:r w:rsidRPr="004D160E">
              <w:rPr>
                <w:rFonts w:eastAsiaTheme="minorHAnsi"/>
                <w:b/>
                <w:color w:val="auto"/>
                <w:lang w:eastAsia="en-US"/>
              </w:rPr>
              <w:t>Activity date:</w:t>
            </w:r>
          </w:p>
        </w:tc>
      </w:tr>
      <w:tr w:rsidR="00B33270" w:rsidRPr="004D160E" w14:paraId="66BDCA0E" w14:textId="77777777" w:rsidTr="00345651">
        <w:tc>
          <w:tcPr>
            <w:cnfStyle w:val="001000000000" w:firstRow="0" w:lastRow="0" w:firstColumn="1" w:lastColumn="0" w:oddVBand="0" w:evenVBand="0" w:oddHBand="0" w:evenHBand="0" w:firstRowFirstColumn="0" w:firstRowLastColumn="0" w:lastRowFirstColumn="0" w:lastRowLastColumn="0"/>
            <w:tcW w:w="5382" w:type="dxa"/>
            <w:tcBorders>
              <w:right w:val="single" w:sz="4" w:space="0" w:color="auto"/>
            </w:tcBorders>
          </w:tcPr>
          <w:p w14:paraId="4BDE0D69" w14:textId="76E0BBD7" w:rsidR="00B33270" w:rsidRPr="004D160E" w:rsidRDefault="00B33270" w:rsidP="00B33270">
            <w:pPr>
              <w:spacing w:before="0" w:line="22" w:lineRule="atLeast"/>
              <w:rPr>
                <w:rFonts w:eastAsiaTheme="minorHAnsi"/>
                <w:b w:val="0"/>
                <w:color w:val="auto"/>
                <w:szCs w:val="22"/>
                <w:lang w:eastAsia="en-US"/>
              </w:rPr>
            </w:pPr>
            <w:r w:rsidRPr="004D160E">
              <w:rPr>
                <w:rFonts w:eastAsiaTheme="minorHAnsi"/>
                <w:b w:val="0"/>
                <w:color w:val="auto"/>
                <w:szCs w:val="22"/>
                <w:lang w:eastAsia="en-US"/>
              </w:rPr>
              <w:t xml:space="preserve">Greengate Care Pty Ltd </w:t>
            </w:r>
          </w:p>
        </w:tc>
        <w:tc>
          <w:tcPr>
            <w:tcW w:w="4812" w:type="dxa"/>
            <w:tcBorders>
              <w:left w:val="single" w:sz="4" w:space="0" w:color="auto"/>
            </w:tcBorders>
          </w:tcPr>
          <w:p w14:paraId="20B54FA9"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Theme="minorHAnsi"/>
                <w:color w:val="auto"/>
                <w:szCs w:val="22"/>
                <w:lang w:eastAsia="en-US"/>
              </w:rPr>
            </w:pPr>
            <w:r w:rsidRPr="004D160E">
              <w:rPr>
                <w:rFonts w:eastAsiaTheme="minorHAnsi"/>
                <w:color w:val="auto"/>
                <w:szCs w:val="22"/>
                <w:lang w:eastAsia="en-US"/>
              </w:rPr>
              <w:t>23 May 2022 to 25 May 2022</w:t>
            </w:r>
          </w:p>
        </w:tc>
      </w:tr>
    </w:tbl>
    <w:p w14:paraId="163AF17B" w14:textId="77777777" w:rsidR="00B33270" w:rsidRPr="004D160E" w:rsidRDefault="00B33270" w:rsidP="00B33270">
      <w:pPr>
        <w:framePr w:w="9500" w:h="1701" w:hRule="exact" w:wrap="notBeside" w:vAnchor="page" w:hAnchor="page" w:x="811" w:y="7681"/>
        <w:spacing w:before="0" w:after="0" w:line="216" w:lineRule="auto"/>
        <w:contextualSpacing/>
        <w:rPr>
          <w:color w:val="FFFFFF"/>
          <w:spacing w:val="-10"/>
          <w:kern w:val="28"/>
          <w:sz w:val="66"/>
          <w:szCs w:val="56"/>
          <w:lang w:eastAsia="en-US"/>
        </w:rPr>
      </w:pPr>
      <w:r w:rsidRPr="004D160E">
        <w:rPr>
          <w:color w:val="FFFFFF"/>
          <w:spacing w:val="-10"/>
          <w:kern w:val="28"/>
          <w:sz w:val="66"/>
          <w:szCs w:val="56"/>
          <w:lang w:eastAsia="en-US"/>
        </w:rPr>
        <w:t xml:space="preserve">Performance </w:t>
      </w:r>
    </w:p>
    <w:p w14:paraId="6E4EB2C1" w14:textId="77777777" w:rsidR="00B33270" w:rsidRPr="004D160E" w:rsidRDefault="00B33270" w:rsidP="00B33270">
      <w:pPr>
        <w:framePr w:w="9500" w:h="1701" w:hRule="exact" w:wrap="notBeside" w:vAnchor="page" w:hAnchor="page" w:x="811" w:y="7681"/>
        <w:spacing w:before="0" w:after="0" w:line="216" w:lineRule="auto"/>
        <w:contextualSpacing/>
        <w:rPr>
          <w:color w:val="FFFFFF"/>
          <w:spacing w:val="-10"/>
          <w:kern w:val="28"/>
          <w:sz w:val="66"/>
          <w:szCs w:val="56"/>
          <w:lang w:eastAsia="en-US"/>
        </w:rPr>
      </w:pPr>
      <w:r w:rsidRPr="004D160E">
        <w:rPr>
          <w:color w:val="FFFFFF"/>
          <w:spacing w:val="-10"/>
          <w:kern w:val="28"/>
          <w:sz w:val="66"/>
          <w:szCs w:val="56"/>
          <w:lang w:eastAsia="en-US"/>
        </w:rPr>
        <w:t xml:space="preserve">Report </w:t>
      </w:r>
    </w:p>
    <w:p w14:paraId="557965E0" w14:textId="77777777" w:rsidR="00B33270" w:rsidRPr="004D160E" w:rsidRDefault="00B33270" w:rsidP="00B33270">
      <w:pPr>
        <w:pStyle w:val="ContactNumber"/>
        <w:framePr w:w="4621" w:h="826" w:hRule="exact" w:wrap="around" w:hAnchor="page" w:x="841" w:y="9736"/>
        <w:rPr>
          <w:rFonts w:ascii="Arial" w:hAnsi="Arial" w:cs="Arial"/>
        </w:rPr>
      </w:pPr>
      <w:r w:rsidRPr="004D160E">
        <w:rPr>
          <w:rFonts w:ascii="Arial" w:hAnsi="Arial" w:cs="Arial"/>
        </w:rPr>
        <w:t>1800 951 822</w:t>
      </w:r>
    </w:p>
    <w:p w14:paraId="2D462967" w14:textId="77777777" w:rsidR="00B33270" w:rsidRPr="004D160E" w:rsidRDefault="00B33270" w:rsidP="00B33270">
      <w:pPr>
        <w:pStyle w:val="ContactNumber"/>
        <w:framePr w:w="4621" w:h="826" w:hRule="exact" w:wrap="around" w:hAnchor="page" w:x="841" w:y="9736"/>
        <w:rPr>
          <w:rFonts w:ascii="Arial" w:hAnsi="Arial" w:cs="Arial"/>
        </w:rPr>
      </w:pPr>
      <w:r w:rsidRPr="004D160E">
        <w:rPr>
          <w:rFonts w:ascii="Arial" w:hAnsi="Arial" w:cs="Arial"/>
        </w:rPr>
        <w:t>Agedcarequality.gov.au</w:t>
      </w:r>
    </w:p>
    <w:p w14:paraId="26CF7859" w14:textId="51044218" w:rsidR="00B33270" w:rsidRPr="004D160E" w:rsidRDefault="00B33270" w:rsidP="00B33270">
      <w:pPr>
        <w:spacing w:after="240" w:line="22" w:lineRule="atLeast"/>
      </w:pPr>
      <w:r w:rsidRPr="004D160E">
        <w:t>This Performance Report</w:t>
      </w:r>
      <w:r w:rsidRPr="004D160E">
        <w:rPr>
          <w:b/>
        </w:rPr>
        <w:t xml:space="preserve"> is published</w:t>
      </w:r>
      <w:r w:rsidRPr="004D160E">
        <w:t xml:space="preserve"> on the Aged Care Quality and Safety Commission’s (the </w:t>
      </w:r>
      <w:r w:rsidRPr="004D160E">
        <w:rPr>
          <w:b/>
        </w:rPr>
        <w:t>Commission</w:t>
      </w:r>
      <w:r w:rsidRPr="004D160E">
        <w:t>) website under the Aged Care Quality and Safety Commission Rules 2018.</w:t>
      </w:r>
    </w:p>
    <w:p w14:paraId="7CC308E3" w14:textId="77777777" w:rsidR="00B33270" w:rsidRDefault="00B33270" w:rsidP="00B33270">
      <w:pPr>
        <w:spacing w:before="0" w:line="240" w:lineRule="auto"/>
        <w:rPr>
          <w:rFonts w:ascii="Fira Sans" w:hAnsi="Fira Sans" w:cs="Angsana New"/>
          <w:b/>
          <w:bCs/>
          <w:color w:val="auto"/>
          <w:sz w:val="30"/>
          <w:szCs w:val="28"/>
          <w:lang w:eastAsia="en-US"/>
        </w:rPr>
      </w:pPr>
    </w:p>
    <w:p w14:paraId="7F42EE8C" w14:textId="77777777" w:rsidR="00B33270" w:rsidRDefault="00B33270" w:rsidP="00B33270">
      <w:pPr>
        <w:spacing w:before="0" w:line="240" w:lineRule="auto"/>
        <w:rPr>
          <w:rFonts w:ascii="Fira Sans" w:hAnsi="Fira Sans" w:cs="Angsana New"/>
          <w:b/>
          <w:bCs/>
          <w:color w:val="auto"/>
          <w:sz w:val="30"/>
          <w:szCs w:val="28"/>
          <w:lang w:eastAsia="en-US"/>
        </w:rPr>
      </w:pPr>
    </w:p>
    <w:p w14:paraId="3801CD70" w14:textId="68722D5B" w:rsidR="00B33270" w:rsidRPr="004D160E" w:rsidRDefault="00B33270" w:rsidP="00B33270">
      <w:pPr>
        <w:spacing w:before="0" w:line="240" w:lineRule="auto"/>
        <w:rPr>
          <w:bCs/>
          <w:color w:val="auto"/>
          <w:lang w:eastAsia="en-US"/>
        </w:rPr>
      </w:pPr>
      <w:r w:rsidRPr="004D160E">
        <w:rPr>
          <w:b/>
          <w:bCs/>
          <w:color w:val="auto"/>
          <w:sz w:val="30"/>
          <w:szCs w:val="28"/>
          <w:lang w:eastAsia="en-US"/>
        </w:rPr>
        <w:lastRenderedPageBreak/>
        <w:t xml:space="preserve">This performance </w:t>
      </w:r>
      <w:proofErr w:type="gramStart"/>
      <w:r w:rsidRPr="004D160E">
        <w:rPr>
          <w:b/>
          <w:bCs/>
          <w:color w:val="auto"/>
          <w:sz w:val="30"/>
          <w:szCs w:val="28"/>
          <w:lang w:eastAsia="en-US"/>
        </w:rPr>
        <w:t>report</w:t>
      </w:r>
      <w:proofErr w:type="gramEnd"/>
    </w:p>
    <w:p w14:paraId="383317EE" w14:textId="77777777" w:rsidR="00B33270" w:rsidRPr="004D160E" w:rsidRDefault="00B33270" w:rsidP="00B33270">
      <w:pPr>
        <w:spacing w:before="0" w:after="240" w:line="22" w:lineRule="atLeast"/>
        <w:textAlignment w:val="baseline"/>
        <w:rPr>
          <w:rFonts w:eastAsia="Fira Sans Light"/>
          <w:lang w:eastAsia="en-US"/>
        </w:rPr>
      </w:pPr>
      <w:bookmarkStart w:id="0" w:name="_Hlk103606969"/>
      <w:r w:rsidRPr="004D160E">
        <w:rPr>
          <w:rFonts w:eastAsia="Fira Sans Light"/>
          <w:color w:val="auto"/>
          <w:lang w:eastAsia="en-US"/>
        </w:rPr>
        <w:t>This performance report for St Brigid’s Green Maroubra (</w:t>
      </w:r>
      <w:r w:rsidRPr="004D160E">
        <w:rPr>
          <w:rFonts w:eastAsia="Fira Sans Light"/>
          <w:b/>
          <w:color w:val="auto"/>
          <w:lang w:eastAsia="en-US"/>
        </w:rPr>
        <w:t>the service</w:t>
      </w:r>
      <w:r w:rsidRPr="004D160E">
        <w:rPr>
          <w:rFonts w:eastAsia="Fira Sans Light"/>
          <w:color w:val="auto"/>
          <w:lang w:eastAsia="en-US"/>
        </w:rPr>
        <w:t xml:space="preserve">) has been considered by James Howard, delegate of the Aged </w:t>
      </w:r>
      <w:r w:rsidRPr="004D160E">
        <w:rPr>
          <w:rFonts w:eastAsia="Fira Sans Light"/>
          <w:lang w:eastAsia="en-US"/>
        </w:rPr>
        <w:t>Care Quality and Safety Commissioner (Commissioner)</w:t>
      </w:r>
      <w:r w:rsidRPr="004D160E">
        <w:rPr>
          <w:rFonts w:eastAsia="Fira Sans Light"/>
          <w:sz w:val="16"/>
          <w:vertAlign w:val="superscript"/>
          <w:lang w:eastAsia="en-US"/>
        </w:rPr>
        <w:footnoteReference w:id="1"/>
      </w:r>
      <w:r w:rsidRPr="004D160E">
        <w:rPr>
          <w:rFonts w:eastAsia="Fira Sans Light"/>
          <w:lang w:eastAsia="en-US"/>
        </w:rPr>
        <w:t xml:space="preserve">. </w:t>
      </w:r>
    </w:p>
    <w:bookmarkEnd w:id="0"/>
    <w:p w14:paraId="1B29E1ED" w14:textId="77777777" w:rsidR="00B33270" w:rsidRPr="004D160E" w:rsidRDefault="00B33270" w:rsidP="00B33270">
      <w:pPr>
        <w:spacing w:before="0" w:after="240" w:line="22" w:lineRule="atLeast"/>
        <w:rPr>
          <w:rFonts w:eastAsia="Fira Sans Light"/>
          <w:lang w:eastAsia="en-US"/>
        </w:rPr>
      </w:pPr>
      <w:r w:rsidRPr="004D160E">
        <w:rPr>
          <w:rFonts w:eastAsia="Fira Sans Light"/>
          <w:lang w:eastAsia="en-US"/>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CCFA1F" w14:textId="7CFD9FCF" w:rsidR="00B33270" w:rsidRDefault="00B33270" w:rsidP="00B33270">
      <w:pPr>
        <w:spacing w:before="0" w:after="240" w:line="22" w:lineRule="atLeast"/>
        <w:rPr>
          <w:rFonts w:eastAsia="Fira Sans Light"/>
          <w:lang w:eastAsia="en-US"/>
        </w:rPr>
      </w:pPr>
      <w:r w:rsidRPr="004D160E">
        <w:rPr>
          <w:rFonts w:eastAsia="Fira Sans Light"/>
          <w:lang w:eastAsia="en-US"/>
        </w:rPr>
        <w:t>The report also specifies any areas in which improvements must be made to ensure the Quality Standards are complied with.</w:t>
      </w:r>
    </w:p>
    <w:p w14:paraId="42A43381" w14:textId="77777777" w:rsidR="00B33270" w:rsidRPr="004D160E" w:rsidRDefault="00B33270" w:rsidP="00B33270">
      <w:pPr>
        <w:keepNext/>
        <w:keepLines/>
        <w:spacing w:before="0" w:after="240" w:line="22" w:lineRule="atLeast"/>
        <w:outlineLvl w:val="0"/>
        <w:rPr>
          <w:b/>
          <w:bCs/>
          <w:sz w:val="30"/>
          <w:szCs w:val="28"/>
          <w:lang w:eastAsia="en-US"/>
        </w:rPr>
      </w:pPr>
      <w:r w:rsidRPr="004D160E">
        <w:rPr>
          <w:b/>
          <w:bCs/>
          <w:sz w:val="30"/>
          <w:szCs w:val="28"/>
          <w:lang w:eastAsia="en-US"/>
        </w:rPr>
        <w:t>Material relied on</w:t>
      </w:r>
    </w:p>
    <w:p w14:paraId="3058B734" w14:textId="77777777" w:rsidR="00B33270" w:rsidRPr="004D160E" w:rsidRDefault="00B33270" w:rsidP="00B33270">
      <w:pPr>
        <w:spacing w:before="0" w:after="240" w:line="22" w:lineRule="atLeast"/>
        <w:rPr>
          <w:rFonts w:eastAsia="Fira Sans Light"/>
          <w:lang w:eastAsia="en-US"/>
        </w:rPr>
      </w:pPr>
      <w:r w:rsidRPr="004D160E">
        <w:rPr>
          <w:rFonts w:eastAsia="Fira Sans Light"/>
          <w:lang w:eastAsia="en-US"/>
        </w:rPr>
        <w:t>The following information has been considered in preparing the performance report:</w:t>
      </w:r>
    </w:p>
    <w:p w14:paraId="5679097A" w14:textId="77777777" w:rsidR="00B33270" w:rsidRPr="004D160E" w:rsidRDefault="00B33270" w:rsidP="00B33270">
      <w:pPr>
        <w:numPr>
          <w:ilvl w:val="0"/>
          <w:numId w:val="47"/>
        </w:numPr>
        <w:tabs>
          <w:tab w:val="left" w:pos="357"/>
        </w:tabs>
        <w:spacing w:before="0" w:line="22" w:lineRule="atLeast"/>
        <w:ind w:left="714" w:hanging="357"/>
        <w:rPr>
          <w:rFonts w:eastAsia="Fira Sans Light"/>
          <w:color w:val="0000FF"/>
          <w:lang w:eastAsia="en-US"/>
        </w:rPr>
      </w:pPr>
      <w:r w:rsidRPr="004D160E">
        <w:rPr>
          <w:rFonts w:eastAsia="Fira Sans Light"/>
          <w:lang w:eastAsia="en-US"/>
        </w:rPr>
        <w:t>the assessment team’s report for the site audit</w:t>
      </w:r>
      <w:r w:rsidRPr="004D160E">
        <w:rPr>
          <w:rFonts w:eastAsia="Fira Sans Light"/>
          <w:color w:val="auto"/>
          <w:lang w:eastAsia="en-US"/>
        </w:rPr>
        <w:t xml:space="preserve"> was informed by a site assessment, observations at the service, review of documents and interviews with staff, consumers/representatives and others </w:t>
      </w:r>
    </w:p>
    <w:p w14:paraId="1B18B09C" w14:textId="6637EFE1" w:rsidR="00731768" w:rsidRPr="004D160E" w:rsidRDefault="00B33270" w:rsidP="0034121A">
      <w:pPr>
        <w:numPr>
          <w:ilvl w:val="0"/>
          <w:numId w:val="47"/>
        </w:numPr>
        <w:tabs>
          <w:tab w:val="left" w:pos="357"/>
        </w:tabs>
        <w:spacing w:before="0" w:line="22" w:lineRule="atLeast"/>
        <w:ind w:left="714" w:hanging="357"/>
        <w:rPr>
          <w:b/>
          <w:bCs/>
          <w:sz w:val="30"/>
          <w:szCs w:val="28"/>
          <w:lang w:eastAsia="en-US"/>
        </w:rPr>
      </w:pPr>
      <w:r w:rsidRPr="004D160E">
        <w:rPr>
          <w:rFonts w:eastAsia="Fira Sans Light"/>
          <w:lang w:eastAsia="en-US"/>
        </w:rPr>
        <w:t xml:space="preserve">information </w:t>
      </w:r>
      <w:r w:rsidR="00731768" w:rsidRPr="004D160E">
        <w:rPr>
          <w:rFonts w:eastAsia="Fira Sans Light"/>
          <w:lang w:eastAsia="en-US"/>
        </w:rPr>
        <w:t xml:space="preserve">received by the </w:t>
      </w:r>
      <w:r w:rsidRPr="004D160E">
        <w:rPr>
          <w:rFonts w:eastAsia="Fira Sans Light"/>
          <w:lang w:eastAsia="en-US"/>
        </w:rPr>
        <w:t>Commission</w:t>
      </w:r>
      <w:r w:rsidR="00731768" w:rsidRPr="004D160E">
        <w:rPr>
          <w:rFonts w:eastAsia="Fira Sans Light"/>
          <w:lang w:eastAsia="en-US"/>
        </w:rPr>
        <w:t xml:space="preserve"> from consumers and representatives prior to the site audit, concerning the service</w:t>
      </w:r>
    </w:p>
    <w:p w14:paraId="214196C7" w14:textId="2CC4BDD9" w:rsidR="00B33270" w:rsidRPr="004D160E" w:rsidRDefault="00B33270" w:rsidP="0034121A">
      <w:pPr>
        <w:numPr>
          <w:ilvl w:val="0"/>
          <w:numId w:val="47"/>
        </w:numPr>
        <w:tabs>
          <w:tab w:val="left" w:pos="357"/>
        </w:tabs>
        <w:spacing w:before="0" w:line="22" w:lineRule="atLeast"/>
        <w:ind w:left="714" w:hanging="357"/>
        <w:rPr>
          <w:b/>
          <w:bCs/>
          <w:sz w:val="30"/>
          <w:szCs w:val="28"/>
          <w:lang w:eastAsia="en-US"/>
        </w:rPr>
      </w:pPr>
      <w:r w:rsidRPr="004D160E">
        <w:rPr>
          <w:rFonts w:eastAsia="Fira Sans Light"/>
          <w:lang w:eastAsia="en-US"/>
        </w:rPr>
        <w:t>intelligence held by the Commission in relation to the service</w:t>
      </w:r>
      <w:r w:rsidRPr="004D160E">
        <w:rPr>
          <w:rFonts w:eastAsia="Fira Sans Light"/>
          <w:lang w:eastAsia="en-US"/>
        </w:rPr>
        <w:br w:type="page"/>
      </w:r>
    </w:p>
    <w:p w14:paraId="6C4209E9" w14:textId="77777777" w:rsidR="00B33270" w:rsidRPr="004D160E" w:rsidRDefault="00B33270" w:rsidP="00B33270">
      <w:pPr>
        <w:keepNext/>
        <w:keepLines/>
        <w:spacing w:before="0" w:after="240" w:line="22" w:lineRule="atLeast"/>
        <w:outlineLvl w:val="0"/>
        <w:rPr>
          <w:b/>
          <w:bCs/>
          <w:sz w:val="30"/>
          <w:szCs w:val="28"/>
          <w:lang w:eastAsia="en-US"/>
        </w:rPr>
      </w:pPr>
      <w:r w:rsidRPr="004D160E">
        <w:rPr>
          <w:b/>
          <w:bCs/>
          <w:sz w:val="30"/>
          <w:szCs w:val="28"/>
          <w:lang w:eastAsia="en-US"/>
        </w:rPr>
        <w:lastRenderedPageBreak/>
        <w:t xml:space="preserve">Assessment summary </w:t>
      </w:r>
    </w:p>
    <w:tbl>
      <w:tblPr>
        <w:tblStyle w:val="TableGrid2"/>
        <w:tblW w:w="5162" w:type="pct"/>
        <w:tblInd w:w="-147" w:type="dxa"/>
        <w:tblBorders>
          <w:top w:val="single" w:sz="4" w:space="0" w:color="BFBFBF"/>
          <w:left w:val="single" w:sz="4" w:space="0" w:color="BFBFBF"/>
          <w:bottom w:val="single" w:sz="4" w:space="0" w:color="BFBFBF"/>
          <w:right w:val="single" w:sz="4" w:space="0" w:color="BFBFBF"/>
          <w:insideH w:val="single" w:sz="4" w:space="0" w:color="BFBFBF"/>
        </w:tblBorders>
        <w:tblLook w:val="04A0" w:firstRow="1" w:lastRow="0" w:firstColumn="1" w:lastColumn="0" w:noHBand="0" w:noVBand="1"/>
      </w:tblPr>
      <w:tblGrid>
        <w:gridCol w:w="8505"/>
        <w:gridCol w:w="2019"/>
      </w:tblGrid>
      <w:tr w:rsidR="00B33270" w:rsidRPr="004D160E" w14:paraId="0462A1CB" w14:textId="77777777" w:rsidTr="00B3327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041" w:type="pct"/>
            <w:shd w:val="clear" w:color="auto" w:fill="auto"/>
            <w:vAlign w:val="top"/>
          </w:tcPr>
          <w:p w14:paraId="0DFADE96" w14:textId="77777777" w:rsidR="00B33270" w:rsidRPr="004D160E" w:rsidRDefault="00B33270" w:rsidP="00B33270">
            <w:pPr>
              <w:keepNext/>
              <w:spacing w:before="0" w:line="22" w:lineRule="atLeast"/>
              <w:ind w:right="-109"/>
              <w:rPr>
                <w:rFonts w:eastAsia="Fira Sans Light"/>
                <w:color w:val="FFFFFF"/>
                <w:lang w:eastAsia="en-US"/>
              </w:rPr>
            </w:pPr>
            <w:r w:rsidRPr="004D160E">
              <w:rPr>
                <w:rFonts w:eastAsia="Fira Sans Light"/>
                <w:lang w:eastAsia="en-US"/>
              </w:rPr>
              <w:t xml:space="preserve">Standard 1 </w:t>
            </w:r>
            <w:r w:rsidRPr="00840E44">
              <w:rPr>
                <w:rFonts w:eastAsia="Fira Sans Light"/>
                <w:b w:val="0"/>
                <w:lang w:eastAsia="en-US"/>
              </w:rPr>
              <w:t>Consumer dignity and choice</w:t>
            </w:r>
          </w:p>
        </w:tc>
        <w:tc>
          <w:tcPr>
            <w:tcW w:w="959" w:type="pct"/>
            <w:shd w:val="clear" w:color="auto" w:fill="auto"/>
            <w:vAlign w:val="top"/>
          </w:tcPr>
          <w:p w14:paraId="6C39E713" w14:textId="77777777" w:rsidR="00B33270" w:rsidRPr="004D160E" w:rsidRDefault="00B33270" w:rsidP="00B33270">
            <w:pPr>
              <w:spacing w:before="0" w:line="22" w:lineRule="atLeast"/>
              <w:cnfStyle w:val="100000000000" w:firstRow="1"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Compliant</w:t>
            </w:r>
          </w:p>
        </w:tc>
      </w:tr>
      <w:tr w:rsidR="00B33270" w:rsidRPr="004D160E" w14:paraId="03501528" w14:textId="77777777" w:rsidTr="00B33270">
        <w:trPr>
          <w:trHeight w:val="227"/>
        </w:trPr>
        <w:tc>
          <w:tcPr>
            <w:cnfStyle w:val="001000000000" w:firstRow="0" w:lastRow="0" w:firstColumn="1" w:lastColumn="0" w:oddVBand="0" w:evenVBand="0" w:oddHBand="0" w:evenHBand="0" w:firstRowFirstColumn="0" w:firstRowLastColumn="0" w:lastRowFirstColumn="0" w:lastRowLastColumn="0"/>
            <w:tcW w:w="4041" w:type="pct"/>
            <w:shd w:val="clear" w:color="auto" w:fill="auto"/>
          </w:tcPr>
          <w:p w14:paraId="56E58CC9" w14:textId="77777777" w:rsidR="00B33270" w:rsidRPr="004D160E" w:rsidRDefault="00B33270" w:rsidP="00B33270">
            <w:pPr>
              <w:keepNext/>
              <w:spacing w:before="0" w:line="22" w:lineRule="atLeast"/>
              <w:ind w:right="-109"/>
              <w:rPr>
                <w:rFonts w:eastAsia="Fira Sans Light"/>
                <w:lang w:eastAsia="en-US"/>
              </w:rPr>
            </w:pPr>
            <w:r w:rsidRPr="004D160E">
              <w:rPr>
                <w:rFonts w:eastAsia="Fira Sans Light"/>
                <w:b/>
                <w:lang w:eastAsia="en-US"/>
              </w:rPr>
              <w:t>Standard 2</w:t>
            </w:r>
            <w:r w:rsidRPr="004D160E">
              <w:rPr>
                <w:rFonts w:eastAsia="Fira Sans Light"/>
                <w:lang w:eastAsia="en-US"/>
              </w:rPr>
              <w:t xml:space="preserve"> Ongoing assessment and planning with consumers</w:t>
            </w:r>
          </w:p>
        </w:tc>
        <w:tc>
          <w:tcPr>
            <w:tcW w:w="959" w:type="pct"/>
            <w:shd w:val="clear" w:color="auto" w:fill="auto"/>
            <w:vAlign w:val="top"/>
          </w:tcPr>
          <w:p w14:paraId="3F56E305"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b/>
                <w:lang w:eastAsia="en-US"/>
              </w:rPr>
            </w:pPr>
            <w:r w:rsidRPr="004D160E">
              <w:rPr>
                <w:rFonts w:eastAsia="Fira Sans Light"/>
                <w:b/>
                <w:lang w:eastAsia="en-US"/>
              </w:rPr>
              <w:t>Compliant</w:t>
            </w:r>
          </w:p>
        </w:tc>
      </w:tr>
      <w:tr w:rsidR="00B33270" w:rsidRPr="004D160E" w14:paraId="541BB20D" w14:textId="77777777" w:rsidTr="00B332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041" w:type="pct"/>
            <w:shd w:val="clear" w:color="auto" w:fill="auto"/>
          </w:tcPr>
          <w:p w14:paraId="324846F2" w14:textId="77777777" w:rsidR="00B33270" w:rsidRPr="004D160E" w:rsidRDefault="00B33270" w:rsidP="00B33270">
            <w:pPr>
              <w:keepNext/>
              <w:spacing w:before="0" w:line="22" w:lineRule="atLeast"/>
              <w:rPr>
                <w:rFonts w:eastAsia="Fira Sans Light"/>
                <w:lang w:eastAsia="en-US"/>
              </w:rPr>
            </w:pPr>
            <w:r w:rsidRPr="004D160E">
              <w:rPr>
                <w:rFonts w:eastAsia="Fira Sans Light"/>
                <w:b/>
                <w:lang w:eastAsia="en-US"/>
              </w:rPr>
              <w:t>Standard 3</w:t>
            </w:r>
            <w:r w:rsidRPr="004D160E">
              <w:rPr>
                <w:rFonts w:eastAsia="Fira Sans Light"/>
                <w:lang w:eastAsia="en-US"/>
              </w:rPr>
              <w:t xml:space="preserve"> Personal care and clinical care</w:t>
            </w:r>
          </w:p>
        </w:tc>
        <w:tc>
          <w:tcPr>
            <w:tcW w:w="959" w:type="pct"/>
            <w:shd w:val="clear" w:color="auto" w:fill="auto"/>
            <w:vAlign w:val="top"/>
          </w:tcPr>
          <w:p w14:paraId="19D67A3A"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b/>
                <w:lang w:eastAsia="en-US"/>
              </w:rPr>
            </w:pPr>
            <w:r w:rsidRPr="004D160E">
              <w:rPr>
                <w:rFonts w:eastAsia="Fira Sans Light"/>
                <w:b/>
                <w:lang w:eastAsia="en-US"/>
              </w:rPr>
              <w:t>Compliant</w:t>
            </w:r>
          </w:p>
        </w:tc>
      </w:tr>
      <w:tr w:rsidR="00B33270" w:rsidRPr="004D160E" w14:paraId="60D6602B" w14:textId="77777777" w:rsidTr="00B33270">
        <w:trPr>
          <w:trHeight w:val="227"/>
        </w:trPr>
        <w:tc>
          <w:tcPr>
            <w:cnfStyle w:val="001000000000" w:firstRow="0" w:lastRow="0" w:firstColumn="1" w:lastColumn="0" w:oddVBand="0" w:evenVBand="0" w:oddHBand="0" w:evenHBand="0" w:firstRowFirstColumn="0" w:firstRowLastColumn="0" w:lastRowFirstColumn="0" w:lastRowLastColumn="0"/>
            <w:tcW w:w="4041" w:type="pct"/>
            <w:shd w:val="clear" w:color="auto" w:fill="auto"/>
          </w:tcPr>
          <w:p w14:paraId="458A724A" w14:textId="77777777" w:rsidR="00B33270" w:rsidRPr="004D160E" w:rsidRDefault="00B33270" w:rsidP="00B33270">
            <w:pPr>
              <w:keepNext/>
              <w:spacing w:before="0" w:line="22" w:lineRule="atLeast"/>
              <w:rPr>
                <w:rFonts w:eastAsia="Fira Sans Light"/>
                <w:lang w:eastAsia="en-US"/>
              </w:rPr>
            </w:pPr>
            <w:r w:rsidRPr="004D160E">
              <w:rPr>
                <w:rFonts w:eastAsia="Fira Sans Light"/>
                <w:b/>
                <w:lang w:eastAsia="en-US"/>
              </w:rPr>
              <w:t>Standard 4</w:t>
            </w:r>
            <w:r w:rsidRPr="004D160E">
              <w:rPr>
                <w:rFonts w:eastAsia="Fira Sans Light"/>
                <w:lang w:eastAsia="en-US"/>
              </w:rPr>
              <w:t xml:space="preserve"> Services and supports for daily living</w:t>
            </w:r>
          </w:p>
        </w:tc>
        <w:tc>
          <w:tcPr>
            <w:tcW w:w="959" w:type="pct"/>
            <w:shd w:val="clear" w:color="auto" w:fill="auto"/>
            <w:vAlign w:val="top"/>
          </w:tcPr>
          <w:p w14:paraId="6B4F6B5B"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b/>
                <w:lang w:eastAsia="en-US"/>
              </w:rPr>
            </w:pPr>
            <w:r w:rsidRPr="004D160E">
              <w:rPr>
                <w:rFonts w:eastAsia="Fira Sans Light"/>
                <w:b/>
                <w:lang w:eastAsia="en-US"/>
              </w:rPr>
              <w:t>Compliant</w:t>
            </w:r>
          </w:p>
        </w:tc>
      </w:tr>
      <w:tr w:rsidR="00B33270" w:rsidRPr="004D160E" w14:paraId="74B892A6" w14:textId="77777777" w:rsidTr="00B332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041" w:type="pct"/>
            <w:shd w:val="clear" w:color="auto" w:fill="auto"/>
          </w:tcPr>
          <w:p w14:paraId="1B3430DC" w14:textId="77777777" w:rsidR="00B33270" w:rsidRPr="004D160E" w:rsidRDefault="00B33270" w:rsidP="00B33270">
            <w:pPr>
              <w:keepNext/>
              <w:spacing w:before="0" w:line="22" w:lineRule="atLeast"/>
              <w:rPr>
                <w:rFonts w:eastAsia="Fira Sans Light"/>
                <w:lang w:eastAsia="en-US"/>
              </w:rPr>
            </w:pPr>
            <w:r w:rsidRPr="004D160E">
              <w:rPr>
                <w:rFonts w:eastAsia="Fira Sans Light"/>
                <w:b/>
                <w:lang w:eastAsia="en-US"/>
              </w:rPr>
              <w:t>Standard 5</w:t>
            </w:r>
            <w:r w:rsidRPr="004D160E">
              <w:rPr>
                <w:rFonts w:eastAsia="Fira Sans Light"/>
                <w:lang w:eastAsia="en-US"/>
              </w:rPr>
              <w:t xml:space="preserve"> Organisation’s service environment</w:t>
            </w:r>
          </w:p>
        </w:tc>
        <w:tc>
          <w:tcPr>
            <w:tcW w:w="959" w:type="pct"/>
            <w:shd w:val="clear" w:color="auto" w:fill="auto"/>
            <w:vAlign w:val="top"/>
          </w:tcPr>
          <w:p w14:paraId="3C43163A"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b/>
                <w:lang w:eastAsia="en-US"/>
              </w:rPr>
            </w:pPr>
            <w:r w:rsidRPr="004D160E">
              <w:rPr>
                <w:rFonts w:eastAsia="Fira Sans Light"/>
                <w:b/>
                <w:lang w:eastAsia="en-US"/>
              </w:rPr>
              <w:t>Compliant</w:t>
            </w:r>
          </w:p>
        </w:tc>
      </w:tr>
      <w:tr w:rsidR="00B33270" w:rsidRPr="004D160E" w14:paraId="3989AA83" w14:textId="77777777" w:rsidTr="00B33270">
        <w:trPr>
          <w:trHeight w:val="227"/>
        </w:trPr>
        <w:tc>
          <w:tcPr>
            <w:cnfStyle w:val="001000000000" w:firstRow="0" w:lastRow="0" w:firstColumn="1" w:lastColumn="0" w:oddVBand="0" w:evenVBand="0" w:oddHBand="0" w:evenHBand="0" w:firstRowFirstColumn="0" w:firstRowLastColumn="0" w:lastRowFirstColumn="0" w:lastRowLastColumn="0"/>
            <w:tcW w:w="4041" w:type="pct"/>
            <w:shd w:val="clear" w:color="auto" w:fill="auto"/>
          </w:tcPr>
          <w:p w14:paraId="67DED380" w14:textId="77777777" w:rsidR="00B33270" w:rsidRPr="004D160E" w:rsidRDefault="00B33270" w:rsidP="00B33270">
            <w:pPr>
              <w:keepNext/>
              <w:spacing w:before="0" w:line="22" w:lineRule="atLeast"/>
              <w:rPr>
                <w:rFonts w:eastAsia="Fira Sans Light"/>
                <w:lang w:eastAsia="en-US"/>
              </w:rPr>
            </w:pPr>
            <w:r w:rsidRPr="004D160E">
              <w:rPr>
                <w:rFonts w:eastAsia="Fira Sans Light"/>
                <w:b/>
                <w:lang w:eastAsia="en-US"/>
              </w:rPr>
              <w:t>Standard 6</w:t>
            </w:r>
            <w:r w:rsidRPr="004D160E">
              <w:rPr>
                <w:rFonts w:eastAsia="Fira Sans Light"/>
                <w:lang w:eastAsia="en-US"/>
              </w:rPr>
              <w:t xml:space="preserve"> Feedback and complaints</w:t>
            </w:r>
          </w:p>
        </w:tc>
        <w:tc>
          <w:tcPr>
            <w:tcW w:w="959" w:type="pct"/>
            <w:shd w:val="clear" w:color="auto" w:fill="auto"/>
            <w:vAlign w:val="top"/>
          </w:tcPr>
          <w:p w14:paraId="6A64D699"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b/>
                <w:lang w:eastAsia="en-US"/>
              </w:rPr>
            </w:pPr>
            <w:r w:rsidRPr="004D160E">
              <w:rPr>
                <w:rFonts w:eastAsia="Fira Sans Light"/>
                <w:b/>
                <w:lang w:eastAsia="en-US"/>
              </w:rPr>
              <w:t>Compliant</w:t>
            </w:r>
          </w:p>
        </w:tc>
      </w:tr>
      <w:tr w:rsidR="00B33270" w:rsidRPr="004D160E" w14:paraId="4EAC4B14" w14:textId="77777777" w:rsidTr="00B332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041" w:type="pct"/>
            <w:shd w:val="clear" w:color="auto" w:fill="auto"/>
          </w:tcPr>
          <w:p w14:paraId="715F31E3" w14:textId="77777777" w:rsidR="00B33270" w:rsidRPr="004D160E" w:rsidRDefault="00B33270" w:rsidP="00B33270">
            <w:pPr>
              <w:keepNext/>
              <w:spacing w:before="0" w:line="22" w:lineRule="atLeast"/>
              <w:rPr>
                <w:rFonts w:eastAsia="Fira Sans Light"/>
                <w:lang w:eastAsia="en-US"/>
              </w:rPr>
            </w:pPr>
            <w:r w:rsidRPr="004D160E">
              <w:rPr>
                <w:rFonts w:eastAsia="Fira Sans Light"/>
                <w:b/>
                <w:lang w:eastAsia="en-US"/>
              </w:rPr>
              <w:t>Standard 7</w:t>
            </w:r>
            <w:r w:rsidRPr="004D160E">
              <w:rPr>
                <w:rFonts w:eastAsia="Fira Sans Light"/>
                <w:lang w:eastAsia="en-US"/>
              </w:rPr>
              <w:t xml:space="preserve"> Human resources</w:t>
            </w:r>
          </w:p>
        </w:tc>
        <w:tc>
          <w:tcPr>
            <w:tcW w:w="959" w:type="pct"/>
            <w:shd w:val="clear" w:color="auto" w:fill="auto"/>
            <w:vAlign w:val="top"/>
          </w:tcPr>
          <w:p w14:paraId="6C09CA8C"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b/>
                <w:lang w:eastAsia="en-US"/>
              </w:rPr>
            </w:pPr>
            <w:r w:rsidRPr="004D160E">
              <w:rPr>
                <w:rFonts w:eastAsia="Fira Sans Light"/>
                <w:b/>
                <w:lang w:eastAsia="en-US"/>
              </w:rPr>
              <w:t>Compliant</w:t>
            </w:r>
          </w:p>
        </w:tc>
      </w:tr>
      <w:tr w:rsidR="00B33270" w:rsidRPr="004D160E" w14:paraId="532AC623" w14:textId="77777777" w:rsidTr="00B33270">
        <w:trPr>
          <w:trHeight w:val="227"/>
        </w:trPr>
        <w:tc>
          <w:tcPr>
            <w:cnfStyle w:val="001000000000" w:firstRow="0" w:lastRow="0" w:firstColumn="1" w:lastColumn="0" w:oddVBand="0" w:evenVBand="0" w:oddHBand="0" w:evenHBand="0" w:firstRowFirstColumn="0" w:firstRowLastColumn="0" w:lastRowFirstColumn="0" w:lastRowLastColumn="0"/>
            <w:tcW w:w="4041" w:type="pct"/>
            <w:shd w:val="clear" w:color="auto" w:fill="auto"/>
          </w:tcPr>
          <w:p w14:paraId="42C91F99" w14:textId="77777777" w:rsidR="00B33270" w:rsidRPr="004D160E" w:rsidRDefault="00B33270" w:rsidP="00B33270">
            <w:pPr>
              <w:keepNext/>
              <w:spacing w:before="0" w:line="22" w:lineRule="atLeast"/>
              <w:rPr>
                <w:rFonts w:eastAsia="Fira Sans Light"/>
                <w:lang w:eastAsia="en-US"/>
              </w:rPr>
            </w:pPr>
            <w:r w:rsidRPr="004D160E">
              <w:rPr>
                <w:rFonts w:eastAsia="Fira Sans Light"/>
                <w:b/>
                <w:lang w:eastAsia="en-US"/>
              </w:rPr>
              <w:t>Standard 8</w:t>
            </w:r>
            <w:r w:rsidRPr="004D160E">
              <w:rPr>
                <w:rFonts w:eastAsia="Fira Sans Light"/>
                <w:lang w:eastAsia="en-US"/>
              </w:rPr>
              <w:t xml:space="preserve"> Organisational governance</w:t>
            </w:r>
          </w:p>
        </w:tc>
        <w:tc>
          <w:tcPr>
            <w:tcW w:w="959" w:type="pct"/>
            <w:shd w:val="clear" w:color="auto" w:fill="auto"/>
            <w:vAlign w:val="top"/>
          </w:tcPr>
          <w:p w14:paraId="38CE088C"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b/>
                <w:lang w:eastAsia="en-US"/>
              </w:rPr>
            </w:pPr>
            <w:r w:rsidRPr="004D160E">
              <w:rPr>
                <w:rFonts w:eastAsia="Fira Sans Light"/>
                <w:b/>
                <w:lang w:eastAsia="en-US"/>
              </w:rPr>
              <w:t>Compliant</w:t>
            </w:r>
          </w:p>
        </w:tc>
      </w:tr>
    </w:tbl>
    <w:p w14:paraId="2B002068" w14:textId="77777777" w:rsidR="00B33270" w:rsidRPr="004D160E" w:rsidRDefault="00B33270" w:rsidP="00B33270">
      <w:pPr>
        <w:spacing w:before="0" w:line="240" w:lineRule="auto"/>
        <w:rPr>
          <w:rFonts w:eastAsia="Fira Sans Light"/>
          <w:lang w:eastAsia="en-US"/>
        </w:rPr>
      </w:pPr>
    </w:p>
    <w:p w14:paraId="3EE7FAA4" w14:textId="77777777" w:rsidR="00B33270" w:rsidRPr="004D160E" w:rsidRDefault="00B33270" w:rsidP="00B33270">
      <w:pPr>
        <w:spacing w:before="0" w:after="240" w:line="22" w:lineRule="atLeast"/>
        <w:rPr>
          <w:rFonts w:eastAsia="Fira Sans Light"/>
          <w:lang w:eastAsia="en-US"/>
        </w:rPr>
      </w:pPr>
      <w:r w:rsidRPr="004D160E">
        <w:rPr>
          <w:rFonts w:eastAsia="Fira Sans Light"/>
          <w:lang w:eastAsia="en-US"/>
        </w:rPr>
        <w:t>A detailed assessment is provided later in this report for each assessed Standard.</w:t>
      </w:r>
    </w:p>
    <w:p w14:paraId="64873CA5" w14:textId="77777777" w:rsidR="00B33270" w:rsidRPr="004D160E" w:rsidRDefault="00B33270" w:rsidP="00B33270">
      <w:pPr>
        <w:keepNext/>
        <w:keepLines/>
        <w:spacing w:before="0" w:after="240" w:line="22" w:lineRule="atLeast"/>
        <w:outlineLvl w:val="0"/>
        <w:rPr>
          <w:b/>
          <w:bCs/>
          <w:sz w:val="30"/>
          <w:szCs w:val="28"/>
          <w:lang w:eastAsia="en-US"/>
        </w:rPr>
      </w:pPr>
      <w:r w:rsidRPr="004D160E">
        <w:rPr>
          <w:b/>
          <w:bCs/>
          <w:sz w:val="30"/>
          <w:szCs w:val="28"/>
          <w:lang w:eastAsia="en-US"/>
        </w:rPr>
        <w:t>Areas for improvement</w:t>
      </w:r>
    </w:p>
    <w:p w14:paraId="332E6254" w14:textId="77777777" w:rsidR="00B33270" w:rsidRPr="004D160E" w:rsidRDefault="00B33270" w:rsidP="00B33270">
      <w:pPr>
        <w:spacing w:before="0" w:after="240" w:line="22" w:lineRule="atLeast"/>
        <w:rPr>
          <w:rFonts w:eastAsia="Fira Sans Light"/>
          <w:lang w:eastAsia="en-US"/>
        </w:rPr>
      </w:pPr>
      <w:r w:rsidRPr="004D160E">
        <w:rPr>
          <w:rFonts w:eastAsia="Fira Sans Light"/>
          <w:lang w:eastAsia="en-US"/>
        </w:rPr>
        <w:t xml:space="preserve">There are no specific areas identified in which improvements must be made to ensure compliance with the Quality Standards. The provider is required to actively pursue continuous improvement </w:t>
      </w:r>
      <w:proofErr w:type="gramStart"/>
      <w:r w:rsidRPr="004D160E">
        <w:rPr>
          <w:rFonts w:eastAsia="Fira Sans Light"/>
          <w:lang w:eastAsia="en-US"/>
        </w:rPr>
        <w:t>in order to</w:t>
      </w:r>
      <w:proofErr w:type="gramEnd"/>
      <w:r w:rsidRPr="004D160E">
        <w:rPr>
          <w:rFonts w:eastAsia="Fira Sans Light"/>
          <w:lang w:eastAsia="en-US"/>
        </w:rPr>
        <w:t xml:space="preserve"> remain compliant with the Quality Standards. </w:t>
      </w:r>
    </w:p>
    <w:p w14:paraId="157F08EF" w14:textId="77777777" w:rsidR="00B33270" w:rsidRPr="004D160E" w:rsidRDefault="00B33270" w:rsidP="00B33270">
      <w:pPr>
        <w:spacing w:before="0" w:after="240" w:line="22" w:lineRule="atLeast"/>
        <w:rPr>
          <w:rFonts w:eastAsia="Fira Sans Light"/>
          <w:lang w:eastAsia="en-US"/>
        </w:rPr>
      </w:pPr>
      <w:r w:rsidRPr="004D160E">
        <w:rPr>
          <w:rFonts w:eastAsia="Fira Sans Light"/>
          <w:lang w:eastAsia="en-US"/>
        </w:rPr>
        <w:br w:type="page"/>
      </w:r>
    </w:p>
    <w:p w14:paraId="45867930" w14:textId="77777777" w:rsidR="00B33270" w:rsidRPr="004D160E" w:rsidRDefault="00B33270" w:rsidP="00B33270">
      <w:pPr>
        <w:keepNext/>
        <w:keepLines/>
        <w:spacing w:before="120" w:after="240" w:line="22" w:lineRule="atLeast"/>
        <w:outlineLvl w:val="0"/>
        <w:rPr>
          <w:b/>
          <w:bCs/>
          <w:sz w:val="30"/>
          <w:szCs w:val="28"/>
          <w:lang w:eastAsia="en-US"/>
        </w:rPr>
      </w:pPr>
      <w:r w:rsidRPr="004D160E">
        <w:rPr>
          <w:b/>
          <w:bCs/>
          <w:sz w:val="30"/>
          <w:szCs w:val="28"/>
          <w:lang w:eastAsia="en-US"/>
        </w:rPr>
        <w:lastRenderedPageBreak/>
        <w:t>Standard 1</w:t>
      </w:r>
    </w:p>
    <w:tbl>
      <w:tblPr>
        <w:tblStyle w:val="TableGrid11"/>
        <w:tblW w:w="10204" w:type="dxa"/>
        <w:tblLook w:val="04A0" w:firstRow="1" w:lastRow="0" w:firstColumn="1" w:lastColumn="0" w:noHBand="0" w:noVBand="1"/>
      </w:tblPr>
      <w:tblGrid>
        <w:gridCol w:w="1726"/>
        <w:gridCol w:w="6960"/>
        <w:gridCol w:w="1518"/>
      </w:tblGrid>
      <w:tr w:rsidR="00B33270" w:rsidRPr="004D160E" w14:paraId="4D2663FB" w14:textId="77777777" w:rsidTr="003412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6" w:type="dxa"/>
            <w:gridSpan w:val="2"/>
          </w:tcPr>
          <w:p w14:paraId="52E40166" w14:textId="77777777" w:rsidR="00B33270" w:rsidRPr="004D160E" w:rsidRDefault="00B33270" w:rsidP="00B33270">
            <w:pPr>
              <w:spacing w:before="0" w:line="22" w:lineRule="atLeast"/>
              <w:rPr>
                <w:rFonts w:eastAsia="Fira Sans Light"/>
                <w:lang w:eastAsia="en-US"/>
              </w:rPr>
            </w:pPr>
            <w:r w:rsidRPr="00645A32">
              <w:rPr>
                <w:rFonts w:eastAsia="Fira Sans Light"/>
                <w:color w:val="FFFFFF" w:themeColor="background1"/>
                <w:lang w:eastAsia="en-US"/>
              </w:rPr>
              <w:t>Consumer dignity and choice</w:t>
            </w:r>
          </w:p>
        </w:tc>
        <w:tc>
          <w:tcPr>
            <w:tcW w:w="1518" w:type="dxa"/>
          </w:tcPr>
          <w:p w14:paraId="10169387" w14:textId="77777777" w:rsidR="00B33270" w:rsidRPr="004D160E" w:rsidRDefault="00B33270" w:rsidP="00B33270">
            <w:pPr>
              <w:spacing w:before="0" w:line="22" w:lineRule="atLeast"/>
              <w:cnfStyle w:val="100000000000" w:firstRow="1"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color w:val="FFFFFF" w:themeColor="background1"/>
                <w:lang w:eastAsia="en-US"/>
              </w:rPr>
              <w:t>Compliant</w:t>
            </w:r>
          </w:p>
        </w:tc>
      </w:tr>
      <w:tr w:rsidR="00B33270" w:rsidRPr="004D160E" w14:paraId="736B017E" w14:textId="77777777" w:rsidTr="0034121A">
        <w:tc>
          <w:tcPr>
            <w:cnfStyle w:val="001000000000" w:firstRow="0" w:lastRow="0" w:firstColumn="1" w:lastColumn="0" w:oddVBand="0" w:evenVBand="0" w:oddHBand="0" w:evenHBand="0" w:firstRowFirstColumn="0" w:firstRowLastColumn="0" w:lastRowFirstColumn="0" w:lastRowLastColumn="0"/>
            <w:tcW w:w="1726" w:type="dxa"/>
          </w:tcPr>
          <w:p w14:paraId="54D66807"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1(3)(a)</w:t>
            </w:r>
          </w:p>
        </w:tc>
        <w:tc>
          <w:tcPr>
            <w:tcW w:w="6960" w:type="dxa"/>
            <w:tcBorders>
              <w:left w:val="single" w:sz="4" w:space="0" w:color="auto"/>
              <w:right w:val="single" w:sz="4" w:space="0" w:color="auto"/>
            </w:tcBorders>
          </w:tcPr>
          <w:p w14:paraId="4061B833"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Each consumer is treated with dignity and respect, with their identity, culture and diversity valued.</w:t>
            </w:r>
          </w:p>
        </w:tc>
        <w:tc>
          <w:tcPr>
            <w:tcW w:w="1518" w:type="dxa"/>
            <w:tcBorders>
              <w:left w:val="single" w:sz="4" w:space="0" w:color="auto"/>
            </w:tcBorders>
          </w:tcPr>
          <w:p w14:paraId="7FE44654"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color w:val="auto"/>
                <w:lang w:eastAsia="en-US"/>
              </w:rPr>
            </w:pPr>
            <w:r w:rsidRPr="004D160E">
              <w:rPr>
                <w:rFonts w:eastAsia="Fira Sans Light"/>
                <w:color w:val="auto"/>
                <w:lang w:eastAsia="en-US"/>
              </w:rPr>
              <w:t>Compliant</w:t>
            </w:r>
          </w:p>
        </w:tc>
      </w:tr>
      <w:tr w:rsidR="00B33270" w:rsidRPr="004D160E" w14:paraId="6DDE4DCF" w14:textId="77777777" w:rsidTr="003412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6B253E13"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1(3)(b)</w:t>
            </w:r>
          </w:p>
        </w:tc>
        <w:tc>
          <w:tcPr>
            <w:tcW w:w="6960" w:type="dxa"/>
            <w:tcBorders>
              <w:left w:val="nil"/>
              <w:right w:val="single" w:sz="4" w:space="0" w:color="auto"/>
            </w:tcBorders>
          </w:tcPr>
          <w:p w14:paraId="0ECB501F"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lang w:eastAsia="en-US"/>
              </w:rPr>
              <w:t>Care and services are culturally safe</w:t>
            </w:r>
          </w:p>
        </w:tc>
        <w:tc>
          <w:tcPr>
            <w:tcW w:w="1518" w:type="dxa"/>
            <w:tcBorders>
              <w:left w:val="single" w:sz="4" w:space="0" w:color="auto"/>
            </w:tcBorders>
          </w:tcPr>
          <w:p w14:paraId="28CD7A6C"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color w:val="auto"/>
                <w:lang w:eastAsia="en-US"/>
              </w:rPr>
            </w:pPr>
            <w:r w:rsidRPr="004D160E">
              <w:rPr>
                <w:rFonts w:eastAsia="Fira Sans Light"/>
                <w:color w:val="auto"/>
                <w:lang w:eastAsia="en-US"/>
              </w:rPr>
              <w:t>Compliant</w:t>
            </w:r>
          </w:p>
        </w:tc>
      </w:tr>
      <w:tr w:rsidR="00B33270" w:rsidRPr="004D160E" w14:paraId="3D2EF150" w14:textId="77777777" w:rsidTr="0034121A">
        <w:tc>
          <w:tcPr>
            <w:cnfStyle w:val="001000000000" w:firstRow="0" w:lastRow="0" w:firstColumn="1" w:lastColumn="0" w:oddVBand="0" w:evenVBand="0" w:oddHBand="0" w:evenHBand="0" w:firstRowFirstColumn="0" w:firstRowLastColumn="0" w:lastRowFirstColumn="0" w:lastRowLastColumn="0"/>
            <w:tcW w:w="1726" w:type="dxa"/>
          </w:tcPr>
          <w:p w14:paraId="045BF078"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1(3)(c)</w:t>
            </w:r>
          </w:p>
        </w:tc>
        <w:tc>
          <w:tcPr>
            <w:tcW w:w="6960" w:type="dxa"/>
            <w:tcBorders>
              <w:left w:val="single" w:sz="4" w:space="0" w:color="auto"/>
              <w:right w:val="single" w:sz="4" w:space="0" w:color="auto"/>
            </w:tcBorders>
          </w:tcPr>
          <w:p w14:paraId="5624DF38"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 xml:space="preserve">Each consumer is supported to exercise choice and independence, including to: </w:t>
            </w:r>
          </w:p>
          <w:p w14:paraId="5F9446F3" w14:textId="77777777" w:rsidR="00B33270" w:rsidRPr="004D160E" w:rsidRDefault="00B33270" w:rsidP="00B33270">
            <w:pPr>
              <w:numPr>
                <w:ilvl w:val="0"/>
                <w:numId w:val="38"/>
              </w:numPr>
              <w:tabs>
                <w:tab w:val="left" w:pos="357"/>
              </w:tabs>
              <w:spacing w:before="0" w:line="22" w:lineRule="atLeast"/>
              <w:contextualSpacing/>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make decisions about their own care and the way care and services are delivered; and</w:t>
            </w:r>
          </w:p>
          <w:p w14:paraId="5672CFC9" w14:textId="77777777" w:rsidR="00B33270" w:rsidRPr="004D160E" w:rsidRDefault="00B33270" w:rsidP="00B33270">
            <w:pPr>
              <w:numPr>
                <w:ilvl w:val="0"/>
                <w:numId w:val="38"/>
              </w:numPr>
              <w:tabs>
                <w:tab w:val="left" w:pos="357"/>
              </w:tabs>
              <w:spacing w:before="0" w:line="22" w:lineRule="atLeast"/>
              <w:contextualSpacing/>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make decisions about when family, friends, carers or others should be involved in their care; and</w:t>
            </w:r>
          </w:p>
          <w:p w14:paraId="0D9A475C" w14:textId="77777777" w:rsidR="00B33270" w:rsidRPr="004D160E" w:rsidRDefault="00B33270" w:rsidP="00B33270">
            <w:pPr>
              <w:numPr>
                <w:ilvl w:val="0"/>
                <w:numId w:val="38"/>
              </w:numPr>
              <w:tabs>
                <w:tab w:val="left" w:pos="357"/>
              </w:tabs>
              <w:spacing w:before="0" w:line="22" w:lineRule="atLeast"/>
              <w:contextualSpacing/>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 xml:space="preserve">communicate their decisions; and </w:t>
            </w:r>
          </w:p>
          <w:p w14:paraId="72B05921" w14:textId="77777777" w:rsidR="00B33270" w:rsidRPr="004D160E" w:rsidRDefault="00B33270" w:rsidP="00B33270">
            <w:pPr>
              <w:numPr>
                <w:ilvl w:val="0"/>
                <w:numId w:val="38"/>
              </w:numPr>
              <w:tabs>
                <w:tab w:val="left" w:pos="357"/>
              </w:tabs>
              <w:spacing w:before="0" w:line="22" w:lineRule="atLeast"/>
              <w:contextualSpacing/>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make connections with others and maintain relationships of choice, including intimate relationships.</w:t>
            </w:r>
          </w:p>
        </w:tc>
        <w:tc>
          <w:tcPr>
            <w:tcW w:w="1518" w:type="dxa"/>
            <w:tcBorders>
              <w:left w:val="single" w:sz="4" w:space="0" w:color="auto"/>
            </w:tcBorders>
          </w:tcPr>
          <w:p w14:paraId="7258367B"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color w:val="auto"/>
                <w:lang w:eastAsia="en-US"/>
              </w:rPr>
            </w:pPr>
            <w:r w:rsidRPr="004D160E">
              <w:rPr>
                <w:rFonts w:eastAsia="Fira Sans Light"/>
                <w:color w:val="auto"/>
                <w:lang w:eastAsia="en-US"/>
              </w:rPr>
              <w:t>Compliant</w:t>
            </w:r>
          </w:p>
        </w:tc>
      </w:tr>
      <w:tr w:rsidR="00B33270" w:rsidRPr="004D160E" w14:paraId="53E3E16F" w14:textId="77777777" w:rsidTr="003412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4CEC61CE"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1(3)(d)</w:t>
            </w:r>
          </w:p>
        </w:tc>
        <w:tc>
          <w:tcPr>
            <w:tcW w:w="6960" w:type="dxa"/>
            <w:tcBorders>
              <w:left w:val="nil"/>
              <w:right w:val="single" w:sz="4" w:space="0" w:color="auto"/>
            </w:tcBorders>
          </w:tcPr>
          <w:p w14:paraId="2370EA37"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lang w:eastAsia="en-US"/>
              </w:rPr>
              <w:t>Each consumer is supported to take risks to enable them to live the best life they can.</w:t>
            </w:r>
          </w:p>
        </w:tc>
        <w:tc>
          <w:tcPr>
            <w:tcW w:w="1518" w:type="dxa"/>
            <w:tcBorders>
              <w:left w:val="single" w:sz="4" w:space="0" w:color="auto"/>
            </w:tcBorders>
          </w:tcPr>
          <w:p w14:paraId="3DD5F34F"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color w:val="auto"/>
                <w:lang w:eastAsia="en-US"/>
              </w:rPr>
            </w:pPr>
            <w:r w:rsidRPr="004D160E">
              <w:rPr>
                <w:rFonts w:eastAsia="Fira Sans Light"/>
                <w:color w:val="auto"/>
                <w:lang w:eastAsia="en-US"/>
              </w:rPr>
              <w:t>Compliant</w:t>
            </w:r>
          </w:p>
        </w:tc>
      </w:tr>
      <w:tr w:rsidR="00B33270" w:rsidRPr="004D160E" w14:paraId="58F1BE82" w14:textId="77777777" w:rsidTr="0034121A">
        <w:tc>
          <w:tcPr>
            <w:cnfStyle w:val="001000000000" w:firstRow="0" w:lastRow="0" w:firstColumn="1" w:lastColumn="0" w:oddVBand="0" w:evenVBand="0" w:oddHBand="0" w:evenHBand="0" w:firstRowFirstColumn="0" w:firstRowLastColumn="0" w:lastRowFirstColumn="0" w:lastRowLastColumn="0"/>
            <w:tcW w:w="1726" w:type="dxa"/>
          </w:tcPr>
          <w:p w14:paraId="684C40F4"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1(3)(e)</w:t>
            </w:r>
          </w:p>
        </w:tc>
        <w:tc>
          <w:tcPr>
            <w:tcW w:w="6960" w:type="dxa"/>
            <w:tcBorders>
              <w:left w:val="single" w:sz="4" w:space="0" w:color="auto"/>
              <w:right w:val="single" w:sz="4" w:space="0" w:color="auto"/>
            </w:tcBorders>
          </w:tcPr>
          <w:p w14:paraId="5064C47B"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 xml:space="preserve">Information provided to each consumer is current, accurate and timely, and communicated </w:t>
            </w:r>
            <w:proofErr w:type="gramStart"/>
            <w:r w:rsidRPr="004D160E">
              <w:rPr>
                <w:rFonts w:eastAsia="Fira Sans Light"/>
                <w:lang w:eastAsia="en-US"/>
              </w:rPr>
              <w:t>in a way that is clear</w:t>
            </w:r>
            <w:proofErr w:type="gramEnd"/>
            <w:r w:rsidRPr="004D160E">
              <w:rPr>
                <w:rFonts w:eastAsia="Fira Sans Light"/>
                <w:lang w:eastAsia="en-US"/>
              </w:rPr>
              <w:t>, easy to understand and enables them to exercise choice.</w:t>
            </w:r>
          </w:p>
        </w:tc>
        <w:tc>
          <w:tcPr>
            <w:tcW w:w="1518" w:type="dxa"/>
            <w:tcBorders>
              <w:left w:val="single" w:sz="4" w:space="0" w:color="auto"/>
            </w:tcBorders>
          </w:tcPr>
          <w:p w14:paraId="44D2757B"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color w:val="auto"/>
                <w:lang w:eastAsia="en-US"/>
              </w:rPr>
            </w:pPr>
            <w:r w:rsidRPr="004D160E">
              <w:rPr>
                <w:rFonts w:eastAsia="Fira Sans Light"/>
                <w:color w:val="auto"/>
                <w:lang w:eastAsia="en-US"/>
              </w:rPr>
              <w:t>Compliant</w:t>
            </w:r>
          </w:p>
        </w:tc>
      </w:tr>
      <w:tr w:rsidR="00B33270" w:rsidRPr="004D160E" w14:paraId="3B3313DB" w14:textId="77777777" w:rsidTr="003412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4D265E5D"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1(3)(f)</w:t>
            </w:r>
          </w:p>
        </w:tc>
        <w:tc>
          <w:tcPr>
            <w:tcW w:w="6960" w:type="dxa"/>
            <w:tcBorders>
              <w:left w:val="nil"/>
              <w:right w:val="single" w:sz="4" w:space="0" w:color="auto"/>
            </w:tcBorders>
          </w:tcPr>
          <w:p w14:paraId="53FEE728"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lang w:eastAsia="en-US"/>
              </w:rPr>
              <w:t xml:space="preserve">Each consumer’s privacy is </w:t>
            </w:r>
            <w:proofErr w:type="gramStart"/>
            <w:r w:rsidRPr="004D160E">
              <w:rPr>
                <w:rFonts w:eastAsia="Fira Sans Light"/>
                <w:lang w:eastAsia="en-US"/>
              </w:rPr>
              <w:t>respected</w:t>
            </w:r>
            <w:proofErr w:type="gramEnd"/>
            <w:r w:rsidRPr="004D160E">
              <w:rPr>
                <w:rFonts w:eastAsia="Fira Sans Light"/>
                <w:lang w:eastAsia="en-US"/>
              </w:rPr>
              <w:t xml:space="preserve"> and personal information is kept confidential.</w:t>
            </w:r>
          </w:p>
        </w:tc>
        <w:tc>
          <w:tcPr>
            <w:tcW w:w="1518" w:type="dxa"/>
            <w:tcBorders>
              <w:left w:val="single" w:sz="4" w:space="0" w:color="auto"/>
            </w:tcBorders>
          </w:tcPr>
          <w:p w14:paraId="74F6CD68"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color w:val="auto"/>
                <w:lang w:eastAsia="en-US"/>
              </w:rPr>
            </w:pPr>
            <w:r w:rsidRPr="004D160E">
              <w:rPr>
                <w:rFonts w:eastAsia="Fira Sans Light"/>
                <w:color w:val="auto"/>
                <w:lang w:eastAsia="en-US"/>
              </w:rPr>
              <w:t>Compliant</w:t>
            </w:r>
          </w:p>
        </w:tc>
      </w:tr>
    </w:tbl>
    <w:p w14:paraId="318D82D0" w14:textId="77777777" w:rsidR="00B33270" w:rsidRPr="004D160E" w:rsidRDefault="00B33270" w:rsidP="00B33270">
      <w:pPr>
        <w:keepNext/>
        <w:keepLines/>
        <w:spacing w:before="120" w:line="22" w:lineRule="atLeast"/>
        <w:outlineLvl w:val="1"/>
        <w:rPr>
          <w:b/>
          <w:bCs/>
          <w:szCs w:val="26"/>
          <w:lang w:eastAsia="en-US"/>
        </w:rPr>
      </w:pPr>
      <w:r w:rsidRPr="004D160E">
        <w:rPr>
          <w:b/>
          <w:bCs/>
          <w:szCs w:val="26"/>
          <w:lang w:eastAsia="en-US"/>
        </w:rPr>
        <w:t>Findings</w:t>
      </w:r>
    </w:p>
    <w:p w14:paraId="1CE03FA1" w14:textId="52BD56D9" w:rsidR="00B33270" w:rsidRPr="004D160E" w:rsidRDefault="00B33270" w:rsidP="00645A32">
      <w:pPr>
        <w:spacing w:before="0" w:line="22" w:lineRule="atLeast"/>
        <w:rPr>
          <w:rFonts w:eastAsia="Fira Sans Light"/>
          <w:lang w:eastAsia="en-US"/>
        </w:rPr>
      </w:pPr>
      <w:bookmarkStart w:id="1" w:name="_Hlk102658135"/>
      <w:r w:rsidRPr="004D160E">
        <w:rPr>
          <w:rFonts w:eastAsia="Fira Sans Light"/>
          <w:lang w:eastAsia="en-US"/>
        </w:rPr>
        <w:t>Consumers considered that they were treated with dignity and respect, could maintain their identit</w:t>
      </w:r>
      <w:r w:rsidR="004D160E">
        <w:rPr>
          <w:rFonts w:eastAsia="Fira Sans Light"/>
          <w:lang w:eastAsia="en-US"/>
        </w:rPr>
        <w:t>ies</w:t>
      </w:r>
      <w:r w:rsidRPr="004D160E">
        <w:rPr>
          <w:rFonts w:eastAsia="Fira Sans Light"/>
          <w:lang w:eastAsia="en-US"/>
        </w:rPr>
        <w:t xml:space="preserve">, make informed choices about their care and services, and live the life they chose. Consumers stated that they felt respected and valued by staff and staff performed their roles in line with best practice. Consumers confirmed the service encouraged them to make decisions for themselves, maintain relationships that were important to them. </w:t>
      </w:r>
    </w:p>
    <w:p w14:paraId="61F5C3B3" w14:textId="44D7E0FC" w:rsidR="00B33270" w:rsidRPr="004D160E" w:rsidRDefault="00B33270" w:rsidP="00B33270">
      <w:pPr>
        <w:spacing w:before="0" w:line="240" w:lineRule="auto"/>
        <w:rPr>
          <w:rFonts w:eastAsia="Arial"/>
          <w:lang w:eastAsia="en-US"/>
        </w:rPr>
      </w:pPr>
      <w:r w:rsidRPr="004D160E">
        <w:rPr>
          <w:rFonts w:eastAsia="Calibri"/>
          <w:lang w:eastAsia="en-US"/>
        </w:rPr>
        <w:t xml:space="preserve">Consumers confirmed they consistently received the right information that was timely and easy to </w:t>
      </w:r>
      <w:proofErr w:type="gramStart"/>
      <w:r w:rsidRPr="004D160E">
        <w:rPr>
          <w:rFonts w:eastAsia="Calibri"/>
          <w:lang w:eastAsia="en-US"/>
        </w:rPr>
        <w:t>understand</w:t>
      </w:r>
      <w:proofErr w:type="gramEnd"/>
      <w:r w:rsidRPr="004D160E">
        <w:rPr>
          <w:rFonts w:eastAsia="Calibri"/>
          <w:lang w:eastAsia="en-US"/>
        </w:rPr>
        <w:t xml:space="preserve"> and </w:t>
      </w:r>
      <w:r w:rsidR="004D160E">
        <w:rPr>
          <w:rFonts w:eastAsia="Calibri"/>
          <w:lang w:eastAsia="en-US"/>
        </w:rPr>
        <w:t>c</w:t>
      </w:r>
      <w:r w:rsidRPr="004D160E">
        <w:rPr>
          <w:rFonts w:eastAsia="Arial"/>
          <w:lang w:eastAsia="en-US"/>
        </w:rPr>
        <w:t>are planning documents demonstrated consumers were supported to make decisions about their own care, including taking risks to enable them to live their best li</w:t>
      </w:r>
      <w:r w:rsidR="004D160E">
        <w:rPr>
          <w:rFonts w:eastAsia="Arial"/>
          <w:lang w:eastAsia="en-US"/>
        </w:rPr>
        <w:t>ves</w:t>
      </w:r>
      <w:r w:rsidRPr="004D160E">
        <w:rPr>
          <w:rFonts w:eastAsia="Arial"/>
          <w:lang w:eastAsia="en-US"/>
        </w:rPr>
        <w:t xml:space="preserve">. Consumers felt the service communicated information effectively and clearly, whilst maintaining their privacy and confidentiality. </w:t>
      </w:r>
    </w:p>
    <w:p w14:paraId="79000450" w14:textId="77777777" w:rsidR="004D160E" w:rsidRDefault="00B33270" w:rsidP="00B33270">
      <w:pPr>
        <w:spacing w:before="0" w:line="240" w:lineRule="auto"/>
        <w:rPr>
          <w:rFonts w:eastAsia="Calibri"/>
          <w:color w:val="auto"/>
          <w:lang w:eastAsia="en-US"/>
        </w:rPr>
      </w:pPr>
      <w:r w:rsidRPr="004D160E">
        <w:rPr>
          <w:rFonts w:eastAsia="Arial"/>
          <w:lang w:eastAsia="en-US"/>
        </w:rPr>
        <w:t xml:space="preserve">Staff consistently demonstrated ways in which they respected consumers’ culture and privacy, and supported consumers to exercise choice, independence and maintain relationships. </w:t>
      </w:r>
      <w:r w:rsidRPr="004D160E">
        <w:rPr>
          <w:rFonts w:eastAsia="Calibri"/>
          <w:color w:val="auto"/>
          <w:lang w:eastAsia="en-US"/>
        </w:rPr>
        <w:t>Staff</w:t>
      </w:r>
      <w:r w:rsidR="004D160E">
        <w:rPr>
          <w:rFonts w:eastAsia="Calibri"/>
          <w:color w:val="auto"/>
          <w:lang w:eastAsia="en-US"/>
        </w:rPr>
        <w:t xml:space="preserve"> </w:t>
      </w:r>
      <w:r w:rsidRPr="004D160E">
        <w:rPr>
          <w:rFonts w:eastAsia="Calibri"/>
          <w:color w:val="auto"/>
          <w:lang w:eastAsia="en-US"/>
        </w:rPr>
        <w:t>demonstrate</w:t>
      </w:r>
      <w:r w:rsidR="004D160E">
        <w:rPr>
          <w:rFonts w:eastAsia="Calibri"/>
          <w:color w:val="auto"/>
          <w:lang w:eastAsia="en-US"/>
        </w:rPr>
        <w:t>d</w:t>
      </w:r>
      <w:r w:rsidRPr="004D160E">
        <w:rPr>
          <w:rFonts w:eastAsia="Calibri"/>
          <w:color w:val="auto"/>
          <w:lang w:eastAsia="en-US"/>
        </w:rPr>
        <w:t xml:space="preserve"> an understanding of consumers’ histor</w:t>
      </w:r>
      <w:r w:rsidR="004D160E">
        <w:rPr>
          <w:rFonts w:eastAsia="Calibri"/>
          <w:color w:val="auto"/>
          <w:lang w:eastAsia="en-US"/>
        </w:rPr>
        <w:t>ies</w:t>
      </w:r>
      <w:r w:rsidRPr="004D160E">
        <w:rPr>
          <w:rFonts w:eastAsia="Calibri"/>
          <w:color w:val="auto"/>
          <w:lang w:eastAsia="en-US"/>
        </w:rPr>
        <w:t>, identit</w:t>
      </w:r>
      <w:r w:rsidR="004D160E">
        <w:rPr>
          <w:rFonts w:eastAsia="Calibri"/>
          <w:color w:val="auto"/>
          <w:lang w:eastAsia="en-US"/>
        </w:rPr>
        <w:t>ies</w:t>
      </w:r>
      <w:r w:rsidRPr="004D160E">
        <w:rPr>
          <w:rFonts w:eastAsia="Calibri"/>
          <w:color w:val="auto"/>
          <w:lang w:eastAsia="en-US"/>
        </w:rPr>
        <w:t xml:space="preserve"> and culture</w:t>
      </w:r>
      <w:r w:rsidR="004D160E">
        <w:rPr>
          <w:rFonts w:eastAsia="Calibri"/>
          <w:color w:val="auto"/>
          <w:lang w:eastAsia="en-US"/>
        </w:rPr>
        <w:t>s</w:t>
      </w:r>
      <w:r w:rsidRPr="004D160E">
        <w:rPr>
          <w:rFonts w:eastAsia="Calibri"/>
          <w:color w:val="auto"/>
          <w:lang w:eastAsia="en-US"/>
        </w:rPr>
        <w:t xml:space="preserve">. Staff were observed providing gentle and culturally safe care that reflected guidelines </w:t>
      </w:r>
      <w:r w:rsidR="004D160E">
        <w:rPr>
          <w:rFonts w:eastAsia="Calibri"/>
          <w:color w:val="auto"/>
          <w:lang w:eastAsia="en-US"/>
        </w:rPr>
        <w:t>contain</w:t>
      </w:r>
      <w:r w:rsidRPr="004D160E">
        <w:rPr>
          <w:rFonts w:eastAsia="Calibri"/>
          <w:color w:val="auto"/>
          <w:lang w:eastAsia="en-US"/>
        </w:rPr>
        <w:t xml:space="preserve">ed </w:t>
      </w:r>
      <w:r w:rsidR="004D160E">
        <w:rPr>
          <w:rFonts w:eastAsia="Calibri"/>
          <w:color w:val="auto"/>
          <w:lang w:eastAsia="en-US"/>
        </w:rPr>
        <w:t>in</w:t>
      </w:r>
      <w:r w:rsidRPr="004D160E">
        <w:rPr>
          <w:rFonts w:eastAsia="Calibri"/>
          <w:color w:val="auto"/>
          <w:lang w:eastAsia="en-US"/>
        </w:rPr>
        <w:t xml:space="preserve"> the service</w:t>
      </w:r>
      <w:r w:rsidR="004D160E">
        <w:rPr>
          <w:rFonts w:eastAsia="Calibri"/>
          <w:color w:val="auto"/>
          <w:lang w:eastAsia="en-US"/>
        </w:rPr>
        <w:t>’s</w:t>
      </w:r>
      <w:r w:rsidRPr="004D160E">
        <w:rPr>
          <w:rFonts w:eastAsia="Calibri"/>
          <w:color w:val="auto"/>
          <w:lang w:eastAsia="en-US"/>
        </w:rPr>
        <w:t xml:space="preserve"> policies and training. </w:t>
      </w:r>
    </w:p>
    <w:p w14:paraId="2C619D6B" w14:textId="55862DEB" w:rsidR="00B33270" w:rsidRPr="004D160E" w:rsidRDefault="00B33270" w:rsidP="00B33270">
      <w:pPr>
        <w:spacing w:before="0" w:line="240" w:lineRule="auto"/>
        <w:rPr>
          <w:rFonts w:eastAsia="Fira Sans Light"/>
          <w:lang w:eastAsia="en-US"/>
        </w:rPr>
      </w:pPr>
      <w:r w:rsidRPr="004D160E">
        <w:rPr>
          <w:rFonts w:eastAsia="Fira Sans Light"/>
          <w:lang w:eastAsia="en-US"/>
        </w:rPr>
        <w:lastRenderedPageBreak/>
        <w:t>Lifestyle staff said the service celebrate</w:t>
      </w:r>
      <w:r w:rsidR="004D160E">
        <w:rPr>
          <w:rFonts w:eastAsia="Fira Sans Light"/>
          <w:lang w:eastAsia="en-US"/>
        </w:rPr>
        <w:t>d</w:t>
      </w:r>
      <w:r w:rsidRPr="004D160E">
        <w:rPr>
          <w:rFonts w:eastAsia="Fira Sans Light"/>
          <w:lang w:eastAsia="en-US"/>
        </w:rPr>
        <w:t xml:space="preserve"> most national days</w:t>
      </w:r>
      <w:r w:rsidR="004D160E">
        <w:rPr>
          <w:rFonts w:eastAsia="Fira Sans Light"/>
          <w:lang w:eastAsia="en-US"/>
        </w:rPr>
        <w:t xml:space="preserve"> and</w:t>
      </w:r>
      <w:r w:rsidRPr="004D160E">
        <w:rPr>
          <w:rFonts w:eastAsia="Fira Sans Light"/>
          <w:lang w:eastAsia="en-US"/>
        </w:rPr>
        <w:t xml:space="preserve"> said the service ha</w:t>
      </w:r>
      <w:r w:rsidR="004D160E">
        <w:rPr>
          <w:rFonts w:eastAsia="Fira Sans Light"/>
          <w:lang w:eastAsia="en-US"/>
        </w:rPr>
        <w:t>d</w:t>
      </w:r>
      <w:r w:rsidRPr="004D160E">
        <w:rPr>
          <w:rFonts w:eastAsia="Fira Sans Light"/>
          <w:lang w:eastAsia="en-US"/>
        </w:rPr>
        <w:t xml:space="preserve"> a few Italian consumers who were interested in celebrating the upcoming Italian republic day. Staff said they organised culturally themed activities such as pasta sorting and an Italian gelato cart.</w:t>
      </w:r>
    </w:p>
    <w:p w14:paraId="37E0E139" w14:textId="439FB466" w:rsidR="00B33270" w:rsidRPr="004D160E" w:rsidRDefault="00B33270" w:rsidP="00B33270">
      <w:pPr>
        <w:spacing w:before="0" w:line="240" w:lineRule="auto"/>
        <w:rPr>
          <w:rFonts w:eastAsia="Fira Sans Light"/>
          <w:lang w:eastAsia="en-US"/>
        </w:rPr>
      </w:pPr>
      <w:r w:rsidRPr="004D160E">
        <w:rPr>
          <w:rFonts w:eastAsia="Fira Sans Light"/>
          <w:lang w:eastAsia="en-US"/>
        </w:rPr>
        <w:t xml:space="preserve">Staff said </w:t>
      </w:r>
      <w:r w:rsidR="004D160E">
        <w:rPr>
          <w:rFonts w:eastAsia="Fira Sans Light"/>
          <w:lang w:eastAsia="en-US"/>
        </w:rPr>
        <w:t>they had access to information</w:t>
      </w:r>
      <w:r w:rsidRPr="004D160E">
        <w:rPr>
          <w:rFonts w:eastAsia="Fira Sans Light"/>
          <w:lang w:eastAsia="en-US"/>
        </w:rPr>
        <w:t xml:space="preserve"> which identifie</w:t>
      </w:r>
      <w:r w:rsidR="004D160E">
        <w:rPr>
          <w:rFonts w:eastAsia="Fira Sans Light"/>
          <w:lang w:eastAsia="en-US"/>
        </w:rPr>
        <w:t>d consumers’</w:t>
      </w:r>
      <w:r w:rsidRPr="004D160E">
        <w:rPr>
          <w:rFonts w:eastAsia="Fira Sans Light"/>
          <w:lang w:eastAsia="en-US"/>
        </w:rPr>
        <w:t xml:space="preserve"> cultural identity and spirituality. Management said that during admission, staff talk to consumers about their cultures, specific preferences and how they can incorporate it into </w:t>
      </w:r>
      <w:r w:rsidR="004D160E">
        <w:rPr>
          <w:rFonts w:eastAsia="Fira Sans Light"/>
          <w:lang w:eastAsia="en-US"/>
        </w:rPr>
        <w:t xml:space="preserve">the provision of </w:t>
      </w:r>
      <w:r w:rsidRPr="004D160E">
        <w:rPr>
          <w:rFonts w:eastAsia="Fira Sans Light"/>
          <w:lang w:eastAsia="en-US"/>
        </w:rPr>
        <w:t xml:space="preserve">care. </w:t>
      </w:r>
    </w:p>
    <w:p w14:paraId="492D08E5" w14:textId="1A66B09A" w:rsidR="00B33270" w:rsidRPr="004D160E" w:rsidRDefault="00B33270" w:rsidP="00B33270">
      <w:pPr>
        <w:spacing w:before="0" w:line="240" w:lineRule="auto"/>
        <w:rPr>
          <w:rFonts w:eastAsia="Fira Sans Light"/>
          <w:lang w:eastAsia="en-US"/>
        </w:rPr>
      </w:pPr>
      <w:r w:rsidRPr="004D160E">
        <w:rPr>
          <w:rFonts w:eastAsia="Fira Sans Light"/>
          <w:lang w:eastAsia="en-US"/>
        </w:rPr>
        <w:t>‎Care staff said the service support</w:t>
      </w:r>
      <w:r w:rsidR="004D160E">
        <w:rPr>
          <w:rFonts w:eastAsia="Fira Sans Light"/>
          <w:lang w:eastAsia="en-US"/>
        </w:rPr>
        <w:t>ed</w:t>
      </w:r>
      <w:r w:rsidRPr="004D160E">
        <w:rPr>
          <w:rFonts w:eastAsia="Fira Sans Light"/>
          <w:lang w:eastAsia="en-US"/>
        </w:rPr>
        <w:t xml:space="preserve"> a variety of religious beliefs, and a range of church services </w:t>
      </w:r>
      <w:r w:rsidR="004D160E">
        <w:rPr>
          <w:rFonts w:eastAsia="Fira Sans Light"/>
          <w:lang w:eastAsia="en-US"/>
        </w:rPr>
        <w:t>we</w:t>
      </w:r>
      <w:r w:rsidRPr="004D160E">
        <w:rPr>
          <w:rFonts w:eastAsia="Fira Sans Light"/>
          <w:lang w:eastAsia="en-US"/>
        </w:rPr>
        <w:t>re live streamed and made available to consumers.</w:t>
      </w:r>
    </w:p>
    <w:p w14:paraId="5FBB1414" w14:textId="486A4446" w:rsidR="00B33270" w:rsidRPr="004D160E" w:rsidRDefault="00B33270" w:rsidP="00B33270">
      <w:pPr>
        <w:spacing w:before="0" w:line="240" w:lineRule="auto"/>
        <w:rPr>
          <w:rFonts w:eastAsia="Arial"/>
          <w:lang w:eastAsia="en-US"/>
        </w:rPr>
      </w:pPr>
      <w:r w:rsidRPr="004D160E">
        <w:rPr>
          <w:rFonts w:eastAsia="Fira Sans Light"/>
          <w:lang w:eastAsia="en-US"/>
        </w:rPr>
        <w:t>Care planning documents included information on consumers</w:t>
      </w:r>
      <w:r w:rsidR="004D160E">
        <w:rPr>
          <w:rFonts w:eastAsia="Fira Sans Light"/>
          <w:lang w:eastAsia="en-US"/>
        </w:rPr>
        <w:t>’</w:t>
      </w:r>
      <w:r w:rsidRPr="004D160E">
        <w:rPr>
          <w:rFonts w:eastAsia="Fira Sans Light"/>
          <w:lang w:eastAsia="en-US"/>
        </w:rPr>
        <w:t xml:space="preserve"> life history and spirituality, including information on their cultural background</w:t>
      </w:r>
      <w:r w:rsidR="004D160E">
        <w:rPr>
          <w:rFonts w:eastAsia="Fira Sans Light"/>
          <w:lang w:eastAsia="en-US"/>
        </w:rPr>
        <w:t>s</w:t>
      </w:r>
      <w:r w:rsidRPr="004D160E">
        <w:rPr>
          <w:rFonts w:eastAsia="Fira Sans Light"/>
          <w:lang w:eastAsia="en-US"/>
        </w:rPr>
        <w:t xml:space="preserve"> and identit</w:t>
      </w:r>
      <w:r w:rsidR="004D160E">
        <w:rPr>
          <w:rFonts w:eastAsia="Fira Sans Light"/>
          <w:lang w:eastAsia="en-US"/>
        </w:rPr>
        <w:t>ies</w:t>
      </w:r>
      <w:r w:rsidRPr="004D160E">
        <w:rPr>
          <w:rFonts w:eastAsia="Fira Sans Light"/>
          <w:lang w:eastAsia="en-US"/>
        </w:rPr>
        <w:t>.</w:t>
      </w:r>
    </w:p>
    <w:p w14:paraId="26FE29C5" w14:textId="3D9E378F" w:rsidR="00B33270" w:rsidRPr="004D160E" w:rsidRDefault="00B33270" w:rsidP="00645A32">
      <w:pPr>
        <w:spacing w:before="0" w:line="22" w:lineRule="atLeast"/>
        <w:rPr>
          <w:rFonts w:eastAsia="Fira Sans Light"/>
          <w:color w:val="auto"/>
          <w:lang w:eastAsia="en-US"/>
        </w:rPr>
      </w:pPr>
      <w:r w:rsidRPr="004D160E">
        <w:rPr>
          <w:rFonts w:eastAsia="Fira Sans Light"/>
          <w:color w:val="auto"/>
          <w:lang w:eastAsia="en-US"/>
        </w:rPr>
        <w:t>Staff described how individual consumers</w:t>
      </w:r>
      <w:r w:rsidR="004D160E">
        <w:rPr>
          <w:rFonts w:eastAsia="Fira Sans Light"/>
          <w:color w:val="auto"/>
          <w:lang w:eastAsia="en-US"/>
        </w:rPr>
        <w:t>’</w:t>
      </w:r>
      <w:r w:rsidRPr="004D160E">
        <w:rPr>
          <w:rFonts w:eastAsia="Fira Sans Light"/>
          <w:color w:val="auto"/>
          <w:lang w:eastAsia="en-US"/>
        </w:rPr>
        <w:t xml:space="preserve"> culture influenced how they delivered care and services and how consumers </w:t>
      </w:r>
      <w:r w:rsidRPr="004D160E">
        <w:rPr>
          <w:rFonts w:eastAsia="Calibri"/>
          <w:color w:val="auto"/>
          <w:lang w:eastAsia="en-US"/>
        </w:rPr>
        <w:t xml:space="preserve">were supported to make informed choices about their care. Staff stated they involved consumers and their families in assessing risks to consumers. Staff described how information </w:t>
      </w:r>
      <w:r w:rsidR="004D160E">
        <w:rPr>
          <w:rFonts w:eastAsia="Calibri"/>
          <w:color w:val="auto"/>
          <w:lang w:eastAsia="en-US"/>
        </w:rPr>
        <w:t>wa</w:t>
      </w:r>
      <w:r w:rsidRPr="004D160E">
        <w:rPr>
          <w:rFonts w:eastAsia="Calibri"/>
          <w:color w:val="auto"/>
          <w:lang w:eastAsia="en-US"/>
        </w:rPr>
        <w:t>s communicated to consumers, including when a consumer ha</w:t>
      </w:r>
      <w:r w:rsidR="004D160E">
        <w:rPr>
          <w:rFonts w:eastAsia="Calibri"/>
          <w:color w:val="auto"/>
          <w:lang w:eastAsia="en-US"/>
        </w:rPr>
        <w:t>d</w:t>
      </w:r>
      <w:r w:rsidRPr="004D160E">
        <w:rPr>
          <w:rFonts w:eastAsia="Calibri"/>
          <w:color w:val="auto"/>
          <w:lang w:eastAsia="en-US"/>
        </w:rPr>
        <w:t xml:space="preserve"> a cognitive or hearing impairment. </w:t>
      </w:r>
      <w:r w:rsidRPr="004D160E">
        <w:rPr>
          <w:rFonts w:eastAsia="Fira Sans Light"/>
          <w:color w:val="auto"/>
          <w:lang w:eastAsia="en-US"/>
        </w:rPr>
        <w:t>The service ha</w:t>
      </w:r>
      <w:r w:rsidR="004D160E">
        <w:rPr>
          <w:rFonts w:eastAsia="Fira Sans Light"/>
          <w:color w:val="auto"/>
          <w:lang w:eastAsia="en-US"/>
        </w:rPr>
        <w:t>d</w:t>
      </w:r>
      <w:r w:rsidRPr="004D160E">
        <w:rPr>
          <w:rFonts w:eastAsia="Fira Sans Light"/>
          <w:color w:val="auto"/>
          <w:lang w:eastAsia="en-US"/>
        </w:rPr>
        <w:t xml:space="preserve"> a culturally safe care and services policy, which reflect</w:t>
      </w:r>
      <w:r w:rsidR="004D160E">
        <w:rPr>
          <w:rFonts w:eastAsia="Fira Sans Light"/>
          <w:color w:val="auto"/>
          <w:lang w:eastAsia="en-US"/>
        </w:rPr>
        <w:t>ed</w:t>
      </w:r>
      <w:r w:rsidRPr="004D160E">
        <w:rPr>
          <w:rFonts w:eastAsia="Fira Sans Light"/>
          <w:color w:val="auto"/>
          <w:lang w:eastAsia="en-US"/>
        </w:rPr>
        <w:t xml:space="preserve"> culturally safe practices. </w:t>
      </w:r>
    </w:p>
    <w:p w14:paraId="7F95309F" w14:textId="5CD4C517" w:rsidR="00B33270" w:rsidRPr="004D160E" w:rsidRDefault="00B33270" w:rsidP="00645A32">
      <w:pPr>
        <w:spacing w:before="0" w:line="22" w:lineRule="atLeast"/>
        <w:rPr>
          <w:rFonts w:eastAsia="Calibri"/>
          <w:lang w:eastAsia="en-US"/>
        </w:rPr>
      </w:pPr>
      <w:r w:rsidRPr="004D160E">
        <w:rPr>
          <w:rFonts w:eastAsia="Calibri"/>
          <w:lang w:eastAsia="en-US"/>
        </w:rPr>
        <w:t>Staff demonstrated respect towards consumers and an understanding of their care and service preferences. Staff were observed to interact with, and provid</w:t>
      </w:r>
      <w:r w:rsidR="004D160E">
        <w:rPr>
          <w:rFonts w:eastAsia="Calibri"/>
          <w:lang w:eastAsia="en-US"/>
        </w:rPr>
        <w:t>e</w:t>
      </w:r>
      <w:r w:rsidRPr="004D160E">
        <w:rPr>
          <w:rFonts w:eastAsia="Calibri"/>
          <w:lang w:eastAsia="en-US"/>
        </w:rPr>
        <w:t xml:space="preserve"> support and services to, consumers in a respectful manner.</w:t>
      </w:r>
    </w:p>
    <w:p w14:paraId="19773D99" w14:textId="6274EBE0" w:rsidR="00B33270" w:rsidRPr="004D160E" w:rsidRDefault="00B33270" w:rsidP="00645A32">
      <w:pPr>
        <w:spacing w:before="0" w:line="22" w:lineRule="atLeast"/>
        <w:rPr>
          <w:rFonts w:eastAsia="Calibri"/>
          <w:lang w:eastAsia="en-US"/>
        </w:rPr>
      </w:pPr>
      <w:r w:rsidRPr="004D160E">
        <w:rPr>
          <w:rFonts w:eastAsia="Calibri"/>
          <w:lang w:eastAsia="en-US"/>
        </w:rPr>
        <w:t xml:space="preserve">The Quality Standard is assessed as Compliant as six of the six specific requirements </w:t>
      </w:r>
      <w:r w:rsidR="0034121A">
        <w:rPr>
          <w:rFonts w:eastAsia="Calibri"/>
          <w:lang w:eastAsia="en-US"/>
        </w:rPr>
        <w:t xml:space="preserve">were </w:t>
      </w:r>
      <w:r w:rsidRPr="004D160E">
        <w:rPr>
          <w:rFonts w:eastAsia="Calibri"/>
          <w:lang w:eastAsia="en-US"/>
        </w:rPr>
        <w:t>assessed as Compliant.</w:t>
      </w:r>
    </w:p>
    <w:bookmarkEnd w:id="1"/>
    <w:p w14:paraId="0E82D78C" w14:textId="77777777" w:rsidR="00B33270" w:rsidRPr="004D160E" w:rsidRDefault="00B33270" w:rsidP="00B33270">
      <w:pPr>
        <w:spacing w:before="0" w:line="240" w:lineRule="auto"/>
        <w:rPr>
          <w:b/>
          <w:bCs/>
          <w:sz w:val="30"/>
          <w:szCs w:val="28"/>
          <w:lang w:eastAsia="en-US"/>
        </w:rPr>
      </w:pPr>
      <w:r w:rsidRPr="004D160E">
        <w:rPr>
          <w:rFonts w:eastAsia="Fira Sans Light"/>
          <w:lang w:eastAsia="en-US"/>
        </w:rPr>
        <w:br w:type="page"/>
      </w:r>
    </w:p>
    <w:p w14:paraId="4C93DBD8" w14:textId="77777777" w:rsidR="00B33270" w:rsidRPr="004D160E" w:rsidRDefault="00B33270" w:rsidP="00B33270">
      <w:pPr>
        <w:keepNext/>
        <w:keepLines/>
        <w:spacing w:before="120" w:after="240" w:line="22" w:lineRule="atLeast"/>
        <w:outlineLvl w:val="0"/>
        <w:rPr>
          <w:b/>
          <w:bCs/>
          <w:sz w:val="30"/>
          <w:szCs w:val="28"/>
          <w:lang w:eastAsia="en-US"/>
        </w:rPr>
      </w:pPr>
      <w:r w:rsidRPr="004D160E">
        <w:rPr>
          <w:b/>
          <w:bCs/>
          <w:sz w:val="30"/>
          <w:szCs w:val="28"/>
          <w:lang w:eastAsia="en-US"/>
        </w:rPr>
        <w:lastRenderedPageBreak/>
        <w:t>Standard 2</w:t>
      </w:r>
    </w:p>
    <w:tbl>
      <w:tblPr>
        <w:tblStyle w:val="TableGrid11"/>
        <w:tblW w:w="5000" w:type="pct"/>
        <w:tblLook w:val="04A0" w:firstRow="1" w:lastRow="0" w:firstColumn="1" w:lastColumn="0" w:noHBand="0" w:noVBand="1"/>
      </w:tblPr>
      <w:tblGrid>
        <w:gridCol w:w="1604"/>
        <w:gridCol w:w="6759"/>
        <w:gridCol w:w="1841"/>
      </w:tblGrid>
      <w:tr w:rsidR="00B33270" w:rsidRPr="004D160E" w14:paraId="72DEBC5C" w14:textId="77777777" w:rsidTr="003412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5F65B9F8" w14:textId="77777777" w:rsidR="00B33270" w:rsidRPr="004D160E" w:rsidRDefault="00B33270" w:rsidP="00B33270">
            <w:pPr>
              <w:spacing w:before="0" w:line="22" w:lineRule="atLeast"/>
              <w:rPr>
                <w:rFonts w:eastAsia="Fira Sans Light"/>
                <w:lang w:eastAsia="en-US"/>
              </w:rPr>
            </w:pPr>
            <w:r w:rsidRPr="00ED4B8A">
              <w:rPr>
                <w:rFonts w:eastAsia="Fira Sans Light"/>
                <w:color w:val="FFFFFF" w:themeColor="background1"/>
                <w:lang w:eastAsia="en-US"/>
              </w:rPr>
              <w:t>Ongoing assessment and planning with consumers</w:t>
            </w:r>
          </w:p>
        </w:tc>
        <w:tc>
          <w:tcPr>
            <w:tcW w:w="902" w:type="pct"/>
          </w:tcPr>
          <w:p w14:paraId="5C9C4A64" w14:textId="77777777" w:rsidR="00B33270" w:rsidRPr="004D160E" w:rsidRDefault="00B33270" w:rsidP="00B33270">
            <w:pPr>
              <w:spacing w:before="0" w:line="22" w:lineRule="atLeast"/>
              <w:cnfStyle w:val="100000000000" w:firstRow="1"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color w:val="FFFFFF" w:themeColor="background1"/>
                <w:lang w:eastAsia="en-US"/>
              </w:rPr>
              <w:t>Compliant</w:t>
            </w:r>
          </w:p>
        </w:tc>
      </w:tr>
      <w:tr w:rsidR="00B33270" w:rsidRPr="004D160E" w14:paraId="76DDE73F" w14:textId="77777777" w:rsidTr="0034121A">
        <w:tc>
          <w:tcPr>
            <w:cnfStyle w:val="001000000000" w:firstRow="0" w:lastRow="0" w:firstColumn="1" w:lastColumn="0" w:oddVBand="0" w:evenVBand="0" w:oddHBand="0" w:evenHBand="0" w:firstRowFirstColumn="0" w:firstRowLastColumn="0" w:lastRowFirstColumn="0" w:lastRowLastColumn="0"/>
            <w:tcW w:w="786" w:type="pct"/>
          </w:tcPr>
          <w:p w14:paraId="65ED140C"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2(3)(a)</w:t>
            </w:r>
          </w:p>
        </w:tc>
        <w:tc>
          <w:tcPr>
            <w:tcW w:w="3312" w:type="pct"/>
            <w:tcBorders>
              <w:right w:val="single" w:sz="4" w:space="0" w:color="auto"/>
            </w:tcBorders>
          </w:tcPr>
          <w:p w14:paraId="53270FA9"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1C90B78A"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r w:rsidR="00B33270" w:rsidRPr="004D160E" w14:paraId="1DEFA475" w14:textId="77777777" w:rsidTr="003412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39FD4BFB"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2(3)(b)</w:t>
            </w:r>
          </w:p>
        </w:tc>
        <w:tc>
          <w:tcPr>
            <w:tcW w:w="3312" w:type="pct"/>
            <w:tcBorders>
              <w:right w:val="single" w:sz="4" w:space="0" w:color="auto"/>
            </w:tcBorders>
          </w:tcPr>
          <w:p w14:paraId="4558ABD5"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lang w:eastAsia="en-US"/>
              </w:rPr>
              <w:t xml:space="preserve">Assessment and planning </w:t>
            </w:r>
            <w:proofErr w:type="gramStart"/>
            <w:r w:rsidRPr="004D160E">
              <w:rPr>
                <w:rFonts w:eastAsia="Fira Sans Light"/>
                <w:lang w:eastAsia="en-US"/>
              </w:rPr>
              <w:t>identifies</w:t>
            </w:r>
            <w:proofErr w:type="gramEnd"/>
            <w:r w:rsidRPr="004D160E">
              <w:rPr>
                <w:rFonts w:eastAsia="Fira Sans Light"/>
                <w:lang w:eastAsia="en-US"/>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75C4E770"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r w:rsidR="00B33270" w:rsidRPr="004D160E" w14:paraId="3D923C6B" w14:textId="77777777" w:rsidTr="0034121A">
        <w:tc>
          <w:tcPr>
            <w:cnfStyle w:val="001000000000" w:firstRow="0" w:lastRow="0" w:firstColumn="1" w:lastColumn="0" w:oddVBand="0" w:evenVBand="0" w:oddHBand="0" w:evenHBand="0" w:firstRowFirstColumn="0" w:firstRowLastColumn="0" w:lastRowFirstColumn="0" w:lastRowLastColumn="0"/>
            <w:tcW w:w="786" w:type="pct"/>
          </w:tcPr>
          <w:p w14:paraId="0D84DE38"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2(3)(c)</w:t>
            </w:r>
          </w:p>
        </w:tc>
        <w:tc>
          <w:tcPr>
            <w:tcW w:w="3312" w:type="pct"/>
            <w:tcBorders>
              <w:right w:val="single" w:sz="4" w:space="0" w:color="auto"/>
            </w:tcBorders>
          </w:tcPr>
          <w:p w14:paraId="3D4DC949"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The organisation demonstrates that assessment and planning:</w:t>
            </w:r>
          </w:p>
          <w:p w14:paraId="6C2FBF2C" w14:textId="77777777" w:rsidR="00B33270" w:rsidRPr="004D160E" w:rsidRDefault="00B33270" w:rsidP="00B33270">
            <w:pPr>
              <w:numPr>
                <w:ilvl w:val="0"/>
                <w:numId w:val="39"/>
              </w:num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is based on ongoing partnership with the consumer and others that the consumer wishes to involve in assessment, planning and review of the consumer’s care and services; and</w:t>
            </w:r>
          </w:p>
          <w:p w14:paraId="7EC5EA06" w14:textId="77777777" w:rsidR="00B33270" w:rsidRPr="004D160E" w:rsidRDefault="00B33270" w:rsidP="00B33270">
            <w:pPr>
              <w:numPr>
                <w:ilvl w:val="0"/>
                <w:numId w:val="39"/>
              </w:num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includes other organisations, and individuals and providers of other care and services, that are involved in the care of the consumer.</w:t>
            </w:r>
          </w:p>
        </w:tc>
        <w:tc>
          <w:tcPr>
            <w:tcW w:w="902" w:type="pct"/>
            <w:tcBorders>
              <w:left w:val="single" w:sz="4" w:space="0" w:color="auto"/>
            </w:tcBorders>
          </w:tcPr>
          <w:p w14:paraId="09AFEFE1"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r w:rsidR="00B33270" w:rsidRPr="004D160E" w14:paraId="270D09BF" w14:textId="77777777" w:rsidTr="003412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E2498C2"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2(3)(d)</w:t>
            </w:r>
          </w:p>
        </w:tc>
        <w:tc>
          <w:tcPr>
            <w:tcW w:w="3312" w:type="pct"/>
            <w:tcBorders>
              <w:right w:val="single" w:sz="4" w:space="0" w:color="auto"/>
            </w:tcBorders>
          </w:tcPr>
          <w:p w14:paraId="4D0513AE"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lang w:eastAsia="en-US"/>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56D0E5CF" w14:textId="77777777" w:rsidR="00B33270" w:rsidRPr="004D160E" w:rsidRDefault="00B33270" w:rsidP="00B33270">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r w:rsidR="00B33270" w:rsidRPr="004D160E" w14:paraId="0CEBC1DF" w14:textId="77777777" w:rsidTr="0034121A">
        <w:tc>
          <w:tcPr>
            <w:cnfStyle w:val="001000000000" w:firstRow="0" w:lastRow="0" w:firstColumn="1" w:lastColumn="0" w:oddVBand="0" w:evenVBand="0" w:oddHBand="0" w:evenHBand="0" w:firstRowFirstColumn="0" w:firstRowLastColumn="0" w:lastRowFirstColumn="0" w:lastRowLastColumn="0"/>
            <w:tcW w:w="786" w:type="pct"/>
          </w:tcPr>
          <w:p w14:paraId="3A3BAC2B"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2(3)(e)</w:t>
            </w:r>
          </w:p>
        </w:tc>
        <w:tc>
          <w:tcPr>
            <w:tcW w:w="3312" w:type="pct"/>
            <w:tcBorders>
              <w:right w:val="single" w:sz="4" w:space="0" w:color="auto"/>
            </w:tcBorders>
          </w:tcPr>
          <w:p w14:paraId="1E48C7E9"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692A0AC3"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bl>
    <w:p w14:paraId="0384AC40" w14:textId="77777777" w:rsidR="00B33270" w:rsidRPr="004D160E" w:rsidRDefault="00B33270" w:rsidP="00B33270">
      <w:pPr>
        <w:keepNext/>
        <w:keepLines/>
        <w:spacing w:before="120" w:line="22" w:lineRule="atLeast"/>
        <w:outlineLvl w:val="1"/>
        <w:rPr>
          <w:b/>
          <w:bCs/>
          <w:szCs w:val="26"/>
          <w:lang w:eastAsia="en-US"/>
        </w:rPr>
      </w:pPr>
      <w:r w:rsidRPr="004D160E">
        <w:rPr>
          <w:b/>
          <w:bCs/>
          <w:szCs w:val="26"/>
          <w:lang w:eastAsia="en-US"/>
        </w:rPr>
        <w:t>Findings</w:t>
      </w:r>
    </w:p>
    <w:p w14:paraId="13D0D6B0" w14:textId="3EA74C9A" w:rsidR="00B33270" w:rsidRPr="004D160E" w:rsidRDefault="00B33270" w:rsidP="00B33270">
      <w:pPr>
        <w:spacing w:before="0" w:line="240" w:lineRule="auto"/>
        <w:rPr>
          <w:rFonts w:eastAsia="Fira Sans Light"/>
          <w:lang w:eastAsia="en-US"/>
        </w:rPr>
      </w:pPr>
      <w:r w:rsidRPr="004D160E">
        <w:rPr>
          <w:rFonts w:eastAsia="Fira Sans Light"/>
          <w:lang w:eastAsia="en-US"/>
        </w:rPr>
        <w:t xml:space="preserve">Consumers and representatives said staff consulted them </w:t>
      </w:r>
      <w:r w:rsidR="007646D7">
        <w:rPr>
          <w:rFonts w:eastAsia="Fira Sans Light"/>
          <w:lang w:eastAsia="en-US"/>
        </w:rPr>
        <w:t>during the</w:t>
      </w:r>
      <w:r w:rsidRPr="004D160E">
        <w:rPr>
          <w:rFonts w:eastAsia="Fira Sans Light"/>
          <w:lang w:eastAsia="en-US"/>
        </w:rPr>
        <w:t xml:space="preserve"> initial assessment and planning </w:t>
      </w:r>
      <w:r w:rsidR="007646D7">
        <w:rPr>
          <w:rFonts w:eastAsia="Fira Sans Light"/>
          <w:lang w:eastAsia="en-US"/>
        </w:rPr>
        <w:t xml:space="preserve">process </w:t>
      </w:r>
      <w:r w:rsidRPr="004D160E">
        <w:rPr>
          <w:rFonts w:eastAsia="Fira Sans Light"/>
          <w:lang w:eastAsia="en-US"/>
        </w:rPr>
        <w:t xml:space="preserve">to develop a plan of care that addressed the consumer’s needs, goals and preferences along with end-of-life planning if the consumer wanted. Most consumers and representatives reported they </w:t>
      </w:r>
      <w:r w:rsidR="00E97660">
        <w:rPr>
          <w:rFonts w:eastAsia="Fira Sans Light"/>
          <w:lang w:eastAsia="en-US"/>
        </w:rPr>
        <w:t>received</w:t>
      </w:r>
      <w:r w:rsidRPr="004D160E">
        <w:rPr>
          <w:rFonts w:eastAsia="Fira Sans Light"/>
          <w:lang w:eastAsia="en-US"/>
        </w:rPr>
        <w:t xml:space="preserve"> information about </w:t>
      </w:r>
      <w:r w:rsidR="00E97660">
        <w:rPr>
          <w:rFonts w:eastAsia="Fira Sans Light"/>
          <w:lang w:eastAsia="en-US"/>
        </w:rPr>
        <w:t>consumers’</w:t>
      </w:r>
      <w:r w:rsidRPr="004D160E">
        <w:rPr>
          <w:rFonts w:eastAsia="Fira Sans Light"/>
          <w:lang w:eastAsia="en-US"/>
        </w:rPr>
        <w:t xml:space="preserve"> assessed care needs and could access a copy of the care and service plan whenever they wanted.‎ ‎Consumers and representatives confirmed medical officers, registered nurses and other allied health professionals were involved where necessary during assessments and planning</w:t>
      </w:r>
      <w:r w:rsidR="00E97660">
        <w:rPr>
          <w:rFonts w:eastAsia="Fira Sans Light"/>
          <w:lang w:eastAsia="en-US"/>
        </w:rPr>
        <w:t>, to</w:t>
      </w:r>
      <w:r w:rsidRPr="004D160E">
        <w:rPr>
          <w:rFonts w:eastAsia="Fira Sans Light"/>
          <w:lang w:eastAsia="en-US"/>
        </w:rPr>
        <w:t xml:space="preserve"> consider risks to consumers</w:t>
      </w:r>
      <w:r w:rsidR="00E97660">
        <w:rPr>
          <w:rFonts w:eastAsia="Fira Sans Light"/>
          <w:lang w:eastAsia="en-US"/>
        </w:rPr>
        <w:t>’</w:t>
      </w:r>
      <w:r w:rsidRPr="004D160E">
        <w:rPr>
          <w:rFonts w:eastAsia="Fira Sans Light"/>
          <w:lang w:eastAsia="en-US"/>
        </w:rPr>
        <w:t xml:space="preserve"> safety, health and well-being.</w:t>
      </w:r>
    </w:p>
    <w:p w14:paraId="4DC8E3B2" w14:textId="613011CF" w:rsidR="00B33270" w:rsidRPr="004D160E" w:rsidRDefault="00B33270" w:rsidP="00B33270">
      <w:pPr>
        <w:spacing w:before="0" w:line="240" w:lineRule="auto"/>
        <w:rPr>
          <w:rFonts w:eastAsia="Fira Sans Light"/>
          <w:lang w:eastAsia="en-US"/>
        </w:rPr>
      </w:pPr>
      <w:r w:rsidRPr="004D160E">
        <w:rPr>
          <w:rFonts w:eastAsia="Fira Sans Light"/>
          <w:lang w:eastAsia="en-US"/>
        </w:rPr>
        <w:t xml:space="preserve">Staff described the consumer assessment and care plan review process and the process for referral to other health and allied health professionals. Staff conducted initial assessments on entry, </w:t>
      </w:r>
      <w:r w:rsidR="007646D7">
        <w:rPr>
          <w:rFonts w:eastAsia="Fira Sans Light"/>
          <w:lang w:eastAsia="en-US"/>
        </w:rPr>
        <w:t xml:space="preserve">which </w:t>
      </w:r>
      <w:r w:rsidRPr="004D160E">
        <w:rPr>
          <w:rFonts w:eastAsia="Fira Sans Light"/>
          <w:lang w:eastAsia="en-US"/>
        </w:rPr>
        <w:t xml:space="preserve">included </w:t>
      </w:r>
      <w:r w:rsidR="007646D7">
        <w:rPr>
          <w:rFonts w:eastAsia="Fira Sans Light"/>
          <w:lang w:eastAsia="en-US"/>
        </w:rPr>
        <w:t xml:space="preserve">an </w:t>
      </w:r>
      <w:r w:rsidRPr="004D160E">
        <w:rPr>
          <w:rFonts w:eastAsia="Fira Sans Light"/>
          <w:lang w:eastAsia="en-US"/>
        </w:rPr>
        <w:t xml:space="preserve">assessment of personal care requirements and preferences, and initial mobility and pain assessments conducted by a physiotherapist. Support plans from hospital were reviewed and the service discussed any changes to care </w:t>
      </w:r>
      <w:r w:rsidR="007646D7">
        <w:rPr>
          <w:rFonts w:eastAsia="Fira Sans Light"/>
          <w:lang w:eastAsia="en-US"/>
        </w:rPr>
        <w:t>with</w:t>
      </w:r>
      <w:r w:rsidRPr="004D160E">
        <w:rPr>
          <w:rFonts w:eastAsia="Fira Sans Light"/>
          <w:lang w:eastAsia="en-US"/>
        </w:rPr>
        <w:t xml:space="preserve"> consumer representatives </w:t>
      </w:r>
      <w:r w:rsidRPr="004D160E">
        <w:rPr>
          <w:rFonts w:eastAsia="Fira Sans Light"/>
          <w:lang w:eastAsia="en-US"/>
        </w:rPr>
        <w:lastRenderedPageBreak/>
        <w:t xml:space="preserve">and care plans were updated as required. End of life </w:t>
      </w:r>
      <w:r w:rsidR="007646D7">
        <w:rPr>
          <w:rFonts w:eastAsia="Fira Sans Light"/>
          <w:lang w:eastAsia="en-US"/>
        </w:rPr>
        <w:t>preferences</w:t>
      </w:r>
      <w:r w:rsidRPr="004D160E">
        <w:rPr>
          <w:rFonts w:eastAsia="Fira Sans Light"/>
          <w:lang w:eastAsia="en-US"/>
        </w:rPr>
        <w:t xml:space="preserve"> were discussed during care plan reviews or case conferences and these conversations were approached with respect for each consumer’s choice. </w:t>
      </w:r>
    </w:p>
    <w:p w14:paraId="2ED401A0" w14:textId="0157A4CD" w:rsidR="00B33270" w:rsidRPr="004D160E" w:rsidRDefault="00B33270" w:rsidP="00B33270">
      <w:pPr>
        <w:spacing w:before="0" w:line="240" w:lineRule="auto"/>
        <w:rPr>
          <w:rFonts w:eastAsia="Fira Sans Light"/>
          <w:lang w:eastAsia="en-US"/>
        </w:rPr>
      </w:pPr>
      <w:r w:rsidRPr="004D160E">
        <w:rPr>
          <w:rFonts w:eastAsia="Fira Sans Light"/>
          <w:lang w:eastAsia="en-US"/>
        </w:rPr>
        <w:t xml:space="preserve">Care plans were individualised with identified needs, goals and preferences, specific risks to each consumer’s health and well-being, such as falls, pain and skin integrity. Most sampled care plans of consumers </w:t>
      </w:r>
      <w:r w:rsidR="007646D7">
        <w:rPr>
          <w:rFonts w:eastAsia="Fira Sans Light"/>
          <w:lang w:eastAsia="en-US"/>
        </w:rPr>
        <w:t>showed</w:t>
      </w:r>
      <w:r w:rsidRPr="004D160E">
        <w:rPr>
          <w:rFonts w:eastAsia="Fira Sans Light"/>
          <w:lang w:eastAsia="en-US"/>
        </w:rPr>
        <w:t xml:space="preserve"> reviews occurr</w:t>
      </w:r>
      <w:r w:rsidR="007646D7">
        <w:rPr>
          <w:rFonts w:eastAsia="Fira Sans Light"/>
          <w:lang w:eastAsia="en-US"/>
        </w:rPr>
        <w:t>ed</w:t>
      </w:r>
      <w:r w:rsidRPr="004D160E">
        <w:rPr>
          <w:rFonts w:eastAsia="Fira Sans Light"/>
          <w:lang w:eastAsia="en-US"/>
        </w:rPr>
        <w:t xml:space="preserve"> regularly</w:t>
      </w:r>
      <w:r w:rsidR="007646D7">
        <w:rPr>
          <w:rFonts w:eastAsia="Fira Sans Light"/>
          <w:lang w:eastAsia="en-US"/>
        </w:rPr>
        <w:t>,</w:t>
      </w:r>
      <w:r w:rsidRPr="004D160E">
        <w:rPr>
          <w:rFonts w:eastAsia="Fira Sans Light"/>
          <w:lang w:eastAsia="en-US"/>
        </w:rPr>
        <w:t xml:space="preserve"> </w:t>
      </w:r>
      <w:r w:rsidR="007646D7">
        <w:rPr>
          <w:rFonts w:eastAsia="Fira Sans Light"/>
          <w:lang w:eastAsia="en-US"/>
        </w:rPr>
        <w:t>or</w:t>
      </w:r>
      <w:r w:rsidRPr="004D160E">
        <w:rPr>
          <w:rFonts w:eastAsia="Fira Sans Light"/>
          <w:lang w:eastAsia="en-US"/>
        </w:rPr>
        <w:t xml:space="preserve"> when circumstances </w:t>
      </w:r>
      <w:proofErr w:type="gramStart"/>
      <w:r w:rsidRPr="004D160E">
        <w:rPr>
          <w:rFonts w:eastAsia="Fira Sans Light"/>
          <w:lang w:eastAsia="en-US"/>
        </w:rPr>
        <w:t>change</w:t>
      </w:r>
      <w:r w:rsidR="007646D7">
        <w:rPr>
          <w:rFonts w:eastAsia="Fira Sans Light"/>
          <w:lang w:eastAsia="en-US"/>
        </w:rPr>
        <w:t>d</w:t>
      </w:r>
      <w:proofErr w:type="gramEnd"/>
      <w:r w:rsidRPr="004D160E">
        <w:rPr>
          <w:rFonts w:eastAsia="Fira Sans Light"/>
          <w:lang w:eastAsia="en-US"/>
        </w:rPr>
        <w:t xml:space="preserve"> or incidents impact</w:t>
      </w:r>
      <w:r w:rsidR="007646D7">
        <w:rPr>
          <w:rFonts w:eastAsia="Fira Sans Light"/>
          <w:lang w:eastAsia="en-US"/>
        </w:rPr>
        <w:t>ed</w:t>
      </w:r>
      <w:r w:rsidRPr="004D160E">
        <w:rPr>
          <w:rFonts w:eastAsia="Fira Sans Light"/>
          <w:lang w:eastAsia="en-US"/>
        </w:rPr>
        <w:t xml:space="preserve"> on the needs, goals or preferences of the consumer. Registered nursing staff were involved in developing</w:t>
      </w:r>
      <w:r w:rsidR="007646D7">
        <w:rPr>
          <w:rFonts w:eastAsia="Fira Sans Light"/>
          <w:lang w:eastAsia="en-US"/>
        </w:rPr>
        <w:t xml:space="preserve"> and</w:t>
      </w:r>
      <w:r w:rsidRPr="004D160E">
        <w:rPr>
          <w:rFonts w:eastAsia="Fira Sans Light"/>
          <w:lang w:eastAsia="en-US"/>
        </w:rPr>
        <w:t xml:space="preserve"> reviewing</w:t>
      </w:r>
      <w:r w:rsidR="007646D7">
        <w:rPr>
          <w:rFonts w:eastAsia="Fira Sans Light"/>
          <w:lang w:eastAsia="en-US"/>
        </w:rPr>
        <w:t xml:space="preserve"> care plans</w:t>
      </w:r>
      <w:r w:rsidRPr="004D160E">
        <w:rPr>
          <w:rFonts w:eastAsia="Fira Sans Light"/>
          <w:lang w:eastAsia="en-US"/>
        </w:rPr>
        <w:t xml:space="preserve"> and were available whenever staff needed help with the care plans. </w:t>
      </w:r>
    </w:p>
    <w:p w14:paraId="164F286D" w14:textId="77777777" w:rsidR="00B33270" w:rsidRPr="004D160E" w:rsidRDefault="00B33270" w:rsidP="00B33270">
      <w:pPr>
        <w:spacing w:before="0" w:line="240" w:lineRule="auto"/>
        <w:rPr>
          <w:rFonts w:eastAsia="Fira Sans Light"/>
          <w:lang w:eastAsia="en-US"/>
        </w:rPr>
      </w:pPr>
      <w:r w:rsidRPr="004D160E">
        <w:rPr>
          <w:rFonts w:eastAsia="Fira Sans Light"/>
          <w:lang w:eastAsia="en-US"/>
        </w:rPr>
        <w:t xml:space="preserve">The service used best practice assessment tools that were comprehensive and available for staff to use. A review of the reports produced by the service showed monitoring and trend analysis of clinical indicators including, but not limited to, skin integrity, falls and pressure injuries. </w:t>
      </w:r>
    </w:p>
    <w:p w14:paraId="75CE9424" w14:textId="09A6CA37" w:rsidR="00B33270" w:rsidRPr="004D160E" w:rsidRDefault="00B33270" w:rsidP="00ED4B8A">
      <w:pPr>
        <w:spacing w:before="0" w:line="22" w:lineRule="atLeast"/>
        <w:rPr>
          <w:rFonts w:eastAsia="Fira Sans Light"/>
          <w:lang w:eastAsia="en-US"/>
        </w:rPr>
      </w:pPr>
      <w:r w:rsidRPr="004D160E">
        <w:rPr>
          <w:rFonts w:eastAsia="Fira Sans Light"/>
          <w:lang w:eastAsia="en-US"/>
        </w:rPr>
        <w:t xml:space="preserve">The Quality Standard is assessed as Compliant as five of the five specific requirements </w:t>
      </w:r>
      <w:r w:rsidR="0034121A">
        <w:rPr>
          <w:rFonts w:eastAsia="Fira Sans Light"/>
          <w:lang w:eastAsia="en-US"/>
        </w:rPr>
        <w:t>were as</w:t>
      </w:r>
      <w:r w:rsidRPr="004D160E">
        <w:rPr>
          <w:rFonts w:eastAsia="Fira Sans Light"/>
          <w:lang w:eastAsia="en-US"/>
        </w:rPr>
        <w:t>sessed as Compliant.</w:t>
      </w:r>
    </w:p>
    <w:p w14:paraId="1B937163" w14:textId="77777777" w:rsidR="00B33270" w:rsidRPr="004D160E" w:rsidRDefault="00B33270" w:rsidP="00B33270">
      <w:pPr>
        <w:spacing w:before="0" w:line="240" w:lineRule="auto"/>
        <w:rPr>
          <w:rFonts w:eastAsia="Fira Sans Light"/>
          <w:lang w:eastAsia="en-US"/>
        </w:rPr>
      </w:pPr>
      <w:r w:rsidRPr="004D160E">
        <w:rPr>
          <w:rFonts w:eastAsia="Fira Sans Light"/>
          <w:lang w:eastAsia="en-US"/>
        </w:rPr>
        <w:br w:type="page"/>
      </w:r>
    </w:p>
    <w:p w14:paraId="5C404C3A" w14:textId="77777777" w:rsidR="00B33270" w:rsidRPr="004D160E" w:rsidRDefault="00B33270" w:rsidP="00B33270">
      <w:pPr>
        <w:keepNext/>
        <w:keepLines/>
        <w:spacing w:before="120" w:after="240" w:line="22" w:lineRule="atLeast"/>
        <w:outlineLvl w:val="0"/>
        <w:rPr>
          <w:b/>
          <w:bCs/>
          <w:sz w:val="30"/>
          <w:szCs w:val="28"/>
          <w:lang w:eastAsia="en-US"/>
        </w:rPr>
      </w:pPr>
      <w:r w:rsidRPr="004D160E">
        <w:rPr>
          <w:b/>
          <w:bCs/>
          <w:sz w:val="30"/>
          <w:szCs w:val="28"/>
          <w:lang w:eastAsia="en-US"/>
        </w:rPr>
        <w:lastRenderedPageBreak/>
        <w:t>Standard 3</w:t>
      </w:r>
    </w:p>
    <w:tbl>
      <w:tblPr>
        <w:tblStyle w:val="TableGrid11"/>
        <w:tblW w:w="0" w:type="auto"/>
        <w:tblLook w:val="04A0" w:firstRow="1" w:lastRow="0" w:firstColumn="1" w:lastColumn="0" w:noHBand="0" w:noVBand="1"/>
      </w:tblPr>
      <w:tblGrid>
        <w:gridCol w:w="1795"/>
        <w:gridCol w:w="7019"/>
        <w:gridCol w:w="1390"/>
      </w:tblGrid>
      <w:tr w:rsidR="00B33270" w:rsidRPr="004D160E" w14:paraId="28825E04" w14:textId="77777777" w:rsidTr="003412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9B93EF7" w14:textId="77777777" w:rsidR="00B33270" w:rsidRPr="004D160E" w:rsidRDefault="00B33270" w:rsidP="00B33270">
            <w:pPr>
              <w:spacing w:before="0" w:line="22" w:lineRule="atLeast"/>
              <w:rPr>
                <w:rFonts w:eastAsia="Fira Sans Light"/>
                <w:lang w:eastAsia="en-US"/>
              </w:rPr>
            </w:pPr>
            <w:r w:rsidRPr="00ED4B8A">
              <w:rPr>
                <w:rFonts w:eastAsia="Fira Sans Light"/>
                <w:color w:val="FFFFFF" w:themeColor="background1"/>
                <w:lang w:eastAsia="en-US"/>
              </w:rPr>
              <w:t>Personal care and clinical care</w:t>
            </w:r>
          </w:p>
        </w:tc>
        <w:tc>
          <w:tcPr>
            <w:tcW w:w="0" w:type="auto"/>
          </w:tcPr>
          <w:p w14:paraId="42B157CE" w14:textId="77777777" w:rsidR="00B33270" w:rsidRPr="004D160E" w:rsidRDefault="00B33270" w:rsidP="00B33270">
            <w:pPr>
              <w:spacing w:before="0" w:line="22" w:lineRule="atLeast"/>
              <w:cnfStyle w:val="100000000000" w:firstRow="1"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color w:val="FFFFFF" w:themeColor="background1"/>
                <w:lang w:eastAsia="en-US"/>
              </w:rPr>
              <w:t>Compliant</w:t>
            </w:r>
          </w:p>
        </w:tc>
      </w:tr>
      <w:tr w:rsidR="00B33270" w:rsidRPr="004D160E" w14:paraId="6666A4FC" w14:textId="77777777" w:rsidTr="0034121A">
        <w:tc>
          <w:tcPr>
            <w:cnfStyle w:val="001000000000" w:firstRow="0" w:lastRow="0" w:firstColumn="1" w:lastColumn="0" w:oddVBand="0" w:evenVBand="0" w:oddHBand="0" w:evenHBand="0" w:firstRowFirstColumn="0" w:firstRowLastColumn="0" w:lastRowFirstColumn="0" w:lastRowLastColumn="0"/>
            <w:tcW w:w="0" w:type="auto"/>
          </w:tcPr>
          <w:p w14:paraId="2C5D93AD"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3(3)(a)</w:t>
            </w:r>
          </w:p>
        </w:tc>
        <w:tc>
          <w:tcPr>
            <w:tcW w:w="0" w:type="auto"/>
            <w:tcBorders>
              <w:right w:val="single" w:sz="4" w:space="0" w:color="auto"/>
            </w:tcBorders>
          </w:tcPr>
          <w:p w14:paraId="1CF70D9F"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Each consumer gets safe and effective personal care, clinical care, or both personal care and clinical care, that:</w:t>
            </w:r>
          </w:p>
          <w:p w14:paraId="4CD241F6" w14:textId="77777777" w:rsidR="00B33270" w:rsidRPr="004D160E" w:rsidRDefault="00B33270" w:rsidP="00B33270">
            <w:pPr>
              <w:numPr>
                <w:ilvl w:val="0"/>
                <w:numId w:val="40"/>
              </w:numPr>
              <w:tabs>
                <w:tab w:val="left" w:pos="357"/>
              </w:tabs>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is best practice; and</w:t>
            </w:r>
          </w:p>
          <w:p w14:paraId="393952DC" w14:textId="77777777" w:rsidR="00B33270" w:rsidRPr="004D160E" w:rsidRDefault="00B33270" w:rsidP="00B33270">
            <w:pPr>
              <w:numPr>
                <w:ilvl w:val="0"/>
                <w:numId w:val="40"/>
              </w:numPr>
              <w:tabs>
                <w:tab w:val="left" w:pos="357"/>
              </w:tabs>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is tailored to their needs; and</w:t>
            </w:r>
          </w:p>
          <w:p w14:paraId="672C8940" w14:textId="77777777" w:rsidR="00B33270" w:rsidRPr="004D160E" w:rsidRDefault="00B33270" w:rsidP="00B33270">
            <w:pPr>
              <w:numPr>
                <w:ilvl w:val="0"/>
                <w:numId w:val="40"/>
              </w:numPr>
              <w:tabs>
                <w:tab w:val="left" w:pos="357"/>
              </w:tabs>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optimises their health and well-being.</w:t>
            </w:r>
          </w:p>
        </w:tc>
        <w:tc>
          <w:tcPr>
            <w:tcW w:w="0" w:type="auto"/>
            <w:tcBorders>
              <w:left w:val="single" w:sz="4" w:space="0" w:color="auto"/>
            </w:tcBorders>
          </w:tcPr>
          <w:p w14:paraId="329A5975"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r w:rsidR="00B33270" w:rsidRPr="004D160E" w14:paraId="0D064824" w14:textId="77777777" w:rsidTr="003412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D43C54"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3(3)(b)</w:t>
            </w:r>
          </w:p>
        </w:tc>
        <w:tc>
          <w:tcPr>
            <w:tcW w:w="0" w:type="auto"/>
            <w:tcBorders>
              <w:right w:val="single" w:sz="4" w:space="0" w:color="auto"/>
            </w:tcBorders>
          </w:tcPr>
          <w:p w14:paraId="0B1B21C2"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lang w:eastAsia="en-US"/>
              </w:rPr>
              <w:t>Effective management of high impact or high prevalence risks associated with the care of each consumer.</w:t>
            </w:r>
          </w:p>
        </w:tc>
        <w:tc>
          <w:tcPr>
            <w:tcW w:w="0" w:type="auto"/>
            <w:tcBorders>
              <w:left w:val="single" w:sz="4" w:space="0" w:color="auto"/>
            </w:tcBorders>
          </w:tcPr>
          <w:p w14:paraId="2AEACEA5"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r w:rsidR="00B33270" w:rsidRPr="004D160E" w14:paraId="1406664E" w14:textId="77777777" w:rsidTr="0034121A">
        <w:tc>
          <w:tcPr>
            <w:cnfStyle w:val="001000000000" w:firstRow="0" w:lastRow="0" w:firstColumn="1" w:lastColumn="0" w:oddVBand="0" w:evenVBand="0" w:oddHBand="0" w:evenHBand="0" w:firstRowFirstColumn="0" w:firstRowLastColumn="0" w:lastRowFirstColumn="0" w:lastRowLastColumn="0"/>
            <w:tcW w:w="0" w:type="auto"/>
          </w:tcPr>
          <w:p w14:paraId="450A4965" w14:textId="77777777" w:rsidR="00B33270" w:rsidRPr="004D160E" w:rsidRDefault="00B33270" w:rsidP="00B33270">
            <w:pPr>
              <w:tabs>
                <w:tab w:val="right" w:pos="9026"/>
              </w:tabs>
              <w:spacing w:before="0" w:line="22" w:lineRule="atLeast"/>
              <w:outlineLvl w:val="4"/>
              <w:rPr>
                <w:rFonts w:eastAsia="Fira Sans Light"/>
                <w:color w:val="auto"/>
                <w:lang w:eastAsia="en-US"/>
              </w:rPr>
            </w:pPr>
            <w:r w:rsidRPr="004D160E">
              <w:rPr>
                <w:rFonts w:eastAsia="Fira Sans Light"/>
                <w:color w:val="auto"/>
                <w:lang w:eastAsia="en-US"/>
              </w:rPr>
              <w:t>Requirement 3(3)(c)</w:t>
            </w:r>
          </w:p>
        </w:tc>
        <w:tc>
          <w:tcPr>
            <w:tcW w:w="0" w:type="auto"/>
            <w:tcBorders>
              <w:right w:val="single" w:sz="4" w:space="0" w:color="auto"/>
            </w:tcBorders>
          </w:tcPr>
          <w:p w14:paraId="36AE8A00" w14:textId="77777777" w:rsidR="00B33270" w:rsidRPr="004D160E" w:rsidRDefault="00B33270" w:rsidP="00B3327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 xml:space="preserve">The needs, goals and preferences of consumers nearing the end of life are recognised and addressed, their comfort </w:t>
            </w:r>
            <w:proofErr w:type="gramStart"/>
            <w:r w:rsidRPr="004D160E">
              <w:rPr>
                <w:rFonts w:eastAsia="Fira Sans Light"/>
                <w:lang w:eastAsia="en-US"/>
              </w:rPr>
              <w:t>maximised</w:t>
            </w:r>
            <w:proofErr w:type="gramEnd"/>
            <w:r w:rsidRPr="004D160E">
              <w:rPr>
                <w:rFonts w:eastAsia="Fira Sans Light"/>
                <w:lang w:eastAsia="en-US"/>
              </w:rPr>
              <w:t xml:space="preserve"> and their dignity preserved.</w:t>
            </w:r>
          </w:p>
        </w:tc>
        <w:tc>
          <w:tcPr>
            <w:tcW w:w="0" w:type="auto"/>
            <w:tcBorders>
              <w:left w:val="single" w:sz="4" w:space="0" w:color="auto"/>
            </w:tcBorders>
          </w:tcPr>
          <w:p w14:paraId="60F0E176"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r w:rsidR="00B33270" w:rsidRPr="004D160E" w14:paraId="4BECFFFB" w14:textId="77777777" w:rsidTr="003412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8F6A2B"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3(3)(d)</w:t>
            </w:r>
          </w:p>
        </w:tc>
        <w:tc>
          <w:tcPr>
            <w:tcW w:w="0" w:type="auto"/>
            <w:tcBorders>
              <w:right w:val="single" w:sz="4" w:space="0" w:color="auto"/>
            </w:tcBorders>
          </w:tcPr>
          <w:p w14:paraId="1CE8D76E"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lang w:eastAsia="en-US"/>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2B9D4857" w14:textId="77777777" w:rsidR="00B33270" w:rsidRPr="004D160E" w:rsidRDefault="00B33270" w:rsidP="00B33270">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r w:rsidR="00B33270" w:rsidRPr="004D160E" w14:paraId="5D94CD4F" w14:textId="77777777" w:rsidTr="0034121A">
        <w:tc>
          <w:tcPr>
            <w:cnfStyle w:val="001000000000" w:firstRow="0" w:lastRow="0" w:firstColumn="1" w:lastColumn="0" w:oddVBand="0" w:evenVBand="0" w:oddHBand="0" w:evenHBand="0" w:firstRowFirstColumn="0" w:firstRowLastColumn="0" w:lastRowFirstColumn="0" w:lastRowLastColumn="0"/>
            <w:tcW w:w="0" w:type="auto"/>
          </w:tcPr>
          <w:p w14:paraId="5E2519DF"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3(3)(e)</w:t>
            </w:r>
          </w:p>
        </w:tc>
        <w:tc>
          <w:tcPr>
            <w:tcW w:w="0" w:type="auto"/>
            <w:tcBorders>
              <w:right w:val="single" w:sz="4" w:space="0" w:color="auto"/>
            </w:tcBorders>
          </w:tcPr>
          <w:p w14:paraId="505E6A1C"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511995CD"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r w:rsidR="00B33270" w:rsidRPr="004D160E" w14:paraId="68E3D00D" w14:textId="77777777" w:rsidTr="003412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9548DC"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3(3)(f)</w:t>
            </w:r>
          </w:p>
        </w:tc>
        <w:tc>
          <w:tcPr>
            <w:tcW w:w="0" w:type="auto"/>
            <w:tcBorders>
              <w:right w:val="single" w:sz="4" w:space="0" w:color="auto"/>
            </w:tcBorders>
          </w:tcPr>
          <w:p w14:paraId="6A18EEBF"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lang w:eastAsia="en-US"/>
              </w:rPr>
              <w:t>Timely and appropriate referrals to individuals, other organisations and providers of other care and services.</w:t>
            </w:r>
          </w:p>
        </w:tc>
        <w:tc>
          <w:tcPr>
            <w:tcW w:w="0" w:type="auto"/>
            <w:tcBorders>
              <w:left w:val="single" w:sz="4" w:space="0" w:color="auto"/>
            </w:tcBorders>
          </w:tcPr>
          <w:p w14:paraId="598BF285"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r w:rsidR="00B33270" w:rsidRPr="004D160E" w14:paraId="2EEF6BC8" w14:textId="77777777" w:rsidTr="0034121A">
        <w:tc>
          <w:tcPr>
            <w:cnfStyle w:val="001000000000" w:firstRow="0" w:lastRow="0" w:firstColumn="1" w:lastColumn="0" w:oddVBand="0" w:evenVBand="0" w:oddHBand="0" w:evenHBand="0" w:firstRowFirstColumn="0" w:firstRowLastColumn="0" w:lastRowFirstColumn="0" w:lastRowLastColumn="0"/>
            <w:tcW w:w="0" w:type="auto"/>
          </w:tcPr>
          <w:p w14:paraId="06B1669B"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3(3)(g)</w:t>
            </w:r>
          </w:p>
        </w:tc>
        <w:tc>
          <w:tcPr>
            <w:tcW w:w="0" w:type="auto"/>
            <w:tcBorders>
              <w:right w:val="single" w:sz="4" w:space="0" w:color="auto"/>
            </w:tcBorders>
          </w:tcPr>
          <w:p w14:paraId="5EBA00A7"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Minimisation of infection related risks through implementing:</w:t>
            </w:r>
          </w:p>
          <w:p w14:paraId="20B7F74A" w14:textId="77777777" w:rsidR="00B33270" w:rsidRPr="004D160E" w:rsidRDefault="00B33270" w:rsidP="00B33270">
            <w:pPr>
              <w:numPr>
                <w:ilvl w:val="0"/>
                <w:numId w:val="41"/>
              </w:numPr>
              <w:tabs>
                <w:tab w:val="left" w:pos="357"/>
              </w:tabs>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 xml:space="preserve">standard and </w:t>
            </w:r>
            <w:proofErr w:type="gramStart"/>
            <w:r w:rsidRPr="004D160E">
              <w:rPr>
                <w:rFonts w:eastAsia="Fira Sans Light"/>
                <w:lang w:eastAsia="en-US"/>
              </w:rPr>
              <w:t>transmission based</w:t>
            </w:r>
            <w:proofErr w:type="gramEnd"/>
            <w:r w:rsidRPr="004D160E">
              <w:rPr>
                <w:rFonts w:eastAsia="Fira Sans Light"/>
                <w:lang w:eastAsia="en-US"/>
              </w:rPr>
              <w:t xml:space="preserve"> precautions to prevent and control infection; and</w:t>
            </w:r>
          </w:p>
          <w:p w14:paraId="4C968595" w14:textId="77777777" w:rsidR="00B33270" w:rsidRPr="004D160E" w:rsidRDefault="00B33270" w:rsidP="00B33270">
            <w:pPr>
              <w:numPr>
                <w:ilvl w:val="0"/>
                <w:numId w:val="41"/>
              </w:numPr>
              <w:tabs>
                <w:tab w:val="left" w:pos="357"/>
              </w:tabs>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practices to promote appropriate antibiotic prescribing and use to support optimal care and reduce the risk of increasing resistance to antibiotics.</w:t>
            </w:r>
          </w:p>
        </w:tc>
        <w:tc>
          <w:tcPr>
            <w:tcW w:w="0" w:type="auto"/>
            <w:tcBorders>
              <w:left w:val="single" w:sz="4" w:space="0" w:color="auto"/>
            </w:tcBorders>
          </w:tcPr>
          <w:p w14:paraId="458F8BB5"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bl>
    <w:p w14:paraId="4441B8EA" w14:textId="77777777" w:rsidR="00B33270" w:rsidRPr="004D160E" w:rsidRDefault="00B33270" w:rsidP="00B33270">
      <w:pPr>
        <w:keepNext/>
        <w:keepLines/>
        <w:spacing w:before="120" w:line="22" w:lineRule="atLeast"/>
        <w:outlineLvl w:val="1"/>
        <w:rPr>
          <w:b/>
          <w:bCs/>
          <w:szCs w:val="26"/>
          <w:lang w:eastAsia="en-US"/>
        </w:rPr>
      </w:pPr>
      <w:r w:rsidRPr="004D160E">
        <w:rPr>
          <w:b/>
          <w:bCs/>
          <w:szCs w:val="26"/>
          <w:lang w:eastAsia="en-US"/>
        </w:rPr>
        <w:t>Findings</w:t>
      </w:r>
    </w:p>
    <w:p w14:paraId="285FC3E6" w14:textId="396D72C9" w:rsidR="00B33270" w:rsidRPr="004D160E" w:rsidRDefault="00B33270" w:rsidP="00ED4B8A">
      <w:pPr>
        <w:spacing w:before="0"/>
        <w:rPr>
          <w:rFonts w:eastAsia="Fira Sans Light"/>
          <w:lang w:eastAsia="en-US"/>
        </w:rPr>
      </w:pPr>
      <w:bookmarkStart w:id="2" w:name="_Hlk103330062"/>
      <w:r w:rsidRPr="004D160E">
        <w:rPr>
          <w:rFonts w:eastAsia="Fira Sans Light"/>
          <w:lang w:eastAsia="en-US"/>
        </w:rPr>
        <w:t>Consumers and representatives said consumers received the care they needed, that was tailored to individual needs, with access to medical officers and other health professionals as needed. Consumers received timely and appropriate referrals</w:t>
      </w:r>
      <w:r w:rsidR="007646D7">
        <w:rPr>
          <w:rFonts w:eastAsia="Fira Sans Light"/>
          <w:lang w:eastAsia="en-US"/>
        </w:rPr>
        <w:t xml:space="preserve"> when needed</w:t>
      </w:r>
      <w:r w:rsidRPr="004D160E">
        <w:rPr>
          <w:rFonts w:eastAsia="Fira Sans Light"/>
          <w:lang w:eastAsia="en-US"/>
        </w:rPr>
        <w:t>, with access to relevant health professionals such as allied health professionals, medical specialists and specialist services. ‎‎Consumers and representatives said COVID-19 precautions, communication and infection control practices w</w:t>
      </w:r>
      <w:r w:rsidR="007646D7">
        <w:rPr>
          <w:rFonts w:eastAsia="Fira Sans Light"/>
          <w:lang w:eastAsia="en-US"/>
        </w:rPr>
        <w:t>ere</w:t>
      </w:r>
      <w:r w:rsidRPr="004D160E">
        <w:rPr>
          <w:rFonts w:eastAsia="Fira Sans Light"/>
          <w:lang w:eastAsia="en-US"/>
        </w:rPr>
        <w:t xml:space="preserve"> well managed by the service.</w:t>
      </w:r>
    </w:p>
    <w:p w14:paraId="7CEB0EB1" w14:textId="0C1E4DC1" w:rsidR="00B33270" w:rsidRPr="004D160E" w:rsidRDefault="00B33270" w:rsidP="00ED4B8A">
      <w:pPr>
        <w:spacing w:before="0"/>
        <w:rPr>
          <w:rFonts w:eastAsia="Fira Sans Light"/>
          <w:lang w:eastAsia="en-US"/>
        </w:rPr>
      </w:pPr>
      <w:r w:rsidRPr="004D160E">
        <w:rPr>
          <w:rFonts w:eastAsia="Calibri"/>
          <w:lang w:eastAsia="en-US"/>
        </w:rPr>
        <w:lastRenderedPageBreak/>
        <w:t>Staff demonstrated care was aligned to be</w:t>
      </w:r>
      <w:r w:rsidR="0094148A">
        <w:rPr>
          <w:rFonts w:eastAsia="Calibri"/>
          <w:lang w:eastAsia="en-US"/>
        </w:rPr>
        <w:t>st</w:t>
      </w:r>
      <w:r w:rsidRPr="004D160E">
        <w:rPr>
          <w:rFonts w:eastAsia="Calibri"/>
          <w:lang w:eastAsia="en-US"/>
        </w:rPr>
        <w:t xml:space="preserve"> practice</w:t>
      </w:r>
      <w:r w:rsidR="0094148A">
        <w:rPr>
          <w:rFonts w:eastAsia="Calibri"/>
          <w:lang w:eastAsia="en-US"/>
        </w:rPr>
        <w:t>,</w:t>
      </w:r>
      <w:r w:rsidRPr="004D160E">
        <w:rPr>
          <w:rFonts w:eastAsia="Calibri"/>
          <w:lang w:eastAsia="en-US"/>
        </w:rPr>
        <w:t xml:space="preserve"> with opportunities for continuing education. Staff also demonstrated an understanding of precautions to prevent and control infection, identifying highly prevalent risks and using incidents to inform changes in practice. </w:t>
      </w:r>
      <w:r w:rsidRPr="004D160E">
        <w:rPr>
          <w:rFonts w:eastAsia="Fira Sans Light"/>
          <w:lang w:eastAsia="en-US"/>
        </w:rPr>
        <w:t>Assessments and care and service plans were linked to be</w:t>
      </w:r>
      <w:r w:rsidR="0094148A">
        <w:rPr>
          <w:rFonts w:eastAsia="Fira Sans Light"/>
          <w:lang w:eastAsia="en-US"/>
        </w:rPr>
        <w:t>s</w:t>
      </w:r>
      <w:r w:rsidRPr="004D160E">
        <w:rPr>
          <w:rFonts w:eastAsia="Fira Sans Light"/>
          <w:lang w:eastAsia="en-US"/>
        </w:rPr>
        <w:t>t practice models of care and included a range of risk-based assessments. Care planning documentation and progress notes included referrals and recommendations from specialist services and demonstrated directives were implemented and followed.</w:t>
      </w:r>
    </w:p>
    <w:p w14:paraId="609F88B8" w14:textId="77777777" w:rsidR="00B33270" w:rsidRPr="004D160E" w:rsidRDefault="00B33270" w:rsidP="00B33270">
      <w:pPr>
        <w:spacing w:before="0" w:line="240" w:lineRule="auto"/>
        <w:rPr>
          <w:rFonts w:eastAsia="Calibri"/>
          <w:lang w:eastAsia="en-US"/>
        </w:rPr>
      </w:pPr>
      <w:r w:rsidRPr="004D160E">
        <w:rPr>
          <w:rFonts w:eastAsia="Calibri"/>
          <w:lang w:eastAsia="en-US"/>
        </w:rPr>
        <w:t>The service had a documented infection control process, including an outbreak management plan, education and training for staff and a nominated infection prevention and control lead at the service, who had completed the required education and training in infection control.</w:t>
      </w:r>
    </w:p>
    <w:p w14:paraId="634CF4C0" w14:textId="51394042" w:rsidR="00B33270" w:rsidRPr="004D160E" w:rsidRDefault="00B33270" w:rsidP="00B33270">
      <w:pPr>
        <w:spacing w:before="0" w:line="240" w:lineRule="auto"/>
        <w:rPr>
          <w:rFonts w:eastAsia="Calibri"/>
          <w:color w:val="auto"/>
          <w:lang w:eastAsia="en-US"/>
        </w:rPr>
      </w:pPr>
      <w:r w:rsidRPr="004D160E">
        <w:rPr>
          <w:rFonts w:eastAsia="Calibri"/>
          <w:color w:val="auto"/>
          <w:lang w:eastAsia="en-US"/>
        </w:rPr>
        <w:t>The service demonstrated consumers received safe and effective personal and clinical care that was aligned to be</w:t>
      </w:r>
      <w:r w:rsidR="0094148A">
        <w:rPr>
          <w:rFonts w:eastAsia="Calibri"/>
          <w:color w:val="auto"/>
          <w:lang w:eastAsia="en-US"/>
        </w:rPr>
        <w:t>s</w:t>
      </w:r>
      <w:r w:rsidRPr="004D160E">
        <w:rPr>
          <w:rFonts w:eastAsia="Calibri"/>
          <w:color w:val="auto"/>
          <w:lang w:eastAsia="en-US"/>
        </w:rPr>
        <w:t>t practice, tailored to meet the individual consumer’s needs and optimised their health and well-being.</w:t>
      </w:r>
    </w:p>
    <w:p w14:paraId="68130D94" w14:textId="77777777" w:rsidR="0094148A" w:rsidRDefault="00B33270" w:rsidP="00ED4B8A">
      <w:pPr>
        <w:spacing w:before="0" w:line="22" w:lineRule="atLeast"/>
        <w:rPr>
          <w:rFonts w:eastAsia="Fira Sans Light"/>
          <w:lang w:eastAsia="en-US"/>
        </w:rPr>
      </w:pPr>
      <w:r w:rsidRPr="004D160E">
        <w:rPr>
          <w:rFonts w:eastAsia="Fira Sans Light"/>
          <w:lang w:eastAsia="en-US"/>
        </w:rPr>
        <w:t xml:space="preserve">The service had policies </w:t>
      </w:r>
      <w:r w:rsidR="0094148A">
        <w:rPr>
          <w:rFonts w:eastAsia="Fira Sans Light"/>
          <w:lang w:eastAsia="en-US"/>
        </w:rPr>
        <w:t>which outlined</w:t>
      </w:r>
      <w:r w:rsidRPr="004D160E">
        <w:rPr>
          <w:rFonts w:eastAsia="Fira Sans Light"/>
          <w:lang w:eastAsia="en-US"/>
        </w:rPr>
        <w:t xml:space="preserve"> how high impact or high prevalence risks associated with care of consumers were managed within the organisation and had policies and procedures regarding the minimisation of infection-related risks, infection control and antimicrobial stewardship. The Assessment Team observed precautions at the service to minimise the spread of infections and observed staff members using personal protective equipment</w:t>
      </w:r>
      <w:r w:rsidR="0094148A">
        <w:rPr>
          <w:rFonts w:eastAsia="Fira Sans Light"/>
          <w:lang w:eastAsia="en-US"/>
        </w:rPr>
        <w:t>.</w:t>
      </w:r>
    </w:p>
    <w:p w14:paraId="3A5D4D79" w14:textId="77777777" w:rsidR="0094148A" w:rsidRDefault="00B33270" w:rsidP="00ED4B8A">
      <w:pPr>
        <w:spacing w:before="0" w:line="22" w:lineRule="atLeast"/>
        <w:rPr>
          <w:rFonts w:eastAsia="Fira Sans Light"/>
          <w:lang w:eastAsia="en-US"/>
        </w:rPr>
      </w:pPr>
      <w:r w:rsidRPr="004D160E">
        <w:rPr>
          <w:rFonts w:eastAsia="Fira Sans Light"/>
          <w:lang w:eastAsia="en-US"/>
        </w:rPr>
        <w:t>The service had policies in place and an electronic documentation system to record high impact and high prevalence clinical and personal risks for consumers.</w:t>
      </w:r>
      <w:r w:rsidR="0094148A">
        <w:rPr>
          <w:rFonts w:eastAsia="Fira Sans Light"/>
          <w:lang w:eastAsia="en-US"/>
        </w:rPr>
        <w:t xml:space="preserve"> </w:t>
      </w:r>
      <w:r w:rsidRPr="004D160E">
        <w:rPr>
          <w:rFonts w:eastAsia="Fira Sans Light"/>
          <w:lang w:eastAsia="en-US"/>
        </w:rPr>
        <w:t>Clinical incidents recorded in the system contributed to the monthly clinical indicators data and trends. Consumers were regularly monitored by registered nursing staff and deterioration or change</w:t>
      </w:r>
      <w:r w:rsidR="0094148A">
        <w:rPr>
          <w:rFonts w:eastAsia="Fira Sans Light"/>
          <w:lang w:eastAsia="en-US"/>
        </w:rPr>
        <w:t>s</w:t>
      </w:r>
      <w:r w:rsidRPr="004D160E">
        <w:rPr>
          <w:rFonts w:eastAsia="Fira Sans Light"/>
          <w:lang w:eastAsia="en-US"/>
        </w:rPr>
        <w:t xml:space="preserve"> </w:t>
      </w:r>
      <w:r w:rsidR="0094148A">
        <w:rPr>
          <w:rFonts w:eastAsia="Fira Sans Light"/>
          <w:lang w:eastAsia="en-US"/>
        </w:rPr>
        <w:t>in</w:t>
      </w:r>
      <w:r w:rsidRPr="004D160E">
        <w:rPr>
          <w:rFonts w:eastAsia="Fira Sans Light"/>
          <w:lang w:eastAsia="en-US"/>
        </w:rPr>
        <w:t xml:space="preserve"> a consumer’s mental, cognitive or physical function, capacity or condition w</w:t>
      </w:r>
      <w:r w:rsidR="0094148A">
        <w:rPr>
          <w:rFonts w:eastAsia="Fira Sans Light"/>
          <w:lang w:eastAsia="en-US"/>
        </w:rPr>
        <w:t>ere</w:t>
      </w:r>
      <w:r w:rsidRPr="004D160E">
        <w:rPr>
          <w:rFonts w:eastAsia="Fira Sans Light"/>
          <w:lang w:eastAsia="en-US"/>
        </w:rPr>
        <w:t xml:space="preserve"> recognised and responded to in a timely manner and representatives were notified. ‎The needs and preferences of consumers nearing end of life were recognised and appropriate care was provided, with consumers and representatives reporting they felt the service supported them to be as free a possible from pain and to </w:t>
      </w:r>
      <w:r w:rsidR="0094148A">
        <w:rPr>
          <w:rFonts w:eastAsia="Fira Sans Light"/>
          <w:lang w:eastAsia="en-US"/>
        </w:rPr>
        <w:t>spend time with</w:t>
      </w:r>
      <w:r w:rsidRPr="004D160E">
        <w:rPr>
          <w:rFonts w:eastAsia="Fira Sans Light"/>
          <w:lang w:eastAsia="en-US"/>
        </w:rPr>
        <w:t xml:space="preserve"> those important to them.</w:t>
      </w:r>
    </w:p>
    <w:p w14:paraId="50A931CD" w14:textId="022CDBDA" w:rsidR="00B33270" w:rsidRPr="004D160E" w:rsidRDefault="00B33270" w:rsidP="00ED4B8A">
      <w:pPr>
        <w:spacing w:before="0" w:line="22" w:lineRule="atLeast"/>
        <w:rPr>
          <w:rFonts w:eastAsia="Fira Sans Light"/>
          <w:lang w:eastAsia="en-US"/>
        </w:rPr>
      </w:pPr>
      <w:r w:rsidRPr="004D160E">
        <w:rPr>
          <w:rFonts w:eastAsia="Fira Sans Light"/>
          <w:lang w:eastAsia="en-US"/>
        </w:rPr>
        <w:t xml:space="preserve">The Quality Standard is assessed as Compliant as seven of the seven specific requirements </w:t>
      </w:r>
      <w:r w:rsidR="0034121A">
        <w:rPr>
          <w:rFonts w:eastAsia="Fira Sans Light"/>
          <w:lang w:eastAsia="en-US"/>
        </w:rPr>
        <w:t>were</w:t>
      </w:r>
      <w:r w:rsidRPr="004D160E">
        <w:rPr>
          <w:rFonts w:eastAsia="Fira Sans Light"/>
          <w:lang w:eastAsia="en-US"/>
        </w:rPr>
        <w:t xml:space="preserve"> assessed as Compliant.</w:t>
      </w:r>
    </w:p>
    <w:p w14:paraId="05E86C81" w14:textId="77777777" w:rsidR="00B33270" w:rsidRPr="004D160E" w:rsidRDefault="00B33270" w:rsidP="00B33270">
      <w:pPr>
        <w:numPr>
          <w:ilvl w:val="0"/>
          <w:numId w:val="38"/>
        </w:numPr>
        <w:spacing w:before="0" w:line="240" w:lineRule="auto"/>
        <w:ind w:left="0" w:firstLine="0"/>
        <w:rPr>
          <w:rFonts w:eastAsia="Fira Sans Light"/>
          <w:color w:val="FF0000"/>
          <w:lang w:eastAsia="en-US"/>
        </w:rPr>
      </w:pPr>
      <w:r w:rsidRPr="004D160E">
        <w:rPr>
          <w:rFonts w:eastAsia="Fira Sans Light"/>
          <w:color w:val="FF0000"/>
          <w:lang w:eastAsia="en-US"/>
        </w:rPr>
        <w:br w:type="page"/>
      </w:r>
      <w:bookmarkEnd w:id="2"/>
    </w:p>
    <w:p w14:paraId="40973AF9" w14:textId="77777777" w:rsidR="00B33270" w:rsidRPr="004D160E" w:rsidRDefault="00B33270" w:rsidP="00B33270">
      <w:pPr>
        <w:keepNext/>
        <w:keepLines/>
        <w:spacing w:before="120" w:after="240" w:line="22" w:lineRule="atLeast"/>
        <w:outlineLvl w:val="0"/>
        <w:rPr>
          <w:b/>
          <w:bCs/>
          <w:sz w:val="30"/>
          <w:szCs w:val="28"/>
          <w:lang w:eastAsia="en-US"/>
        </w:rPr>
      </w:pPr>
      <w:r w:rsidRPr="004D160E">
        <w:rPr>
          <w:b/>
          <w:bCs/>
          <w:sz w:val="30"/>
          <w:szCs w:val="28"/>
          <w:lang w:eastAsia="en-US"/>
        </w:rPr>
        <w:lastRenderedPageBreak/>
        <w:t>Standard 4</w:t>
      </w:r>
    </w:p>
    <w:tbl>
      <w:tblPr>
        <w:tblStyle w:val="TableGrid11"/>
        <w:tblW w:w="10204" w:type="dxa"/>
        <w:tblLook w:val="04A0" w:firstRow="1" w:lastRow="0" w:firstColumn="1" w:lastColumn="0" w:noHBand="0" w:noVBand="1"/>
      </w:tblPr>
      <w:tblGrid>
        <w:gridCol w:w="1684"/>
        <w:gridCol w:w="7095"/>
        <w:gridCol w:w="1425"/>
      </w:tblGrid>
      <w:tr w:rsidR="00B33270" w:rsidRPr="004D160E" w14:paraId="11F75FF5" w14:textId="77777777" w:rsidTr="003412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9" w:type="dxa"/>
            <w:gridSpan w:val="2"/>
          </w:tcPr>
          <w:p w14:paraId="04BE3F72" w14:textId="77777777" w:rsidR="00B33270" w:rsidRPr="004D160E" w:rsidRDefault="00B33270" w:rsidP="00B33270">
            <w:pPr>
              <w:spacing w:before="0" w:line="22" w:lineRule="atLeast"/>
              <w:rPr>
                <w:rFonts w:eastAsia="Fira Sans Light"/>
                <w:lang w:eastAsia="en-US"/>
              </w:rPr>
            </w:pPr>
            <w:r w:rsidRPr="00ED4B8A">
              <w:rPr>
                <w:rFonts w:eastAsia="Fira Sans Light"/>
                <w:color w:val="FFFFFF" w:themeColor="background1"/>
                <w:lang w:eastAsia="en-US"/>
              </w:rPr>
              <w:t>Services and supports for daily living</w:t>
            </w:r>
          </w:p>
        </w:tc>
        <w:tc>
          <w:tcPr>
            <w:tcW w:w="1425" w:type="dxa"/>
          </w:tcPr>
          <w:p w14:paraId="1194BBDA" w14:textId="77777777" w:rsidR="00B33270" w:rsidRPr="004D160E" w:rsidRDefault="00B33270" w:rsidP="00B33270">
            <w:pPr>
              <w:spacing w:before="0" w:line="22" w:lineRule="atLeast"/>
              <w:cnfStyle w:val="100000000000" w:firstRow="1"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color w:val="FFFFFF" w:themeColor="background1"/>
                <w:lang w:eastAsia="en-US"/>
              </w:rPr>
              <w:t>Compliant</w:t>
            </w:r>
          </w:p>
        </w:tc>
      </w:tr>
      <w:tr w:rsidR="00B33270" w:rsidRPr="004D160E" w14:paraId="48483228" w14:textId="77777777" w:rsidTr="0034121A">
        <w:tc>
          <w:tcPr>
            <w:cnfStyle w:val="001000000000" w:firstRow="0" w:lastRow="0" w:firstColumn="1" w:lastColumn="0" w:oddVBand="0" w:evenVBand="0" w:oddHBand="0" w:evenHBand="0" w:firstRowFirstColumn="0" w:firstRowLastColumn="0" w:lastRowFirstColumn="0" w:lastRowLastColumn="0"/>
            <w:tcW w:w="1684" w:type="dxa"/>
          </w:tcPr>
          <w:p w14:paraId="5A28F199"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4(3)(a)</w:t>
            </w:r>
          </w:p>
        </w:tc>
        <w:tc>
          <w:tcPr>
            <w:tcW w:w="7095" w:type="dxa"/>
            <w:tcBorders>
              <w:right w:val="single" w:sz="4" w:space="0" w:color="auto"/>
            </w:tcBorders>
          </w:tcPr>
          <w:p w14:paraId="6FC9723D"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Each consumer gets safe and effective services and supports for daily living that meet the consumer’s needs, goals and preferences and optimise their independence, health, well-being and quality of life.</w:t>
            </w:r>
          </w:p>
        </w:tc>
        <w:tc>
          <w:tcPr>
            <w:tcW w:w="1425" w:type="dxa"/>
            <w:tcBorders>
              <w:left w:val="single" w:sz="4" w:space="0" w:color="auto"/>
            </w:tcBorders>
          </w:tcPr>
          <w:p w14:paraId="1E309170"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r w:rsidR="00B33270" w:rsidRPr="004D160E" w14:paraId="7172C443" w14:textId="77777777" w:rsidTr="003412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14B8F26A"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4(3)(b)</w:t>
            </w:r>
          </w:p>
        </w:tc>
        <w:tc>
          <w:tcPr>
            <w:tcW w:w="7095" w:type="dxa"/>
            <w:tcBorders>
              <w:right w:val="single" w:sz="4" w:space="0" w:color="auto"/>
            </w:tcBorders>
          </w:tcPr>
          <w:p w14:paraId="163883BC"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lang w:eastAsia="en-US"/>
              </w:rPr>
              <w:t>Services and supports for daily living promote each consumer’s emotional, spiritual and psychological well-being.</w:t>
            </w:r>
          </w:p>
        </w:tc>
        <w:tc>
          <w:tcPr>
            <w:tcW w:w="1425" w:type="dxa"/>
            <w:tcBorders>
              <w:left w:val="single" w:sz="4" w:space="0" w:color="auto"/>
            </w:tcBorders>
          </w:tcPr>
          <w:p w14:paraId="112271C1"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r w:rsidR="00B33270" w:rsidRPr="004D160E" w14:paraId="3E40E84E" w14:textId="77777777" w:rsidTr="0034121A">
        <w:tc>
          <w:tcPr>
            <w:cnfStyle w:val="001000000000" w:firstRow="0" w:lastRow="0" w:firstColumn="1" w:lastColumn="0" w:oddVBand="0" w:evenVBand="0" w:oddHBand="0" w:evenHBand="0" w:firstRowFirstColumn="0" w:firstRowLastColumn="0" w:lastRowFirstColumn="0" w:lastRowLastColumn="0"/>
            <w:tcW w:w="1684" w:type="dxa"/>
          </w:tcPr>
          <w:p w14:paraId="5AE045A9"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4(3)(c)</w:t>
            </w:r>
          </w:p>
        </w:tc>
        <w:tc>
          <w:tcPr>
            <w:tcW w:w="7095" w:type="dxa"/>
            <w:tcBorders>
              <w:right w:val="single" w:sz="4" w:space="0" w:color="auto"/>
            </w:tcBorders>
          </w:tcPr>
          <w:p w14:paraId="68DD4008"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Services and supports for daily living assist each consumer to:</w:t>
            </w:r>
          </w:p>
          <w:p w14:paraId="0AEE525E" w14:textId="77777777" w:rsidR="00B33270" w:rsidRPr="004D160E" w:rsidRDefault="00B33270" w:rsidP="00B33270">
            <w:pPr>
              <w:numPr>
                <w:ilvl w:val="0"/>
                <w:numId w:val="42"/>
              </w:numPr>
              <w:tabs>
                <w:tab w:val="left" w:pos="357"/>
              </w:tabs>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participate in their community within and outside the organisation’s service environment; and</w:t>
            </w:r>
          </w:p>
          <w:p w14:paraId="73DAA35B" w14:textId="77777777" w:rsidR="00B33270" w:rsidRPr="004D160E" w:rsidRDefault="00B33270" w:rsidP="00B33270">
            <w:pPr>
              <w:numPr>
                <w:ilvl w:val="0"/>
                <w:numId w:val="42"/>
              </w:numPr>
              <w:tabs>
                <w:tab w:val="left" w:pos="357"/>
              </w:tabs>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have social and personal relationships; and</w:t>
            </w:r>
          </w:p>
          <w:p w14:paraId="25B9D7A4" w14:textId="77777777" w:rsidR="00B33270" w:rsidRPr="004D160E" w:rsidRDefault="00B33270" w:rsidP="00B33270">
            <w:pPr>
              <w:numPr>
                <w:ilvl w:val="0"/>
                <w:numId w:val="42"/>
              </w:numPr>
              <w:tabs>
                <w:tab w:val="left" w:pos="357"/>
              </w:tabs>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do the things of interest to them.</w:t>
            </w:r>
          </w:p>
        </w:tc>
        <w:tc>
          <w:tcPr>
            <w:tcW w:w="1425" w:type="dxa"/>
            <w:tcBorders>
              <w:left w:val="single" w:sz="4" w:space="0" w:color="auto"/>
            </w:tcBorders>
          </w:tcPr>
          <w:p w14:paraId="65927289"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r w:rsidR="00B33270" w:rsidRPr="004D160E" w14:paraId="51488375" w14:textId="77777777" w:rsidTr="003412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5B1CDFD0"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4(3)(d)</w:t>
            </w:r>
          </w:p>
        </w:tc>
        <w:tc>
          <w:tcPr>
            <w:tcW w:w="7095" w:type="dxa"/>
            <w:tcBorders>
              <w:right w:val="single" w:sz="4" w:space="0" w:color="auto"/>
            </w:tcBorders>
          </w:tcPr>
          <w:p w14:paraId="7DC3027B"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lang w:eastAsia="en-US"/>
              </w:rPr>
              <w:t>Information about the consumer’s condition, needs and preferences is communicated within the organisation, and with others where responsibility for care is shared.</w:t>
            </w:r>
          </w:p>
        </w:tc>
        <w:tc>
          <w:tcPr>
            <w:tcW w:w="1425" w:type="dxa"/>
            <w:tcBorders>
              <w:left w:val="single" w:sz="4" w:space="0" w:color="auto"/>
            </w:tcBorders>
          </w:tcPr>
          <w:p w14:paraId="3D43134F" w14:textId="77777777" w:rsidR="00B33270" w:rsidRPr="004D160E" w:rsidRDefault="00B33270" w:rsidP="00B33270">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r w:rsidR="00B33270" w:rsidRPr="004D160E" w14:paraId="676F1578" w14:textId="77777777" w:rsidTr="0034121A">
        <w:tc>
          <w:tcPr>
            <w:cnfStyle w:val="001000000000" w:firstRow="0" w:lastRow="0" w:firstColumn="1" w:lastColumn="0" w:oddVBand="0" w:evenVBand="0" w:oddHBand="0" w:evenHBand="0" w:firstRowFirstColumn="0" w:firstRowLastColumn="0" w:lastRowFirstColumn="0" w:lastRowLastColumn="0"/>
            <w:tcW w:w="1684" w:type="dxa"/>
          </w:tcPr>
          <w:p w14:paraId="65E7FD76"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4(3)(e)</w:t>
            </w:r>
          </w:p>
        </w:tc>
        <w:tc>
          <w:tcPr>
            <w:tcW w:w="7095" w:type="dxa"/>
            <w:tcBorders>
              <w:right w:val="single" w:sz="4" w:space="0" w:color="auto"/>
            </w:tcBorders>
          </w:tcPr>
          <w:p w14:paraId="0FF38F88"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Timely and appropriate referrals to individuals, other organisations and providers of other care and services.</w:t>
            </w:r>
          </w:p>
        </w:tc>
        <w:tc>
          <w:tcPr>
            <w:tcW w:w="1425" w:type="dxa"/>
            <w:tcBorders>
              <w:left w:val="single" w:sz="4" w:space="0" w:color="auto"/>
            </w:tcBorders>
          </w:tcPr>
          <w:p w14:paraId="0DD60AF5" w14:textId="77777777" w:rsidR="00B33270" w:rsidRPr="004D160E" w:rsidRDefault="00B33270" w:rsidP="00B33270">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r w:rsidR="00B33270" w:rsidRPr="004D160E" w14:paraId="3047F066" w14:textId="77777777" w:rsidTr="003412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2B978CD7"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4(3)(f)</w:t>
            </w:r>
          </w:p>
        </w:tc>
        <w:tc>
          <w:tcPr>
            <w:tcW w:w="7095" w:type="dxa"/>
            <w:tcBorders>
              <w:right w:val="single" w:sz="4" w:space="0" w:color="auto"/>
            </w:tcBorders>
          </w:tcPr>
          <w:p w14:paraId="7002CB53"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lang w:eastAsia="en-US"/>
              </w:rPr>
              <w:t>Where meals are provided, they are varied and of suitable quality and quantity.</w:t>
            </w:r>
          </w:p>
        </w:tc>
        <w:tc>
          <w:tcPr>
            <w:tcW w:w="1425" w:type="dxa"/>
            <w:tcBorders>
              <w:left w:val="single" w:sz="4" w:space="0" w:color="auto"/>
            </w:tcBorders>
          </w:tcPr>
          <w:p w14:paraId="363F2A56"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r w:rsidR="00B33270" w:rsidRPr="004D160E" w14:paraId="54B81D85" w14:textId="77777777" w:rsidTr="0034121A">
        <w:tc>
          <w:tcPr>
            <w:cnfStyle w:val="001000000000" w:firstRow="0" w:lastRow="0" w:firstColumn="1" w:lastColumn="0" w:oddVBand="0" w:evenVBand="0" w:oddHBand="0" w:evenHBand="0" w:firstRowFirstColumn="0" w:firstRowLastColumn="0" w:lastRowFirstColumn="0" w:lastRowLastColumn="0"/>
            <w:tcW w:w="1684" w:type="dxa"/>
          </w:tcPr>
          <w:p w14:paraId="52DE33A6"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4(3)(g)</w:t>
            </w:r>
          </w:p>
        </w:tc>
        <w:tc>
          <w:tcPr>
            <w:tcW w:w="7095" w:type="dxa"/>
            <w:tcBorders>
              <w:right w:val="single" w:sz="4" w:space="0" w:color="auto"/>
            </w:tcBorders>
          </w:tcPr>
          <w:p w14:paraId="317042CB"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Where equipment is provided, it is safe, suitable, clean and well maintained.</w:t>
            </w:r>
          </w:p>
        </w:tc>
        <w:tc>
          <w:tcPr>
            <w:tcW w:w="1425" w:type="dxa"/>
            <w:tcBorders>
              <w:left w:val="single" w:sz="4" w:space="0" w:color="auto"/>
            </w:tcBorders>
          </w:tcPr>
          <w:p w14:paraId="3ABF3745"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bl>
    <w:p w14:paraId="36514DC9" w14:textId="77777777" w:rsidR="00B33270" w:rsidRPr="004D160E" w:rsidRDefault="00B33270" w:rsidP="00B33270">
      <w:pPr>
        <w:keepNext/>
        <w:keepLines/>
        <w:spacing w:before="120" w:line="22" w:lineRule="atLeast"/>
        <w:outlineLvl w:val="1"/>
        <w:rPr>
          <w:b/>
          <w:bCs/>
          <w:szCs w:val="26"/>
          <w:lang w:eastAsia="en-US"/>
        </w:rPr>
      </w:pPr>
      <w:r w:rsidRPr="004D160E">
        <w:rPr>
          <w:b/>
          <w:bCs/>
          <w:szCs w:val="26"/>
          <w:lang w:eastAsia="en-US"/>
        </w:rPr>
        <w:t>Findings</w:t>
      </w:r>
    </w:p>
    <w:p w14:paraId="6821E305" w14:textId="7C809D5C" w:rsidR="00B33270" w:rsidRPr="004D160E" w:rsidRDefault="00B33270" w:rsidP="00B33270">
      <w:pPr>
        <w:spacing w:before="0" w:line="240" w:lineRule="auto"/>
        <w:rPr>
          <w:rFonts w:eastAsia="Fira Sans Light"/>
          <w:lang w:eastAsia="en-US"/>
        </w:rPr>
      </w:pPr>
      <w:r w:rsidRPr="004D160E">
        <w:rPr>
          <w:rFonts w:eastAsia="Calibri"/>
          <w:lang w:eastAsia="en-US"/>
        </w:rPr>
        <w:t xml:space="preserve">Consumers considered that they </w:t>
      </w:r>
      <w:r w:rsidR="0094148A">
        <w:rPr>
          <w:rFonts w:eastAsia="Calibri"/>
          <w:lang w:eastAsia="en-US"/>
        </w:rPr>
        <w:t>received</w:t>
      </w:r>
      <w:r w:rsidRPr="004D160E">
        <w:rPr>
          <w:rFonts w:eastAsia="Calibri"/>
          <w:lang w:eastAsia="en-US"/>
        </w:rPr>
        <w:t xml:space="preserve"> the services and supports for daily living that were important for their health and well-being and that enabled them to do the things they wanted to do. </w:t>
      </w:r>
      <w:r w:rsidRPr="004D160E">
        <w:rPr>
          <w:rFonts w:eastAsia="Fira Sans Light"/>
          <w:lang w:eastAsia="en-US"/>
        </w:rPr>
        <w:t xml:space="preserve">‎‎Consumers and representatives were supported by the service to do things of interest to them, such as participating in activities within the service and outside in the community. ‎‎They were supported to maintain social and emotional relationships with those that were important to them. </w:t>
      </w:r>
    </w:p>
    <w:p w14:paraId="770F3032" w14:textId="4D3BE3F9" w:rsidR="00B33270" w:rsidRPr="004D160E" w:rsidRDefault="00B33270" w:rsidP="00B33270">
      <w:pPr>
        <w:spacing w:before="0" w:line="240" w:lineRule="auto"/>
        <w:rPr>
          <w:rFonts w:eastAsia="Fira Sans Light"/>
          <w:lang w:eastAsia="en-US"/>
        </w:rPr>
      </w:pPr>
      <w:r w:rsidRPr="004D160E">
        <w:rPr>
          <w:rFonts w:eastAsia="Fira Sans Light"/>
          <w:lang w:eastAsia="en-US"/>
        </w:rPr>
        <w:t>‎Overall</w:t>
      </w:r>
      <w:r w:rsidR="0094148A">
        <w:rPr>
          <w:rFonts w:eastAsia="Fira Sans Light"/>
          <w:lang w:eastAsia="en-US"/>
        </w:rPr>
        <w:t>,</w:t>
      </w:r>
      <w:r w:rsidRPr="004D160E">
        <w:rPr>
          <w:rFonts w:eastAsia="Fira Sans Light"/>
          <w:lang w:eastAsia="en-US"/>
        </w:rPr>
        <w:t xml:space="preserve"> consumers and representatives said that the quality, quantity, and variety of food w</w:t>
      </w:r>
      <w:r w:rsidR="0094148A">
        <w:rPr>
          <w:rFonts w:eastAsia="Fira Sans Light"/>
          <w:lang w:eastAsia="en-US"/>
        </w:rPr>
        <w:t xml:space="preserve">ere </w:t>
      </w:r>
      <w:r w:rsidR="0094148A" w:rsidRPr="004D160E">
        <w:rPr>
          <w:rFonts w:eastAsia="Fira Sans Light"/>
          <w:lang w:eastAsia="en-US"/>
        </w:rPr>
        <w:t>acceptable,</w:t>
      </w:r>
      <w:r w:rsidRPr="004D160E">
        <w:rPr>
          <w:rFonts w:eastAsia="Fira Sans Light"/>
          <w:lang w:eastAsia="en-US"/>
        </w:rPr>
        <w:t xml:space="preserve"> and</w:t>
      </w:r>
      <w:r w:rsidR="0094148A">
        <w:rPr>
          <w:rFonts w:eastAsia="Fira Sans Light"/>
          <w:lang w:eastAsia="en-US"/>
        </w:rPr>
        <w:t xml:space="preserve"> they could</w:t>
      </w:r>
      <w:r w:rsidRPr="004D160E">
        <w:rPr>
          <w:rFonts w:eastAsia="Fira Sans Light"/>
          <w:lang w:eastAsia="en-US"/>
        </w:rPr>
        <w:t xml:space="preserve"> provide feedback to the service </w:t>
      </w:r>
      <w:r w:rsidR="0094148A">
        <w:rPr>
          <w:rFonts w:eastAsia="Fira Sans Light"/>
          <w:lang w:eastAsia="en-US"/>
        </w:rPr>
        <w:t xml:space="preserve">with suggested </w:t>
      </w:r>
      <w:r w:rsidRPr="004D160E">
        <w:rPr>
          <w:rFonts w:eastAsia="Fira Sans Light"/>
          <w:lang w:eastAsia="en-US"/>
        </w:rPr>
        <w:t>improvement</w:t>
      </w:r>
      <w:r w:rsidR="0094148A">
        <w:rPr>
          <w:rFonts w:eastAsia="Fira Sans Light"/>
          <w:lang w:eastAsia="en-US"/>
        </w:rPr>
        <w:t>s</w:t>
      </w:r>
      <w:r w:rsidRPr="004D160E">
        <w:rPr>
          <w:rFonts w:eastAsia="Fira Sans Light"/>
          <w:lang w:eastAsia="en-US"/>
        </w:rPr>
        <w:t>. ‎The service demonstrated how consumers</w:t>
      </w:r>
      <w:r w:rsidR="0094148A">
        <w:rPr>
          <w:rFonts w:eastAsia="Fira Sans Light"/>
          <w:lang w:eastAsia="en-US"/>
        </w:rPr>
        <w:t>’</w:t>
      </w:r>
      <w:r w:rsidRPr="004D160E">
        <w:rPr>
          <w:rFonts w:eastAsia="Fira Sans Light"/>
          <w:lang w:eastAsia="en-US"/>
        </w:rPr>
        <w:t xml:space="preserve"> preferences were communicated at the service and with others where responsibility was shared. Consumers said the service provided appropriate referrals to individuals and organisations outside the service. ‎‎Consumers and staff reported th</w:t>
      </w:r>
      <w:r w:rsidR="0094148A">
        <w:rPr>
          <w:rFonts w:eastAsia="Fira Sans Light"/>
          <w:lang w:eastAsia="en-US"/>
        </w:rPr>
        <w:t xml:space="preserve">e </w:t>
      </w:r>
      <w:r w:rsidRPr="004D160E">
        <w:rPr>
          <w:rFonts w:eastAsia="Fira Sans Light"/>
          <w:lang w:eastAsia="en-US"/>
        </w:rPr>
        <w:t xml:space="preserve">equipment used to support activities for daily living </w:t>
      </w:r>
      <w:r w:rsidR="0094148A">
        <w:rPr>
          <w:rFonts w:eastAsia="Fira Sans Light"/>
          <w:lang w:eastAsia="en-US"/>
        </w:rPr>
        <w:t>wa</w:t>
      </w:r>
      <w:r w:rsidRPr="004D160E">
        <w:rPr>
          <w:rFonts w:eastAsia="Fira Sans Light"/>
          <w:lang w:eastAsia="en-US"/>
        </w:rPr>
        <w:t>s safe, suitable, clean and well-maintained. Consumers considered they received</w:t>
      </w:r>
      <w:r w:rsidR="0094148A">
        <w:rPr>
          <w:rFonts w:eastAsia="Fira Sans Light"/>
          <w:lang w:eastAsia="en-US"/>
        </w:rPr>
        <w:t xml:space="preserve"> </w:t>
      </w:r>
      <w:r w:rsidRPr="004D160E">
        <w:rPr>
          <w:rFonts w:eastAsia="Fira Sans Light"/>
          <w:lang w:eastAsia="en-US"/>
        </w:rPr>
        <w:t xml:space="preserve">services and supports for daily living that were important for their health and well-being and that enabled them to do the things they </w:t>
      </w:r>
      <w:r w:rsidRPr="004D160E">
        <w:rPr>
          <w:rFonts w:eastAsia="Fira Sans Light"/>
          <w:lang w:eastAsia="en-US"/>
        </w:rPr>
        <w:lastRenderedPageBreak/>
        <w:t>wanted to do. Consumers and representatives said that they were supported and encouraged to participate in individual and group activities and that their emotional, spiritual and psychological well-being was supported. Consumers and representatives described the ways in which consumers were supported to maintain social and emotional connections with those who were important to them.</w:t>
      </w:r>
    </w:p>
    <w:p w14:paraId="1CB8F842" w14:textId="1A965D45" w:rsidR="00B33270" w:rsidRPr="004D160E" w:rsidRDefault="00B33270" w:rsidP="00B33270">
      <w:pPr>
        <w:spacing w:before="0" w:line="240" w:lineRule="auto"/>
        <w:rPr>
          <w:rFonts w:eastAsia="Fira Sans Light"/>
          <w:lang w:eastAsia="en-US"/>
        </w:rPr>
      </w:pPr>
      <w:r w:rsidRPr="004D160E">
        <w:rPr>
          <w:rFonts w:eastAsia="Fira Sans Light"/>
          <w:lang w:eastAsia="en-US"/>
        </w:rPr>
        <w:t>Staff described how they were updated on the changing condition, needs or preferences of consumers and care planning documentation identified that there was adequate information to support the sharing of information regarding consumers’ needs. Care planning documentation demonstrated that other individuals and external organisations were involved when providing lifestyle supports, and this involvement supplemented the lifestyle activities offered within the service. Staff were aware of what was important to individual consumers and how they could support consumers’ needs, goals and preferences to promote their independence and quality of life. Equipment used to support the lifestyle needs of consumers</w:t>
      </w:r>
      <w:r w:rsidR="0094148A">
        <w:rPr>
          <w:rFonts w:eastAsia="Fira Sans Light"/>
          <w:lang w:eastAsia="en-US"/>
        </w:rPr>
        <w:t>,</w:t>
      </w:r>
      <w:r w:rsidRPr="004D160E">
        <w:rPr>
          <w:rFonts w:eastAsia="Fira Sans Light"/>
          <w:lang w:eastAsia="en-US"/>
        </w:rPr>
        <w:t xml:space="preserve"> including mobility aids</w:t>
      </w:r>
      <w:r w:rsidR="0094148A">
        <w:rPr>
          <w:rFonts w:eastAsia="Fira Sans Light"/>
          <w:lang w:eastAsia="en-US"/>
        </w:rPr>
        <w:t>,</w:t>
      </w:r>
      <w:r w:rsidRPr="004D160E">
        <w:rPr>
          <w:rFonts w:eastAsia="Fira Sans Light"/>
          <w:lang w:eastAsia="en-US"/>
        </w:rPr>
        <w:t xml:space="preserve"> was suitable for their needs, clean and well maintained. The service’s internal processes monitored the cleanliness and general condition of equipment </w:t>
      </w:r>
      <w:r w:rsidR="0094148A">
        <w:rPr>
          <w:rFonts w:eastAsia="Fira Sans Light"/>
          <w:lang w:eastAsia="en-US"/>
        </w:rPr>
        <w:t>and ensured it was</w:t>
      </w:r>
      <w:r w:rsidRPr="004D160E">
        <w:rPr>
          <w:rFonts w:eastAsia="Fira Sans Light"/>
          <w:lang w:eastAsia="en-US"/>
        </w:rPr>
        <w:t xml:space="preserve"> replaced or repaired when required.</w:t>
      </w:r>
    </w:p>
    <w:p w14:paraId="7F18CCD2" w14:textId="729A9352" w:rsidR="00B33270" w:rsidRPr="004D160E" w:rsidRDefault="00B33270" w:rsidP="00B33270">
      <w:pPr>
        <w:spacing w:before="0" w:line="240" w:lineRule="auto"/>
        <w:rPr>
          <w:rFonts w:eastAsia="Fira Sans Light"/>
          <w:lang w:eastAsia="en-US"/>
        </w:rPr>
      </w:pPr>
      <w:r w:rsidRPr="004D160E">
        <w:rPr>
          <w:rFonts w:eastAsia="Fira Sans Light"/>
          <w:lang w:eastAsia="en-US"/>
        </w:rPr>
        <w:t xml:space="preserve">Care planning documentation reflected </w:t>
      </w:r>
      <w:r w:rsidR="0094148A">
        <w:rPr>
          <w:rFonts w:eastAsia="Fira Sans Light"/>
          <w:lang w:eastAsia="en-US"/>
        </w:rPr>
        <w:t>consumers’</w:t>
      </w:r>
      <w:r w:rsidRPr="004D160E">
        <w:rPr>
          <w:rFonts w:eastAsia="Fira Sans Light"/>
          <w:lang w:eastAsia="en-US"/>
        </w:rPr>
        <w:t xml:space="preserve"> dietary needs and preferences and most consumers and representatives were satisfied with the meals provided; in most cases</w:t>
      </w:r>
      <w:r w:rsidR="0094148A">
        <w:rPr>
          <w:rFonts w:eastAsia="Fira Sans Light"/>
          <w:lang w:eastAsia="en-US"/>
        </w:rPr>
        <w:t>,</w:t>
      </w:r>
      <w:r w:rsidRPr="004D160E">
        <w:rPr>
          <w:rFonts w:eastAsia="Fira Sans Light"/>
          <w:lang w:eastAsia="en-US"/>
        </w:rPr>
        <w:t xml:space="preserve"> consumers advised the food catered to their preference. The Assessment Team sighted the current menu, which included different meal options, as well as an internal survey that </w:t>
      </w:r>
      <w:r w:rsidR="0094148A">
        <w:rPr>
          <w:rFonts w:eastAsia="Fira Sans Light"/>
          <w:lang w:eastAsia="en-US"/>
        </w:rPr>
        <w:t>wa</w:t>
      </w:r>
      <w:r w:rsidRPr="004D160E">
        <w:rPr>
          <w:rFonts w:eastAsia="Fira Sans Light"/>
          <w:lang w:eastAsia="en-US"/>
        </w:rPr>
        <w:t>s sent out prior to making menus.</w:t>
      </w:r>
    </w:p>
    <w:p w14:paraId="7576941D" w14:textId="0C4BD7DD" w:rsidR="00B33270" w:rsidRPr="004D160E" w:rsidRDefault="00B33270" w:rsidP="0001762D">
      <w:pPr>
        <w:spacing w:before="0" w:line="22" w:lineRule="atLeast"/>
        <w:rPr>
          <w:rFonts w:eastAsia="Fira Sans Light"/>
          <w:lang w:eastAsia="en-US"/>
        </w:rPr>
      </w:pPr>
      <w:r w:rsidRPr="004D160E">
        <w:rPr>
          <w:rFonts w:eastAsia="Fira Sans Light"/>
          <w:lang w:eastAsia="en-US"/>
        </w:rPr>
        <w:t xml:space="preserve">The Quality Standard is assessed as Compliant as seven of the seven specific requirements </w:t>
      </w:r>
      <w:r w:rsidR="0034121A">
        <w:rPr>
          <w:rFonts w:eastAsia="Fira Sans Light"/>
          <w:lang w:eastAsia="en-US"/>
        </w:rPr>
        <w:t>were</w:t>
      </w:r>
      <w:r w:rsidRPr="004D160E">
        <w:rPr>
          <w:rFonts w:eastAsia="Fira Sans Light"/>
          <w:lang w:eastAsia="en-US"/>
        </w:rPr>
        <w:t xml:space="preserve"> assessed as Compliant.</w:t>
      </w:r>
    </w:p>
    <w:p w14:paraId="611D183D" w14:textId="77777777" w:rsidR="00B33270" w:rsidRPr="004D160E" w:rsidRDefault="00B33270" w:rsidP="00B33270">
      <w:pPr>
        <w:keepNext/>
        <w:keepLines/>
        <w:spacing w:before="120" w:after="240" w:line="22" w:lineRule="atLeast"/>
        <w:outlineLvl w:val="0"/>
        <w:rPr>
          <w:b/>
          <w:bCs/>
          <w:sz w:val="30"/>
          <w:szCs w:val="28"/>
          <w:lang w:eastAsia="en-US"/>
        </w:rPr>
      </w:pPr>
      <w:r w:rsidRPr="004D160E">
        <w:rPr>
          <w:b/>
          <w:bCs/>
          <w:color w:val="FF0000"/>
          <w:sz w:val="30"/>
          <w:szCs w:val="28"/>
          <w:lang w:eastAsia="en-US"/>
        </w:rPr>
        <w:br w:type="page"/>
      </w:r>
      <w:r w:rsidRPr="004D160E">
        <w:rPr>
          <w:b/>
          <w:bCs/>
          <w:sz w:val="30"/>
          <w:szCs w:val="28"/>
          <w:lang w:eastAsia="en-US"/>
        </w:rPr>
        <w:lastRenderedPageBreak/>
        <w:t>Standard 5</w:t>
      </w:r>
    </w:p>
    <w:tbl>
      <w:tblPr>
        <w:tblStyle w:val="TableGrid11"/>
        <w:tblW w:w="0" w:type="auto"/>
        <w:tblLook w:val="04A0" w:firstRow="1" w:lastRow="0" w:firstColumn="1" w:lastColumn="0" w:noHBand="0" w:noVBand="1"/>
      </w:tblPr>
      <w:tblGrid>
        <w:gridCol w:w="1834"/>
        <w:gridCol w:w="6980"/>
        <w:gridCol w:w="1390"/>
      </w:tblGrid>
      <w:tr w:rsidR="00B33270" w:rsidRPr="004D160E" w14:paraId="2E5D1105" w14:textId="77777777" w:rsidTr="003412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437D82B" w14:textId="77777777" w:rsidR="00B33270" w:rsidRPr="004D160E" w:rsidRDefault="00B33270" w:rsidP="00B33270">
            <w:pPr>
              <w:spacing w:before="0" w:line="22" w:lineRule="atLeast"/>
              <w:rPr>
                <w:rFonts w:eastAsia="Fira Sans Light"/>
                <w:lang w:eastAsia="en-US"/>
              </w:rPr>
            </w:pPr>
            <w:r w:rsidRPr="0001762D">
              <w:rPr>
                <w:rFonts w:eastAsia="Fira Sans Light"/>
                <w:color w:val="FFFFFF" w:themeColor="background1"/>
                <w:lang w:eastAsia="en-US"/>
              </w:rPr>
              <w:t>Organisation’s service environment</w:t>
            </w:r>
          </w:p>
        </w:tc>
        <w:tc>
          <w:tcPr>
            <w:tcW w:w="0" w:type="auto"/>
          </w:tcPr>
          <w:p w14:paraId="5D6CB4B3" w14:textId="77777777" w:rsidR="00B33270" w:rsidRPr="004D160E" w:rsidRDefault="00B33270" w:rsidP="00B33270">
            <w:pPr>
              <w:spacing w:before="0" w:line="22" w:lineRule="atLeast"/>
              <w:cnfStyle w:val="100000000000" w:firstRow="1"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color w:val="FFFFFF" w:themeColor="background1"/>
                <w:lang w:eastAsia="en-US"/>
              </w:rPr>
              <w:t>Compliant</w:t>
            </w:r>
          </w:p>
        </w:tc>
      </w:tr>
      <w:tr w:rsidR="00B33270" w:rsidRPr="004D160E" w14:paraId="541A14AD" w14:textId="77777777" w:rsidTr="0034121A">
        <w:tc>
          <w:tcPr>
            <w:cnfStyle w:val="001000000000" w:firstRow="0" w:lastRow="0" w:firstColumn="1" w:lastColumn="0" w:oddVBand="0" w:evenVBand="0" w:oddHBand="0" w:evenHBand="0" w:firstRowFirstColumn="0" w:firstRowLastColumn="0" w:lastRowFirstColumn="0" w:lastRowLastColumn="0"/>
            <w:tcW w:w="0" w:type="auto"/>
          </w:tcPr>
          <w:p w14:paraId="4362A610"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5(3)(a)</w:t>
            </w:r>
          </w:p>
        </w:tc>
        <w:tc>
          <w:tcPr>
            <w:tcW w:w="0" w:type="auto"/>
            <w:tcBorders>
              <w:right w:val="single" w:sz="4" w:space="0" w:color="auto"/>
            </w:tcBorders>
          </w:tcPr>
          <w:p w14:paraId="3A8984F6"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The service environment is welcoming and easy to understand, and optimises each consumer’s sense of belonging, independence, interaction and function.</w:t>
            </w:r>
          </w:p>
        </w:tc>
        <w:tc>
          <w:tcPr>
            <w:tcW w:w="0" w:type="auto"/>
            <w:tcBorders>
              <w:left w:val="single" w:sz="4" w:space="0" w:color="auto"/>
            </w:tcBorders>
          </w:tcPr>
          <w:p w14:paraId="48BEA057"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r w:rsidR="00B33270" w:rsidRPr="004D160E" w14:paraId="1898558F" w14:textId="77777777" w:rsidTr="003412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982058"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5(3)(b)</w:t>
            </w:r>
          </w:p>
        </w:tc>
        <w:tc>
          <w:tcPr>
            <w:tcW w:w="0" w:type="auto"/>
            <w:tcBorders>
              <w:right w:val="single" w:sz="4" w:space="0" w:color="auto"/>
            </w:tcBorders>
          </w:tcPr>
          <w:p w14:paraId="721D8E3B"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lang w:eastAsia="en-US"/>
              </w:rPr>
              <w:t>The service environment:</w:t>
            </w:r>
          </w:p>
          <w:p w14:paraId="72E66B76" w14:textId="77777777" w:rsidR="00B33270" w:rsidRPr="004D160E" w:rsidRDefault="00B33270" w:rsidP="00B33270">
            <w:pPr>
              <w:numPr>
                <w:ilvl w:val="0"/>
                <w:numId w:val="43"/>
              </w:numPr>
              <w:tabs>
                <w:tab w:val="left" w:pos="357"/>
              </w:tabs>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lang w:eastAsia="en-US"/>
              </w:rPr>
              <w:t>is safe, clean, well maintained and comfortable; and</w:t>
            </w:r>
          </w:p>
          <w:p w14:paraId="0CB57BCA" w14:textId="77777777" w:rsidR="00B33270" w:rsidRPr="004D160E" w:rsidRDefault="00B33270" w:rsidP="00B33270">
            <w:pPr>
              <w:numPr>
                <w:ilvl w:val="0"/>
                <w:numId w:val="43"/>
              </w:numPr>
              <w:tabs>
                <w:tab w:val="left" w:pos="357"/>
              </w:tabs>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lang w:eastAsia="en-US"/>
              </w:rPr>
              <w:t>enables consumers to move freely, both indoors and outdoors.</w:t>
            </w:r>
          </w:p>
        </w:tc>
        <w:tc>
          <w:tcPr>
            <w:tcW w:w="0" w:type="auto"/>
            <w:tcBorders>
              <w:left w:val="single" w:sz="4" w:space="0" w:color="auto"/>
            </w:tcBorders>
          </w:tcPr>
          <w:p w14:paraId="295AB9D8"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r w:rsidR="00B33270" w:rsidRPr="004D160E" w14:paraId="0CF5A53A" w14:textId="77777777" w:rsidTr="0034121A">
        <w:tc>
          <w:tcPr>
            <w:cnfStyle w:val="001000000000" w:firstRow="0" w:lastRow="0" w:firstColumn="1" w:lastColumn="0" w:oddVBand="0" w:evenVBand="0" w:oddHBand="0" w:evenHBand="0" w:firstRowFirstColumn="0" w:firstRowLastColumn="0" w:lastRowFirstColumn="0" w:lastRowLastColumn="0"/>
            <w:tcW w:w="0" w:type="auto"/>
          </w:tcPr>
          <w:p w14:paraId="27170A5F"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5(3)(c)</w:t>
            </w:r>
          </w:p>
        </w:tc>
        <w:tc>
          <w:tcPr>
            <w:tcW w:w="0" w:type="auto"/>
            <w:tcBorders>
              <w:right w:val="single" w:sz="4" w:space="0" w:color="auto"/>
            </w:tcBorders>
          </w:tcPr>
          <w:p w14:paraId="39F59390"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Furniture, fittings and equipment are safe, clean, well maintained and suitable for the consumer.</w:t>
            </w:r>
          </w:p>
        </w:tc>
        <w:tc>
          <w:tcPr>
            <w:tcW w:w="0" w:type="auto"/>
            <w:tcBorders>
              <w:left w:val="single" w:sz="4" w:space="0" w:color="auto"/>
            </w:tcBorders>
          </w:tcPr>
          <w:p w14:paraId="1D2AC5DE" w14:textId="77777777" w:rsidR="00B33270" w:rsidRPr="004D160E" w:rsidRDefault="00B33270" w:rsidP="00B33270">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bl>
    <w:p w14:paraId="40DEF3FF" w14:textId="77777777" w:rsidR="00B33270" w:rsidRPr="004D160E" w:rsidRDefault="00B33270" w:rsidP="00B33270">
      <w:pPr>
        <w:keepNext/>
        <w:keepLines/>
        <w:spacing w:before="120" w:line="22" w:lineRule="atLeast"/>
        <w:outlineLvl w:val="1"/>
        <w:rPr>
          <w:b/>
          <w:bCs/>
          <w:szCs w:val="26"/>
          <w:lang w:eastAsia="en-US"/>
        </w:rPr>
      </w:pPr>
      <w:r w:rsidRPr="004D160E">
        <w:rPr>
          <w:b/>
          <w:bCs/>
          <w:szCs w:val="26"/>
          <w:lang w:eastAsia="en-US"/>
        </w:rPr>
        <w:t>Findings</w:t>
      </w:r>
    </w:p>
    <w:p w14:paraId="63FFB44E" w14:textId="0793A006" w:rsidR="00B33270" w:rsidRPr="004D160E" w:rsidRDefault="00B33270" w:rsidP="0001762D">
      <w:pPr>
        <w:spacing w:before="0" w:line="22" w:lineRule="atLeast"/>
        <w:rPr>
          <w:rFonts w:eastAsia="Fira Sans Light"/>
          <w:lang w:eastAsia="en-US"/>
        </w:rPr>
      </w:pPr>
      <w:r w:rsidRPr="004D160E">
        <w:rPr>
          <w:rFonts w:eastAsia="Fira Sans Light"/>
          <w:lang w:eastAsia="en-US"/>
        </w:rPr>
        <w:t>Consumers felt they belonged in the service and felt safe and comfortable. Consumers said that the environment was welcoming</w:t>
      </w:r>
      <w:r w:rsidR="00547912">
        <w:rPr>
          <w:rFonts w:eastAsia="Fira Sans Light"/>
          <w:lang w:eastAsia="en-US"/>
        </w:rPr>
        <w:t>,</w:t>
      </w:r>
      <w:r w:rsidRPr="004D160E">
        <w:rPr>
          <w:rFonts w:eastAsia="Fira Sans Light"/>
          <w:lang w:eastAsia="en-US"/>
        </w:rPr>
        <w:t xml:space="preserve"> felt like home and they felt comfortable using the equipment at the service. </w:t>
      </w:r>
      <w:r w:rsidR="00093B86" w:rsidRPr="004D160E">
        <w:rPr>
          <w:rFonts w:eastAsia="Fira Sans Light"/>
          <w:lang w:eastAsia="en-US"/>
        </w:rPr>
        <w:t>Consumers said they could move freely in the service and access outdoor areas if they wished. ‎‎Consumers and/or representatives said that equipment, furniture and fittings in the service were clean, safe, well maintained and suitable to their needs and preferences.</w:t>
      </w:r>
    </w:p>
    <w:p w14:paraId="63B4F2E5" w14:textId="77777777" w:rsidR="00B33270" w:rsidRPr="004D160E" w:rsidRDefault="00B33270" w:rsidP="0001762D">
      <w:pPr>
        <w:spacing w:before="0" w:line="22" w:lineRule="atLeast"/>
        <w:rPr>
          <w:rFonts w:eastAsia="Fira Sans Light"/>
          <w:lang w:eastAsia="en-US"/>
        </w:rPr>
      </w:pPr>
      <w:r w:rsidRPr="004D160E">
        <w:rPr>
          <w:rFonts w:eastAsia="Fira Sans Light"/>
          <w:lang w:eastAsia="en-US"/>
        </w:rPr>
        <w:t xml:space="preserve">The service environment was observed to be welcoming and had shared areas for consumers to interact. Consumers could access internal and external areas of the service areas freely, including the service’s garden areas. </w:t>
      </w:r>
    </w:p>
    <w:p w14:paraId="2FD71DE0" w14:textId="3577096E" w:rsidR="00B33270" w:rsidRPr="004D160E" w:rsidRDefault="00B33270" w:rsidP="0001762D">
      <w:pPr>
        <w:spacing w:before="0" w:line="22" w:lineRule="atLeast"/>
        <w:rPr>
          <w:rFonts w:eastAsia="Fira Sans Light"/>
          <w:lang w:eastAsia="en-US"/>
        </w:rPr>
      </w:pPr>
      <w:r w:rsidRPr="004D160E">
        <w:rPr>
          <w:rFonts w:eastAsia="Fira Sans Light"/>
          <w:lang w:eastAsia="en-US"/>
        </w:rPr>
        <w:t xml:space="preserve">The service’s maintenance program included scheduled, periodic and reactive maintenance of the service environment. Staff had a shared understanding of how they responded to the identification of an incident, how to action a maintenance issue and how they ensured equipment </w:t>
      </w:r>
      <w:r w:rsidR="00547912">
        <w:rPr>
          <w:rFonts w:eastAsia="Fira Sans Light"/>
          <w:lang w:eastAsia="en-US"/>
        </w:rPr>
        <w:t>wa</w:t>
      </w:r>
      <w:r w:rsidRPr="004D160E">
        <w:rPr>
          <w:rFonts w:eastAsia="Fira Sans Light"/>
          <w:lang w:eastAsia="en-US"/>
        </w:rPr>
        <w:t>s clean and safe for use.</w:t>
      </w:r>
    </w:p>
    <w:p w14:paraId="6AA1D651" w14:textId="75AA31FC" w:rsidR="00B33270" w:rsidRPr="004D160E" w:rsidRDefault="00B33270" w:rsidP="0001762D">
      <w:pPr>
        <w:spacing w:before="0" w:line="22" w:lineRule="atLeast"/>
        <w:rPr>
          <w:rFonts w:eastAsia="Fira Sans Light"/>
          <w:lang w:eastAsia="en-US"/>
        </w:rPr>
      </w:pPr>
      <w:r w:rsidRPr="004D160E">
        <w:rPr>
          <w:rFonts w:eastAsia="Fira Sans Light"/>
          <w:lang w:eastAsia="en-US"/>
        </w:rPr>
        <w:t>The Assessment Team observed that consumers ha</w:t>
      </w:r>
      <w:r w:rsidR="00547912">
        <w:rPr>
          <w:rFonts w:eastAsia="Fira Sans Light"/>
          <w:lang w:eastAsia="en-US"/>
        </w:rPr>
        <w:t>d</w:t>
      </w:r>
      <w:r w:rsidRPr="004D160E">
        <w:rPr>
          <w:rFonts w:eastAsia="Fira Sans Light"/>
          <w:lang w:eastAsia="en-US"/>
        </w:rPr>
        <w:t xml:space="preserve"> access to a range of equipment aids and that the furniture, fittings and equipment were safe, clean and well-maintained. Staff confirmed they had access to an adequate supply of clinical and care equipment which was cleaned between use when shared between consumers.</w:t>
      </w:r>
    </w:p>
    <w:p w14:paraId="5DA7C740" w14:textId="3D4A7741" w:rsidR="00B33270" w:rsidRPr="004D160E" w:rsidRDefault="00B33270" w:rsidP="0001762D">
      <w:pPr>
        <w:spacing w:before="0" w:line="22" w:lineRule="atLeast"/>
        <w:rPr>
          <w:rFonts w:eastAsia="Fira Sans Light"/>
          <w:lang w:eastAsia="en-US"/>
        </w:rPr>
      </w:pPr>
      <w:r w:rsidRPr="004D160E">
        <w:rPr>
          <w:rFonts w:eastAsia="Fira Sans Light"/>
          <w:lang w:eastAsia="en-US"/>
        </w:rPr>
        <w:t xml:space="preserve">The Quality Standard is assessed as Compliant as three of the three specific requirements </w:t>
      </w:r>
      <w:r w:rsidR="0034121A">
        <w:rPr>
          <w:rFonts w:eastAsia="Fira Sans Light"/>
          <w:lang w:eastAsia="en-US"/>
        </w:rPr>
        <w:t>were</w:t>
      </w:r>
      <w:r w:rsidRPr="004D160E">
        <w:rPr>
          <w:rFonts w:eastAsia="Fira Sans Light"/>
          <w:lang w:eastAsia="en-US"/>
        </w:rPr>
        <w:t xml:space="preserve"> assessed as Compliant.</w:t>
      </w:r>
    </w:p>
    <w:p w14:paraId="0893DCB0" w14:textId="77777777" w:rsidR="00B33270" w:rsidRPr="004D160E" w:rsidRDefault="00B33270" w:rsidP="00B33270">
      <w:pPr>
        <w:spacing w:before="0" w:line="240" w:lineRule="auto"/>
        <w:rPr>
          <w:b/>
          <w:sz w:val="30"/>
          <w:szCs w:val="28"/>
          <w:lang w:eastAsia="en-US"/>
        </w:rPr>
      </w:pPr>
      <w:r w:rsidRPr="004D160E">
        <w:rPr>
          <w:rFonts w:eastAsia="Fira Sans Light"/>
          <w:color w:val="FF0000"/>
          <w:lang w:eastAsia="en-US"/>
        </w:rPr>
        <w:br w:type="page"/>
      </w:r>
      <w:r w:rsidRPr="004D160E">
        <w:rPr>
          <w:b/>
          <w:sz w:val="30"/>
          <w:szCs w:val="28"/>
          <w:lang w:eastAsia="en-US"/>
        </w:rPr>
        <w:lastRenderedPageBreak/>
        <w:t>Standard 6</w:t>
      </w:r>
    </w:p>
    <w:tbl>
      <w:tblPr>
        <w:tblStyle w:val="TableGrid11"/>
        <w:tblW w:w="0" w:type="auto"/>
        <w:tblLook w:val="04A0" w:firstRow="1" w:lastRow="0" w:firstColumn="1" w:lastColumn="0" w:noHBand="0" w:noVBand="1"/>
      </w:tblPr>
      <w:tblGrid>
        <w:gridCol w:w="1909"/>
        <w:gridCol w:w="6905"/>
        <w:gridCol w:w="1390"/>
      </w:tblGrid>
      <w:tr w:rsidR="00B33270" w:rsidRPr="004D160E" w14:paraId="21A32841" w14:textId="77777777" w:rsidTr="003412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B85F7C6" w14:textId="77777777" w:rsidR="00B33270" w:rsidRPr="004D160E" w:rsidRDefault="00B33270" w:rsidP="00B33270">
            <w:pPr>
              <w:spacing w:before="0" w:line="22" w:lineRule="atLeast"/>
              <w:rPr>
                <w:rFonts w:eastAsia="Fira Sans Light"/>
                <w:lang w:eastAsia="en-US"/>
              </w:rPr>
            </w:pPr>
            <w:r w:rsidRPr="0001762D">
              <w:rPr>
                <w:rFonts w:eastAsia="Fira Sans Light"/>
                <w:color w:val="FFFFFF" w:themeColor="background1"/>
                <w:lang w:eastAsia="en-US"/>
              </w:rPr>
              <w:t>Feedback and complaints</w:t>
            </w:r>
          </w:p>
        </w:tc>
        <w:tc>
          <w:tcPr>
            <w:tcW w:w="0" w:type="auto"/>
          </w:tcPr>
          <w:p w14:paraId="4D7F245F" w14:textId="77777777" w:rsidR="00B33270" w:rsidRPr="004D160E" w:rsidRDefault="00B33270" w:rsidP="00B33270">
            <w:pPr>
              <w:spacing w:before="0" w:line="22" w:lineRule="atLeast"/>
              <w:cnfStyle w:val="100000000000" w:firstRow="1"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color w:val="FFFFFF" w:themeColor="background1"/>
                <w:lang w:eastAsia="en-US"/>
              </w:rPr>
              <w:t>Compliant</w:t>
            </w:r>
          </w:p>
        </w:tc>
      </w:tr>
      <w:tr w:rsidR="00B33270" w:rsidRPr="004D160E" w14:paraId="6B3C89D7" w14:textId="77777777" w:rsidTr="0034121A">
        <w:tc>
          <w:tcPr>
            <w:cnfStyle w:val="001000000000" w:firstRow="0" w:lastRow="0" w:firstColumn="1" w:lastColumn="0" w:oddVBand="0" w:evenVBand="0" w:oddHBand="0" w:evenHBand="0" w:firstRowFirstColumn="0" w:firstRowLastColumn="0" w:lastRowFirstColumn="0" w:lastRowLastColumn="0"/>
            <w:tcW w:w="0" w:type="auto"/>
          </w:tcPr>
          <w:p w14:paraId="0B4C13FE"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6(3)(a)</w:t>
            </w:r>
          </w:p>
        </w:tc>
        <w:tc>
          <w:tcPr>
            <w:tcW w:w="0" w:type="auto"/>
            <w:tcBorders>
              <w:right w:val="single" w:sz="4" w:space="0" w:color="auto"/>
            </w:tcBorders>
          </w:tcPr>
          <w:p w14:paraId="00A7AA9A"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Consumers, their family, friends, carers and others are encouraged and supported to provide feedback and make complaints.</w:t>
            </w:r>
          </w:p>
        </w:tc>
        <w:tc>
          <w:tcPr>
            <w:tcW w:w="0" w:type="auto"/>
            <w:tcBorders>
              <w:left w:val="single" w:sz="4" w:space="0" w:color="auto"/>
            </w:tcBorders>
          </w:tcPr>
          <w:p w14:paraId="3B4899AE"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r w:rsidR="00B33270" w:rsidRPr="004D160E" w14:paraId="1D678D9A" w14:textId="77777777" w:rsidTr="003412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80FC69"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6(3)(b)</w:t>
            </w:r>
          </w:p>
        </w:tc>
        <w:tc>
          <w:tcPr>
            <w:tcW w:w="0" w:type="auto"/>
            <w:tcBorders>
              <w:right w:val="single" w:sz="4" w:space="0" w:color="auto"/>
            </w:tcBorders>
          </w:tcPr>
          <w:p w14:paraId="4B6012FF"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lang w:eastAsia="en-US"/>
              </w:rPr>
              <w:t>Consumers are made aware of and have access to advocates, language services and other methods for raising and resolving complaints.</w:t>
            </w:r>
          </w:p>
        </w:tc>
        <w:tc>
          <w:tcPr>
            <w:tcW w:w="0" w:type="auto"/>
            <w:tcBorders>
              <w:left w:val="single" w:sz="4" w:space="0" w:color="auto"/>
            </w:tcBorders>
          </w:tcPr>
          <w:p w14:paraId="3FC5AC16"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r w:rsidR="00B33270" w:rsidRPr="004D160E" w14:paraId="7388FAF6" w14:textId="77777777" w:rsidTr="0034121A">
        <w:tc>
          <w:tcPr>
            <w:cnfStyle w:val="001000000000" w:firstRow="0" w:lastRow="0" w:firstColumn="1" w:lastColumn="0" w:oddVBand="0" w:evenVBand="0" w:oddHBand="0" w:evenHBand="0" w:firstRowFirstColumn="0" w:firstRowLastColumn="0" w:lastRowFirstColumn="0" w:lastRowLastColumn="0"/>
            <w:tcW w:w="0" w:type="auto"/>
          </w:tcPr>
          <w:p w14:paraId="28B01CF8"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6(3)(c)</w:t>
            </w:r>
          </w:p>
        </w:tc>
        <w:tc>
          <w:tcPr>
            <w:tcW w:w="0" w:type="auto"/>
            <w:tcBorders>
              <w:right w:val="single" w:sz="4" w:space="0" w:color="auto"/>
            </w:tcBorders>
          </w:tcPr>
          <w:p w14:paraId="07542FA3"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Appropriate action is taken in response to complaints and an open disclosure process is used when things go wrong.</w:t>
            </w:r>
          </w:p>
        </w:tc>
        <w:tc>
          <w:tcPr>
            <w:tcW w:w="0" w:type="auto"/>
            <w:tcBorders>
              <w:left w:val="single" w:sz="4" w:space="0" w:color="auto"/>
            </w:tcBorders>
          </w:tcPr>
          <w:p w14:paraId="43B43603"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r w:rsidR="00B33270" w:rsidRPr="004D160E" w14:paraId="38D5E5F8" w14:textId="77777777" w:rsidTr="0034121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6910A274"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6(3)(d)</w:t>
            </w:r>
          </w:p>
        </w:tc>
        <w:tc>
          <w:tcPr>
            <w:tcW w:w="0" w:type="auto"/>
            <w:tcBorders>
              <w:right w:val="single" w:sz="4" w:space="0" w:color="auto"/>
            </w:tcBorders>
          </w:tcPr>
          <w:p w14:paraId="3E353C58"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lang w:eastAsia="en-US"/>
              </w:rPr>
              <w:t>Feedback and complaints are reviewed and used to improve the quality of care and services.</w:t>
            </w:r>
          </w:p>
        </w:tc>
        <w:tc>
          <w:tcPr>
            <w:tcW w:w="0" w:type="auto"/>
            <w:tcBorders>
              <w:left w:val="single" w:sz="4" w:space="0" w:color="auto"/>
            </w:tcBorders>
          </w:tcPr>
          <w:p w14:paraId="1B58CDA5" w14:textId="77777777" w:rsidR="00B33270" w:rsidRPr="004D160E" w:rsidRDefault="00B33270" w:rsidP="00B33270">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bl>
    <w:p w14:paraId="4C11FA8B" w14:textId="77777777" w:rsidR="00B33270" w:rsidRPr="004D160E" w:rsidRDefault="00B33270" w:rsidP="00B33270">
      <w:pPr>
        <w:keepNext/>
        <w:keepLines/>
        <w:spacing w:before="120" w:line="22" w:lineRule="atLeast"/>
        <w:outlineLvl w:val="1"/>
        <w:rPr>
          <w:b/>
          <w:bCs/>
          <w:szCs w:val="26"/>
          <w:lang w:eastAsia="en-US"/>
        </w:rPr>
      </w:pPr>
      <w:r w:rsidRPr="004D160E">
        <w:rPr>
          <w:b/>
          <w:bCs/>
          <w:szCs w:val="26"/>
          <w:lang w:eastAsia="en-US"/>
        </w:rPr>
        <w:t>Findings</w:t>
      </w:r>
    </w:p>
    <w:p w14:paraId="68C57279" w14:textId="12E671D1" w:rsidR="00B33270" w:rsidRPr="004D160E" w:rsidRDefault="00B33270" w:rsidP="00B33270">
      <w:pPr>
        <w:spacing w:before="0" w:line="240" w:lineRule="auto"/>
        <w:rPr>
          <w:rFonts w:eastAsia="Fira Sans Light"/>
          <w:lang w:eastAsia="en-US"/>
        </w:rPr>
      </w:pPr>
      <w:r w:rsidRPr="004D160E">
        <w:rPr>
          <w:rFonts w:eastAsia="Fira Sans Light"/>
          <w:lang w:eastAsia="en-US"/>
        </w:rPr>
        <w:t>Overall, sampled consumers consider</w:t>
      </w:r>
      <w:r w:rsidR="0034121A">
        <w:rPr>
          <w:rFonts w:eastAsia="Fira Sans Light"/>
          <w:lang w:eastAsia="en-US"/>
        </w:rPr>
        <w:t>ed</w:t>
      </w:r>
      <w:r w:rsidRPr="004D160E">
        <w:rPr>
          <w:rFonts w:eastAsia="Fira Sans Light"/>
          <w:lang w:eastAsia="en-US"/>
        </w:rPr>
        <w:t xml:space="preserve"> they </w:t>
      </w:r>
      <w:r w:rsidR="0034121A">
        <w:rPr>
          <w:rFonts w:eastAsia="Fira Sans Light"/>
          <w:lang w:eastAsia="en-US"/>
        </w:rPr>
        <w:t>we</w:t>
      </w:r>
      <w:r w:rsidRPr="004D160E">
        <w:rPr>
          <w:rFonts w:eastAsia="Fira Sans Light"/>
          <w:lang w:eastAsia="en-US"/>
        </w:rPr>
        <w:t xml:space="preserve">re encouraged and supported to give feedback and make complaints, and that appropriate action </w:t>
      </w:r>
      <w:r w:rsidR="0034121A">
        <w:rPr>
          <w:rFonts w:eastAsia="Fira Sans Light"/>
          <w:lang w:eastAsia="en-US"/>
        </w:rPr>
        <w:t>wa</w:t>
      </w:r>
      <w:r w:rsidRPr="004D160E">
        <w:rPr>
          <w:rFonts w:eastAsia="Fira Sans Light"/>
          <w:lang w:eastAsia="en-US"/>
        </w:rPr>
        <w:t>s taken. All consumers and representatives interviewed said they fe</w:t>
      </w:r>
      <w:r w:rsidR="0034121A">
        <w:rPr>
          <w:rFonts w:eastAsia="Fira Sans Light"/>
          <w:lang w:eastAsia="en-US"/>
        </w:rPr>
        <w:t>lt</w:t>
      </w:r>
      <w:r w:rsidRPr="004D160E">
        <w:rPr>
          <w:rFonts w:eastAsia="Fira Sans Light"/>
          <w:lang w:eastAsia="en-US"/>
        </w:rPr>
        <w:t xml:space="preserve"> safe and supported to provide feedback or raise concerns with staff and management. All consumers sampled describe</w:t>
      </w:r>
      <w:r w:rsidR="0034121A">
        <w:rPr>
          <w:rFonts w:eastAsia="Fira Sans Light"/>
          <w:lang w:eastAsia="en-US"/>
        </w:rPr>
        <w:t>d</w:t>
      </w:r>
      <w:r w:rsidRPr="004D160E">
        <w:rPr>
          <w:rFonts w:eastAsia="Fira Sans Light"/>
          <w:lang w:eastAsia="en-US"/>
        </w:rPr>
        <w:t xml:space="preserve"> how they </w:t>
      </w:r>
      <w:r w:rsidR="0034121A">
        <w:rPr>
          <w:rFonts w:eastAsia="Fira Sans Light"/>
          <w:lang w:eastAsia="en-US"/>
        </w:rPr>
        <w:t>could</w:t>
      </w:r>
      <w:r w:rsidRPr="004D160E">
        <w:rPr>
          <w:rFonts w:eastAsia="Fira Sans Light"/>
          <w:lang w:eastAsia="en-US"/>
        </w:rPr>
        <w:t xml:space="preserve"> make a complaint if they felt uncomfortable raising concerns with staff at the service. Most consumers and representatives sampled said they were satisfied with the </w:t>
      </w:r>
      <w:r w:rsidR="0034121A">
        <w:rPr>
          <w:rFonts w:eastAsia="Fira Sans Light"/>
          <w:lang w:eastAsia="en-US"/>
        </w:rPr>
        <w:t>a</w:t>
      </w:r>
      <w:r w:rsidRPr="004D160E">
        <w:rPr>
          <w:rFonts w:eastAsia="Fira Sans Light"/>
          <w:lang w:eastAsia="en-US"/>
        </w:rPr>
        <w:t xml:space="preserve">ctions taken </w:t>
      </w:r>
      <w:r w:rsidR="0034121A">
        <w:rPr>
          <w:rFonts w:eastAsia="Fira Sans Light"/>
          <w:lang w:eastAsia="en-US"/>
        </w:rPr>
        <w:t xml:space="preserve">by the service </w:t>
      </w:r>
      <w:r w:rsidRPr="004D160E">
        <w:rPr>
          <w:rFonts w:eastAsia="Fira Sans Light"/>
          <w:lang w:eastAsia="en-US"/>
        </w:rPr>
        <w:t>in response to complaints and concerns about their care. Consumers and representatives</w:t>
      </w:r>
      <w:r w:rsidR="0034121A">
        <w:rPr>
          <w:rFonts w:eastAsia="Fira Sans Light"/>
          <w:lang w:eastAsia="en-US"/>
        </w:rPr>
        <w:t xml:space="preserve"> </w:t>
      </w:r>
      <w:r w:rsidRPr="004D160E">
        <w:rPr>
          <w:rFonts w:eastAsia="Fira Sans Light"/>
          <w:lang w:eastAsia="en-US"/>
        </w:rPr>
        <w:t>provided examples of how the service use</w:t>
      </w:r>
      <w:r w:rsidR="0034121A">
        <w:rPr>
          <w:rFonts w:eastAsia="Fira Sans Light"/>
          <w:lang w:eastAsia="en-US"/>
        </w:rPr>
        <w:t>d</w:t>
      </w:r>
      <w:r w:rsidRPr="004D160E">
        <w:rPr>
          <w:rFonts w:eastAsia="Fira Sans Light"/>
          <w:lang w:eastAsia="en-US"/>
        </w:rPr>
        <w:t xml:space="preserve"> feedback to improve the quality of their care and services.  </w:t>
      </w:r>
    </w:p>
    <w:p w14:paraId="2BDC3F33" w14:textId="6F8BC658" w:rsidR="007A1C0E" w:rsidRDefault="007A1C0E" w:rsidP="007A1C0E">
      <w:pPr>
        <w:spacing w:before="0" w:line="240" w:lineRule="auto"/>
        <w:rPr>
          <w:rFonts w:eastAsia="Fira Sans Light"/>
          <w:lang w:eastAsia="en-US"/>
        </w:rPr>
      </w:pPr>
      <w:r w:rsidRPr="004D160E">
        <w:rPr>
          <w:rFonts w:eastAsia="Fira Sans Light"/>
          <w:lang w:eastAsia="en-US"/>
        </w:rPr>
        <w:t>Staff described how they encouraged consumers to raise concerns</w:t>
      </w:r>
      <w:r>
        <w:rPr>
          <w:rFonts w:eastAsia="Fira Sans Light"/>
          <w:lang w:eastAsia="en-US"/>
        </w:rPr>
        <w:t xml:space="preserve">, </w:t>
      </w:r>
      <w:r w:rsidRPr="004D160E">
        <w:rPr>
          <w:rFonts w:eastAsia="Fira Sans Light"/>
          <w:lang w:eastAsia="en-US"/>
        </w:rPr>
        <w:t>how they respond</w:t>
      </w:r>
      <w:r>
        <w:rPr>
          <w:rFonts w:eastAsia="Fira Sans Light"/>
          <w:lang w:eastAsia="en-US"/>
        </w:rPr>
        <w:t>ed</w:t>
      </w:r>
      <w:r w:rsidRPr="004D160E">
        <w:rPr>
          <w:rFonts w:eastAsia="Fira Sans Light"/>
          <w:lang w:eastAsia="en-US"/>
        </w:rPr>
        <w:t xml:space="preserve"> if they receive</w:t>
      </w:r>
      <w:r>
        <w:rPr>
          <w:rFonts w:eastAsia="Fira Sans Light"/>
          <w:lang w:eastAsia="en-US"/>
        </w:rPr>
        <w:t>d</w:t>
      </w:r>
      <w:r w:rsidRPr="004D160E">
        <w:rPr>
          <w:rFonts w:eastAsia="Fira Sans Light"/>
          <w:lang w:eastAsia="en-US"/>
        </w:rPr>
        <w:t xml:space="preserve"> complaints or feedback from consumers</w:t>
      </w:r>
      <w:r>
        <w:rPr>
          <w:rFonts w:eastAsia="Fira Sans Light"/>
          <w:lang w:eastAsia="en-US"/>
        </w:rPr>
        <w:t>, and how the service took appropriate action following a complaint</w:t>
      </w:r>
      <w:r w:rsidRPr="004D160E">
        <w:rPr>
          <w:rFonts w:eastAsia="Fira Sans Light"/>
          <w:lang w:eastAsia="en-US"/>
        </w:rPr>
        <w:t>. Staff described the advocacy and language services available in the service and described the open disclosure process</w:t>
      </w:r>
      <w:r>
        <w:rPr>
          <w:rFonts w:eastAsia="Fira Sans Light"/>
          <w:lang w:eastAsia="en-US"/>
        </w:rPr>
        <w:t>, including</w:t>
      </w:r>
      <w:r w:rsidR="00B33270" w:rsidRPr="004D160E">
        <w:rPr>
          <w:rFonts w:eastAsia="Fira Sans Light"/>
          <w:lang w:eastAsia="en-US"/>
        </w:rPr>
        <w:t xml:space="preserve"> how they address</w:t>
      </w:r>
      <w:r w:rsidR="0034121A">
        <w:rPr>
          <w:rFonts w:eastAsia="Fira Sans Light"/>
          <w:lang w:eastAsia="en-US"/>
        </w:rPr>
        <w:t>ed</w:t>
      </w:r>
      <w:r w:rsidR="00B33270" w:rsidRPr="004D160E">
        <w:rPr>
          <w:rFonts w:eastAsia="Fira Sans Light"/>
          <w:lang w:eastAsia="en-US"/>
        </w:rPr>
        <w:t xml:space="preserve"> and respond</w:t>
      </w:r>
      <w:r w:rsidR="0034121A">
        <w:rPr>
          <w:rFonts w:eastAsia="Fira Sans Light"/>
          <w:lang w:eastAsia="en-US"/>
        </w:rPr>
        <w:t>ed</w:t>
      </w:r>
      <w:r w:rsidR="00B33270" w:rsidRPr="004D160E">
        <w:rPr>
          <w:rFonts w:eastAsia="Fira Sans Light"/>
          <w:lang w:eastAsia="en-US"/>
        </w:rPr>
        <w:t xml:space="preserve"> to feedback in a way that acknowledg</w:t>
      </w:r>
      <w:r>
        <w:rPr>
          <w:rFonts w:eastAsia="Fira Sans Light"/>
          <w:lang w:eastAsia="en-US"/>
        </w:rPr>
        <w:t>ed,</w:t>
      </w:r>
      <w:r w:rsidR="00B33270" w:rsidRPr="004D160E">
        <w:rPr>
          <w:rFonts w:eastAsia="Fira Sans Light"/>
          <w:lang w:eastAsia="en-US"/>
        </w:rPr>
        <w:t xml:space="preserve"> respon</w:t>
      </w:r>
      <w:r>
        <w:rPr>
          <w:rFonts w:eastAsia="Fira Sans Light"/>
          <w:lang w:eastAsia="en-US"/>
        </w:rPr>
        <w:t>ded to</w:t>
      </w:r>
      <w:r w:rsidR="00B33270" w:rsidRPr="004D160E">
        <w:rPr>
          <w:rFonts w:eastAsia="Fira Sans Light"/>
          <w:lang w:eastAsia="en-US"/>
        </w:rPr>
        <w:t xml:space="preserve"> and report</w:t>
      </w:r>
      <w:r>
        <w:rPr>
          <w:rFonts w:eastAsia="Fira Sans Light"/>
          <w:lang w:eastAsia="en-US"/>
        </w:rPr>
        <w:t xml:space="preserve">ed issues in accordance </w:t>
      </w:r>
      <w:r w:rsidR="00B33270" w:rsidRPr="004D160E">
        <w:rPr>
          <w:rFonts w:eastAsia="Fira Sans Light"/>
          <w:lang w:eastAsia="en-US"/>
        </w:rPr>
        <w:t xml:space="preserve">with the service’s policy. </w:t>
      </w:r>
    </w:p>
    <w:p w14:paraId="644F85F4" w14:textId="1BD740C3" w:rsidR="007A1C0E" w:rsidRDefault="00B33270" w:rsidP="007A1C0E">
      <w:pPr>
        <w:spacing w:before="0" w:line="240" w:lineRule="auto"/>
        <w:rPr>
          <w:rFonts w:eastAsia="Fira Sans Light"/>
          <w:lang w:eastAsia="en-US"/>
        </w:rPr>
      </w:pPr>
      <w:r w:rsidRPr="004D160E">
        <w:rPr>
          <w:rFonts w:eastAsia="Fira Sans Light"/>
          <w:lang w:eastAsia="en-US"/>
        </w:rPr>
        <w:t xml:space="preserve">Management described how </w:t>
      </w:r>
      <w:r w:rsidR="0034121A">
        <w:rPr>
          <w:rFonts w:eastAsia="Fira Sans Light"/>
          <w:lang w:eastAsia="en-US"/>
        </w:rPr>
        <w:t xml:space="preserve">it </w:t>
      </w:r>
      <w:r w:rsidRPr="004D160E">
        <w:rPr>
          <w:rFonts w:eastAsia="Fira Sans Light"/>
          <w:lang w:eastAsia="en-US"/>
        </w:rPr>
        <w:t>ensure</w:t>
      </w:r>
      <w:r w:rsidR="0034121A">
        <w:rPr>
          <w:rFonts w:eastAsia="Fira Sans Light"/>
          <w:lang w:eastAsia="en-US"/>
        </w:rPr>
        <w:t>d</w:t>
      </w:r>
      <w:r w:rsidRPr="004D160E">
        <w:rPr>
          <w:rFonts w:eastAsia="Fira Sans Light"/>
          <w:lang w:eastAsia="en-US"/>
        </w:rPr>
        <w:t xml:space="preserve"> that consumers fe</w:t>
      </w:r>
      <w:r w:rsidR="0034121A">
        <w:rPr>
          <w:rFonts w:eastAsia="Fira Sans Light"/>
          <w:lang w:eastAsia="en-US"/>
        </w:rPr>
        <w:t>lt</w:t>
      </w:r>
      <w:r w:rsidRPr="004D160E">
        <w:rPr>
          <w:rFonts w:eastAsia="Fira Sans Light"/>
          <w:lang w:eastAsia="en-US"/>
        </w:rPr>
        <w:t xml:space="preserve"> supported to provide feedback and complaints, and that staff </w:t>
      </w:r>
      <w:r w:rsidR="0034121A">
        <w:rPr>
          <w:rFonts w:eastAsia="Fira Sans Light"/>
          <w:lang w:eastAsia="en-US"/>
        </w:rPr>
        <w:t>followed</w:t>
      </w:r>
      <w:r w:rsidRPr="004D160E">
        <w:rPr>
          <w:rFonts w:eastAsia="Fira Sans Light"/>
          <w:lang w:eastAsia="en-US"/>
        </w:rPr>
        <w:t xml:space="preserve"> an open disclosure process. The service ha</w:t>
      </w:r>
      <w:r w:rsidR="0034121A">
        <w:rPr>
          <w:rFonts w:eastAsia="Fira Sans Light"/>
          <w:lang w:eastAsia="en-US"/>
        </w:rPr>
        <w:t>d</w:t>
      </w:r>
      <w:r w:rsidRPr="004D160E">
        <w:rPr>
          <w:rFonts w:eastAsia="Fira Sans Light"/>
          <w:lang w:eastAsia="en-US"/>
        </w:rPr>
        <w:t xml:space="preserve"> written documents that outline</w:t>
      </w:r>
      <w:r w:rsidR="0034121A">
        <w:rPr>
          <w:rFonts w:eastAsia="Fira Sans Light"/>
          <w:lang w:eastAsia="en-US"/>
        </w:rPr>
        <w:t>d</w:t>
      </w:r>
      <w:r w:rsidRPr="004D160E">
        <w:rPr>
          <w:rFonts w:eastAsia="Fira Sans Light"/>
          <w:lang w:eastAsia="en-US"/>
        </w:rPr>
        <w:t xml:space="preserve"> and support</w:t>
      </w:r>
      <w:r w:rsidR="0034121A">
        <w:rPr>
          <w:rFonts w:eastAsia="Fira Sans Light"/>
          <w:lang w:eastAsia="en-US"/>
        </w:rPr>
        <w:t>ed its</w:t>
      </w:r>
      <w:r w:rsidRPr="004D160E">
        <w:rPr>
          <w:rFonts w:eastAsia="Fira Sans Light"/>
          <w:lang w:eastAsia="en-US"/>
        </w:rPr>
        <w:t xml:space="preserve"> commitment to ensuring consumers </w:t>
      </w:r>
      <w:r w:rsidR="0034121A">
        <w:rPr>
          <w:rFonts w:eastAsia="Fira Sans Light"/>
          <w:lang w:eastAsia="en-US"/>
        </w:rPr>
        <w:t xml:space="preserve">were encouraged to provide </w:t>
      </w:r>
      <w:r w:rsidRPr="004D160E">
        <w:rPr>
          <w:rFonts w:eastAsia="Fira Sans Light"/>
          <w:lang w:eastAsia="en-US"/>
        </w:rPr>
        <w:t>feedback a</w:t>
      </w:r>
      <w:r w:rsidR="0034121A">
        <w:rPr>
          <w:rFonts w:eastAsia="Fira Sans Light"/>
          <w:lang w:eastAsia="en-US"/>
        </w:rPr>
        <w:t>nd that feedback was</w:t>
      </w:r>
      <w:r w:rsidRPr="004D160E">
        <w:rPr>
          <w:rFonts w:eastAsia="Fira Sans Light"/>
          <w:lang w:eastAsia="en-US"/>
        </w:rPr>
        <w:t xml:space="preserve"> used to improve the quality of care and services.</w:t>
      </w:r>
    </w:p>
    <w:p w14:paraId="1457DA8B" w14:textId="343E7E86" w:rsidR="00B33270" w:rsidRPr="004D160E" w:rsidRDefault="00B33270" w:rsidP="0001762D">
      <w:pPr>
        <w:spacing w:before="0" w:line="22" w:lineRule="atLeast"/>
        <w:rPr>
          <w:rFonts w:eastAsia="Fira Sans Light"/>
          <w:lang w:eastAsia="en-US"/>
        </w:rPr>
      </w:pPr>
      <w:r w:rsidRPr="004D160E">
        <w:rPr>
          <w:rFonts w:eastAsia="Fira Sans Light"/>
          <w:lang w:eastAsia="en-US"/>
        </w:rPr>
        <w:t xml:space="preserve">The Assessment Team observed feedback and complaints forms, a complaints and feedback box and posters </w:t>
      </w:r>
      <w:r w:rsidR="007A1C0E">
        <w:rPr>
          <w:rFonts w:eastAsia="Fira Sans Light"/>
          <w:lang w:eastAsia="en-US"/>
        </w:rPr>
        <w:t>which</w:t>
      </w:r>
      <w:r w:rsidRPr="004D160E">
        <w:rPr>
          <w:rFonts w:eastAsia="Fira Sans Light"/>
          <w:lang w:eastAsia="en-US"/>
        </w:rPr>
        <w:t xml:space="preserve"> assist</w:t>
      </w:r>
      <w:r w:rsidR="007A1C0E">
        <w:rPr>
          <w:rFonts w:eastAsia="Fira Sans Light"/>
          <w:lang w:eastAsia="en-US"/>
        </w:rPr>
        <w:t>ed</w:t>
      </w:r>
      <w:r w:rsidRPr="004D160E">
        <w:rPr>
          <w:rFonts w:eastAsia="Fira Sans Light"/>
          <w:lang w:eastAsia="en-US"/>
        </w:rPr>
        <w:t xml:space="preserve"> consumers and staff with raising concerns and complaints, including to external bodies. The Assessment Team observed the service’s open disclosure policy and the complaints register, which included representative and supplier compliments, complaints and feedback.</w:t>
      </w:r>
    </w:p>
    <w:p w14:paraId="0967B449" w14:textId="4A3B0B52" w:rsidR="00B33270" w:rsidRPr="004D160E" w:rsidRDefault="00B33270" w:rsidP="0001762D">
      <w:pPr>
        <w:spacing w:before="0" w:line="22" w:lineRule="atLeast"/>
        <w:rPr>
          <w:rFonts w:eastAsia="Fira Sans Light"/>
          <w:lang w:eastAsia="en-US"/>
        </w:rPr>
      </w:pPr>
      <w:r w:rsidRPr="004D160E">
        <w:rPr>
          <w:rFonts w:eastAsia="Fira Sans Light"/>
          <w:lang w:eastAsia="en-US"/>
        </w:rPr>
        <w:lastRenderedPageBreak/>
        <w:t xml:space="preserve">The Quality Standard is assessed as Compliant as four of the four specific requirements </w:t>
      </w:r>
      <w:r w:rsidR="007A1C0E">
        <w:rPr>
          <w:rFonts w:eastAsia="Fira Sans Light"/>
          <w:lang w:eastAsia="en-US"/>
        </w:rPr>
        <w:t xml:space="preserve">were </w:t>
      </w:r>
      <w:r w:rsidRPr="004D160E">
        <w:rPr>
          <w:rFonts w:eastAsia="Fira Sans Light"/>
          <w:lang w:eastAsia="en-US"/>
        </w:rPr>
        <w:t>assessed as Compliant.</w:t>
      </w:r>
    </w:p>
    <w:p w14:paraId="4682927D" w14:textId="77777777" w:rsidR="00B33270" w:rsidRPr="004D160E" w:rsidRDefault="00B33270" w:rsidP="00B33270">
      <w:pPr>
        <w:spacing w:before="0" w:after="0" w:line="240" w:lineRule="auto"/>
        <w:textAlignment w:val="baseline"/>
        <w:rPr>
          <w:b/>
          <w:bCs/>
          <w:sz w:val="30"/>
          <w:szCs w:val="30"/>
        </w:rPr>
      </w:pPr>
      <w:r w:rsidRPr="004D160E">
        <w:rPr>
          <w:color w:val="FF0000"/>
        </w:rPr>
        <w:br w:type="page"/>
      </w:r>
    </w:p>
    <w:p w14:paraId="1A3A9031" w14:textId="77777777" w:rsidR="00B33270" w:rsidRPr="004D160E" w:rsidRDefault="00B33270" w:rsidP="00B33270">
      <w:pPr>
        <w:keepNext/>
        <w:keepLines/>
        <w:spacing w:before="120" w:after="240" w:line="22" w:lineRule="atLeast"/>
        <w:outlineLvl w:val="0"/>
        <w:rPr>
          <w:b/>
          <w:bCs/>
          <w:sz w:val="30"/>
          <w:szCs w:val="28"/>
          <w:lang w:eastAsia="en-US"/>
        </w:rPr>
      </w:pPr>
      <w:r w:rsidRPr="004D160E">
        <w:rPr>
          <w:b/>
          <w:bCs/>
          <w:sz w:val="30"/>
          <w:szCs w:val="28"/>
          <w:lang w:eastAsia="en-US"/>
        </w:rPr>
        <w:lastRenderedPageBreak/>
        <w:t>Standard 7</w:t>
      </w:r>
    </w:p>
    <w:tbl>
      <w:tblPr>
        <w:tblStyle w:val="TableGrid11"/>
        <w:tblW w:w="10204" w:type="dxa"/>
        <w:tblLook w:val="04A0" w:firstRow="1" w:lastRow="0" w:firstColumn="1" w:lastColumn="0" w:noHBand="0" w:noVBand="1"/>
      </w:tblPr>
      <w:tblGrid>
        <w:gridCol w:w="1746"/>
        <w:gridCol w:w="7068"/>
        <w:gridCol w:w="1390"/>
      </w:tblGrid>
      <w:tr w:rsidR="00B33270" w:rsidRPr="004D160E" w14:paraId="50915F18" w14:textId="77777777" w:rsidTr="003412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3" w:type="dxa"/>
            <w:gridSpan w:val="2"/>
          </w:tcPr>
          <w:p w14:paraId="53BA65EA" w14:textId="77777777" w:rsidR="00B33270" w:rsidRPr="004D160E" w:rsidRDefault="00B33270" w:rsidP="00B33270">
            <w:pPr>
              <w:spacing w:before="0" w:line="22" w:lineRule="atLeast"/>
              <w:rPr>
                <w:rFonts w:eastAsia="Fira Sans Light"/>
                <w:lang w:eastAsia="en-US"/>
              </w:rPr>
            </w:pPr>
            <w:r w:rsidRPr="0001762D">
              <w:rPr>
                <w:rFonts w:eastAsia="Fira Sans Light"/>
                <w:color w:val="FFFFFF" w:themeColor="background1"/>
                <w:lang w:eastAsia="en-US"/>
              </w:rPr>
              <w:t>Human resources</w:t>
            </w:r>
          </w:p>
        </w:tc>
        <w:tc>
          <w:tcPr>
            <w:tcW w:w="1331" w:type="dxa"/>
          </w:tcPr>
          <w:p w14:paraId="30E4B21A" w14:textId="77777777" w:rsidR="00B33270" w:rsidRPr="004D160E" w:rsidRDefault="00B33270" w:rsidP="00B33270">
            <w:pPr>
              <w:spacing w:before="0" w:line="22" w:lineRule="atLeast"/>
              <w:cnfStyle w:val="100000000000" w:firstRow="1"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color w:val="FFFFFF" w:themeColor="background1"/>
                <w:lang w:eastAsia="en-US"/>
              </w:rPr>
              <w:t>Compliant</w:t>
            </w:r>
          </w:p>
        </w:tc>
      </w:tr>
      <w:tr w:rsidR="00B33270" w:rsidRPr="004D160E" w14:paraId="089817FD" w14:textId="77777777" w:rsidTr="0034121A">
        <w:tc>
          <w:tcPr>
            <w:cnfStyle w:val="001000000000" w:firstRow="0" w:lastRow="0" w:firstColumn="1" w:lastColumn="0" w:oddVBand="0" w:evenVBand="0" w:oddHBand="0" w:evenHBand="0" w:firstRowFirstColumn="0" w:firstRowLastColumn="0" w:lastRowFirstColumn="0" w:lastRowLastColumn="0"/>
            <w:tcW w:w="1748" w:type="dxa"/>
          </w:tcPr>
          <w:p w14:paraId="73F9F8C7"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7(3)(a)</w:t>
            </w:r>
          </w:p>
        </w:tc>
        <w:tc>
          <w:tcPr>
            <w:tcW w:w="7125" w:type="dxa"/>
            <w:tcBorders>
              <w:right w:val="single" w:sz="4" w:space="0" w:color="auto"/>
            </w:tcBorders>
          </w:tcPr>
          <w:p w14:paraId="57C9DB0F"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The workforce is planned to enable, and the number and mix of members of the workforce deployed enables, the delivery and management of safe and quality care and services.</w:t>
            </w:r>
          </w:p>
        </w:tc>
        <w:tc>
          <w:tcPr>
            <w:tcW w:w="1331" w:type="dxa"/>
            <w:tcBorders>
              <w:left w:val="single" w:sz="4" w:space="0" w:color="auto"/>
            </w:tcBorders>
          </w:tcPr>
          <w:p w14:paraId="75E5B686"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r w:rsidR="00B33270" w:rsidRPr="004D160E" w14:paraId="12C0C1BD" w14:textId="77777777" w:rsidTr="003412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dxa"/>
          </w:tcPr>
          <w:p w14:paraId="4DDCE833"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7(3)(b)</w:t>
            </w:r>
          </w:p>
        </w:tc>
        <w:tc>
          <w:tcPr>
            <w:tcW w:w="7125" w:type="dxa"/>
            <w:tcBorders>
              <w:right w:val="single" w:sz="4" w:space="0" w:color="auto"/>
            </w:tcBorders>
          </w:tcPr>
          <w:p w14:paraId="2EC4DB93"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lang w:eastAsia="en-US"/>
              </w:rPr>
              <w:t>Workforce interactions with consumers are kind, caring and respectful of each consumer’s identity, culture and diversity.</w:t>
            </w:r>
          </w:p>
        </w:tc>
        <w:tc>
          <w:tcPr>
            <w:tcW w:w="1331" w:type="dxa"/>
            <w:tcBorders>
              <w:left w:val="single" w:sz="4" w:space="0" w:color="auto"/>
            </w:tcBorders>
          </w:tcPr>
          <w:p w14:paraId="51285138"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r w:rsidR="00B33270" w:rsidRPr="004D160E" w14:paraId="24FD3323" w14:textId="77777777" w:rsidTr="0034121A">
        <w:tc>
          <w:tcPr>
            <w:cnfStyle w:val="001000000000" w:firstRow="0" w:lastRow="0" w:firstColumn="1" w:lastColumn="0" w:oddVBand="0" w:evenVBand="0" w:oddHBand="0" w:evenHBand="0" w:firstRowFirstColumn="0" w:firstRowLastColumn="0" w:lastRowFirstColumn="0" w:lastRowLastColumn="0"/>
            <w:tcW w:w="1748" w:type="dxa"/>
          </w:tcPr>
          <w:p w14:paraId="07D534D3"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7(3)(c)</w:t>
            </w:r>
          </w:p>
        </w:tc>
        <w:tc>
          <w:tcPr>
            <w:tcW w:w="7125" w:type="dxa"/>
            <w:tcBorders>
              <w:right w:val="single" w:sz="4" w:space="0" w:color="auto"/>
            </w:tcBorders>
          </w:tcPr>
          <w:p w14:paraId="195828DE"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 xml:space="preserve">The workforce is </w:t>
            </w:r>
            <w:proofErr w:type="gramStart"/>
            <w:r w:rsidRPr="004D160E">
              <w:rPr>
                <w:rFonts w:eastAsia="Fira Sans Light"/>
                <w:lang w:eastAsia="en-US"/>
              </w:rPr>
              <w:t>competent</w:t>
            </w:r>
            <w:proofErr w:type="gramEnd"/>
            <w:r w:rsidRPr="004D160E">
              <w:rPr>
                <w:rFonts w:eastAsia="Fira Sans Light"/>
                <w:lang w:eastAsia="en-US"/>
              </w:rPr>
              <w:t xml:space="preserve"> and the members of the workforce have the qualifications and knowledge to effectively perform their roles.</w:t>
            </w:r>
          </w:p>
        </w:tc>
        <w:tc>
          <w:tcPr>
            <w:tcW w:w="1331" w:type="dxa"/>
            <w:tcBorders>
              <w:left w:val="single" w:sz="4" w:space="0" w:color="auto"/>
            </w:tcBorders>
          </w:tcPr>
          <w:p w14:paraId="6624988C"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r w:rsidR="00B33270" w:rsidRPr="004D160E" w14:paraId="23374622" w14:textId="77777777" w:rsidTr="003412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dxa"/>
          </w:tcPr>
          <w:p w14:paraId="209F9E5B"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7(3)(d)</w:t>
            </w:r>
          </w:p>
        </w:tc>
        <w:tc>
          <w:tcPr>
            <w:tcW w:w="7125" w:type="dxa"/>
            <w:tcBorders>
              <w:right w:val="single" w:sz="4" w:space="0" w:color="auto"/>
            </w:tcBorders>
          </w:tcPr>
          <w:p w14:paraId="268ADE54"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lang w:eastAsia="en-US"/>
              </w:rPr>
              <w:t>The workforce is recruited, trained, equipped and supported to deliver the outcomes required by these standards.</w:t>
            </w:r>
          </w:p>
        </w:tc>
        <w:tc>
          <w:tcPr>
            <w:tcW w:w="1331" w:type="dxa"/>
            <w:tcBorders>
              <w:left w:val="single" w:sz="4" w:space="0" w:color="auto"/>
            </w:tcBorders>
          </w:tcPr>
          <w:p w14:paraId="38800B1E" w14:textId="77777777" w:rsidR="00B33270" w:rsidRPr="004D160E" w:rsidRDefault="00B33270" w:rsidP="00B33270">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r w:rsidR="00B33270" w:rsidRPr="004D160E" w14:paraId="1D4A4749" w14:textId="77777777" w:rsidTr="0034121A">
        <w:tc>
          <w:tcPr>
            <w:cnfStyle w:val="001000000000" w:firstRow="0" w:lastRow="0" w:firstColumn="1" w:lastColumn="0" w:oddVBand="0" w:evenVBand="0" w:oddHBand="0" w:evenHBand="0" w:firstRowFirstColumn="0" w:firstRowLastColumn="0" w:lastRowFirstColumn="0" w:lastRowLastColumn="0"/>
            <w:tcW w:w="1748" w:type="dxa"/>
          </w:tcPr>
          <w:p w14:paraId="1A8A3DBA"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7(3)(e)</w:t>
            </w:r>
          </w:p>
        </w:tc>
        <w:tc>
          <w:tcPr>
            <w:tcW w:w="7125" w:type="dxa"/>
            <w:tcBorders>
              <w:right w:val="single" w:sz="4" w:space="0" w:color="auto"/>
            </w:tcBorders>
          </w:tcPr>
          <w:p w14:paraId="446EC4F6"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Regular assessment, monitoring and review of the performance of each member of the workforce is undertaken.</w:t>
            </w:r>
          </w:p>
        </w:tc>
        <w:tc>
          <w:tcPr>
            <w:tcW w:w="1331" w:type="dxa"/>
            <w:tcBorders>
              <w:left w:val="single" w:sz="4" w:space="0" w:color="auto"/>
            </w:tcBorders>
          </w:tcPr>
          <w:p w14:paraId="6886FAA4" w14:textId="77777777" w:rsidR="00B33270" w:rsidRPr="004D160E" w:rsidRDefault="00B33270" w:rsidP="00B33270">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bl>
    <w:p w14:paraId="48A8C568" w14:textId="77777777" w:rsidR="00B33270" w:rsidRPr="004D160E" w:rsidRDefault="00B33270" w:rsidP="00B33270">
      <w:pPr>
        <w:keepNext/>
        <w:keepLines/>
        <w:spacing w:before="120" w:line="22" w:lineRule="atLeast"/>
        <w:outlineLvl w:val="1"/>
        <w:rPr>
          <w:b/>
          <w:bCs/>
          <w:szCs w:val="26"/>
          <w:lang w:eastAsia="en-US"/>
        </w:rPr>
      </w:pPr>
      <w:r w:rsidRPr="004D160E">
        <w:rPr>
          <w:b/>
          <w:bCs/>
          <w:szCs w:val="26"/>
          <w:lang w:eastAsia="en-US"/>
        </w:rPr>
        <w:t>Findings </w:t>
      </w:r>
    </w:p>
    <w:p w14:paraId="0DA9F5FC" w14:textId="35E96007" w:rsidR="00B33270" w:rsidRPr="004D160E" w:rsidRDefault="00BF61DA" w:rsidP="0001762D">
      <w:pPr>
        <w:spacing w:before="0" w:line="22" w:lineRule="atLeast"/>
        <w:rPr>
          <w:rFonts w:eastAsia="Fira Sans Light"/>
          <w:lang w:eastAsia="en-US"/>
        </w:rPr>
      </w:pPr>
      <w:r w:rsidRPr="004D160E">
        <w:rPr>
          <w:rFonts w:eastAsia="Fira Sans Light"/>
          <w:lang w:eastAsia="en-US"/>
        </w:rPr>
        <w:t>C</w:t>
      </w:r>
      <w:r w:rsidR="00B33270" w:rsidRPr="004D160E">
        <w:rPr>
          <w:rFonts w:eastAsia="Fira Sans Light"/>
          <w:lang w:eastAsia="en-US"/>
        </w:rPr>
        <w:t xml:space="preserve">onsumers considered that they </w:t>
      </w:r>
      <w:r w:rsidR="007A1C0E">
        <w:rPr>
          <w:rFonts w:eastAsia="Fira Sans Light"/>
          <w:lang w:eastAsia="en-US"/>
        </w:rPr>
        <w:t>received</w:t>
      </w:r>
      <w:r w:rsidR="00B33270" w:rsidRPr="004D160E">
        <w:rPr>
          <w:rFonts w:eastAsia="Fira Sans Light"/>
          <w:lang w:eastAsia="en-US"/>
        </w:rPr>
        <w:t xml:space="preserve"> quality care and servic</w:t>
      </w:r>
      <w:r w:rsidRPr="004D160E">
        <w:rPr>
          <w:rFonts w:eastAsia="Fira Sans Light"/>
          <w:lang w:eastAsia="en-US"/>
        </w:rPr>
        <w:t xml:space="preserve">es when required, </w:t>
      </w:r>
      <w:r w:rsidR="00B33270" w:rsidRPr="004D160E">
        <w:rPr>
          <w:rFonts w:eastAsia="Fira Sans Light"/>
          <w:lang w:eastAsia="en-US"/>
        </w:rPr>
        <w:t xml:space="preserve">from people who </w:t>
      </w:r>
      <w:r w:rsidRPr="004D160E">
        <w:rPr>
          <w:rFonts w:eastAsia="Fira Sans Light"/>
          <w:lang w:eastAsia="en-US"/>
        </w:rPr>
        <w:t>were</w:t>
      </w:r>
      <w:r w:rsidR="00B33270" w:rsidRPr="004D160E">
        <w:rPr>
          <w:rFonts w:eastAsia="Fira Sans Light"/>
          <w:lang w:eastAsia="en-US"/>
        </w:rPr>
        <w:t xml:space="preserve"> knowledgeable, capable, and caring. ‎‎</w:t>
      </w:r>
      <w:r w:rsidRPr="004D160E">
        <w:rPr>
          <w:rFonts w:eastAsia="Fira Sans Light"/>
          <w:lang w:eastAsia="en-US"/>
        </w:rPr>
        <w:t xml:space="preserve">Consumers </w:t>
      </w:r>
      <w:r w:rsidR="00B33270" w:rsidRPr="004D160E">
        <w:rPr>
          <w:rFonts w:eastAsia="Fira Sans Light"/>
          <w:lang w:eastAsia="en-US"/>
        </w:rPr>
        <w:t xml:space="preserve">confirmed staff </w:t>
      </w:r>
      <w:r w:rsidRPr="004D160E">
        <w:rPr>
          <w:rFonts w:eastAsia="Fira Sans Light"/>
          <w:lang w:eastAsia="en-US"/>
        </w:rPr>
        <w:t>were</w:t>
      </w:r>
      <w:r w:rsidR="00B33270" w:rsidRPr="004D160E">
        <w:rPr>
          <w:rFonts w:eastAsia="Fira Sans Light"/>
          <w:lang w:eastAsia="en-US"/>
        </w:rPr>
        <w:t xml:space="preserve"> kind, caring and gentle when providing care. ‎‎</w:t>
      </w:r>
      <w:r w:rsidRPr="004D160E">
        <w:rPr>
          <w:rFonts w:eastAsia="Fira Sans Light"/>
          <w:lang w:eastAsia="en-US"/>
        </w:rPr>
        <w:t xml:space="preserve">They said there was </w:t>
      </w:r>
      <w:r w:rsidR="00B33270" w:rsidRPr="004D160E">
        <w:rPr>
          <w:rFonts w:eastAsia="Fira Sans Light"/>
          <w:lang w:eastAsia="en-US"/>
        </w:rPr>
        <w:t xml:space="preserve">enough staff and had no concerns about their care or the speed at which care needs </w:t>
      </w:r>
      <w:r w:rsidRPr="004D160E">
        <w:rPr>
          <w:rFonts w:eastAsia="Fira Sans Light"/>
          <w:lang w:eastAsia="en-US"/>
        </w:rPr>
        <w:t>we</w:t>
      </w:r>
      <w:r w:rsidR="00B33270" w:rsidRPr="004D160E">
        <w:rPr>
          <w:rFonts w:eastAsia="Fira Sans Light"/>
          <w:lang w:eastAsia="en-US"/>
        </w:rPr>
        <w:t>re responded to. ‎‎All consumers said staff kn</w:t>
      </w:r>
      <w:r w:rsidRPr="004D160E">
        <w:rPr>
          <w:rFonts w:eastAsia="Fira Sans Light"/>
          <w:lang w:eastAsia="en-US"/>
        </w:rPr>
        <w:t xml:space="preserve">ew </w:t>
      </w:r>
      <w:r w:rsidR="00B33270" w:rsidRPr="004D160E">
        <w:rPr>
          <w:rFonts w:eastAsia="Fira Sans Light"/>
          <w:lang w:eastAsia="en-US"/>
        </w:rPr>
        <w:t xml:space="preserve">what they </w:t>
      </w:r>
      <w:r w:rsidRPr="004D160E">
        <w:rPr>
          <w:rFonts w:eastAsia="Fira Sans Light"/>
          <w:lang w:eastAsia="en-US"/>
        </w:rPr>
        <w:t>we</w:t>
      </w:r>
      <w:r w:rsidR="00B33270" w:rsidRPr="004D160E">
        <w:rPr>
          <w:rFonts w:eastAsia="Fira Sans Light"/>
          <w:lang w:eastAsia="en-US"/>
        </w:rPr>
        <w:t>re doing and did not identify any areas where they feel staff require</w:t>
      </w:r>
      <w:r w:rsidRPr="004D160E">
        <w:rPr>
          <w:rFonts w:eastAsia="Fira Sans Light"/>
          <w:lang w:eastAsia="en-US"/>
        </w:rPr>
        <w:t>d</w:t>
      </w:r>
      <w:r w:rsidR="00B33270" w:rsidRPr="004D160E">
        <w:rPr>
          <w:rFonts w:eastAsia="Fira Sans Light"/>
          <w:lang w:eastAsia="en-US"/>
        </w:rPr>
        <w:t xml:space="preserve"> more training.  </w:t>
      </w:r>
    </w:p>
    <w:p w14:paraId="4C4E77CC" w14:textId="107D67D1" w:rsidR="00B33270" w:rsidRPr="004D160E" w:rsidRDefault="00B33270" w:rsidP="0001762D">
      <w:pPr>
        <w:spacing w:before="0" w:line="22" w:lineRule="atLeast"/>
        <w:rPr>
          <w:rFonts w:eastAsia="Fira Sans Light"/>
          <w:lang w:eastAsia="en-US"/>
        </w:rPr>
      </w:pPr>
      <w:r w:rsidRPr="004D160E">
        <w:rPr>
          <w:rFonts w:eastAsia="Fira Sans Light"/>
          <w:lang w:eastAsia="en-US"/>
        </w:rPr>
        <w:t>Management provided evidence and outlined how the service ha</w:t>
      </w:r>
      <w:r w:rsidR="00BF61DA" w:rsidRPr="004D160E">
        <w:rPr>
          <w:rFonts w:eastAsia="Fira Sans Light"/>
          <w:lang w:eastAsia="en-US"/>
        </w:rPr>
        <w:t>d</w:t>
      </w:r>
      <w:r w:rsidRPr="004D160E">
        <w:rPr>
          <w:rFonts w:eastAsia="Fira Sans Light"/>
          <w:lang w:eastAsia="en-US"/>
        </w:rPr>
        <w:t xml:space="preserve"> </w:t>
      </w:r>
      <w:r w:rsidR="007A1C0E">
        <w:rPr>
          <w:rFonts w:eastAsia="Fira Sans Light"/>
          <w:lang w:eastAsia="en-US"/>
        </w:rPr>
        <w:t xml:space="preserve">a workforce of </w:t>
      </w:r>
      <w:proofErr w:type="gramStart"/>
      <w:r w:rsidR="00BF61DA" w:rsidRPr="004D160E">
        <w:rPr>
          <w:rFonts w:eastAsia="Fira Sans Light"/>
          <w:lang w:eastAsia="en-US"/>
        </w:rPr>
        <w:t>sufficient</w:t>
      </w:r>
      <w:proofErr w:type="gramEnd"/>
      <w:r w:rsidR="007A1C0E">
        <w:rPr>
          <w:rFonts w:eastAsia="Fira Sans Light"/>
          <w:lang w:eastAsia="en-US"/>
        </w:rPr>
        <w:t xml:space="preserve"> size </w:t>
      </w:r>
      <w:r w:rsidRPr="004D160E">
        <w:rPr>
          <w:rFonts w:eastAsia="Fira Sans Light"/>
          <w:lang w:eastAsia="en-US"/>
        </w:rPr>
        <w:t xml:space="preserve">that </w:t>
      </w:r>
      <w:r w:rsidR="00BF61DA" w:rsidRPr="004D160E">
        <w:rPr>
          <w:rFonts w:eastAsia="Fira Sans Light"/>
          <w:lang w:eastAsia="en-US"/>
        </w:rPr>
        <w:t>was</w:t>
      </w:r>
      <w:r w:rsidRPr="004D160E">
        <w:rPr>
          <w:rFonts w:eastAsia="Fira Sans Light"/>
          <w:lang w:eastAsia="en-US"/>
        </w:rPr>
        <w:t xml:space="preserve"> </w:t>
      </w:r>
      <w:r w:rsidR="007A1C0E">
        <w:rPr>
          <w:rFonts w:eastAsia="Fira Sans Light"/>
          <w:lang w:eastAsia="en-US"/>
        </w:rPr>
        <w:t xml:space="preserve">properly </w:t>
      </w:r>
      <w:r w:rsidRPr="004D160E">
        <w:rPr>
          <w:rFonts w:eastAsia="Fira Sans Light"/>
          <w:lang w:eastAsia="en-US"/>
        </w:rPr>
        <w:t xml:space="preserve">skilled to provide safe and quality care and services. Staff </w:t>
      </w:r>
      <w:r w:rsidR="00BF61DA" w:rsidRPr="004D160E">
        <w:rPr>
          <w:rFonts w:eastAsia="Fira Sans Light"/>
          <w:lang w:eastAsia="en-US"/>
        </w:rPr>
        <w:t>received training a</w:t>
      </w:r>
      <w:r w:rsidRPr="004D160E">
        <w:rPr>
          <w:rFonts w:eastAsia="Fira Sans Light"/>
          <w:lang w:eastAsia="en-US"/>
        </w:rPr>
        <w:t xml:space="preserve">nd </w:t>
      </w:r>
      <w:r w:rsidR="00BF61DA" w:rsidRPr="004D160E">
        <w:rPr>
          <w:rFonts w:eastAsia="Fira Sans Light"/>
          <w:lang w:eastAsia="en-US"/>
        </w:rPr>
        <w:t xml:space="preserve">were </w:t>
      </w:r>
      <w:r w:rsidRPr="004D160E">
        <w:rPr>
          <w:rFonts w:eastAsia="Fira Sans Light"/>
          <w:lang w:eastAsia="en-US"/>
        </w:rPr>
        <w:t>supported to perform their roles.</w:t>
      </w:r>
    </w:p>
    <w:p w14:paraId="7956B03D" w14:textId="0CC6CCE2" w:rsidR="00B33270" w:rsidRPr="004D160E" w:rsidRDefault="00B33270" w:rsidP="0001762D">
      <w:pPr>
        <w:spacing w:before="0" w:line="22" w:lineRule="atLeast"/>
        <w:rPr>
          <w:rFonts w:eastAsia="Fira Sans Light"/>
          <w:lang w:eastAsia="en-US"/>
        </w:rPr>
      </w:pPr>
      <w:r w:rsidRPr="004D160E">
        <w:rPr>
          <w:rFonts w:eastAsia="Fira Sans Light"/>
          <w:lang w:eastAsia="en-US"/>
        </w:rPr>
        <w:t xml:space="preserve">Staff reported </w:t>
      </w:r>
      <w:r w:rsidR="007A1C0E">
        <w:rPr>
          <w:rFonts w:eastAsia="Fira Sans Light"/>
          <w:lang w:eastAsia="en-US"/>
        </w:rPr>
        <w:t xml:space="preserve">the </w:t>
      </w:r>
      <w:r w:rsidRPr="004D160E">
        <w:rPr>
          <w:rFonts w:eastAsia="Fira Sans Light"/>
          <w:lang w:eastAsia="en-US"/>
        </w:rPr>
        <w:t xml:space="preserve">workforce at the service </w:t>
      </w:r>
      <w:r w:rsidR="00BF61DA" w:rsidRPr="004D160E">
        <w:rPr>
          <w:rFonts w:eastAsia="Fira Sans Light"/>
          <w:lang w:eastAsia="en-US"/>
        </w:rPr>
        <w:t>wa</w:t>
      </w:r>
      <w:r w:rsidRPr="004D160E">
        <w:rPr>
          <w:rFonts w:eastAsia="Fira Sans Light"/>
          <w:lang w:eastAsia="en-US"/>
        </w:rPr>
        <w:t>s consistent</w:t>
      </w:r>
      <w:r w:rsidR="007A1C0E">
        <w:rPr>
          <w:rFonts w:eastAsia="Fira Sans Light"/>
          <w:lang w:eastAsia="en-US"/>
        </w:rPr>
        <w:t>ly</w:t>
      </w:r>
      <w:r w:rsidRPr="004D160E">
        <w:rPr>
          <w:rFonts w:eastAsia="Fira Sans Light"/>
          <w:lang w:eastAsia="en-US"/>
        </w:rPr>
        <w:t xml:space="preserve"> and appropriately planned to enable delivery of care and services to consumers. Staff </w:t>
      </w:r>
      <w:r w:rsidR="00BF61DA" w:rsidRPr="004D160E">
        <w:rPr>
          <w:rFonts w:eastAsia="Fira Sans Light"/>
          <w:lang w:eastAsia="en-US"/>
        </w:rPr>
        <w:t xml:space="preserve">received </w:t>
      </w:r>
      <w:r w:rsidRPr="004D160E">
        <w:rPr>
          <w:rFonts w:eastAsia="Fira Sans Light"/>
          <w:lang w:eastAsia="en-US"/>
        </w:rPr>
        <w:t>mandatory training that included</w:t>
      </w:r>
      <w:r w:rsidR="007A1C0E">
        <w:rPr>
          <w:rFonts w:eastAsia="Fira Sans Light"/>
          <w:lang w:eastAsia="en-US"/>
        </w:rPr>
        <w:t xml:space="preserve"> </w:t>
      </w:r>
      <w:r w:rsidRPr="004D160E">
        <w:rPr>
          <w:rFonts w:eastAsia="Fira Sans Light"/>
          <w:lang w:eastAsia="en-US"/>
        </w:rPr>
        <w:t xml:space="preserve">restrictive practices, open disclosure and the Serious Incident Response Scheme, as well as targeted internal sessions. Staff described the staff performance appraisal process used at the service and management confirmed the service undertook annual performance appraisals. </w:t>
      </w:r>
      <w:r w:rsidR="00BF61DA" w:rsidRPr="004D160E">
        <w:rPr>
          <w:rFonts w:eastAsia="Fira Sans Light"/>
          <w:lang w:eastAsia="en-US"/>
        </w:rPr>
        <w:t>A review of the</w:t>
      </w:r>
      <w:r w:rsidRPr="004D160E">
        <w:rPr>
          <w:rFonts w:eastAsia="Fira Sans Light"/>
          <w:lang w:eastAsia="en-US"/>
        </w:rPr>
        <w:t xml:space="preserve"> staff rosters and call bell data </w:t>
      </w:r>
      <w:r w:rsidR="00BF61DA" w:rsidRPr="004D160E">
        <w:rPr>
          <w:rFonts w:eastAsia="Fira Sans Light"/>
          <w:lang w:eastAsia="en-US"/>
        </w:rPr>
        <w:t>showed</w:t>
      </w:r>
      <w:r w:rsidRPr="004D160E">
        <w:rPr>
          <w:rFonts w:eastAsia="Fira Sans Light"/>
          <w:lang w:eastAsia="en-US"/>
        </w:rPr>
        <w:t xml:space="preserve"> that shifts were filled appropriately, </w:t>
      </w:r>
      <w:r w:rsidR="00BF61DA" w:rsidRPr="004D160E">
        <w:rPr>
          <w:rFonts w:eastAsia="Fira Sans Light"/>
          <w:lang w:eastAsia="en-US"/>
        </w:rPr>
        <w:t xml:space="preserve">and </w:t>
      </w:r>
      <w:r w:rsidRPr="004D160E">
        <w:rPr>
          <w:rFonts w:eastAsia="Fira Sans Light"/>
          <w:lang w:eastAsia="en-US"/>
        </w:rPr>
        <w:t xml:space="preserve">call bells were responded to within an appropriate timeframe. </w:t>
      </w:r>
    </w:p>
    <w:p w14:paraId="0DB3F9EB" w14:textId="04141C36" w:rsidR="00B33270" w:rsidRPr="004D160E" w:rsidRDefault="00B33270" w:rsidP="0001762D">
      <w:pPr>
        <w:spacing w:before="0" w:line="22" w:lineRule="atLeast"/>
        <w:rPr>
          <w:rFonts w:eastAsia="Fira Sans Light"/>
          <w:lang w:eastAsia="en-US"/>
        </w:rPr>
      </w:pPr>
      <w:r w:rsidRPr="004D160E">
        <w:rPr>
          <w:rFonts w:eastAsia="Fira Sans Light"/>
          <w:lang w:eastAsia="en-US"/>
        </w:rPr>
        <w:t>Management described the onboarding process</w:t>
      </w:r>
      <w:r w:rsidR="007A1C0E">
        <w:rPr>
          <w:rFonts w:eastAsia="Fira Sans Light"/>
          <w:lang w:eastAsia="en-US"/>
        </w:rPr>
        <w:t>,</w:t>
      </w:r>
      <w:r w:rsidRPr="004D160E">
        <w:rPr>
          <w:rFonts w:eastAsia="Fira Sans Light"/>
          <w:lang w:eastAsia="en-US"/>
        </w:rPr>
        <w:t xml:space="preserve"> which included buddy shifts, appraisals and feedback session for new staff members as well as mandatory training modules, monitored by management. </w:t>
      </w:r>
    </w:p>
    <w:p w14:paraId="4C875342" w14:textId="77777777" w:rsidR="00B33270" w:rsidRPr="004D160E" w:rsidRDefault="00B33270" w:rsidP="0001762D">
      <w:pPr>
        <w:spacing w:before="0" w:line="22" w:lineRule="atLeast"/>
        <w:rPr>
          <w:rFonts w:eastAsia="Fira Sans Light"/>
          <w:lang w:eastAsia="en-US"/>
        </w:rPr>
      </w:pPr>
      <w:r w:rsidRPr="004D160E">
        <w:rPr>
          <w:rFonts w:eastAsia="Fira Sans Light"/>
          <w:lang w:eastAsia="en-US"/>
        </w:rPr>
        <w:t>The Assessment Team reviewed internal policies and resources that outlined staff expectations and further guidance material for staff and managers on performance management, education and professional development.</w:t>
      </w:r>
    </w:p>
    <w:p w14:paraId="7E91EF3A" w14:textId="02354E6A" w:rsidR="00B33270" w:rsidRPr="004D160E" w:rsidRDefault="00B33270" w:rsidP="0001762D">
      <w:pPr>
        <w:spacing w:before="0" w:line="22" w:lineRule="atLeast"/>
        <w:rPr>
          <w:rFonts w:eastAsia="Fira Sans Light"/>
          <w:lang w:eastAsia="en-US"/>
        </w:rPr>
      </w:pPr>
      <w:r w:rsidRPr="004D160E">
        <w:rPr>
          <w:rFonts w:eastAsia="Fira Sans Light"/>
          <w:lang w:eastAsia="en-US"/>
        </w:rPr>
        <w:t>The Quality Standard is assessed as Compliant as five of the five specific requirements</w:t>
      </w:r>
      <w:r w:rsidR="007A1C0E">
        <w:rPr>
          <w:rFonts w:eastAsia="Fira Sans Light"/>
          <w:lang w:eastAsia="en-US"/>
        </w:rPr>
        <w:t xml:space="preserve"> were </w:t>
      </w:r>
      <w:r w:rsidRPr="004D160E">
        <w:rPr>
          <w:rFonts w:eastAsia="Fira Sans Light"/>
          <w:lang w:eastAsia="en-US"/>
        </w:rPr>
        <w:t>assessed as Compliant.</w:t>
      </w:r>
    </w:p>
    <w:p w14:paraId="3F93859F" w14:textId="77777777" w:rsidR="00B33270" w:rsidRPr="004D160E" w:rsidRDefault="00B33270" w:rsidP="00B33270">
      <w:pPr>
        <w:keepNext/>
        <w:keepLines/>
        <w:spacing w:before="120" w:line="22" w:lineRule="atLeast"/>
        <w:outlineLvl w:val="1"/>
        <w:rPr>
          <w:b/>
          <w:bCs/>
          <w:sz w:val="30"/>
          <w:szCs w:val="28"/>
          <w:lang w:eastAsia="en-US"/>
        </w:rPr>
      </w:pPr>
      <w:r w:rsidRPr="004D160E">
        <w:rPr>
          <w:bCs/>
          <w:szCs w:val="26"/>
          <w:lang w:eastAsia="en-US"/>
        </w:rPr>
        <w:br w:type="page"/>
      </w:r>
      <w:r w:rsidRPr="004D160E">
        <w:rPr>
          <w:b/>
          <w:bCs/>
          <w:sz w:val="30"/>
          <w:szCs w:val="28"/>
          <w:lang w:eastAsia="en-US"/>
        </w:rPr>
        <w:lastRenderedPageBreak/>
        <w:t>Standard 8</w:t>
      </w:r>
    </w:p>
    <w:tbl>
      <w:tblPr>
        <w:tblStyle w:val="TableGrid11"/>
        <w:tblW w:w="0" w:type="auto"/>
        <w:tblLook w:val="04A0" w:firstRow="1" w:lastRow="0" w:firstColumn="1" w:lastColumn="0" w:noHBand="0" w:noVBand="1"/>
      </w:tblPr>
      <w:tblGrid>
        <w:gridCol w:w="1701"/>
        <w:gridCol w:w="6663"/>
        <w:gridCol w:w="1840"/>
      </w:tblGrid>
      <w:tr w:rsidR="00B33270" w:rsidRPr="004D160E" w14:paraId="4ABB8E82" w14:textId="77777777" w:rsidTr="003412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97A00DA" w14:textId="77777777" w:rsidR="00B33270" w:rsidRPr="004D160E" w:rsidRDefault="00B33270" w:rsidP="00B33270">
            <w:pPr>
              <w:spacing w:before="0" w:line="22" w:lineRule="atLeast"/>
              <w:rPr>
                <w:rFonts w:eastAsia="Fira Sans Light"/>
                <w:lang w:eastAsia="en-US"/>
              </w:rPr>
            </w:pPr>
            <w:r w:rsidRPr="00D809F5">
              <w:rPr>
                <w:rFonts w:eastAsia="Fira Sans Light"/>
                <w:color w:val="FFFFFF" w:themeColor="background1"/>
                <w:lang w:eastAsia="en-US"/>
              </w:rPr>
              <w:t>Organisational governance</w:t>
            </w:r>
          </w:p>
        </w:tc>
        <w:tc>
          <w:tcPr>
            <w:tcW w:w="1840" w:type="dxa"/>
          </w:tcPr>
          <w:p w14:paraId="787F67BC" w14:textId="77777777" w:rsidR="00B33270" w:rsidRPr="004D160E" w:rsidRDefault="00B33270" w:rsidP="00B33270">
            <w:pPr>
              <w:spacing w:before="0" w:line="22" w:lineRule="atLeast"/>
              <w:cnfStyle w:val="100000000000" w:firstRow="1"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color w:val="FFFFFF" w:themeColor="background1"/>
                <w:lang w:eastAsia="en-US"/>
              </w:rPr>
              <w:t>Compliant</w:t>
            </w:r>
          </w:p>
        </w:tc>
      </w:tr>
      <w:tr w:rsidR="00B33270" w:rsidRPr="004D160E" w14:paraId="3556DA1F" w14:textId="77777777" w:rsidTr="0034121A">
        <w:tc>
          <w:tcPr>
            <w:cnfStyle w:val="001000000000" w:firstRow="0" w:lastRow="0" w:firstColumn="1" w:lastColumn="0" w:oddVBand="0" w:evenVBand="0" w:oddHBand="0" w:evenHBand="0" w:firstRowFirstColumn="0" w:firstRowLastColumn="0" w:lastRowFirstColumn="0" w:lastRowLastColumn="0"/>
            <w:tcW w:w="1701" w:type="dxa"/>
          </w:tcPr>
          <w:p w14:paraId="1856EAC5"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8(3)(a)</w:t>
            </w:r>
          </w:p>
        </w:tc>
        <w:tc>
          <w:tcPr>
            <w:tcW w:w="6663" w:type="dxa"/>
            <w:tcBorders>
              <w:right w:val="single" w:sz="4" w:space="0" w:color="auto"/>
            </w:tcBorders>
          </w:tcPr>
          <w:p w14:paraId="59793D5D"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Consumers are engaged in the development, delivery and evaluation of care and services and are supported in that engagement.</w:t>
            </w:r>
          </w:p>
        </w:tc>
        <w:tc>
          <w:tcPr>
            <w:tcW w:w="1840" w:type="dxa"/>
            <w:tcBorders>
              <w:left w:val="single" w:sz="4" w:space="0" w:color="auto"/>
            </w:tcBorders>
          </w:tcPr>
          <w:p w14:paraId="1B3402A9"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r w:rsidR="00B33270" w:rsidRPr="004D160E" w14:paraId="40DD011C" w14:textId="77777777" w:rsidTr="003412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FFAB119"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8(3)(b)</w:t>
            </w:r>
          </w:p>
        </w:tc>
        <w:tc>
          <w:tcPr>
            <w:tcW w:w="6663" w:type="dxa"/>
            <w:tcBorders>
              <w:right w:val="single" w:sz="4" w:space="0" w:color="auto"/>
            </w:tcBorders>
          </w:tcPr>
          <w:p w14:paraId="2F69041E"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lang w:eastAsia="en-US"/>
              </w:rPr>
              <w:t>The organisation’s governing body promotes a culture of safe, inclusive and quality care and services and is accountable for their delivery.</w:t>
            </w:r>
          </w:p>
        </w:tc>
        <w:tc>
          <w:tcPr>
            <w:tcW w:w="1840" w:type="dxa"/>
            <w:tcBorders>
              <w:left w:val="single" w:sz="4" w:space="0" w:color="auto"/>
            </w:tcBorders>
          </w:tcPr>
          <w:p w14:paraId="6ACFCC49"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r w:rsidR="00B33270" w:rsidRPr="004D160E" w14:paraId="020E196D" w14:textId="77777777" w:rsidTr="0034121A">
        <w:tc>
          <w:tcPr>
            <w:cnfStyle w:val="001000000000" w:firstRow="0" w:lastRow="0" w:firstColumn="1" w:lastColumn="0" w:oddVBand="0" w:evenVBand="0" w:oddHBand="0" w:evenHBand="0" w:firstRowFirstColumn="0" w:firstRowLastColumn="0" w:lastRowFirstColumn="0" w:lastRowLastColumn="0"/>
            <w:tcW w:w="1701" w:type="dxa"/>
          </w:tcPr>
          <w:p w14:paraId="79805AEC"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8(3)(c)</w:t>
            </w:r>
          </w:p>
        </w:tc>
        <w:tc>
          <w:tcPr>
            <w:tcW w:w="6663" w:type="dxa"/>
            <w:tcBorders>
              <w:right w:val="single" w:sz="4" w:space="0" w:color="auto"/>
            </w:tcBorders>
          </w:tcPr>
          <w:p w14:paraId="4C2D0213"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Effective organisation wide governance systems relating to the following:</w:t>
            </w:r>
          </w:p>
          <w:p w14:paraId="75B573EE" w14:textId="77777777" w:rsidR="00B33270" w:rsidRPr="004D160E" w:rsidRDefault="00B33270" w:rsidP="00B33270">
            <w:pPr>
              <w:numPr>
                <w:ilvl w:val="0"/>
                <w:numId w:val="44"/>
              </w:numPr>
              <w:tabs>
                <w:tab w:val="left" w:pos="357"/>
              </w:tabs>
              <w:spacing w:before="0" w:line="22" w:lineRule="atLeast"/>
              <w:ind w:left="1077"/>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information management;</w:t>
            </w:r>
          </w:p>
          <w:p w14:paraId="4D2D7A48" w14:textId="77777777" w:rsidR="00B33270" w:rsidRPr="004D160E" w:rsidRDefault="00B33270" w:rsidP="00B33270">
            <w:pPr>
              <w:numPr>
                <w:ilvl w:val="0"/>
                <w:numId w:val="44"/>
              </w:numPr>
              <w:tabs>
                <w:tab w:val="left" w:pos="357"/>
              </w:tabs>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continuous improvement;</w:t>
            </w:r>
          </w:p>
          <w:p w14:paraId="64B8E9B5" w14:textId="77777777" w:rsidR="00B33270" w:rsidRPr="004D160E" w:rsidRDefault="00B33270" w:rsidP="00B33270">
            <w:pPr>
              <w:numPr>
                <w:ilvl w:val="0"/>
                <w:numId w:val="44"/>
              </w:numPr>
              <w:tabs>
                <w:tab w:val="left" w:pos="357"/>
              </w:tabs>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financial governance;</w:t>
            </w:r>
          </w:p>
          <w:p w14:paraId="24EA9E85" w14:textId="77777777" w:rsidR="00B33270" w:rsidRPr="004D160E" w:rsidRDefault="00B33270" w:rsidP="00B33270">
            <w:pPr>
              <w:numPr>
                <w:ilvl w:val="0"/>
                <w:numId w:val="44"/>
              </w:numPr>
              <w:tabs>
                <w:tab w:val="left" w:pos="357"/>
              </w:tabs>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workforce governance, including the assignment of clear responsibilities and accountabilities;</w:t>
            </w:r>
          </w:p>
          <w:p w14:paraId="57D01F05" w14:textId="77777777" w:rsidR="00B33270" w:rsidRPr="004D160E" w:rsidRDefault="00B33270" w:rsidP="00B33270">
            <w:pPr>
              <w:numPr>
                <w:ilvl w:val="0"/>
                <w:numId w:val="44"/>
              </w:numPr>
              <w:tabs>
                <w:tab w:val="left" w:pos="357"/>
              </w:tabs>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regulatory compliance;</w:t>
            </w:r>
          </w:p>
          <w:p w14:paraId="6642E053" w14:textId="77777777" w:rsidR="00B33270" w:rsidRPr="004D160E" w:rsidRDefault="00B33270" w:rsidP="00B33270">
            <w:pPr>
              <w:numPr>
                <w:ilvl w:val="0"/>
                <w:numId w:val="44"/>
              </w:numPr>
              <w:tabs>
                <w:tab w:val="left" w:pos="357"/>
              </w:tabs>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feedback and complaints.</w:t>
            </w:r>
          </w:p>
        </w:tc>
        <w:tc>
          <w:tcPr>
            <w:tcW w:w="1840" w:type="dxa"/>
            <w:tcBorders>
              <w:left w:val="single" w:sz="4" w:space="0" w:color="auto"/>
            </w:tcBorders>
          </w:tcPr>
          <w:p w14:paraId="2EA4C45E"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r w:rsidR="00B33270" w:rsidRPr="004D160E" w14:paraId="03C0A39A" w14:textId="77777777" w:rsidTr="003412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1F224D0"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8(3)(d)</w:t>
            </w:r>
          </w:p>
        </w:tc>
        <w:tc>
          <w:tcPr>
            <w:tcW w:w="6663" w:type="dxa"/>
            <w:tcBorders>
              <w:right w:val="single" w:sz="4" w:space="0" w:color="auto"/>
            </w:tcBorders>
          </w:tcPr>
          <w:p w14:paraId="717B44EF" w14:textId="77777777" w:rsidR="00B33270" w:rsidRPr="004D160E" w:rsidRDefault="00B33270" w:rsidP="00B33270">
            <w:pPr>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lang w:eastAsia="en-US"/>
              </w:rPr>
              <w:t>Effective risk management systems and practices, including but not limited to the following:</w:t>
            </w:r>
          </w:p>
          <w:p w14:paraId="21108208" w14:textId="77777777" w:rsidR="00B33270" w:rsidRPr="004D160E" w:rsidRDefault="00B33270" w:rsidP="00B33270">
            <w:pPr>
              <w:numPr>
                <w:ilvl w:val="0"/>
                <w:numId w:val="45"/>
              </w:numPr>
              <w:tabs>
                <w:tab w:val="left" w:pos="357"/>
              </w:tabs>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lang w:eastAsia="en-US"/>
              </w:rPr>
              <w:t>managing high impact or high prevalence risks associated with the care of consumers;</w:t>
            </w:r>
          </w:p>
          <w:p w14:paraId="11593477" w14:textId="77777777" w:rsidR="00B33270" w:rsidRPr="004D160E" w:rsidRDefault="00B33270" w:rsidP="00B33270">
            <w:pPr>
              <w:numPr>
                <w:ilvl w:val="0"/>
                <w:numId w:val="45"/>
              </w:numPr>
              <w:tabs>
                <w:tab w:val="left" w:pos="357"/>
              </w:tabs>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lang w:eastAsia="en-US"/>
              </w:rPr>
              <w:t>identifying and responding to abuse and neglect of consumers;</w:t>
            </w:r>
          </w:p>
          <w:p w14:paraId="263E7E9E" w14:textId="77777777" w:rsidR="00B33270" w:rsidRPr="004D160E" w:rsidRDefault="00B33270" w:rsidP="00B33270">
            <w:pPr>
              <w:numPr>
                <w:ilvl w:val="0"/>
                <w:numId w:val="45"/>
              </w:numPr>
              <w:tabs>
                <w:tab w:val="left" w:pos="357"/>
              </w:tabs>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lang w:eastAsia="en-US"/>
              </w:rPr>
              <w:t>supporting consumers to live the best life they can</w:t>
            </w:r>
          </w:p>
          <w:p w14:paraId="468C2E84" w14:textId="77777777" w:rsidR="00B33270" w:rsidRPr="004D160E" w:rsidRDefault="00B33270" w:rsidP="00B33270">
            <w:pPr>
              <w:numPr>
                <w:ilvl w:val="0"/>
                <w:numId w:val="45"/>
              </w:numPr>
              <w:tabs>
                <w:tab w:val="left" w:pos="357"/>
              </w:tabs>
              <w:spacing w:before="0" w:line="22" w:lineRule="atLeast"/>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lang w:eastAsia="en-US"/>
              </w:rPr>
              <w:t>managing and preventing incidents, including the use of an incident management system.</w:t>
            </w:r>
          </w:p>
        </w:tc>
        <w:tc>
          <w:tcPr>
            <w:tcW w:w="1840" w:type="dxa"/>
            <w:tcBorders>
              <w:left w:val="single" w:sz="4" w:space="0" w:color="auto"/>
            </w:tcBorders>
          </w:tcPr>
          <w:p w14:paraId="0AE163DC" w14:textId="77777777" w:rsidR="00B33270" w:rsidRPr="004D160E" w:rsidRDefault="00B33270" w:rsidP="00B33270">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r w:rsidR="00B33270" w:rsidRPr="004D160E" w14:paraId="54D5C88B" w14:textId="77777777" w:rsidTr="0034121A">
        <w:tc>
          <w:tcPr>
            <w:cnfStyle w:val="001000000000" w:firstRow="0" w:lastRow="0" w:firstColumn="1" w:lastColumn="0" w:oddVBand="0" w:evenVBand="0" w:oddHBand="0" w:evenHBand="0" w:firstRowFirstColumn="0" w:firstRowLastColumn="0" w:lastRowFirstColumn="0" w:lastRowLastColumn="0"/>
            <w:tcW w:w="1701" w:type="dxa"/>
          </w:tcPr>
          <w:p w14:paraId="1050F2A9" w14:textId="77777777" w:rsidR="00B33270" w:rsidRPr="004D160E" w:rsidRDefault="00B33270" w:rsidP="00B33270">
            <w:pPr>
              <w:spacing w:before="0" w:line="22" w:lineRule="atLeast"/>
              <w:rPr>
                <w:rFonts w:eastAsia="Fira Sans Light"/>
                <w:color w:val="auto"/>
                <w:lang w:eastAsia="en-US"/>
              </w:rPr>
            </w:pPr>
            <w:r w:rsidRPr="004D160E">
              <w:rPr>
                <w:rFonts w:eastAsia="Fira Sans Light"/>
                <w:color w:val="auto"/>
                <w:lang w:eastAsia="en-US"/>
              </w:rPr>
              <w:t>Requirement 8(3)(e)</w:t>
            </w:r>
          </w:p>
        </w:tc>
        <w:tc>
          <w:tcPr>
            <w:tcW w:w="6663" w:type="dxa"/>
            <w:tcBorders>
              <w:right w:val="single" w:sz="4" w:space="0" w:color="auto"/>
            </w:tcBorders>
          </w:tcPr>
          <w:p w14:paraId="0C79FB37" w14:textId="77777777" w:rsidR="00B33270" w:rsidRPr="004D160E" w:rsidRDefault="00B33270" w:rsidP="00B33270">
            <w:pPr>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Where clinical care is provided—a clinical governance framework, including but not limited to the following:</w:t>
            </w:r>
          </w:p>
          <w:p w14:paraId="3EA71AD6" w14:textId="77777777" w:rsidR="00B33270" w:rsidRPr="004D160E" w:rsidRDefault="00B33270" w:rsidP="00B33270">
            <w:pPr>
              <w:numPr>
                <w:ilvl w:val="0"/>
                <w:numId w:val="46"/>
              </w:numPr>
              <w:tabs>
                <w:tab w:val="left" w:pos="357"/>
              </w:tabs>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antimicrobial stewardship;</w:t>
            </w:r>
          </w:p>
          <w:p w14:paraId="2BBD63E0" w14:textId="77777777" w:rsidR="00B33270" w:rsidRPr="004D160E" w:rsidRDefault="00B33270" w:rsidP="00B33270">
            <w:pPr>
              <w:numPr>
                <w:ilvl w:val="0"/>
                <w:numId w:val="46"/>
              </w:numPr>
              <w:tabs>
                <w:tab w:val="left" w:pos="357"/>
              </w:tabs>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minimising the use of restraint;</w:t>
            </w:r>
          </w:p>
          <w:p w14:paraId="1BAD63F1" w14:textId="77777777" w:rsidR="00B33270" w:rsidRPr="004D160E" w:rsidRDefault="00B33270" w:rsidP="00B33270">
            <w:pPr>
              <w:numPr>
                <w:ilvl w:val="0"/>
                <w:numId w:val="46"/>
              </w:numPr>
              <w:tabs>
                <w:tab w:val="left" w:pos="357"/>
              </w:tabs>
              <w:spacing w:before="0" w:line="22" w:lineRule="atLeast"/>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lang w:eastAsia="en-US"/>
              </w:rPr>
              <w:t>open disclosure.</w:t>
            </w:r>
          </w:p>
        </w:tc>
        <w:tc>
          <w:tcPr>
            <w:tcW w:w="1840" w:type="dxa"/>
            <w:tcBorders>
              <w:left w:val="single" w:sz="4" w:space="0" w:color="auto"/>
            </w:tcBorders>
          </w:tcPr>
          <w:p w14:paraId="65DFC6AD" w14:textId="77777777" w:rsidR="00B33270" w:rsidRPr="004D160E" w:rsidRDefault="00B33270" w:rsidP="00B33270">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eastAsia="Fira Sans Light"/>
                <w:lang w:eastAsia="en-US"/>
              </w:rPr>
            </w:pPr>
            <w:r w:rsidRPr="004D160E">
              <w:rPr>
                <w:rFonts w:eastAsia="Fira Sans Light"/>
                <w:color w:val="auto"/>
                <w:lang w:eastAsia="en-US"/>
              </w:rPr>
              <w:t>Compliant</w:t>
            </w:r>
          </w:p>
        </w:tc>
      </w:tr>
    </w:tbl>
    <w:p w14:paraId="1E38F817" w14:textId="77777777" w:rsidR="00B33270" w:rsidRPr="004D160E" w:rsidRDefault="00B33270" w:rsidP="00B33270">
      <w:pPr>
        <w:keepNext/>
        <w:keepLines/>
        <w:spacing w:before="120" w:line="22" w:lineRule="atLeast"/>
        <w:outlineLvl w:val="1"/>
        <w:rPr>
          <w:b/>
          <w:bCs/>
          <w:szCs w:val="26"/>
          <w:lang w:eastAsia="en-US"/>
        </w:rPr>
      </w:pPr>
      <w:r w:rsidRPr="004D160E">
        <w:rPr>
          <w:b/>
          <w:bCs/>
          <w:szCs w:val="26"/>
          <w:lang w:eastAsia="en-US"/>
        </w:rPr>
        <w:t>Findings</w:t>
      </w:r>
    </w:p>
    <w:p w14:paraId="4960BE26" w14:textId="7249973D" w:rsidR="00B33270" w:rsidRPr="004D160E" w:rsidRDefault="00B33270" w:rsidP="00B33270">
      <w:pPr>
        <w:spacing w:before="0" w:line="240" w:lineRule="auto"/>
        <w:rPr>
          <w:rFonts w:eastAsia="Fira Sans Light"/>
          <w:lang w:eastAsia="en-US"/>
        </w:rPr>
      </w:pPr>
      <w:r w:rsidRPr="004D160E">
        <w:rPr>
          <w:rFonts w:eastAsia="Fira Sans Light"/>
          <w:lang w:eastAsia="en-US"/>
        </w:rPr>
        <w:t>Consumers and their representatives considered</w:t>
      </w:r>
      <w:r w:rsidR="004A3FBC" w:rsidRPr="004D160E">
        <w:rPr>
          <w:rFonts w:eastAsia="Fira Sans Light"/>
          <w:lang w:eastAsia="en-US"/>
        </w:rPr>
        <w:t xml:space="preserve"> </w:t>
      </w:r>
      <w:r w:rsidRPr="004D160E">
        <w:rPr>
          <w:rFonts w:eastAsia="Fira Sans Light"/>
          <w:lang w:eastAsia="en-US"/>
        </w:rPr>
        <w:t xml:space="preserve">the organisation </w:t>
      </w:r>
      <w:r w:rsidR="004A3FBC" w:rsidRPr="004D160E">
        <w:rPr>
          <w:rFonts w:eastAsia="Fira Sans Light"/>
          <w:lang w:eastAsia="en-US"/>
        </w:rPr>
        <w:t>wa</w:t>
      </w:r>
      <w:r w:rsidRPr="004D160E">
        <w:rPr>
          <w:rFonts w:eastAsia="Fira Sans Light"/>
          <w:lang w:eastAsia="en-US"/>
        </w:rPr>
        <w:t>s well run</w:t>
      </w:r>
      <w:r w:rsidR="00230158" w:rsidRPr="004D160E">
        <w:rPr>
          <w:rFonts w:eastAsia="Fira Sans Light"/>
          <w:lang w:eastAsia="en-US"/>
        </w:rPr>
        <w:t xml:space="preserve">, and they </w:t>
      </w:r>
      <w:r w:rsidR="000F48B2" w:rsidRPr="004D160E">
        <w:rPr>
          <w:rFonts w:eastAsia="Fira Sans Light"/>
          <w:lang w:eastAsia="en-US"/>
        </w:rPr>
        <w:t xml:space="preserve">could </w:t>
      </w:r>
      <w:r w:rsidRPr="004D160E">
        <w:rPr>
          <w:rFonts w:eastAsia="Fira Sans Light"/>
          <w:lang w:eastAsia="en-US"/>
        </w:rPr>
        <w:t>partner in improving the delivery of care and services</w:t>
      </w:r>
      <w:r w:rsidR="000F48B2" w:rsidRPr="004D160E">
        <w:rPr>
          <w:rFonts w:eastAsia="Fira Sans Light"/>
          <w:lang w:eastAsia="en-US"/>
        </w:rPr>
        <w:t xml:space="preserve">. They </w:t>
      </w:r>
      <w:r w:rsidRPr="004D160E">
        <w:rPr>
          <w:rFonts w:eastAsia="Fira Sans Light"/>
          <w:lang w:eastAsia="en-US"/>
        </w:rPr>
        <w:t>said the service communicate</w:t>
      </w:r>
      <w:r w:rsidR="000F48B2" w:rsidRPr="004D160E">
        <w:rPr>
          <w:rFonts w:eastAsia="Fira Sans Light"/>
          <w:lang w:eastAsia="en-US"/>
        </w:rPr>
        <w:t>d</w:t>
      </w:r>
      <w:r w:rsidRPr="004D160E">
        <w:rPr>
          <w:rFonts w:eastAsia="Fira Sans Light"/>
          <w:lang w:eastAsia="en-US"/>
        </w:rPr>
        <w:t xml:space="preserve"> regularly and in a timely manner to keep them informed in the development, delivery and </w:t>
      </w:r>
      <w:r w:rsidRPr="004D160E">
        <w:rPr>
          <w:rFonts w:eastAsia="Fira Sans Light"/>
          <w:lang w:eastAsia="en-US"/>
        </w:rPr>
        <w:lastRenderedPageBreak/>
        <w:t>evaluation of the care and services provided.</w:t>
      </w:r>
      <w:r w:rsidR="00264751" w:rsidRPr="004D160E">
        <w:rPr>
          <w:rFonts w:eastAsia="Fira Sans Light"/>
          <w:lang w:eastAsia="en-US"/>
        </w:rPr>
        <w:t xml:space="preserve"> The service</w:t>
      </w:r>
      <w:r w:rsidRPr="004D160E">
        <w:rPr>
          <w:rFonts w:eastAsia="Fira Sans Light"/>
          <w:lang w:eastAsia="en-US"/>
        </w:rPr>
        <w:t xml:space="preserve"> provided opportunities to participate in the development of activities and services through quarterly consumer meetings and regular surveys. </w:t>
      </w:r>
    </w:p>
    <w:p w14:paraId="1F6B965E" w14:textId="287C9BC4" w:rsidR="00B33270" w:rsidRPr="004D160E" w:rsidRDefault="00B33270" w:rsidP="00B33270">
      <w:pPr>
        <w:spacing w:before="0" w:line="240" w:lineRule="auto"/>
        <w:rPr>
          <w:rFonts w:eastAsia="Fira Sans Light"/>
          <w:lang w:eastAsia="en-US"/>
        </w:rPr>
      </w:pPr>
      <w:r w:rsidRPr="004D160E">
        <w:rPr>
          <w:rFonts w:eastAsia="Fira Sans Light"/>
          <w:lang w:eastAsia="en-US"/>
        </w:rPr>
        <w:t xml:space="preserve">Management </w:t>
      </w:r>
      <w:r w:rsidR="00027301" w:rsidRPr="004D160E">
        <w:rPr>
          <w:rFonts w:eastAsia="Fira Sans Light"/>
          <w:lang w:eastAsia="en-US"/>
        </w:rPr>
        <w:t>described</w:t>
      </w:r>
      <w:r w:rsidR="007A1C0E">
        <w:rPr>
          <w:rFonts w:eastAsia="Fira Sans Light"/>
          <w:lang w:eastAsia="en-US"/>
        </w:rPr>
        <w:t xml:space="preserve"> the governing body’s </w:t>
      </w:r>
      <w:r w:rsidRPr="004D160E">
        <w:rPr>
          <w:rFonts w:eastAsia="Fira Sans Light"/>
          <w:lang w:eastAsia="en-US"/>
        </w:rPr>
        <w:t>involvement in the promotion of a culture of safe, inclusive and quality care and provide</w:t>
      </w:r>
      <w:r w:rsidR="008A2F18" w:rsidRPr="004D160E">
        <w:rPr>
          <w:rFonts w:eastAsia="Fira Sans Light"/>
          <w:lang w:eastAsia="en-US"/>
        </w:rPr>
        <w:t>d</w:t>
      </w:r>
      <w:r w:rsidRPr="004D160E">
        <w:rPr>
          <w:rFonts w:eastAsia="Fira Sans Light"/>
          <w:lang w:eastAsia="en-US"/>
        </w:rPr>
        <w:t xml:space="preserve"> examples. Management and staff </w:t>
      </w:r>
      <w:r w:rsidR="00285E16" w:rsidRPr="004D160E">
        <w:rPr>
          <w:rFonts w:eastAsia="Fira Sans Light"/>
          <w:lang w:eastAsia="en-US"/>
        </w:rPr>
        <w:t>described</w:t>
      </w:r>
      <w:r w:rsidRPr="004D160E">
        <w:rPr>
          <w:rFonts w:eastAsia="Fira Sans Light"/>
          <w:lang w:eastAsia="en-US"/>
        </w:rPr>
        <w:t xml:space="preserve"> processes and mechanisms in place for the service wide governance of information management, continuous improvement, financial governance and regulatory compliance</w:t>
      </w:r>
      <w:r w:rsidR="007A1C0E">
        <w:rPr>
          <w:rFonts w:eastAsia="Fira Sans Light"/>
          <w:lang w:eastAsia="en-US"/>
        </w:rPr>
        <w:t>,</w:t>
      </w:r>
      <w:r w:rsidRPr="004D160E">
        <w:rPr>
          <w:rFonts w:eastAsia="Fira Sans Light"/>
          <w:lang w:eastAsia="en-US"/>
        </w:rPr>
        <w:t xml:space="preserve"> and </w:t>
      </w:r>
      <w:r w:rsidR="00285E16" w:rsidRPr="004D160E">
        <w:rPr>
          <w:rFonts w:eastAsia="Fira Sans Light"/>
          <w:lang w:eastAsia="en-US"/>
        </w:rPr>
        <w:t>provided</w:t>
      </w:r>
      <w:r w:rsidRPr="004D160E">
        <w:rPr>
          <w:rFonts w:eastAsia="Fira Sans Light"/>
          <w:lang w:eastAsia="en-US"/>
        </w:rPr>
        <w:t xml:space="preserve"> examples of this in practice.</w:t>
      </w:r>
    </w:p>
    <w:p w14:paraId="75C586B3" w14:textId="77777777" w:rsidR="00CE2F43" w:rsidRDefault="007A1C0E" w:rsidP="00CD1675">
      <w:pPr>
        <w:spacing w:before="0" w:line="240" w:lineRule="auto"/>
      </w:pPr>
      <w:r>
        <w:rPr>
          <w:rFonts w:eastAsia="Fira Sans Light"/>
          <w:lang w:eastAsia="en-US"/>
        </w:rPr>
        <w:t>The service’s a</w:t>
      </w:r>
      <w:r w:rsidR="00B33270" w:rsidRPr="004D160E">
        <w:rPr>
          <w:rFonts w:eastAsia="Fira Sans Light"/>
          <w:lang w:eastAsia="en-US"/>
        </w:rPr>
        <w:t xml:space="preserve">ssessment </w:t>
      </w:r>
      <w:r>
        <w:rPr>
          <w:rFonts w:eastAsia="Fira Sans Light"/>
          <w:lang w:eastAsia="en-US"/>
        </w:rPr>
        <w:t xml:space="preserve">and care planning </w:t>
      </w:r>
      <w:r w:rsidR="00B33270" w:rsidRPr="004D160E">
        <w:rPr>
          <w:rFonts w:eastAsia="Fira Sans Light"/>
          <w:lang w:eastAsia="en-US"/>
        </w:rPr>
        <w:t>processes identif</w:t>
      </w:r>
      <w:r w:rsidR="00285E16" w:rsidRPr="004D160E">
        <w:rPr>
          <w:rFonts w:eastAsia="Fira Sans Light"/>
          <w:lang w:eastAsia="en-US"/>
        </w:rPr>
        <w:t>ied</w:t>
      </w:r>
      <w:r w:rsidR="00B33270" w:rsidRPr="004D160E">
        <w:rPr>
          <w:rFonts w:eastAsia="Fira Sans Light"/>
          <w:lang w:eastAsia="en-US"/>
        </w:rPr>
        <w:t xml:space="preserve"> high impact and high prevalence risks that affect</w:t>
      </w:r>
      <w:r w:rsidR="00285E16" w:rsidRPr="004D160E">
        <w:rPr>
          <w:rFonts w:eastAsia="Fira Sans Light"/>
          <w:lang w:eastAsia="en-US"/>
        </w:rPr>
        <w:t>ed</w:t>
      </w:r>
      <w:r w:rsidR="00B33270" w:rsidRPr="004D160E">
        <w:rPr>
          <w:rFonts w:eastAsia="Fira Sans Light"/>
          <w:lang w:eastAsia="en-US"/>
        </w:rPr>
        <w:t xml:space="preserve"> consumers and </w:t>
      </w:r>
      <w:r w:rsidR="00285E16" w:rsidRPr="004D160E">
        <w:rPr>
          <w:rFonts w:eastAsia="Fira Sans Light"/>
          <w:lang w:eastAsia="en-US"/>
        </w:rPr>
        <w:t>develop</w:t>
      </w:r>
      <w:r>
        <w:rPr>
          <w:rFonts w:eastAsia="Fira Sans Light"/>
          <w:lang w:eastAsia="en-US"/>
        </w:rPr>
        <w:t>ed</w:t>
      </w:r>
      <w:r w:rsidR="00285E16" w:rsidRPr="004D160E">
        <w:rPr>
          <w:rFonts w:eastAsia="Fira Sans Light"/>
          <w:lang w:eastAsia="en-US"/>
        </w:rPr>
        <w:t xml:space="preserve"> </w:t>
      </w:r>
      <w:r w:rsidR="00B33270" w:rsidRPr="004D160E">
        <w:rPr>
          <w:rFonts w:eastAsia="Fira Sans Light"/>
          <w:lang w:eastAsia="en-US"/>
        </w:rPr>
        <w:t xml:space="preserve">risk minimisation strategies. </w:t>
      </w:r>
      <w:r w:rsidR="00A019DF" w:rsidRPr="004D160E">
        <w:rPr>
          <w:rFonts w:eastAsia="Fira Sans Light"/>
          <w:lang w:eastAsia="en-US"/>
        </w:rPr>
        <w:t xml:space="preserve">The service </w:t>
      </w:r>
      <w:r w:rsidR="00C248EF" w:rsidRPr="004D160E">
        <w:rPr>
          <w:rFonts w:eastAsia="Fira Sans Light"/>
          <w:lang w:eastAsia="en-US"/>
        </w:rPr>
        <w:t>conduct</w:t>
      </w:r>
      <w:r w:rsidR="00A019DF" w:rsidRPr="004D160E">
        <w:rPr>
          <w:rFonts w:eastAsia="Fira Sans Light"/>
          <w:lang w:eastAsia="en-US"/>
        </w:rPr>
        <w:t>ed</w:t>
      </w:r>
      <w:r w:rsidR="00C248EF" w:rsidRPr="004D160E">
        <w:rPr>
          <w:rFonts w:eastAsia="Fira Sans Light"/>
          <w:lang w:eastAsia="en-US"/>
        </w:rPr>
        <w:t xml:space="preserve"> ad-hoc surveys with consumers in relation to every aspect of their care</w:t>
      </w:r>
      <w:r w:rsidR="00A019DF" w:rsidRPr="004D160E">
        <w:rPr>
          <w:rFonts w:eastAsia="Fira Sans Light"/>
          <w:lang w:eastAsia="en-US"/>
        </w:rPr>
        <w:t xml:space="preserve">, along with </w:t>
      </w:r>
      <w:r w:rsidR="00C248EF" w:rsidRPr="004D160E">
        <w:rPr>
          <w:rFonts w:eastAsia="Fira Sans Light"/>
          <w:lang w:eastAsia="en-US"/>
        </w:rPr>
        <w:t>monthly internal audits that gather</w:t>
      </w:r>
      <w:r w:rsidR="00A019DF" w:rsidRPr="004D160E">
        <w:rPr>
          <w:rFonts w:eastAsia="Fira Sans Light"/>
          <w:lang w:eastAsia="en-US"/>
        </w:rPr>
        <w:t>ed</w:t>
      </w:r>
      <w:r w:rsidR="00C248EF" w:rsidRPr="004D160E">
        <w:rPr>
          <w:rFonts w:eastAsia="Fira Sans Light"/>
          <w:lang w:eastAsia="en-US"/>
        </w:rPr>
        <w:t xml:space="preserve"> evidence from various avenues including consumer interviews.</w:t>
      </w:r>
      <w:r w:rsidR="00CD1675" w:rsidRPr="00CD1675">
        <w:t xml:space="preserve"> </w:t>
      </w:r>
    </w:p>
    <w:p w14:paraId="7D745076" w14:textId="0548C201" w:rsidR="00B33270" w:rsidRPr="004D160E" w:rsidRDefault="00CE2F43" w:rsidP="00CD1675">
      <w:pPr>
        <w:spacing w:before="0" w:line="240" w:lineRule="auto"/>
        <w:rPr>
          <w:rFonts w:eastAsia="Fira Sans Light"/>
          <w:lang w:eastAsia="en-US"/>
        </w:rPr>
      </w:pPr>
      <w:r>
        <w:rPr>
          <w:rFonts w:eastAsia="Fira Sans Light"/>
          <w:lang w:eastAsia="en-US"/>
        </w:rPr>
        <w:t>C</w:t>
      </w:r>
      <w:r w:rsidR="00CD1675" w:rsidRPr="00CD1675">
        <w:rPr>
          <w:rFonts w:eastAsia="Fira Sans Light"/>
          <w:lang w:eastAsia="en-US"/>
        </w:rPr>
        <w:t xml:space="preserve">ontinuous improvement opportunities </w:t>
      </w:r>
      <w:r w:rsidR="006D2511">
        <w:rPr>
          <w:rFonts w:eastAsia="Fira Sans Light"/>
          <w:lang w:eastAsia="en-US"/>
        </w:rPr>
        <w:t>were</w:t>
      </w:r>
      <w:r w:rsidR="00CD1675" w:rsidRPr="00CD1675">
        <w:rPr>
          <w:rFonts w:eastAsia="Fira Sans Light"/>
          <w:lang w:eastAsia="en-US"/>
        </w:rPr>
        <w:t xml:space="preserve"> identified in multiple ways, including feedback from consumers, representatives and staff, data and incident trends analysis, staff and consumer meetings, and observation of practice. The service holds regular continuous quality improvement meetings every month </w:t>
      </w:r>
      <w:r w:rsidR="006D2511">
        <w:rPr>
          <w:rFonts w:eastAsia="Fira Sans Light"/>
          <w:lang w:eastAsia="en-US"/>
        </w:rPr>
        <w:t>and maintained</w:t>
      </w:r>
      <w:r w:rsidR="00CD1675" w:rsidRPr="00CD1675">
        <w:rPr>
          <w:rFonts w:eastAsia="Fira Sans Light"/>
          <w:lang w:eastAsia="en-US"/>
        </w:rPr>
        <w:t xml:space="preserve"> a service specific continuous improvement plan (CIP) which is monitored by the service's management team.</w:t>
      </w:r>
    </w:p>
    <w:p w14:paraId="273A4DBD" w14:textId="06A3C25A" w:rsidR="00B33270" w:rsidRPr="004D160E" w:rsidRDefault="00B33270" w:rsidP="00D809F5">
      <w:pPr>
        <w:spacing w:before="0" w:line="22" w:lineRule="atLeast"/>
        <w:rPr>
          <w:rFonts w:eastAsia="Fira Sans Light"/>
          <w:lang w:eastAsia="en-US"/>
        </w:rPr>
      </w:pPr>
      <w:r w:rsidRPr="004D160E">
        <w:rPr>
          <w:rFonts w:eastAsia="Fira Sans Light"/>
          <w:lang w:eastAsia="en-US"/>
        </w:rPr>
        <w:t xml:space="preserve">The service had organisational governance mechanisms in place, including a suite of policies and procedures that guided clinical care, information and risk management systems that supported care and service delivery and a range of consumer and staff committees. </w:t>
      </w:r>
      <w:r w:rsidR="00285E16" w:rsidRPr="004D160E">
        <w:rPr>
          <w:rFonts w:eastAsia="Fira Sans Light"/>
          <w:lang w:eastAsia="en-US"/>
        </w:rPr>
        <w:t>The service</w:t>
      </w:r>
      <w:r w:rsidR="007A1C0E">
        <w:rPr>
          <w:rFonts w:eastAsia="Fira Sans Light"/>
          <w:lang w:eastAsia="en-US"/>
        </w:rPr>
        <w:t xml:space="preserve"> </w:t>
      </w:r>
      <w:r w:rsidR="00285E16" w:rsidRPr="004D160E">
        <w:rPr>
          <w:rFonts w:eastAsia="Fira Sans Light"/>
          <w:lang w:eastAsia="en-US"/>
        </w:rPr>
        <w:t>demonstrate</w:t>
      </w:r>
      <w:r w:rsidR="007A1C0E">
        <w:rPr>
          <w:rFonts w:eastAsia="Fira Sans Light"/>
          <w:lang w:eastAsia="en-US"/>
        </w:rPr>
        <w:t>d</w:t>
      </w:r>
      <w:r w:rsidR="00285E16" w:rsidRPr="004D160E">
        <w:rPr>
          <w:rFonts w:eastAsia="Fira Sans Light"/>
          <w:lang w:eastAsia="en-US"/>
        </w:rPr>
        <w:t xml:space="preserve"> that the organisation’s clinical governance systems ensure</w:t>
      </w:r>
      <w:r w:rsidR="007A1C0E">
        <w:rPr>
          <w:rFonts w:eastAsia="Fira Sans Light"/>
          <w:lang w:eastAsia="en-US"/>
        </w:rPr>
        <w:t>d</w:t>
      </w:r>
      <w:r w:rsidR="00285E16" w:rsidRPr="004D160E">
        <w:rPr>
          <w:rFonts w:eastAsia="Fira Sans Light"/>
          <w:lang w:eastAsia="en-US"/>
        </w:rPr>
        <w:t xml:space="preserve"> the quality and safety of clinical care and promote</w:t>
      </w:r>
      <w:r w:rsidR="007A1C0E">
        <w:rPr>
          <w:rFonts w:eastAsia="Fira Sans Light"/>
          <w:lang w:eastAsia="en-US"/>
        </w:rPr>
        <w:t>d</w:t>
      </w:r>
      <w:r w:rsidR="00285E16" w:rsidRPr="004D160E">
        <w:rPr>
          <w:rFonts w:eastAsia="Fira Sans Light"/>
          <w:lang w:eastAsia="en-US"/>
        </w:rPr>
        <w:t xml:space="preserve"> antimicrobial stewardship, the use of an open disclosure process and minimise</w:t>
      </w:r>
      <w:r w:rsidR="007A1C0E">
        <w:rPr>
          <w:rFonts w:eastAsia="Fira Sans Light"/>
          <w:lang w:eastAsia="en-US"/>
        </w:rPr>
        <w:t>d</w:t>
      </w:r>
      <w:r w:rsidR="00285E16" w:rsidRPr="004D160E">
        <w:rPr>
          <w:rFonts w:eastAsia="Fira Sans Light"/>
          <w:lang w:eastAsia="en-US"/>
        </w:rPr>
        <w:t xml:space="preserve"> the use of restra</w:t>
      </w:r>
      <w:bookmarkStart w:id="3" w:name="_GoBack"/>
      <w:bookmarkEnd w:id="3"/>
      <w:r w:rsidR="00285E16" w:rsidRPr="004D160E">
        <w:rPr>
          <w:rFonts w:eastAsia="Fira Sans Light"/>
          <w:lang w:eastAsia="en-US"/>
        </w:rPr>
        <w:t>int.</w:t>
      </w:r>
    </w:p>
    <w:p w14:paraId="012EF5D9" w14:textId="377BD67B" w:rsidR="00A019DF" w:rsidRPr="004D160E" w:rsidRDefault="00B32356" w:rsidP="00F17AF7">
      <w:pPr>
        <w:spacing w:before="0" w:line="240" w:lineRule="auto"/>
        <w:rPr>
          <w:rFonts w:eastAsia="Fira Sans Light"/>
          <w:lang w:eastAsia="en-US"/>
        </w:rPr>
      </w:pPr>
      <w:r>
        <w:rPr>
          <w:rFonts w:eastAsia="Fira Sans Light"/>
          <w:lang w:eastAsia="en-US"/>
        </w:rPr>
        <w:t xml:space="preserve">The organisation had </w:t>
      </w:r>
      <w:r w:rsidR="00F17AF7" w:rsidRPr="00F17AF7">
        <w:rPr>
          <w:rFonts w:eastAsia="Fira Sans Light"/>
          <w:lang w:eastAsia="en-US"/>
        </w:rPr>
        <w:t xml:space="preserve">a robust </w:t>
      </w:r>
      <w:r>
        <w:rPr>
          <w:rFonts w:eastAsia="Fira Sans Light"/>
          <w:lang w:eastAsia="en-US"/>
        </w:rPr>
        <w:t xml:space="preserve">governance </w:t>
      </w:r>
      <w:r w:rsidR="00F17AF7" w:rsidRPr="00F17AF7">
        <w:rPr>
          <w:rFonts w:eastAsia="Fira Sans Light"/>
          <w:lang w:eastAsia="en-US"/>
        </w:rPr>
        <w:t xml:space="preserve">structure </w:t>
      </w:r>
      <w:r>
        <w:rPr>
          <w:rFonts w:eastAsia="Fira Sans Light"/>
          <w:lang w:eastAsia="en-US"/>
        </w:rPr>
        <w:t>for th</w:t>
      </w:r>
      <w:r w:rsidR="00F17AF7" w:rsidRPr="00F17AF7">
        <w:rPr>
          <w:rFonts w:eastAsia="Fira Sans Light"/>
          <w:lang w:eastAsia="en-US"/>
        </w:rPr>
        <w:t>e delivery of quality care and services</w:t>
      </w:r>
      <w:r>
        <w:rPr>
          <w:rFonts w:eastAsia="Fira Sans Light"/>
          <w:lang w:eastAsia="en-US"/>
        </w:rPr>
        <w:t xml:space="preserve">, with the </w:t>
      </w:r>
      <w:r w:rsidR="00F17AF7" w:rsidRPr="00F17AF7">
        <w:rPr>
          <w:rFonts w:eastAsia="Fira Sans Light"/>
          <w:lang w:eastAsia="en-US"/>
        </w:rPr>
        <w:t>service manager repor</w:t>
      </w:r>
      <w:r>
        <w:rPr>
          <w:rFonts w:eastAsia="Fira Sans Light"/>
          <w:lang w:eastAsia="en-US"/>
        </w:rPr>
        <w:t>ting directly</w:t>
      </w:r>
      <w:r w:rsidR="00F17AF7" w:rsidRPr="00F17AF7">
        <w:rPr>
          <w:rFonts w:eastAsia="Fira Sans Light"/>
          <w:lang w:eastAsia="en-US"/>
        </w:rPr>
        <w:t xml:space="preserve"> to the Board on clinical and leadership and governance matters.</w:t>
      </w:r>
      <w:r w:rsidR="00F17AF7">
        <w:rPr>
          <w:rFonts w:eastAsia="Fira Sans Light"/>
          <w:lang w:eastAsia="en-US"/>
        </w:rPr>
        <w:t xml:space="preserve"> </w:t>
      </w:r>
      <w:r>
        <w:rPr>
          <w:rFonts w:eastAsia="Fira Sans Light"/>
          <w:lang w:eastAsia="en-US"/>
        </w:rPr>
        <w:t xml:space="preserve">The </w:t>
      </w:r>
      <w:r w:rsidR="00F17AF7" w:rsidRPr="00F17AF7">
        <w:rPr>
          <w:rFonts w:eastAsia="Fira Sans Light"/>
          <w:lang w:eastAsia="en-US"/>
        </w:rPr>
        <w:t>internal audits reflect</w:t>
      </w:r>
      <w:r>
        <w:rPr>
          <w:rFonts w:eastAsia="Fira Sans Light"/>
          <w:lang w:eastAsia="en-US"/>
        </w:rPr>
        <w:t>ed</w:t>
      </w:r>
      <w:r w:rsidR="00F17AF7" w:rsidRPr="00F17AF7">
        <w:rPr>
          <w:rFonts w:eastAsia="Fira Sans Light"/>
          <w:lang w:eastAsia="en-US"/>
        </w:rPr>
        <w:t xml:space="preserve"> quality standards</w:t>
      </w:r>
      <w:r>
        <w:rPr>
          <w:rFonts w:eastAsia="Fira Sans Light"/>
          <w:lang w:eastAsia="en-US"/>
        </w:rPr>
        <w:t xml:space="preserve">, staff and consumers were interviewed as part of the process, and care plans and documentation were also reviewed. A </w:t>
      </w:r>
      <w:r w:rsidR="00F17AF7" w:rsidRPr="00F17AF7">
        <w:rPr>
          <w:rFonts w:eastAsia="Fira Sans Light"/>
          <w:lang w:eastAsia="en-US"/>
        </w:rPr>
        <w:t>monthly governance report</w:t>
      </w:r>
      <w:r>
        <w:rPr>
          <w:rFonts w:eastAsia="Fira Sans Light"/>
          <w:lang w:eastAsia="en-US"/>
        </w:rPr>
        <w:t xml:space="preserve"> included reports on </w:t>
      </w:r>
      <w:r w:rsidR="00F17AF7" w:rsidRPr="00F17AF7">
        <w:rPr>
          <w:rFonts w:eastAsia="Fira Sans Light"/>
          <w:lang w:eastAsia="en-US"/>
        </w:rPr>
        <w:t>quality and safety</w:t>
      </w:r>
      <w:r>
        <w:rPr>
          <w:rFonts w:eastAsia="Fira Sans Light"/>
          <w:lang w:eastAsia="en-US"/>
        </w:rPr>
        <w:t xml:space="preserve">, was </w:t>
      </w:r>
      <w:r w:rsidR="00F17AF7" w:rsidRPr="00F17AF7">
        <w:rPr>
          <w:rFonts w:eastAsia="Fira Sans Light"/>
          <w:lang w:eastAsia="en-US"/>
        </w:rPr>
        <w:t xml:space="preserve">submitted to the board and the director of clinical governance informing them of any major incidents. ‎The Medication Advisory Committee </w:t>
      </w:r>
      <w:r>
        <w:rPr>
          <w:rFonts w:eastAsia="Fira Sans Light"/>
          <w:lang w:eastAsia="en-US"/>
        </w:rPr>
        <w:t>of the service met</w:t>
      </w:r>
      <w:r w:rsidR="00F17AF7" w:rsidRPr="00F17AF7">
        <w:rPr>
          <w:rFonts w:eastAsia="Fira Sans Light"/>
          <w:lang w:eastAsia="en-US"/>
        </w:rPr>
        <w:t xml:space="preserve"> quarterly and </w:t>
      </w:r>
      <w:r>
        <w:rPr>
          <w:rFonts w:eastAsia="Fira Sans Light"/>
          <w:lang w:eastAsia="en-US"/>
        </w:rPr>
        <w:t xml:space="preserve">to discuss </w:t>
      </w:r>
      <w:r w:rsidR="00F17AF7" w:rsidRPr="00F17AF7">
        <w:rPr>
          <w:rFonts w:eastAsia="Fira Sans Light"/>
          <w:lang w:eastAsia="en-US"/>
        </w:rPr>
        <w:t xml:space="preserve">medication incidents, antimicrobial stewardship, and psychotropic medication registers among other clinical indicators. ‎Communications on the Quality Standards and the expectations from the Board </w:t>
      </w:r>
      <w:r w:rsidR="00CD1675">
        <w:rPr>
          <w:rFonts w:eastAsia="Fira Sans Light"/>
          <w:lang w:eastAsia="en-US"/>
        </w:rPr>
        <w:t>we</w:t>
      </w:r>
      <w:r w:rsidR="00F17AF7" w:rsidRPr="00F17AF7">
        <w:rPr>
          <w:rFonts w:eastAsia="Fira Sans Light"/>
          <w:lang w:eastAsia="en-US"/>
        </w:rPr>
        <w:t xml:space="preserve">re communicated to management, staff and consumers. </w:t>
      </w:r>
      <w:r w:rsidR="00CD1675">
        <w:rPr>
          <w:rFonts w:eastAsia="Fira Sans Light"/>
          <w:lang w:eastAsia="en-US"/>
        </w:rPr>
        <w:t xml:space="preserve">There was evidence of </w:t>
      </w:r>
      <w:r w:rsidR="00A019DF" w:rsidRPr="004D160E">
        <w:rPr>
          <w:rFonts w:eastAsia="Fira Sans Light"/>
          <w:lang w:eastAsia="en-US"/>
        </w:rPr>
        <w:t>regular communication with the Board around changes to legislation and ensuring regulatory compliance.</w:t>
      </w:r>
    </w:p>
    <w:p w14:paraId="02C504FC" w14:textId="078769CB" w:rsidR="00B33270" w:rsidRPr="004D160E" w:rsidRDefault="00B33270" w:rsidP="00D809F5">
      <w:pPr>
        <w:spacing w:before="0" w:line="22" w:lineRule="atLeast"/>
        <w:rPr>
          <w:rFonts w:eastAsia="Fira Sans Light"/>
          <w:lang w:eastAsia="en-US"/>
        </w:rPr>
      </w:pPr>
      <w:r w:rsidRPr="004D160E">
        <w:rPr>
          <w:rFonts w:eastAsia="Fira Sans Light"/>
          <w:lang w:eastAsia="en-US"/>
        </w:rPr>
        <w:t xml:space="preserve">The Quality Standard is assessed as Compliant as five of the five specific requirements </w:t>
      </w:r>
      <w:r w:rsidR="007A1C0E">
        <w:rPr>
          <w:rFonts w:eastAsia="Fira Sans Light"/>
          <w:lang w:eastAsia="en-US"/>
        </w:rPr>
        <w:t xml:space="preserve">were </w:t>
      </w:r>
      <w:r w:rsidRPr="004D160E">
        <w:rPr>
          <w:rFonts w:eastAsia="Fira Sans Light"/>
          <w:lang w:eastAsia="en-US"/>
        </w:rPr>
        <w:t>assessed as Compliant.</w:t>
      </w:r>
    </w:p>
    <w:p w14:paraId="5B5CE94C" w14:textId="77777777" w:rsidR="00B33270" w:rsidRPr="004D160E" w:rsidRDefault="00B33270" w:rsidP="00B33270">
      <w:pPr>
        <w:spacing w:before="0" w:line="240" w:lineRule="auto"/>
        <w:rPr>
          <w:rFonts w:eastAsia="Fira Sans Light"/>
          <w:lang w:eastAsia="en-US"/>
        </w:rPr>
      </w:pPr>
    </w:p>
    <w:p w14:paraId="75FA5976" w14:textId="25B97AE4" w:rsidR="00A3716D" w:rsidRPr="004D160E" w:rsidRDefault="00A3716D" w:rsidP="00154403">
      <w:pPr>
        <w:pStyle w:val="ListBullet"/>
        <w:numPr>
          <w:ilvl w:val="0"/>
          <w:numId w:val="0"/>
        </w:numPr>
      </w:pPr>
    </w:p>
    <w:sectPr w:rsidR="00A3716D" w:rsidRPr="004D160E" w:rsidSect="0034121A">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714E5" w14:textId="77777777" w:rsidR="0034121A" w:rsidRDefault="0034121A" w:rsidP="00603E0E">
      <w:pPr>
        <w:spacing w:after="0" w:line="240" w:lineRule="auto"/>
      </w:pPr>
      <w:r>
        <w:separator/>
      </w:r>
    </w:p>
  </w:endnote>
  <w:endnote w:type="continuationSeparator" w:id="0">
    <w:p w14:paraId="35E3B0DB" w14:textId="77777777" w:rsidR="0034121A" w:rsidRDefault="0034121A" w:rsidP="00603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ra Sans Light">
    <w:altName w:val="Calibri"/>
    <w:charset w:val="00"/>
    <w:family w:val="swiss"/>
    <w:pitch w:val="variable"/>
    <w:sig w:usb0="600002FF" w:usb1="00000001" w:usb2="00000000" w:usb3="00000000" w:csb0="0000019F" w:csb1="00000000"/>
  </w:font>
  <w:font w:name="Klinic Slab Bold">
    <w:altName w:val="Calibri"/>
    <w:panose1 w:val="00000000000000000000"/>
    <w:charset w:val="00"/>
    <w:family w:val="modern"/>
    <w:notTrueType/>
    <w:pitch w:val="variable"/>
    <w:sig w:usb0="8000002F" w:usb1="5000004A"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Fira Sans Light" w:eastAsia="Fira Sans Light" w:hAnsi="Fira Sans Light" w:cs="Angsana New"/>
        <w:sz w:val="18"/>
        <w:lang w:eastAsia="en-US"/>
      </w:rPr>
      <w:id w:val="1000926360"/>
      <w:docPartObj>
        <w:docPartGallery w:val="Page Numbers (Bottom of Page)"/>
        <w:docPartUnique/>
      </w:docPartObj>
    </w:sdtPr>
    <w:sdtEndPr>
      <w:rPr>
        <w:rFonts w:ascii="Arial" w:hAnsi="Arial" w:cs="Arial"/>
      </w:rPr>
    </w:sdtEndPr>
    <w:sdtContent>
      <w:sdt>
        <w:sdtPr>
          <w:rPr>
            <w:rFonts w:eastAsia="Fira Sans Light"/>
            <w:sz w:val="18"/>
            <w:lang w:eastAsia="en-US"/>
          </w:rPr>
          <w:id w:val="-1769616900"/>
          <w:docPartObj>
            <w:docPartGallery w:val="Page Numbers (Top of Page)"/>
            <w:docPartUnique/>
          </w:docPartObj>
        </w:sdtPr>
        <w:sdtEndPr/>
        <w:sdtContent>
          <w:p w14:paraId="2EC9BC0A" w14:textId="77777777" w:rsidR="0034121A" w:rsidRPr="008F0860" w:rsidRDefault="0034121A" w:rsidP="00B33270">
            <w:pPr>
              <w:tabs>
                <w:tab w:val="right" w:pos="10206"/>
              </w:tabs>
              <w:spacing w:before="0" w:after="0" w:line="216" w:lineRule="auto"/>
              <w:rPr>
                <w:rFonts w:eastAsia="Fira Sans Light"/>
                <w:sz w:val="18"/>
                <w:lang w:eastAsia="en-US"/>
              </w:rPr>
            </w:pPr>
          </w:p>
          <w:p w14:paraId="27320622" w14:textId="77777777" w:rsidR="00733A70" w:rsidRPr="008F0860" w:rsidRDefault="0034121A" w:rsidP="00B33270">
            <w:pPr>
              <w:tabs>
                <w:tab w:val="right" w:pos="10206"/>
              </w:tabs>
              <w:spacing w:before="0" w:after="0" w:line="216" w:lineRule="auto"/>
              <w:rPr>
                <w:rFonts w:eastAsia="Fira Sans Light"/>
                <w:sz w:val="18"/>
                <w:lang w:eastAsia="en-US"/>
              </w:rPr>
            </w:pPr>
            <w:r w:rsidRPr="008F0860">
              <w:rPr>
                <w:rFonts w:eastAsia="Fira Sans Light"/>
                <w:b/>
                <w:sz w:val="18"/>
                <w:lang w:eastAsia="en-US"/>
              </w:rPr>
              <w:t>Name of service:</w:t>
            </w:r>
            <w:r w:rsidRPr="008F0860">
              <w:rPr>
                <w:rFonts w:eastAsia="Fira Sans Light"/>
                <w:sz w:val="18"/>
                <w:lang w:eastAsia="en-US"/>
              </w:rPr>
              <w:t xml:space="preserve"> St Brigid’s Green Maroubra </w:t>
            </w:r>
          </w:p>
          <w:p w14:paraId="0C3F887A" w14:textId="5F9661C7" w:rsidR="0034121A" w:rsidRPr="008F0860" w:rsidRDefault="0034121A" w:rsidP="00B33270">
            <w:pPr>
              <w:tabs>
                <w:tab w:val="right" w:pos="10206"/>
              </w:tabs>
              <w:spacing w:before="0" w:after="0" w:line="216" w:lineRule="auto"/>
              <w:rPr>
                <w:rFonts w:eastAsia="Fira Sans Light"/>
                <w:sz w:val="18"/>
                <w:lang w:eastAsia="en-US"/>
              </w:rPr>
            </w:pPr>
            <w:r w:rsidRPr="008F0860">
              <w:rPr>
                <w:rFonts w:eastAsia="Fira Sans Light"/>
                <w:b/>
                <w:sz w:val="18"/>
                <w:lang w:eastAsia="en-US"/>
              </w:rPr>
              <w:t xml:space="preserve">Commission ID: </w:t>
            </w:r>
            <w:r w:rsidRPr="008F0860">
              <w:rPr>
                <w:rFonts w:eastAsia="Fira Sans Light"/>
                <w:sz w:val="18"/>
                <w:lang w:eastAsia="en-US"/>
              </w:rPr>
              <w:t>1017</w:t>
            </w:r>
            <w:r w:rsidRPr="008F0860">
              <w:rPr>
                <w:rFonts w:eastAsia="Fira Sans Light"/>
                <w:sz w:val="18"/>
                <w:lang w:eastAsia="en-US"/>
              </w:rPr>
              <w:tab/>
              <w:t>RPT-ACC-0122 v3.0</w:t>
            </w:r>
          </w:p>
          <w:p w14:paraId="7C6376AD" w14:textId="01A3E3B9" w:rsidR="0034121A" w:rsidRPr="008F0860" w:rsidRDefault="0034121A" w:rsidP="00B33270">
            <w:pPr>
              <w:tabs>
                <w:tab w:val="right" w:pos="10206"/>
              </w:tabs>
              <w:spacing w:before="0" w:after="0" w:line="216" w:lineRule="auto"/>
              <w:rPr>
                <w:rFonts w:eastAsia="Fira Sans Light"/>
                <w:sz w:val="18"/>
                <w:lang w:eastAsia="en-US"/>
              </w:rPr>
            </w:pPr>
            <w:r w:rsidRPr="008F0860">
              <w:rPr>
                <w:rFonts w:eastAsia="Fira Sans Light"/>
                <w:sz w:val="18"/>
                <w:lang w:eastAsia="en-US"/>
              </w:rPr>
              <w:tab/>
            </w:r>
            <w:r w:rsidRPr="008F0860">
              <w:rPr>
                <w:rFonts w:eastAsia="Fira Sans Light"/>
                <w:b/>
                <w:sz w:val="18"/>
                <w:lang w:eastAsia="en-US"/>
              </w:rPr>
              <w:t>Sensitive</w:t>
            </w:r>
          </w:p>
          <w:p w14:paraId="0ECCBA32" w14:textId="77777777" w:rsidR="0034121A" w:rsidRPr="008F0860" w:rsidRDefault="0034121A" w:rsidP="00B33270">
            <w:pPr>
              <w:tabs>
                <w:tab w:val="right" w:pos="10206"/>
              </w:tabs>
              <w:spacing w:before="120" w:after="0" w:line="216" w:lineRule="auto"/>
              <w:jc w:val="right"/>
              <w:rPr>
                <w:rFonts w:eastAsia="Fira Sans Light"/>
                <w:sz w:val="18"/>
                <w:lang w:eastAsia="en-US"/>
              </w:rPr>
            </w:pPr>
            <w:r w:rsidRPr="008F0860">
              <w:rPr>
                <w:rFonts w:eastAsia="Fira Sans Light"/>
                <w:sz w:val="18"/>
                <w:lang w:eastAsia="en-US"/>
              </w:rPr>
              <w:t>Page</w:t>
            </w:r>
            <w:r w:rsidRPr="008F0860">
              <w:rPr>
                <w:rFonts w:eastAsia="Fira Sans Light"/>
                <w:b/>
                <w:sz w:val="18"/>
                <w:lang w:eastAsia="en-US"/>
              </w:rPr>
              <w:t xml:space="preserve"> </w:t>
            </w:r>
            <w:r w:rsidRPr="008F0860">
              <w:rPr>
                <w:rFonts w:eastAsia="Fira Sans Light"/>
                <w:color w:val="2B579A"/>
                <w:shd w:val="clear" w:color="auto" w:fill="E6E6E6"/>
                <w:lang w:eastAsia="en-US"/>
              </w:rPr>
              <w:fldChar w:fldCharType="begin"/>
            </w:r>
            <w:r w:rsidRPr="008F0860">
              <w:rPr>
                <w:rFonts w:eastAsia="Fira Sans Light"/>
                <w:sz w:val="18"/>
                <w:lang w:eastAsia="en-US"/>
              </w:rPr>
              <w:instrText xml:space="preserve"> PAGE </w:instrText>
            </w:r>
            <w:r w:rsidRPr="008F0860">
              <w:rPr>
                <w:rFonts w:eastAsia="Fira Sans Light"/>
                <w:color w:val="2B579A"/>
                <w:shd w:val="clear" w:color="auto" w:fill="E6E6E6"/>
                <w:lang w:eastAsia="en-US"/>
              </w:rPr>
              <w:fldChar w:fldCharType="separate"/>
            </w:r>
            <w:r w:rsidRPr="008F0860">
              <w:rPr>
                <w:rFonts w:eastAsia="Fira Sans Light"/>
                <w:color w:val="2B579A"/>
                <w:sz w:val="18"/>
                <w:shd w:val="clear" w:color="auto" w:fill="E6E6E6"/>
                <w:lang w:eastAsia="en-US"/>
              </w:rPr>
              <w:t>19</w:t>
            </w:r>
            <w:r w:rsidRPr="008F0860">
              <w:rPr>
                <w:rFonts w:eastAsia="Fira Sans Light"/>
                <w:color w:val="2B579A"/>
                <w:shd w:val="clear" w:color="auto" w:fill="E6E6E6"/>
                <w:lang w:eastAsia="en-US"/>
              </w:rPr>
              <w:fldChar w:fldCharType="end"/>
            </w:r>
            <w:r w:rsidRPr="008F0860">
              <w:rPr>
                <w:rFonts w:eastAsia="Fira Sans Light"/>
                <w:sz w:val="18"/>
                <w:lang w:eastAsia="en-US"/>
              </w:rPr>
              <w:t xml:space="preserve"> of </w:t>
            </w:r>
            <w:r w:rsidRPr="008F0860">
              <w:rPr>
                <w:rFonts w:eastAsia="Fira Sans Light"/>
                <w:color w:val="2B579A"/>
                <w:sz w:val="18"/>
                <w:shd w:val="clear" w:color="auto" w:fill="E6E6E6"/>
                <w:lang w:eastAsia="en-US"/>
              </w:rPr>
              <w:fldChar w:fldCharType="begin"/>
            </w:r>
            <w:r w:rsidRPr="008F0860">
              <w:rPr>
                <w:rFonts w:eastAsia="Fira Sans Light"/>
                <w:noProof/>
                <w:sz w:val="18"/>
                <w:lang w:eastAsia="en-US"/>
              </w:rPr>
              <w:instrText xml:space="preserve"> NUMPAGES  </w:instrText>
            </w:r>
            <w:r w:rsidRPr="008F0860">
              <w:rPr>
                <w:rFonts w:eastAsia="Fira Sans Light"/>
                <w:color w:val="2B579A"/>
                <w:sz w:val="18"/>
                <w:shd w:val="clear" w:color="auto" w:fill="E6E6E6"/>
                <w:lang w:eastAsia="en-US"/>
              </w:rPr>
              <w:fldChar w:fldCharType="separate"/>
            </w:r>
            <w:r w:rsidRPr="008F0860">
              <w:rPr>
                <w:rFonts w:eastAsia="Fira Sans Light"/>
                <w:color w:val="2B579A"/>
                <w:sz w:val="18"/>
                <w:shd w:val="clear" w:color="auto" w:fill="E6E6E6"/>
                <w:lang w:eastAsia="en-US"/>
              </w:rPr>
              <w:t>19</w:t>
            </w:r>
            <w:r w:rsidRPr="008F0860">
              <w:rPr>
                <w:rFonts w:eastAsia="Fira Sans Light"/>
                <w:color w:val="2B579A"/>
                <w:sz w:val="18"/>
                <w:shd w:val="clear" w:color="auto" w:fill="E6E6E6"/>
                <w:lang w:eastAsia="en-US"/>
              </w:rPr>
              <w:fldChar w:fldCharType="end"/>
            </w:r>
          </w:p>
        </w:sdtContent>
      </w:sdt>
    </w:sdtContent>
  </w:sdt>
  <w:p w14:paraId="00966BD7" w14:textId="1D65516F" w:rsidR="0034121A" w:rsidRPr="00B33270" w:rsidRDefault="0034121A" w:rsidP="00B332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8E452" w14:textId="77777777" w:rsidR="0034121A" w:rsidRDefault="0034121A" w:rsidP="00603E0E">
      <w:pPr>
        <w:spacing w:after="0" w:line="240" w:lineRule="auto"/>
      </w:pPr>
      <w:r>
        <w:separator/>
      </w:r>
    </w:p>
  </w:footnote>
  <w:footnote w:type="continuationSeparator" w:id="0">
    <w:p w14:paraId="54F5C60C" w14:textId="77777777" w:rsidR="0034121A" w:rsidRDefault="0034121A" w:rsidP="00603E0E">
      <w:pPr>
        <w:spacing w:after="0" w:line="240" w:lineRule="auto"/>
      </w:pPr>
      <w:r>
        <w:continuationSeparator/>
      </w:r>
    </w:p>
  </w:footnote>
  <w:footnote w:id="1">
    <w:p w14:paraId="166EF9D5" w14:textId="77777777" w:rsidR="0034121A" w:rsidRDefault="0034121A" w:rsidP="00B33270">
      <w:pPr>
        <w:pStyle w:val="FootnoteText"/>
      </w:pPr>
      <w:r>
        <w:rPr>
          <w:rStyle w:val="FootnoteReference"/>
        </w:rPr>
        <w:footnoteRef/>
      </w:r>
      <w:r>
        <w:t xml:space="preserve"> </w:t>
      </w:r>
      <w:r w:rsidRPr="0041260F">
        <w:t>The preparation of the performance report is in accordance with section</w:t>
      </w:r>
      <w:r>
        <w:t xml:space="preserve"> 40A</w:t>
      </w:r>
      <w:r w:rsidRPr="0041260F">
        <w:rPr>
          <w:b/>
        </w:rPr>
        <w:t xml:space="preserve"> </w:t>
      </w:r>
      <w:r w:rsidRPr="0041260F">
        <w:t>of the Aged Care Quality and Safety Commission Rules 2018</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3161A" w14:textId="77777777" w:rsidR="0034121A" w:rsidRPr="00FA049A" w:rsidRDefault="0034121A" w:rsidP="0034121A">
    <w:pPr>
      <w:pStyle w:val="Header"/>
    </w:pPr>
    <w:r>
      <w:rPr>
        <w:noProof/>
        <w:color w:val="2B579A"/>
        <w:shd w:val="clear" w:color="auto" w:fill="E6E6E6"/>
      </w:rPr>
      <w:drawing>
        <wp:anchor distT="0" distB="0" distL="114300" distR="114300" simplePos="0" relativeHeight="251703296" behindDoc="1" locked="0" layoutInCell="1" allowOverlap="1" wp14:anchorId="6B0559EB" wp14:editId="47577C64">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87E6E" w14:textId="77777777" w:rsidR="0034121A" w:rsidRDefault="0034121A" w:rsidP="0034121A">
    <w:pPr>
      <w:pStyle w:val="Header"/>
    </w:pPr>
    <w:r>
      <w:rPr>
        <w:noProof/>
      </w:rPr>
      <w:drawing>
        <wp:anchor distT="360045" distB="648335" distL="114300" distR="114300" simplePos="0" relativeHeight="251704320" behindDoc="1" locked="0" layoutInCell="1" allowOverlap="1" wp14:anchorId="024BD116" wp14:editId="31A0FAC8">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897457F" w14:textId="77777777" w:rsidR="0034121A" w:rsidRDefault="0034121A" w:rsidP="0034121A">
    <w:pPr>
      <w:pStyle w:val="NoSpacing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93EB6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FC231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9019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4450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E8FB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D015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7FD458C2"/>
    <w:lvl w:ilvl="0">
      <w:start w:val="1"/>
      <w:numFmt w:val="decimal"/>
      <w:lvlText w:val="%1."/>
      <w:lvlJc w:val="left"/>
      <w:pPr>
        <w:tabs>
          <w:tab w:val="num" w:pos="360"/>
        </w:tabs>
        <w:ind w:left="360" w:hanging="360"/>
      </w:pPr>
    </w:lvl>
  </w:abstractNum>
  <w:abstractNum w:abstractNumId="7"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ECD7C21"/>
    <w:multiLevelType w:val="hybridMultilevel"/>
    <w:tmpl w:val="D05CE750"/>
    <w:lvl w:ilvl="0" w:tplc="355A491A">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6795C6E"/>
    <w:multiLevelType w:val="hybridMultilevel"/>
    <w:tmpl w:val="4F9A46CC"/>
    <w:lvl w:ilvl="0" w:tplc="8CE0DE5A">
      <w:start w:val="1"/>
      <w:numFmt w:val="bullet"/>
      <w:pStyle w:val="ListParagraph"/>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787966"/>
    <w:multiLevelType w:val="hybridMultilevel"/>
    <w:tmpl w:val="7C46265E"/>
    <w:lvl w:ilvl="0" w:tplc="5DB6840A">
      <w:start w:val="1"/>
      <w:numFmt w:val="lowerRoman"/>
      <w:lvlText w:val="(%1)"/>
      <w:lvlJc w:val="left"/>
      <w:pPr>
        <w:ind w:left="1004" w:hanging="72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F583C49"/>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0910886"/>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2D62076"/>
    <w:multiLevelType w:val="hybridMultilevel"/>
    <w:tmpl w:val="D05CE750"/>
    <w:lvl w:ilvl="0" w:tplc="355A491A">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31358A5"/>
    <w:multiLevelType w:val="hybridMultilevel"/>
    <w:tmpl w:val="137CBE9A"/>
    <w:lvl w:ilvl="0" w:tplc="22A46D2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2105F60"/>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3866BA3"/>
    <w:multiLevelType w:val="hybridMultilevel"/>
    <w:tmpl w:val="D05CE750"/>
    <w:lvl w:ilvl="0" w:tplc="355A491A">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722511A"/>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89A2A32"/>
    <w:multiLevelType w:val="hybridMultilevel"/>
    <w:tmpl w:val="2E142D86"/>
    <w:lvl w:ilvl="0" w:tplc="BFFA61AC">
      <w:start w:val="1"/>
      <w:numFmt w:val="bullet"/>
      <w:pStyle w:val="ListBullet"/>
      <w:lvlText w:val=""/>
      <w:lvlJc w:val="left"/>
      <w:pPr>
        <w:ind w:left="720" w:hanging="360"/>
      </w:pPr>
      <w:rPr>
        <w:rFonts w:ascii="Symbol" w:hAnsi="Symbol" w:hint="default"/>
      </w:rPr>
    </w:lvl>
    <w:lvl w:ilvl="1" w:tplc="F48641C2">
      <w:start w:val="1"/>
      <w:numFmt w:val="bullet"/>
      <w:pStyle w:val="ListBullet2"/>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pStyle w:val="ListBullet3"/>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3D8A19FB"/>
    <w:multiLevelType w:val="hybridMultilevel"/>
    <w:tmpl w:val="CAA83E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2C65C7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5EF3286"/>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BCE63EF"/>
    <w:multiLevelType w:val="hybridMultilevel"/>
    <w:tmpl w:val="BEC4F27E"/>
    <w:lvl w:ilvl="0" w:tplc="89D405FE">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C807CF1"/>
    <w:multiLevelType w:val="hybridMultilevel"/>
    <w:tmpl w:val="D05CE750"/>
    <w:lvl w:ilvl="0" w:tplc="355A491A">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0865AA5"/>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60C53F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8766F22"/>
    <w:multiLevelType w:val="hybridMultilevel"/>
    <w:tmpl w:val="E500E59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5A331430"/>
    <w:multiLevelType w:val="hybridMultilevel"/>
    <w:tmpl w:val="D05CE750"/>
    <w:lvl w:ilvl="0" w:tplc="355A491A">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BC6731D"/>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C87342F"/>
    <w:multiLevelType w:val="hybridMultilevel"/>
    <w:tmpl w:val="67861EE0"/>
    <w:lvl w:ilvl="0" w:tplc="BB8679AC">
      <w:start w:val="1"/>
      <w:numFmt w:val="lowerRoman"/>
      <w:lvlText w:val="(%1)"/>
      <w:lvlJc w:val="left"/>
      <w:pPr>
        <w:ind w:left="1004" w:hanging="72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0" w15:restartNumberingAfterBreak="0">
    <w:nsid w:val="6CB06011"/>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8C332D4"/>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BCE5F25"/>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D5B64C0"/>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E3802BE"/>
    <w:multiLevelType w:val="hybridMultilevel"/>
    <w:tmpl w:val="F8660EF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7FAA7A1E"/>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1"/>
  </w:num>
  <w:num w:numId="2">
    <w:abstractNumId w:val="26"/>
  </w:num>
  <w:num w:numId="3">
    <w:abstractNumId w:val="43"/>
  </w:num>
  <w:num w:numId="4">
    <w:abstractNumId w:val="46"/>
  </w:num>
  <w:num w:numId="5">
    <w:abstractNumId w:val="32"/>
  </w:num>
  <w:num w:numId="6">
    <w:abstractNumId w:val="22"/>
  </w:num>
  <w:num w:numId="7">
    <w:abstractNumId w:val="40"/>
  </w:num>
  <w:num w:numId="8">
    <w:abstractNumId w:val="20"/>
  </w:num>
  <w:num w:numId="9">
    <w:abstractNumId w:val="27"/>
  </w:num>
  <w:num w:numId="10">
    <w:abstractNumId w:val="45"/>
  </w:num>
  <w:num w:numId="11">
    <w:abstractNumId w:val="18"/>
  </w:num>
  <w:num w:numId="12">
    <w:abstractNumId w:val="33"/>
  </w:num>
  <w:num w:numId="13">
    <w:abstractNumId w:val="35"/>
  </w:num>
  <w:num w:numId="14">
    <w:abstractNumId w:val="37"/>
  </w:num>
  <w:num w:numId="15">
    <w:abstractNumId w:val="30"/>
  </w:num>
  <w:num w:numId="16">
    <w:abstractNumId w:val="13"/>
  </w:num>
  <w:num w:numId="17">
    <w:abstractNumId w:val="39"/>
  </w:num>
  <w:num w:numId="18">
    <w:abstractNumId w:val="36"/>
  </w:num>
  <w:num w:numId="19">
    <w:abstractNumId w:val="23"/>
  </w:num>
  <w:num w:numId="20">
    <w:abstractNumId w:val="31"/>
  </w:num>
  <w:num w:numId="21">
    <w:abstractNumId w:val="9"/>
  </w:num>
  <w:num w:numId="22">
    <w:abstractNumId w:val="17"/>
  </w:num>
  <w:num w:numId="23">
    <w:abstractNumId w:val="38"/>
  </w:num>
  <w:num w:numId="24">
    <w:abstractNumId w:val="28"/>
  </w:num>
  <w:num w:numId="25">
    <w:abstractNumId w:val="25"/>
  </w:num>
  <w:num w:numId="26">
    <w:abstractNumId w:val="16"/>
  </w:num>
  <w:num w:numId="27">
    <w:abstractNumId w:val="29"/>
  </w:num>
  <w:num w:numId="28">
    <w:abstractNumId w:val="44"/>
  </w:num>
  <w:num w:numId="29">
    <w:abstractNumId w:val="42"/>
  </w:num>
  <w:num w:numId="30">
    <w:abstractNumId w:val="15"/>
  </w:num>
  <w:num w:numId="31">
    <w:abstractNumId w:val="5"/>
  </w:num>
  <w:num w:numId="32">
    <w:abstractNumId w:val="4"/>
  </w:num>
  <w:num w:numId="33">
    <w:abstractNumId w:val="6"/>
  </w:num>
  <w:num w:numId="34">
    <w:abstractNumId w:val="3"/>
  </w:num>
  <w:num w:numId="35">
    <w:abstractNumId w:val="2"/>
  </w:num>
  <w:num w:numId="36">
    <w:abstractNumId w:val="1"/>
  </w:num>
  <w:num w:numId="37">
    <w:abstractNumId w:val="0"/>
  </w:num>
  <w:num w:numId="38">
    <w:abstractNumId w:val="8"/>
  </w:num>
  <w:num w:numId="39">
    <w:abstractNumId w:val="21"/>
  </w:num>
  <w:num w:numId="40">
    <w:abstractNumId w:val="19"/>
  </w:num>
  <w:num w:numId="41">
    <w:abstractNumId w:val="7"/>
  </w:num>
  <w:num w:numId="42">
    <w:abstractNumId w:val="34"/>
  </w:num>
  <w:num w:numId="43">
    <w:abstractNumId w:val="41"/>
  </w:num>
  <w:num w:numId="44">
    <w:abstractNumId w:val="14"/>
  </w:num>
  <w:num w:numId="45">
    <w:abstractNumId w:val="24"/>
  </w:num>
  <w:num w:numId="46">
    <w:abstractNumId w:val="10"/>
  </w:num>
  <w:num w:numId="47">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DCD"/>
    <w:rsid w:val="000005B8"/>
    <w:rsid w:val="00000C1C"/>
    <w:rsid w:val="00001125"/>
    <w:rsid w:val="00004187"/>
    <w:rsid w:val="00010235"/>
    <w:rsid w:val="0001083B"/>
    <w:rsid w:val="00014BDC"/>
    <w:rsid w:val="0001762D"/>
    <w:rsid w:val="00021723"/>
    <w:rsid w:val="00027301"/>
    <w:rsid w:val="000307FA"/>
    <w:rsid w:val="00032B17"/>
    <w:rsid w:val="0003716F"/>
    <w:rsid w:val="000403EC"/>
    <w:rsid w:val="00042862"/>
    <w:rsid w:val="0004322A"/>
    <w:rsid w:val="00044906"/>
    <w:rsid w:val="00051B08"/>
    <w:rsid w:val="000547CF"/>
    <w:rsid w:val="00062F7F"/>
    <w:rsid w:val="000735F0"/>
    <w:rsid w:val="00077B08"/>
    <w:rsid w:val="000802B8"/>
    <w:rsid w:val="000879A0"/>
    <w:rsid w:val="00093B86"/>
    <w:rsid w:val="0009428C"/>
    <w:rsid w:val="000948F6"/>
    <w:rsid w:val="00095CD4"/>
    <w:rsid w:val="000968FB"/>
    <w:rsid w:val="0009745E"/>
    <w:rsid w:val="000A072F"/>
    <w:rsid w:val="000A0AFB"/>
    <w:rsid w:val="000B0841"/>
    <w:rsid w:val="000C0395"/>
    <w:rsid w:val="000C064F"/>
    <w:rsid w:val="000E1859"/>
    <w:rsid w:val="000E654D"/>
    <w:rsid w:val="000F01D0"/>
    <w:rsid w:val="000F48B2"/>
    <w:rsid w:val="000F6EBE"/>
    <w:rsid w:val="0010469B"/>
    <w:rsid w:val="00106C3D"/>
    <w:rsid w:val="00111BAB"/>
    <w:rsid w:val="00114B51"/>
    <w:rsid w:val="001237C3"/>
    <w:rsid w:val="00130077"/>
    <w:rsid w:val="0013147D"/>
    <w:rsid w:val="0013259D"/>
    <w:rsid w:val="001347F9"/>
    <w:rsid w:val="001416E6"/>
    <w:rsid w:val="001427C5"/>
    <w:rsid w:val="00147A25"/>
    <w:rsid w:val="0015168F"/>
    <w:rsid w:val="00152896"/>
    <w:rsid w:val="00153251"/>
    <w:rsid w:val="00154403"/>
    <w:rsid w:val="00173F30"/>
    <w:rsid w:val="00175740"/>
    <w:rsid w:val="00176254"/>
    <w:rsid w:val="00187E1F"/>
    <w:rsid w:val="00190377"/>
    <w:rsid w:val="001930D2"/>
    <w:rsid w:val="001A2FEF"/>
    <w:rsid w:val="001A60B9"/>
    <w:rsid w:val="001B35A5"/>
    <w:rsid w:val="001B3DE8"/>
    <w:rsid w:val="001D156F"/>
    <w:rsid w:val="001D78CE"/>
    <w:rsid w:val="001E009F"/>
    <w:rsid w:val="001E04EA"/>
    <w:rsid w:val="001E23D8"/>
    <w:rsid w:val="001E5E4A"/>
    <w:rsid w:val="001E6954"/>
    <w:rsid w:val="001F04F4"/>
    <w:rsid w:val="001F461C"/>
    <w:rsid w:val="0021202A"/>
    <w:rsid w:val="00216C55"/>
    <w:rsid w:val="00224A29"/>
    <w:rsid w:val="00225F08"/>
    <w:rsid w:val="0022788A"/>
    <w:rsid w:val="00230158"/>
    <w:rsid w:val="00232380"/>
    <w:rsid w:val="00233D72"/>
    <w:rsid w:val="00246B90"/>
    <w:rsid w:val="00264751"/>
    <w:rsid w:val="00276215"/>
    <w:rsid w:val="0028558A"/>
    <w:rsid w:val="00285E16"/>
    <w:rsid w:val="00285F6D"/>
    <w:rsid w:val="00292117"/>
    <w:rsid w:val="002B4A64"/>
    <w:rsid w:val="002B4C72"/>
    <w:rsid w:val="002B4DED"/>
    <w:rsid w:val="002B7F5E"/>
    <w:rsid w:val="002C0C2A"/>
    <w:rsid w:val="002C55C5"/>
    <w:rsid w:val="002D296D"/>
    <w:rsid w:val="002D5E4B"/>
    <w:rsid w:val="002D7009"/>
    <w:rsid w:val="002E12E9"/>
    <w:rsid w:val="002E2945"/>
    <w:rsid w:val="002E56D4"/>
    <w:rsid w:val="002F37EE"/>
    <w:rsid w:val="00300516"/>
    <w:rsid w:val="00301877"/>
    <w:rsid w:val="0030214E"/>
    <w:rsid w:val="003054D4"/>
    <w:rsid w:val="00314A89"/>
    <w:rsid w:val="00314FF7"/>
    <w:rsid w:val="00315732"/>
    <w:rsid w:val="00320838"/>
    <w:rsid w:val="00323456"/>
    <w:rsid w:val="003263D2"/>
    <w:rsid w:val="003361BC"/>
    <w:rsid w:val="0034121A"/>
    <w:rsid w:val="00341469"/>
    <w:rsid w:val="00342607"/>
    <w:rsid w:val="00345651"/>
    <w:rsid w:val="0035191E"/>
    <w:rsid w:val="003521CE"/>
    <w:rsid w:val="00353847"/>
    <w:rsid w:val="00362A44"/>
    <w:rsid w:val="00364D95"/>
    <w:rsid w:val="003703A2"/>
    <w:rsid w:val="00384FAC"/>
    <w:rsid w:val="0039109F"/>
    <w:rsid w:val="003918D3"/>
    <w:rsid w:val="0039281B"/>
    <w:rsid w:val="003A7FC8"/>
    <w:rsid w:val="003B17E9"/>
    <w:rsid w:val="003C2A9C"/>
    <w:rsid w:val="003C3987"/>
    <w:rsid w:val="003C68A9"/>
    <w:rsid w:val="003C6EC2"/>
    <w:rsid w:val="003D1638"/>
    <w:rsid w:val="003D46EA"/>
    <w:rsid w:val="003E2DA5"/>
    <w:rsid w:val="003E3197"/>
    <w:rsid w:val="003E33E2"/>
    <w:rsid w:val="003E4C53"/>
    <w:rsid w:val="003E7CB6"/>
    <w:rsid w:val="003F3F89"/>
    <w:rsid w:val="003F5725"/>
    <w:rsid w:val="00405075"/>
    <w:rsid w:val="00416B05"/>
    <w:rsid w:val="00420EFF"/>
    <w:rsid w:val="00427817"/>
    <w:rsid w:val="00434C42"/>
    <w:rsid w:val="004356A1"/>
    <w:rsid w:val="0045103F"/>
    <w:rsid w:val="00456176"/>
    <w:rsid w:val="00463CDE"/>
    <w:rsid w:val="00463EF3"/>
    <w:rsid w:val="004657E1"/>
    <w:rsid w:val="00472199"/>
    <w:rsid w:val="00472516"/>
    <w:rsid w:val="00476B2F"/>
    <w:rsid w:val="004824C2"/>
    <w:rsid w:val="00494E00"/>
    <w:rsid w:val="0049536F"/>
    <w:rsid w:val="004977AE"/>
    <w:rsid w:val="00497C42"/>
    <w:rsid w:val="004A21F0"/>
    <w:rsid w:val="004A3FBC"/>
    <w:rsid w:val="004B33E7"/>
    <w:rsid w:val="004C55D8"/>
    <w:rsid w:val="004D160E"/>
    <w:rsid w:val="004E1E8E"/>
    <w:rsid w:val="004E2B89"/>
    <w:rsid w:val="004E3884"/>
    <w:rsid w:val="004F66CD"/>
    <w:rsid w:val="005015D7"/>
    <w:rsid w:val="005050E5"/>
    <w:rsid w:val="005058B8"/>
    <w:rsid w:val="00506F7F"/>
    <w:rsid w:val="00511A39"/>
    <w:rsid w:val="0051553D"/>
    <w:rsid w:val="00516D3C"/>
    <w:rsid w:val="00521FF7"/>
    <w:rsid w:val="00523C33"/>
    <w:rsid w:val="00524594"/>
    <w:rsid w:val="00531864"/>
    <w:rsid w:val="00534120"/>
    <w:rsid w:val="00540A5B"/>
    <w:rsid w:val="005454AB"/>
    <w:rsid w:val="00547912"/>
    <w:rsid w:val="0055136F"/>
    <w:rsid w:val="0055217D"/>
    <w:rsid w:val="005603F8"/>
    <w:rsid w:val="005677AF"/>
    <w:rsid w:val="005710E3"/>
    <w:rsid w:val="00572D76"/>
    <w:rsid w:val="00580630"/>
    <w:rsid w:val="00583F47"/>
    <w:rsid w:val="005851BF"/>
    <w:rsid w:val="0059076E"/>
    <w:rsid w:val="00592B7F"/>
    <w:rsid w:val="00597139"/>
    <w:rsid w:val="005A4677"/>
    <w:rsid w:val="005B44FE"/>
    <w:rsid w:val="005B6051"/>
    <w:rsid w:val="005C0A2A"/>
    <w:rsid w:val="005C5988"/>
    <w:rsid w:val="005D02AC"/>
    <w:rsid w:val="005E084F"/>
    <w:rsid w:val="005E2186"/>
    <w:rsid w:val="005E2E1F"/>
    <w:rsid w:val="005E4227"/>
    <w:rsid w:val="005F15B8"/>
    <w:rsid w:val="005F44D8"/>
    <w:rsid w:val="00603E0E"/>
    <w:rsid w:val="00605217"/>
    <w:rsid w:val="00617ADB"/>
    <w:rsid w:val="006224E2"/>
    <w:rsid w:val="00622BA7"/>
    <w:rsid w:val="006232D9"/>
    <w:rsid w:val="00633CF8"/>
    <w:rsid w:val="0063608F"/>
    <w:rsid w:val="00641E31"/>
    <w:rsid w:val="00644FB1"/>
    <w:rsid w:val="006451BA"/>
    <w:rsid w:val="00645A32"/>
    <w:rsid w:val="0065511C"/>
    <w:rsid w:val="00661884"/>
    <w:rsid w:val="006619EE"/>
    <w:rsid w:val="00661B81"/>
    <w:rsid w:val="0066387A"/>
    <w:rsid w:val="00665DC4"/>
    <w:rsid w:val="00677298"/>
    <w:rsid w:val="00682106"/>
    <w:rsid w:val="00684E11"/>
    <w:rsid w:val="00696A6C"/>
    <w:rsid w:val="006A21A1"/>
    <w:rsid w:val="006A4C4B"/>
    <w:rsid w:val="006A53FE"/>
    <w:rsid w:val="006A54D1"/>
    <w:rsid w:val="006A5AC0"/>
    <w:rsid w:val="006A65E7"/>
    <w:rsid w:val="006B166B"/>
    <w:rsid w:val="006B22EE"/>
    <w:rsid w:val="006B7D77"/>
    <w:rsid w:val="006C4883"/>
    <w:rsid w:val="006D2511"/>
    <w:rsid w:val="006E05D2"/>
    <w:rsid w:val="006E53CF"/>
    <w:rsid w:val="006F0FC4"/>
    <w:rsid w:val="006F162C"/>
    <w:rsid w:val="006F3AF6"/>
    <w:rsid w:val="006F3D26"/>
    <w:rsid w:val="006F79C6"/>
    <w:rsid w:val="00703E80"/>
    <w:rsid w:val="0071319F"/>
    <w:rsid w:val="007161B5"/>
    <w:rsid w:val="00724A1B"/>
    <w:rsid w:val="00726B26"/>
    <w:rsid w:val="00730442"/>
    <w:rsid w:val="00731768"/>
    <w:rsid w:val="00733A70"/>
    <w:rsid w:val="00734ADE"/>
    <w:rsid w:val="00737374"/>
    <w:rsid w:val="007418CD"/>
    <w:rsid w:val="00750234"/>
    <w:rsid w:val="00751D7F"/>
    <w:rsid w:val="0075456B"/>
    <w:rsid w:val="00755BEF"/>
    <w:rsid w:val="0076141C"/>
    <w:rsid w:val="007646D7"/>
    <w:rsid w:val="007721ED"/>
    <w:rsid w:val="00782605"/>
    <w:rsid w:val="007826A6"/>
    <w:rsid w:val="00791036"/>
    <w:rsid w:val="007957A7"/>
    <w:rsid w:val="007A1C0E"/>
    <w:rsid w:val="007C149D"/>
    <w:rsid w:val="007C2762"/>
    <w:rsid w:val="007C3306"/>
    <w:rsid w:val="007C414E"/>
    <w:rsid w:val="007E1999"/>
    <w:rsid w:val="007F5256"/>
    <w:rsid w:val="00804CA5"/>
    <w:rsid w:val="00817367"/>
    <w:rsid w:val="008312AC"/>
    <w:rsid w:val="00840E44"/>
    <w:rsid w:val="00843CA4"/>
    <w:rsid w:val="00850D9A"/>
    <w:rsid w:val="00853601"/>
    <w:rsid w:val="00853A23"/>
    <w:rsid w:val="00854C08"/>
    <w:rsid w:val="008603DF"/>
    <w:rsid w:val="00860B72"/>
    <w:rsid w:val="0086467D"/>
    <w:rsid w:val="0086791F"/>
    <w:rsid w:val="008719F7"/>
    <w:rsid w:val="0088083C"/>
    <w:rsid w:val="00891E18"/>
    <w:rsid w:val="00895141"/>
    <w:rsid w:val="008A22FF"/>
    <w:rsid w:val="008A2F18"/>
    <w:rsid w:val="008A6380"/>
    <w:rsid w:val="008A6792"/>
    <w:rsid w:val="008B55BC"/>
    <w:rsid w:val="008C1F3C"/>
    <w:rsid w:val="008D114F"/>
    <w:rsid w:val="008D1D8A"/>
    <w:rsid w:val="008D248D"/>
    <w:rsid w:val="008D7520"/>
    <w:rsid w:val="008D7780"/>
    <w:rsid w:val="008E2DD1"/>
    <w:rsid w:val="008F0860"/>
    <w:rsid w:val="008F32C8"/>
    <w:rsid w:val="009040F7"/>
    <w:rsid w:val="009044B5"/>
    <w:rsid w:val="00904C38"/>
    <w:rsid w:val="00905B3F"/>
    <w:rsid w:val="00910833"/>
    <w:rsid w:val="00911BAB"/>
    <w:rsid w:val="00912DE6"/>
    <w:rsid w:val="0093350C"/>
    <w:rsid w:val="00934888"/>
    <w:rsid w:val="0094148A"/>
    <w:rsid w:val="00942649"/>
    <w:rsid w:val="0094564F"/>
    <w:rsid w:val="00945C37"/>
    <w:rsid w:val="00951FB2"/>
    <w:rsid w:val="0095645C"/>
    <w:rsid w:val="009754B1"/>
    <w:rsid w:val="00977220"/>
    <w:rsid w:val="009856CE"/>
    <w:rsid w:val="00986245"/>
    <w:rsid w:val="009A1F1B"/>
    <w:rsid w:val="009C5F28"/>
    <w:rsid w:val="009C6F30"/>
    <w:rsid w:val="009D2609"/>
    <w:rsid w:val="009D6012"/>
    <w:rsid w:val="009E3BEF"/>
    <w:rsid w:val="009F435B"/>
    <w:rsid w:val="009F5685"/>
    <w:rsid w:val="00A019DF"/>
    <w:rsid w:val="00A075EF"/>
    <w:rsid w:val="00A1255D"/>
    <w:rsid w:val="00A30BEC"/>
    <w:rsid w:val="00A3233B"/>
    <w:rsid w:val="00A3716D"/>
    <w:rsid w:val="00A463E2"/>
    <w:rsid w:val="00A516C7"/>
    <w:rsid w:val="00A5274E"/>
    <w:rsid w:val="00A60CB2"/>
    <w:rsid w:val="00A627C8"/>
    <w:rsid w:val="00A828BA"/>
    <w:rsid w:val="00A863C0"/>
    <w:rsid w:val="00A86EE6"/>
    <w:rsid w:val="00A922D9"/>
    <w:rsid w:val="00A93E3F"/>
    <w:rsid w:val="00AA0895"/>
    <w:rsid w:val="00AA42AE"/>
    <w:rsid w:val="00AA5ED0"/>
    <w:rsid w:val="00AB336B"/>
    <w:rsid w:val="00AB422D"/>
    <w:rsid w:val="00AB5960"/>
    <w:rsid w:val="00AB644D"/>
    <w:rsid w:val="00AD05ED"/>
    <w:rsid w:val="00AD13D8"/>
    <w:rsid w:val="00AD2A69"/>
    <w:rsid w:val="00AD659C"/>
    <w:rsid w:val="00AE0857"/>
    <w:rsid w:val="00AE2AF0"/>
    <w:rsid w:val="00AE4565"/>
    <w:rsid w:val="00AF17FC"/>
    <w:rsid w:val="00B00228"/>
    <w:rsid w:val="00B004A8"/>
    <w:rsid w:val="00B02E3B"/>
    <w:rsid w:val="00B0411E"/>
    <w:rsid w:val="00B04E3A"/>
    <w:rsid w:val="00B058EA"/>
    <w:rsid w:val="00B157D5"/>
    <w:rsid w:val="00B22FFC"/>
    <w:rsid w:val="00B27F42"/>
    <w:rsid w:val="00B32356"/>
    <w:rsid w:val="00B33270"/>
    <w:rsid w:val="00B40FA9"/>
    <w:rsid w:val="00B43C3D"/>
    <w:rsid w:val="00B44D21"/>
    <w:rsid w:val="00B646E5"/>
    <w:rsid w:val="00B67E2E"/>
    <w:rsid w:val="00B71398"/>
    <w:rsid w:val="00B760BE"/>
    <w:rsid w:val="00B831B4"/>
    <w:rsid w:val="00B95E16"/>
    <w:rsid w:val="00BC017D"/>
    <w:rsid w:val="00BD5304"/>
    <w:rsid w:val="00BF0313"/>
    <w:rsid w:val="00BF1804"/>
    <w:rsid w:val="00BF3884"/>
    <w:rsid w:val="00BF61DA"/>
    <w:rsid w:val="00BF6F21"/>
    <w:rsid w:val="00C20EE9"/>
    <w:rsid w:val="00C214C3"/>
    <w:rsid w:val="00C248EF"/>
    <w:rsid w:val="00C36B45"/>
    <w:rsid w:val="00C45C8B"/>
    <w:rsid w:val="00C51D13"/>
    <w:rsid w:val="00C631F8"/>
    <w:rsid w:val="00C645D2"/>
    <w:rsid w:val="00C650DB"/>
    <w:rsid w:val="00C72FFB"/>
    <w:rsid w:val="00C81797"/>
    <w:rsid w:val="00C83441"/>
    <w:rsid w:val="00C87528"/>
    <w:rsid w:val="00C87798"/>
    <w:rsid w:val="00C91B9D"/>
    <w:rsid w:val="00C95164"/>
    <w:rsid w:val="00CA5E9E"/>
    <w:rsid w:val="00CA7DD4"/>
    <w:rsid w:val="00CB15B4"/>
    <w:rsid w:val="00CB3BA9"/>
    <w:rsid w:val="00CB431C"/>
    <w:rsid w:val="00CB45DA"/>
    <w:rsid w:val="00CC2266"/>
    <w:rsid w:val="00CD1675"/>
    <w:rsid w:val="00CE2BDB"/>
    <w:rsid w:val="00CE2F43"/>
    <w:rsid w:val="00CF216F"/>
    <w:rsid w:val="00CF6AC7"/>
    <w:rsid w:val="00CF7866"/>
    <w:rsid w:val="00D02D17"/>
    <w:rsid w:val="00D1316D"/>
    <w:rsid w:val="00D15851"/>
    <w:rsid w:val="00D20635"/>
    <w:rsid w:val="00D21DCD"/>
    <w:rsid w:val="00D2235F"/>
    <w:rsid w:val="00D229E2"/>
    <w:rsid w:val="00D435F8"/>
    <w:rsid w:val="00D43E78"/>
    <w:rsid w:val="00D51BF1"/>
    <w:rsid w:val="00D57990"/>
    <w:rsid w:val="00D62E53"/>
    <w:rsid w:val="00D75344"/>
    <w:rsid w:val="00D7684B"/>
    <w:rsid w:val="00D809F5"/>
    <w:rsid w:val="00D8684F"/>
    <w:rsid w:val="00D97A23"/>
    <w:rsid w:val="00DB1459"/>
    <w:rsid w:val="00DB34DD"/>
    <w:rsid w:val="00DB6C36"/>
    <w:rsid w:val="00DC3F89"/>
    <w:rsid w:val="00DD0218"/>
    <w:rsid w:val="00DD02D3"/>
    <w:rsid w:val="00DE0474"/>
    <w:rsid w:val="00DE1C69"/>
    <w:rsid w:val="00DF36CA"/>
    <w:rsid w:val="00E07329"/>
    <w:rsid w:val="00E166A6"/>
    <w:rsid w:val="00E30B96"/>
    <w:rsid w:val="00E344EF"/>
    <w:rsid w:val="00E410D6"/>
    <w:rsid w:val="00E411F4"/>
    <w:rsid w:val="00E42262"/>
    <w:rsid w:val="00E46D3B"/>
    <w:rsid w:val="00E46D9A"/>
    <w:rsid w:val="00E52853"/>
    <w:rsid w:val="00E5305F"/>
    <w:rsid w:val="00E559FD"/>
    <w:rsid w:val="00E5751E"/>
    <w:rsid w:val="00E772C4"/>
    <w:rsid w:val="00E81190"/>
    <w:rsid w:val="00E9129D"/>
    <w:rsid w:val="00E9166C"/>
    <w:rsid w:val="00E92CC8"/>
    <w:rsid w:val="00E97660"/>
    <w:rsid w:val="00EA2DDC"/>
    <w:rsid w:val="00EA592B"/>
    <w:rsid w:val="00EB0061"/>
    <w:rsid w:val="00EB1D71"/>
    <w:rsid w:val="00EC2305"/>
    <w:rsid w:val="00EC345E"/>
    <w:rsid w:val="00EC5474"/>
    <w:rsid w:val="00EC6D23"/>
    <w:rsid w:val="00EC77E5"/>
    <w:rsid w:val="00ED3CCF"/>
    <w:rsid w:val="00ED45D1"/>
    <w:rsid w:val="00ED4B8A"/>
    <w:rsid w:val="00ED6B57"/>
    <w:rsid w:val="00EE01DF"/>
    <w:rsid w:val="00EE125A"/>
    <w:rsid w:val="00EE5FAC"/>
    <w:rsid w:val="00EF2995"/>
    <w:rsid w:val="00EF5801"/>
    <w:rsid w:val="00EF6825"/>
    <w:rsid w:val="00F00491"/>
    <w:rsid w:val="00F01AE0"/>
    <w:rsid w:val="00F07ACD"/>
    <w:rsid w:val="00F140DA"/>
    <w:rsid w:val="00F17AF7"/>
    <w:rsid w:val="00F20CF7"/>
    <w:rsid w:val="00F30A4F"/>
    <w:rsid w:val="00F323B1"/>
    <w:rsid w:val="00F35EF2"/>
    <w:rsid w:val="00F41A0B"/>
    <w:rsid w:val="00F41CE0"/>
    <w:rsid w:val="00F52812"/>
    <w:rsid w:val="00F52E44"/>
    <w:rsid w:val="00F53E12"/>
    <w:rsid w:val="00F555A5"/>
    <w:rsid w:val="00F55B90"/>
    <w:rsid w:val="00F71282"/>
    <w:rsid w:val="00F746A9"/>
    <w:rsid w:val="00F74AE3"/>
    <w:rsid w:val="00F75DBE"/>
    <w:rsid w:val="00F83376"/>
    <w:rsid w:val="00F86B93"/>
    <w:rsid w:val="00F947C4"/>
    <w:rsid w:val="00F961E8"/>
    <w:rsid w:val="00F96284"/>
    <w:rsid w:val="00F96D2E"/>
    <w:rsid w:val="00F97E99"/>
    <w:rsid w:val="00FA08D9"/>
    <w:rsid w:val="00FB0086"/>
    <w:rsid w:val="00FB2715"/>
    <w:rsid w:val="00FB77D0"/>
    <w:rsid w:val="00FD1B02"/>
    <w:rsid w:val="00FD6D72"/>
    <w:rsid w:val="00FF5AAA"/>
    <w:rsid w:val="00FF6231"/>
    <w:rsid w:val="00FF62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702B863"/>
  <w15:docId w15:val="{C8D783F5-1C70-4806-871D-BEBC9C58A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02AC"/>
    <w:pPr>
      <w:spacing w:before="240" w:after="120" w:line="276" w:lineRule="auto"/>
    </w:pPr>
    <w:rPr>
      <w:rFonts w:ascii="Arial" w:eastAsia="Times New Roman" w:hAnsi="Arial" w:cs="Arial"/>
      <w:color w:val="000000"/>
      <w:sz w:val="24"/>
      <w:szCs w:val="24"/>
      <w:lang w:eastAsia="en-AU"/>
    </w:rPr>
  </w:style>
  <w:style w:type="paragraph" w:styleId="Heading1">
    <w:name w:val="heading 1"/>
    <w:next w:val="Normal"/>
    <w:link w:val="Heading1Char"/>
    <w:uiPriority w:val="9"/>
    <w:qFormat/>
    <w:rsid w:val="009044B5"/>
    <w:pPr>
      <w:keepNext/>
      <w:spacing w:before="360" w:after="120" w:line="276" w:lineRule="auto"/>
      <w:outlineLvl w:val="0"/>
    </w:pPr>
    <w:rPr>
      <w:rFonts w:ascii="Arial Black" w:eastAsia="Times New Roman" w:hAnsi="Arial Black" w:cs="Arial"/>
      <w:b/>
      <w:bCs/>
      <w:iCs/>
      <w:color w:val="00577D"/>
      <w:sz w:val="32"/>
      <w:szCs w:val="40"/>
      <w:lang w:eastAsia="en-AU"/>
    </w:rPr>
  </w:style>
  <w:style w:type="paragraph" w:styleId="Heading2">
    <w:name w:val="heading 2"/>
    <w:next w:val="Normal"/>
    <w:link w:val="Heading2Char"/>
    <w:uiPriority w:val="1"/>
    <w:qFormat/>
    <w:rsid w:val="0094564F"/>
    <w:pPr>
      <w:keepNext/>
      <w:tabs>
        <w:tab w:val="right" w:pos="9072"/>
      </w:tabs>
      <w:spacing w:before="240" w:after="120" w:line="276" w:lineRule="auto"/>
      <w:outlineLvl w:val="1"/>
    </w:pPr>
    <w:rPr>
      <w:rFonts w:ascii="Arial" w:eastAsia="Times New Roman" w:hAnsi="Arial" w:cs="Times New Roman"/>
      <w:b/>
      <w:sz w:val="28"/>
      <w:szCs w:val="28"/>
      <w:lang w:eastAsia="en-AU"/>
    </w:rPr>
  </w:style>
  <w:style w:type="paragraph" w:styleId="Heading3">
    <w:name w:val="heading 3"/>
    <w:next w:val="Normal"/>
    <w:link w:val="Heading3Char"/>
    <w:uiPriority w:val="9"/>
    <w:unhideWhenUsed/>
    <w:qFormat/>
    <w:rsid w:val="00154403"/>
    <w:pPr>
      <w:keepNext/>
      <w:tabs>
        <w:tab w:val="right" w:pos="9072"/>
      </w:tabs>
      <w:spacing w:before="240" w:after="120" w:line="276" w:lineRule="auto"/>
      <w:outlineLvl w:val="2"/>
    </w:pPr>
    <w:rPr>
      <w:rFonts w:ascii="Arial" w:eastAsia="Times New Roman" w:hAnsi="Arial" w:cs="Arial"/>
      <w:b/>
      <w:color w:val="00577D"/>
      <w:sz w:val="26"/>
      <w:szCs w:val="24"/>
      <w:lang w:eastAsia="en-AU"/>
    </w:rPr>
  </w:style>
  <w:style w:type="paragraph" w:styleId="Heading4">
    <w:name w:val="heading 4"/>
    <w:next w:val="Normal"/>
    <w:link w:val="Heading4Char"/>
    <w:uiPriority w:val="9"/>
    <w:unhideWhenUsed/>
    <w:qFormat/>
    <w:rsid w:val="005C0A2A"/>
    <w:pPr>
      <w:keepNext/>
      <w:tabs>
        <w:tab w:val="right" w:pos="9072"/>
      </w:tabs>
      <w:spacing w:before="240" w:after="120" w:line="276" w:lineRule="auto"/>
      <w:outlineLvl w:val="3"/>
    </w:pPr>
    <w:rPr>
      <w:rFonts w:ascii="Arial" w:eastAsia="Calibri" w:hAnsi="Arial" w:cs="Arial"/>
      <w:b/>
      <w:iCs/>
      <w:sz w:val="24"/>
      <w:szCs w:val="24"/>
      <w:lang w:eastAsia="en-AU"/>
    </w:rPr>
  </w:style>
  <w:style w:type="paragraph" w:styleId="Heading5">
    <w:name w:val="heading 5"/>
    <w:next w:val="Normal"/>
    <w:link w:val="Heading5Char"/>
    <w:uiPriority w:val="9"/>
    <w:unhideWhenUsed/>
    <w:qFormat/>
    <w:rsid w:val="005D02AC"/>
    <w:pPr>
      <w:keepNext/>
      <w:spacing w:before="240" w:after="120" w:line="276" w:lineRule="auto"/>
      <w:outlineLvl w:val="4"/>
    </w:pPr>
    <w:rPr>
      <w:rFonts w:ascii="Arial" w:eastAsia="Calibri" w:hAnsi="Arial" w:cs="Arial"/>
      <w:iCs/>
      <w:sz w:val="24"/>
      <w:szCs w:val="24"/>
      <w:u w:val="single"/>
      <w:lang w:eastAsia="en-AU"/>
    </w:rPr>
  </w:style>
  <w:style w:type="paragraph" w:styleId="Heading6">
    <w:name w:val="heading 6"/>
    <w:next w:val="Normal"/>
    <w:link w:val="Heading6Char"/>
    <w:uiPriority w:val="9"/>
    <w:unhideWhenUsed/>
    <w:qFormat/>
    <w:rsid w:val="00DB34DD"/>
    <w:pPr>
      <w:keepNext/>
      <w:spacing w:before="120" w:after="120" w:line="276" w:lineRule="auto"/>
      <w:outlineLvl w:val="5"/>
    </w:pPr>
    <w:rPr>
      <w:rFonts w:ascii="Arial" w:eastAsiaTheme="majorEastAsia" w:hAnsi="Arial" w:cs="Arial"/>
      <w:i/>
      <w:iCs/>
      <w:sz w:val="24"/>
      <w:szCs w:val="24"/>
      <w:lang w:eastAsia="en-AU"/>
    </w:rPr>
  </w:style>
  <w:style w:type="paragraph" w:styleId="Heading7">
    <w:name w:val="heading 7"/>
    <w:basedOn w:val="Normal"/>
    <w:next w:val="Normal"/>
    <w:link w:val="Heading7Char"/>
    <w:uiPriority w:val="9"/>
    <w:unhideWhenUsed/>
    <w:qFormat/>
    <w:rsid w:val="0045617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4564F"/>
    <w:rPr>
      <w:rFonts w:ascii="Arial" w:eastAsia="Times New Roman" w:hAnsi="Arial" w:cs="Times New Roman"/>
      <w:b/>
      <w:sz w:val="28"/>
      <w:szCs w:val="28"/>
      <w:lang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21DCD"/>
    <w:pPr>
      <w:numPr>
        <w:numId w:val="1"/>
      </w:numPr>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D21DCD"/>
    <w:rPr>
      <w:rFonts w:ascii="Arial" w:eastAsia="Times New Roman" w:hAnsi="Arial" w:cs="Arial"/>
      <w:color w:val="000000"/>
      <w:sz w:val="24"/>
      <w:szCs w:val="24"/>
      <w:lang w:eastAsia="en-AU"/>
    </w:rPr>
  </w:style>
  <w:style w:type="table" w:styleId="TableGrid">
    <w:name w:val="Table Grid"/>
    <w:basedOn w:val="TableNormal"/>
    <w:uiPriority w:val="39"/>
    <w:rsid w:val="00D21DCD"/>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QSCTitle">
    <w:name w:val="ACQSC Title"/>
    <w:basedOn w:val="Title"/>
    <w:rsid w:val="00D21DCD"/>
    <w:pPr>
      <w:jc w:val="center"/>
      <w:outlineLvl w:val="2"/>
    </w:pPr>
    <w:rPr>
      <w:rFonts w:eastAsia="Times New Roman" w:cs="Times New Roman"/>
      <w:b w:val="0"/>
      <w:color w:val="00577D"/>
      <w:spacing w:val="0"/>
      <w:kern w:val="0"/>
      <w:sz w:val="40"/>
      <w:szCs w:val="20"/>
    </w:rPr>
  </w:style>
  <w:style w:type="paragraph" w:customStyle="1" w:styleId="ACSAAStandardheading">
    <w:name w:val="ACSAA Standard heading"/>
    <w:basedOn w:val="Normal"/>
    <w:qFormat/>
    <w:rsid w:val="00D21DCD"/>
    <w:pPr>
      <w:keepNext/>
      <w:spacing w:before="60" w:after="60"/>
      <w:outlineLvl w:val="0"/>
    </w:pPr>
    <w:rPr>
      <w:b/>
      <w:kern w:val="28"/>
      <w:lang w:val="en-US"/>
    </w:rPr>
  </w:style>
  <w:style w:type="paragraph" w:customStyle="1" w:styleId="ACSAAHeading1">
    <w:name w:val="ACSAA Heading 1"/>
    <w:basedOn w:val="Normal"/>
    <w:rsid w:val="00D21DCD"/>
    <w:pPr>
      <w:spacing w:after="0"/>
    </w:pPr>
    <w:rPr>
      <w:rFonts w:ascii="Times New Roman" w:hAnsi="Times New Roman"/>
      <w:b/>
      <w:sz w:val="28"/>
      <w:szCs w:val="20"/>
    </w:rPr>
  </w:style>
  <w:style w:type="paragraph" w:styleId="Title">
    <w:name w:val="Title"/>
    <w:basedOn w:val="Normal"/>
    <w:next w:val="Normal"/>
    <w:link w:val="TitleChar"/>
    <w:uiPriority w:val="10"/>
    <w:qFormat/>
    <w:rsid w:val="001E6954"/>
    <w:pPr>
      <w:spacing w:before="600" w:after="600"/>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1E6954"/>
    <w:rPr>
      <w:rFonts w:ascii="Arial" w:eastAsiaTheme="majorEastAsia" w:hAnsi="Arial" w:cstheme="majorBidi"/>
      <w:b/>
      <w:color w:val="FFFFFF" w:themeColor="background1"/>
      <w:spacing w:val="-10"/>
      <w:kern w:val="28"/>
      <w:sz w:val="72"/>
      <w:szCs w:val="56"/>
      <w:lang w:eastAsia="en-AU"/>
    </w:rPr>
  </w:style>
  <w:style w:type="paragraph" w:styleId="ListBullet">
    <w:name w:val="List Bullet"/>
    <w:basedOn w:val="Normal"/>
    <w:uiPriority w:val="99"/>
    <w:unhideWhenUsed/>
    <w:rsid w:val="004B33E7"/>
    <w:pPr>
      <w:numPr>
        <w:numId w:val="2"/>
      </w:numPr>
      <w:ind w:left="425" w:hanging="425"/>
    </w:pPr>
    <w:rPr>
      <w:rFonts w:eastAsiaTheme="minorHAnsi"/>
      <w:color w:val="auto"/>
      <w:szCs w:val="22"/>
      <w:lang w:eastAsia="en-US"/>
    </w:rPr>
  </w:style>
  <w:style w:type="paragraph" w:styleId="ListBullet2">
    <w:name w:val="List Bullet 2"/>
    <w:basedOn w:val="Normal"/>
    <w:uiPriority w:val="99"/>
    <w:unhideWhenUsed/>
    <w:rsid w:val="000005B8"/>
    <w:pPr>
      <w:numPr>
        <w:ilvl w:val="1"/>
        <w:numId w:val="2"/>
      </w:numPr>
      <w:ind w:left="850" w:hanging="425"/>
    </w:pPr>
    <w:rPr>
      <w:rFonts w:eastAsiaTheme="minorHAnsi"/>
      <w:color w:val="auto"/>
      <w:szCs w:val="22"/>
      <w:lang w:eastAsia="en-US"/>
    </w:rPr>
  </w:style>
  <w:style w:type="paragraph" w:styleId="ListBullet3">
    <w:name w:val="List Bullet 3"/>
    <w:basedOn w:val="Normal"/>
    <w:uiPriority w:val="99"/>
    <w:semiHidden/>
    <w:unhideWhenUsed/>
    <w:rsid w:val="000005B8"/>
    <w:pPr>
      <w:numPr>
        <w:ilvl w:val="5"/>
        <w:numId w:val="2"/>
      </w:numPr>
      <w:ind w:left="1276" w:hanging="425"/>
    </w:pPr>
    <w:rPr>
      <w:rFonts w:eastAsiaTheme="minorHAnsi"/>
      <w:color w:val="auto"/>
      <w:szCs w:val="22"/>
      <w:lang w:eastAsia="en-US"/>
    </w:rPr>
  </w:style>
  <w:style w:type="paragraph" w:styleId="BalloonText">
    <w:name w:val="Balloon Text"/>
    <w:basedOn w:val="Normal"/>
    <w:link w:val="BalloonTextChar"/>
    <w:uiPriority w:val="99"/>
    <w:semiHidden/>
    <w:unhideWhenUsed/>
    <w:rsid w:val="006B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2EE"/>
    <w:rPr>
      <w:rFonts w:ascii="Tahoma" w:eastAsia="Times New Roman" w:hAnsi="Tahoma" w:cs="Tahoma"/>
      <w:color w:val="000000"/>
      <w:sz w:val="16"/>
      <w:szCs w:val="16"/>
      <w:lang w:eastAsia="en-AU"/>
    </w:rPr>
  </w:style>
  <w:style w:type="paragraph" w:styleId="Header">
    <w:name w:val="header"/>
    <w:basedOn w:val="Normal"/>
    <w:link w:val="HeaderChar"/>
    <w:uiPriority w:val="99"/>
    <w:unhideWhenUsed/>
    <w:rsid w:val="00603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E0E"/>
    <w:rPr>
      <w:rFonts w:ascii="Arial" w:eastAsia="Times New Roman" w:hAnsi="Arial" w:cs="Arial"/>
      <w:color w:val="000000"/>
      <w:sz w:val="24"/>
      <w:szCs w:val="24"/>
      <w:lang w:eastAsia="en-AU"/>
    </w:rPr>
  </w:style>
  <w:style w:type="paragraph" w:styleId="Footer">
    <w:name w:val="footer"/>
    <w:basedOn w:val="Normal"/>
    <w:link w:val="FooterChar"/>
    <w:uiPriority w:val="99"/>
    <w:unhideWhenUsed/>
    <w:rsid w:val="00603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E0E"/>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603E0E"/>
    <w:rPr>
      <w:sz w:val="16"/>
      <w:szCs w:val="16"/>
    </w:rPr>
  </w:style>
  <w:style w:type="paragraph" w:styleId="CommentText">
    <w:name w:val="annotation text"/>
    <w:basedOn w:val="Normal"/>
    <w:link w:val="CommentTextChar"/>
    <w:uiPriority w:val="99"/>
    <w:semiHidden/>
    <w:unhideWhenUsed/>
    <w:rsid w:val="00603E0E"/>
    <w:pPr>
      <w:spacing w:line="240" w:lineRule="auto"/>
    </w:pPr>
    <w:rPr>
      <w:sz w:val="20"/>
      <w:szCs w:val="20"/>
    </w:rPr>
  </w:style>
  <w:style w:type="character" w:customStyle="1" w:styleId="CommentTextChar">
    <w:name w:val="Comment Text Char"/>
    <w:basedOn w:val="DefaultParagraphFont"/>
    <w:link w:val="CommentText"/>
    <w:uiPriority w:val="99"/>
    <w:semiHidden/>
    <w:rsid w:val="00603E0E"/>
    <w:rPr>
      <w:rFonts w:ascii="Arial" w:eastAsia="Times New Roman" w:hAnsi="Arial" w:cs="Arial"/>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603E0E"/>
    <w:rPr>
      <w:b/>
      <w:bCs/>
    </w:rPr>
  </w:style>
  <w:style w:type="character" w:customStyle="1" w:styleId="CommentSubjectChar">
    <w:name w:val="Comment Subject Char"/>
    <w:basedOn w:val="CommentTextChar"/>
    <w:link w:val="CommentSubject"/>
    <w:uiPriority w:val="99"/>
    <w:semiHidden/>
    <w:rsid w:val="00603E0E"/>
    <w:rPr>
      <w:rFonts w:ascii="Arial" w:eastAsia="Times New Roman" w:hAnsi="Arial" w:cs="Arial"/>
      <w:b/>
      <w:bCs/>
      <w:color w:val="000000"/>
      <w:sz w:val="20"/>
      <w:szCs w:val="20"/>
      <w:lang w:eastAsia="en-AU"/>
    </w:rPr>
  </w:style>
  <w:style w:type="paragraph" w:styleId="Revision">
    <w:name w:val="Revision"/>
    <w:hidden/>
    <w:uiPriority w:val="99"/>
    <w:semiHidden/>
    <w:rsid w:val="00B27F42"/>
    <w:pPr>
      <w:spacing w:after="0" w:line="240" w:lineRule="auto"/>
    </w:pPr>
    <w:rPr>
      <w:rFonts w:ascii="Arial" w:eastAsia="Times New Roman" w:hAnsi="Arial" w:cs="Arial"/>
      <w:color w:val="000000"/>
      <w:szCs w:val="24"/>
      <w:lang w:eastAsia="en-AU"/>
    </w:rPr>
  </w:style>
  <w:style w:type="table" w:customStyle="1" w:styleId="TableGrid1">
    <w:name w:val="Table Grid1"/>
    <w:basedOn w:val="TableNormal"/>
    <w:next w:val="TableGrid"/>
    <w:uiPriority w:val="59"/>
    <w:rsid w:val="00B27F42"/>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54403"/>
    <w:rPr>
      <w:rFonts w:ascii="Arial" w:eastAsia="Times New Roman" w:hAnsi="Arial" w:cs="Arial"/>
      <w:b/>
      <w:color w:val="00577D"/>
      <w:sz w:val="26"/>
      <w:szCs w:val="24"/>
      <w:lang w:eastAsia="en-AU"/>
    </w:rPr>
  </w:style>
  <w:style w:type="character" w:customStyle="1" w:styleId="Heading4Char">
    <w:name w:val="Heading 4 Char"/>
    <w:basedOn w:val="DefaultParagraphFont"/>
    <w:link w:val="Heading4"/>
    <w:uiPriority w:val="9"/>
    <w:rsid w:val="005C0A2A"/>
    <w:rPr>
      <w:rFonts w:ascii="Arial" w:eastAsia="Calibri" w:hAnsi="Arial" w:cs="Arial"/>
      <w:b/>
      <w:iCs/>
      <w:sz w:val="24"/>
      <w:szCs w:val="24"/>
      <w:lang w:eastAsia="en-AU"/>
    </w:rPr>
  </w:style>
  <w:style w:type="character" w:customStyle="1" w:styleId="Heading5Char">
    <w:name w:val="Heading 5 Char"/>
    <w:basedOn w:val="DefaultParagraphFont"/>
    <w:link w:val="Heading5"/>
    <w:uiPriority w:val="9"/>
    <w:rsid w:val="005D02AC"/>
    <w:rPr>
      <w:rFonts w:ascii="Arial" w:eastAsia="Calibri" w:hAnsi="Arial" w:cs="Arial"/>
      <w:iCs/>
      <w:sz w:val="24"/>
      <w:szCs w:val="24"/>
      <w:u w:val="single"/>
      <w:lang w:eastAsia="en-AU"/>
    </w:rPr>
  </w:style>
  <w:style w:type="character" w:customStyle="1" w:styleId="Heading6Char">
    <w:name w:val="Heading 6 Char"/>
    <w:basedOn w:val="DefaultParagraphFont"/>
    <w:link w:val="Heading6"/>
    <w:uiPriority w:val="9"/>
    <w:rsid w:val="00DB34DD"/>
    <w:rPr>
      <w:rFonts w:ascii="Arial" w:eastAsiaTheme="majorEastAsia" w:hAnsi="Arial" w:cs="Arial"/>
      <w:i/>
      <w:iCs/>
      <w:sz w:val="24"/>
      <w:szCs w:val="24"/>
      <w:lang w:eastAsia="en-AU"/>
    </w:rPr>
  </w:style>
  <w:style w:type="character" w:styleId="PlaceholderText">
    <w:name w:val="Placeholder Text"/>
    <w:basedOn w:val="DefaultParagraphFont"/>
    <w:uiPriority w:val="99"/>
    <w:semiHidden/>
    <w:rsid w:val="0063608F"/>
    <w:rPr>
      <w:color w:val="808080"/>
    </w:rPr>
  </w:style>
  <w:style w:type="paragraph" w:styleId="FootnoteText">
    <w:name w:val="footnote text"/>
    <w:basedOn w:val="Normal"/>
    <w:link w:val="FootnoteTextChar"/>
    <w:uiPriority w:val="99"/>
    <w:semiHidden/>
    <w:unhideWhenUsed/>
    <w:rsid w:val="00FF6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23D"/>
    <w:rPr>
      <w:rFonts w:ascii="Arial" w:eastAsia="Times New Roman" w:hAnsi="Arial" w:cs="Arial"/>
      <w:color w:val="000000"/>
      <w:sz w:val="20"/>
      <w:szCs w:val="20"/>
      <w:lang w:eastAsia="en-AU"/>
    </w:rPr>
  </w:style>
  <w:style w:type="character" w:styleId="FootnoteReference">
    <w:name w:val="footnote reference"/>
    <w:basedOn w:val="DefaultParagraphFont"/>
    <w:uiPriority w:val="99"/>
    <w:semiHidden/>
    <w:unhideWhenUsed/>
    <w:rsid w:val="00FF623D"/>
    <w:rPr>
      <w:vertAlign w:val="superscript"/>
    </w:rPr>
  </w:style>
  <w:style w:type="character" w:customStyle="1" w:styleId="Heading1Char">
    <w:name w:val="Heading 1 Char"/>
    <w:basedOn w:val="DefaultParagraphFont"/>
    <w:link w:val="Heading1"/>
    <w:uiPriority w:val="9"/>
    <w:rsid w:val="009044B5"/>
    <w:rPr>
      <w:rFonts w:ascii="Arial Black" w:eastAsia="Times New Roman" w:hAnsi="Arial Black" w:cs="Arial"/>
      <w:b/>
      <w:bCs/>
      <w:iCs/>
      <w:color w:val="00577D"/>
      <w:sz w:val="32"/>
      <w:szCs w:val="40"/>
      <w:lang w:eastAsia="en-AU"/>
    </w:rPr>
  </w:style>
  <w:style w:type="character" w:customStyle="1" w:styleId="Heading7Char">
    <w:name w:val="Heading 7 Char"/>
    <w:basedOn w:val="DefaultParagraphFont"/>
    <w:link w:val="Heading7"/>
    <w:uiPriority w:val="9"/>
    <w:rsid w:val="00456176"/>
    <w:rPr>
      <w:rFonts w:asciiTheme="majorHAnsi" w:eastAsiaTheme="majorEastAsia" w:hAnsiTheme="majorHAnsi" w:cstheme="majorBidi"/>
      <w:i/>
      <w:iCs/>
      <w:color w:val="1F3763" w:themeColor="accent1" w:themeShade="7F"/>
      <w:sz w:val="24"/>
      <w:szCs w:val="24"/>
      <w:lang w:eastAsia="en-AU"/>
    </w:rPr>
  </w:style>
  <w:style w:type="table" w:customStyle="1" w:styleId="ListTable2-Accent31">
    <w:name w:val="List Table 2 - Accent 31"/>
    <w:basedOn w:val="TableNormal"/>
    <w:uiPriority w:val="47"/>
    <w:rsid w:val="00ED6B5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nhideWhenUsed/>
    <w:rsid w:val="004B33E7"/>
  </w:style>
  <w:style w:type="table" w:customStyle="1" w:styleId="TableGrid2">
    <w:name w:val="Table Grid2"/>
    <w:basedOn w:val="TableNormal"/>
    <w:next w:val="TableGrid"/>
    <w:uiPriority w:val="39"/>
    <w:rsid w:val="00B33270"/>
    <w:pPr>
      <w:spacing w:before="40" w:after="40" w:line="240" w:lineRule="auto"/>
    </w:pPr>
    <w:rPr>
      <w:rFonts w:ascii="Fira Sans Light" w:hAnsi="Fira Sans Light"/>
      <w:color w:val="000000"/>
      <w:sz w:val="24"/>
      <w:szCs w:val="24"/>
    </w:rPr>
    <w:tblPr>
      <w:tblStyleRowBandSize w:val="1"/>
    </w:tblPr>
    <w:tcPr>
      <w:vAlign w:val="center"/>
    </w:tcPr>
    <w:tblStylePr w:type="firstRow">
      <w:rPr>
        <w:rFonts w:ascii="Klinic Slab Bold" w:hAnsi="Klinic Slab Bold"/>
        <w:b/>
        <w:color w:val="FFFFFF"/>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NoSpacing1">
    <w:name w:val="No Spacing1"/>
    <w:next w:val="NoSpacing"/>
    <w:uiPriority w:val="1"/>
    <w:qFormat/>
    <w:rsid w:val="00B33270"/>
    <w:pPr>
      <w:spacing w:after="0" w:line="240" w:lineRule="auto"/>
    </w:pPr>
    <w:rPr>
      <w:rFonts w:ascii="Fira Sans Light" w:hAnsi="Fira Sans Light"/>
      <w:color w:val="000000"/>
      <w:sz w:val="24"/>
      <w:szCs w:val="24"/>
    </w:rPr>
  </w:style>
  <w:style w:type="paragraph" w:customStyle="1" w:styleId="PGnumber">
    <w:name w:val="PG number"/>
    <w:basedOn w:val="Footer"/>
    <w:uiPriority w:val="15"/>
    <w:qFormat/>
    <w:rsid w:val="00B33270"/>
    <w:pPr>
      <w:tabs>
        <w:tab w:val="clear" w:pos="4513"/>
        <w:tab w:val="clear" w:pos="9026"/>
        <w:tab w:val="right" w:pos="10206"/>
      </w:tabs>
      <w:spacing w:before="120" w:line="216" w:lineRule="auto"/>
      <w:jc w:val="right"/>
    </w:pPr>
    <w:rPr>
      <w:rFonts w:ascii="Fira Sans Light" w:eastAsia="Fira Sans Light" w:hAnsi="Fira Sans Light" w:cs="Angsana New"/>
      <w:sz w:val="18"/>
      <w:lang w:eastAsia="en-US"/>
    </w:rPr>
  </w:style>
  <w:style w:type="character" w:customStyle="1" w:styleId="FooterBold">
    <w:name w:val="Footer Bold"/>
    <w:basedOn w:val="DefaultParagraphFont"/>
    <w:uiPriority w:val="99"/>
    <w:qFormat/>
    <w:rsid w:val="00B33270"/>
    <w:rPr>
      <w:rFonts w:ascii="Fira Sans" w:hAnsi="Fira Sans"/>
      <w:b/>
    </w:rPr>
  </w:style>
  <w:style w:type="table" w:customStyle="1" w:styleId="TableGrid11">
    <w:name w:val="Table Grid11"/>
    <w:basedOn w:val="TableNormal"/>
    <w:next w:val="TableGrid"/>
    <w:uiPriority w:val="39"/>
    <w:rsid w:val="00B33270"/>
    <w:pPr>
      <w:spacing w:before="40" w:after="40" w:line="240" w:lineRule="auto"/>
    </w:pPr>
    <w:rPr>
      <w:rFonts w:ascii="Fira Sans Light" w:hAnsi="Fira Sans Light"/>
      <w:color w:val="000000"/>
      <w:sz w:val="24"/>
      <w:szCs w:val="24"/>
    </w:rPr>
    <w:tblPr>
      <w:tblStyleRowBandSize w:val="1"/>
    </w:tblPr>
    <w:tcPr>
      <w:vAlign w:val="center"/>
    </w:tcPr>
    <w:tblStylePr w:type="firstRow">
      <w:rPr>
        <w:rFonts w:ascii="Fira Sans" w:hAnsi="Fira Sans"/>
        <w:b/>
        <w:color w:val="FFFFFF"/>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NoSpacing">
    <w:name w:val="No Spacing"/>
    <w:uiPriority w:val="1"/>
    <w:qFormat/>
    <w:rsid w:val="00B33270"/>
    <w:pPr>
      <w:spacing w:after="0" w:line="240" w:lineRule="auto"/>
    </w:pPr>
    <w:rPr>
      <w:rFonts w:ascii="Arial" w:eastAsia="Times New Roman" w:hAnsi="Arial" w:cs="Arial"/>
      <w:color w:val="000000"/>
      <w:sz w:val="24"/>
      <w:szCs w:val="24"/>
      <w:lang w:eastAsia="en-AU"/>
    </w:rPr>
  </w:style>
  <w:style w:type="paragraph" w:customStyle="1" w:styleId="CoverHeading">
    <w:name w:val="Cover Heading"/>
    <w:basedOn w:val="Normal"/>
    <w:uiPriority w:val="15"/>
    <w:qFormat/>
    <w:rsid w:val="00B33270"/>
    <w:pPr>
      <w:spacing w:before="0" w:after="0" w:line="216" w:lineRule="auto"/>
    </w:pPr>
    <w:rPr>
      <w:rFonts w:ascii="Fira Sans" w:eastAsiaTheme="minorHAnsi" w:hAnsi="Fira Sans" w:cstheme="minorBidi"/>
      <w:b/>
      <w:color w:val="000000" w:themeColor="text1"/>
      <w:sz w:val="30"/>
      <w:lang w:eastAsia="en-US"/>
    </w:rPr>
  </w:style>
  <w:style w:type="table" w:customStyle="1" w:styleId="TableGrid3">
    <w:name w:val="Table Grid3"/>
    <w:basedOn w:val="TableNormal"/>
    <w:next w:val="TableGrid"/>
    <w:uiPriority w:val="39"/>
    <w:rsid w:val="00B33270"/>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Number">
    <w:name w:val="Contact Number"/>
    <w:basedOn w:val="Normal"/>
    <w:uiPriority w:val="15"/>
    <w:qFormat/>
    <w:rsid w:val="00B33270"/>
    <w:pPr>
      <w:framePr w:h="312" w:hRule="exact" w:wrap="around" w:vAnchor="page" w:hAnchor="text" w:y="8761"/>
      <w:spacing w:before="0" w:after="0" w:line="216" w:lineRule="auto"/>
    </w:pPr>
    <w:rPr>
      <w:rFonts w:asciiTheme="majorHAnsi" w:eastAsiaTheme="minorHAnsi" w:hAnsiTheme="majorHAnsi" w:cstheme="minorBidi"/>
      <w:b/>
      <w:color w:val="FFFFFF" w:themeColor="background1"/>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71827">
      <w:bodyDiv w:val="1"/>
      <w:marLeft w:val="0"/>
      <w:marRight w:val="0"/>
      <w:marTop w:val="0"/>
      <w:marBottom w:val="0"/>
      <w:divBdr>
        <w:top w:val="none" w:sz="0" w:space="0" w:color="auto"/>
        <w:left w:val="none" w:sz="0" w:space="0" w:color="auto"/>
        <w:bottom w:val="none" w:sz="0" w:space="0" w:color="auto"/>
        <w:right w:val="none" w:sz="0" w:space="0" w:color="auto"/>
      </w:divBdr>
    </w:div>
    <w:div w:id="85656301">
      <w:bodyDiv w:val="1"/>
      <w:marLeft w:val="0"/>
      <w:marRight w:val="0"/>
      <w:marTop w:val="0"/>
      <w:marBottom w:val="0"/>
      <w:divBdr>
        <w:top w:val="none" w:sz="0" w:space="0" w:color="auto"/>
        <w:left w:val="none" w:sz="0" w:space="0" w:color="auto"/>
        <w:bottom w:val="none" w:sz="0" w:space="0" w:color="auto"/>
        <w:right w:val="none" w:sz="0" w:space="0" w:color="auto"/>
      </w:divBdr>
    </w:div>
    <w:div w:id="125783213">
      <w:bodyDiv w:val="1"/>
      <w:marLeft w:val="0"/>
      <w:marRight w:val="0"/>
      <w:marTop w:val="0"/>
      <w:marBottom w:val="0"/>
      <w:divBdr>
        <w:top w:val="none" w:sz="0" w:space="0" w:color="auto"/>
        <w:left w:val="none" w:sz="0" w:space="0" w:color="auto"/>
        <w:bottom w:val="none" w:sz="0" w:space="0" w:color="auto"/>
        <w:right w:val="none" w:sz="0" w:space="0" w:color="auto"/>
      </w:divBdr>
    </w:div>
    <w:div w:id="469593655">
      <w:bodyDiv w:val="1"/>
      <w:marLeft w:val="0"/>
      <w:marRight w:val="0"/>
      <w:marTop w:val="0"/>
      <w:marBottom w:val="0"/>
      <w:divBdr>
        <w:top w:val="none" w:sz="0" w:space="0" w:color="auto"/>
        <w:left w:val="none" w:sz="0" w:space="0" w:color="auto"/>
        <w:bottom w:val="none" w:sz="0" w:space="0" w:color="auto"/>
        <w:right w:val="none" w:sz="0" w:space="0" w:color="auto"/>
      </w:divBdr>
    </w:div>
    <w:div w:id="483275783">
      <w:bodyDiv w:val="1"/>
      <w:marLeft w:val="0"/>
      <w:marRight w:val="0"/>
      <w:marTop w:val="0"/>
      <w:marBottom w:val="0"/>
      <w:divBdr>
        <w:top w:val="none" w:sz="0" w:space="0" w:color="auto"/>
        <w:left w:val="none" w:sz="0" w:space="0" w:color="auto"/>
        <w:bottom w:val="none" w:sz="0" w:space="0" w:color="auto"/>
        <w:right w:val="none" w:sz="0" w:space="0" w:color="auto"/>
      </w:divBdr>
    </w:div>
    <w:div w:id="589000239">
      <w:bodyDiv w:val="1"/>
      <w:marLeft w:val="0"/>
      <w:marRight w:val="0"/>
      <w:marTop w:val="0"/>
      <w:marBottom w:val="0"/>
      <w:divBdr>
        <w:top w:val="none" w:sz="0" w:space="0" w:color="auto"/>
        <w:left w:val="none" w:sz="0" w:space="0" w:color="auto"/>
        <w:bottom w:val="none" w:sz="0" w:space="0" w:color="auto"/>
        <w:right w:val="none" w:sz="0" w:space="0" w:color="auto"/>
      </w:divBdr>
    </w:div>
    <w:div w:id="598292237">
      <w:bodyDiv w:val="1"/>
      <w:marLeft w:val="0"/>
      <w:marRight w:val="0"/>
      <w:marTop w:val="0"/>
      <w:marBottom w:val="0"/>
      <w:divBdr>
        <w:top w:val="none" w:sz="0" w:space="0" w:color="auto"/>
        <w:left w:val="none" w:sz="0" w:space="0" w:color="auto"/>
        <w:bottom w:val="none" w:sz="0" w:space="0" w:color="auto"/>
        <w:right w:val="none" w:sz="0" w:space="0" w:color="auto"/>
      </w:divBdr>
    </w:div>
    <w:div w:id="723522495">
      <w:bodyDiv w:val="1"/>
      <w:marLeft w:val="0"/>
      <w:marRight w:val="0"/>
      <w:marTop w:val="0"/>
      <w:marBottom w:val="0"/>
      <w:divBdr>
        <w:top w:val="none" w:sz="0" w:space="0" w:color="auto"/>
        <w:left w:val="none" w:sz="0" w:space="0" w:color="auto"/>
        <w:bottom w:val="none" w:sz="0" w:space="0" w:color="auto"/>
        <w:right w:val="none" w:sz="0" w:space="0" w:color="auto"/>
      </w:divBdr>
    </w:div>
    <w:div w:id="821655589">
      <w:bodyDiv w:val="1"/>
      <w:marLeft w:val="0"/>
      <w:marRight w:val="0"/>
      <w:marTop w:val="0"/>
      <w:marBottom w:val="0"/>
      <w:divBdr>
        <w:top w:val="none" w:sz="0" w:space="0" w:color="auto"/>
        <w:left w:val="none" w:sz="0" w:space="0" w:color="auto"/>
        <w:bottom w:val="none" w:sz="0" w:space="0" w:color="auto"/>
        <w:right w:val="none" w:sz="0" w:space="0" w:color="auto"/>
      </w:divBdr>
    </w:div>
    <w:div w:id="848299057">
      <w:bodyDiv w:val="1"/>
      <w:marLeft w:val="0"/>
      <w:marRight w:val="0"/>
      <w:marTop w:val="0"/>
      <w:marBottom w:val="0"/>
      <w:divBdr>
        <w:top w:val="none" w:sz="0" w:space="0" w:color="auto"/>
        <w:left w:val="none" w:sz="0" w:space="0" w:color="auto"/>
        <w:bottom w:val="none" w:sz="0" w:space="0" w:color="auto"/>
        <w:right w:val="none" w:sz="0" w:space="0" w:color="auto"/>
      </w:divBdr>
    </w:div>
    <w:div w:id="881019634">
      <w:bodyDiv w:val="1"/>
      <w:marLeft w:val="0"/>
      <w:marRight w:val="0"/>
      <w:marTop w:val="0"/>
      <w:marBottom w:val="0"/>
      <w:divBdr>
        <w:top w:val="none" w:sz="0" w:space="0" w:color="auto"/>
        <w:left w:val="none" w:sz="0" w:space="0" w:color="auto"/>
        <w:bottom w:val="none" w:sz="0" w:space="0" w:color="auto"/>
        <w:right w:val="none" w:sz="0" w:space="0" w:color="auto"/>
      </w:divBdr>
    </w:div>
    <w:div w:id="933902006">
      <w:bodyDiv w:val="1"/>
      <w:marLeft w:val="0"/>
      <w:marRight w:val="0"/>
      <w:marTop w:val="0"/>
      <w:marBottom w:val="0"/>
      <w:divBdr>
        <w:top w:val="none" w:sz="0" w:space="0" w:color="auto"/>
        <w:left w:val="none" w:sz="0" w:space="0" w:color="auto"/>
        <w:bottom w:val="none" w:sz="0" w:space="0" w:color="auto"/>
        <w:right w:val="none" w:sz="0" w:space="0" w:color="auto"/>
      </w:divBdr>
    </w:div>
    <w:div w:id="1074275924">
      <w:bodyDiv w:val="1"/>
      <w:marLeft w:val="0"/>
      <w:marRight w:val="0"/>
      <w:marTop w:val="0"/>
      <w:marBottom w:val="0"/>
      <w:divBdr>
        <w:top w:val="none" w:sz="0" w:space="0" w:color="auto"/>
        <w:left w:val="none" w:sz="0" w:space="0" w:color="auto"/>
        <w:bottom w:val="none" w:sz="0" w:space="0" w:color="auto"/>
        <w:right w:val="none" w:sz="0" w:space="0" w:color="auto"/>
      </w:divBdr>
    </w:div>
    <w:div w:id="1318652348">
      <w:bodyDiv w:val="1"/>
      <w:marLeft w:val="0"/>
      <w:marRight w:val="0"/>
      <w:marTop w:val="0"/>
      <w:marBottom w:val="0"/>
      <w:divBdr>
        <w:top w:val="none" w:sz="0" w:space="0" w:color="auto"/>
        <w:left w:val="none" w:sz="0" w:space="0" w:color="auto"/>
        <w:bottom w:val="none" w:sz="0" w:space="0" w:color="auto"/>
        <w:right w:val="none" w:sz="0" w:space="0" w:color="auto"/>
      </w:divBdr>
    </w:div>
    <w:div w:id="1341664567">
      <w:bodyDiv w:val="1"/>
      <w:marLeft w:val="0"/>
      <w:marRight w:val="0"/>
      <w:marTop w:val="0"/>
      <w:marBottom w:val="0"/>
      <w:divBdr>
        <w:top w:val="none" w:sz="0" w:space="0" w:color="auto"/>
        <w:left w:val="none" w:sz="0" w:space="0" w:color="auto"/>
        <w:bottom w:val="none" w:sz="0" w:space="0" w:color="auto"/>
        <w:right w:val="none" w:sz="0" w:space="0" w:color="auto"/>
      </w:divBdr>
    </w:div>
    <w:div w:id="1368337958">
      <w:bodyDiv w:val="1"/>
      <w:marLeft w:val="0"/>
      <w:marRight w:val="0"/>
      <w:marTop w:val="0"/>
      <w:marBottom w:val="0"/>
      <w:divBdr>
        <w:top w:val="none" w:sz="0" w:space="0" w:color="auto"/>
        <w:left w:val="none" w:sz="0" w:space="0" w:color="auto"/>
        <w:bottom w:val="none" w:sz="0" w:space="0" w:color="auto"/>
        <w:right w:val="none" w:sz="0" w:space="0" w:color="auto"/>
      </w:divBdr>
    </w:div>
    <w:div w:id="1415277120">
      <w:bodyDiv w:val="1"/>
      <w:marLeft w:val="0"/>
      <w:marRight w:val="0"/>
      <w:marTop w:val="0"/>
      <w:marBottom w:val="0"/>
      <w:divBdr>
        <w:top w:val="none" w:sz="0" w:space="0" w:color="auto"/>
        <w:left w:val="none" w:sz="0" w:space="0" w:color="auto"/>
        <w:bottom w:val="none" w:sz="0" w:space="0" w:color="auto"/>
        <w:right w:val="none" w:sz="0" w:space="0" w:color="auto"/>
      </w:divBdr>
    </w:div>
    <w:div w:id="1510559869">
      <w:bodyDiv w:val="1"/>
      <w:marLeft w:val="0"/>
      <w:marRight w:val="0"/>
      <w:marTop w:val="0"/>
      <w:marBottom w:val="0"/>
      <w:divBdr>
        <w:top w:val="none" w:sz="0" w:space="0" w:color="auto"/>
        <w:left w:val="none" w:sz="0" w:space="0" w:color="auto"/>
        <w:bottom w:val="none" w:sz="0" w:space="0" w:color="auto"/>
        <w:right w:val="none" w:sz="0" w:space="0" w:color="auto"/>
      </w:divBdr>
    </w:div>
    <w:div w:id="1821191084">
      <w:bodyDiv w:val="1"/>
      <w:marLeft w:val="0"/>
      <w:marRight w:val="0"/>
      <w:marTop w:val="0"/>
      <w:marBottom w:val="0"/>
      <w:divBdr>
        <w:top w:val="none" w:sz="0" w:space="0" w:color="auto"/>
        <w:left w:val="none" w:sz="0" w:space="0" w:color="auto"/>
        <w:bottom w:val="none" w:sz="0" w:space="0" w:color="auto"/>
        <w:right w:val="none" w:sz="0" w:space="0" w:color="auto"/>
      </w:divBdr>
    </w:div>
    <w:div w:id="1901211269">
      <w:bodyDiv w:val="1"/>
      <w:marLeft w:val="0"/>
      <w:marRight w:val="0"/>
      <w:marTop w:val="0"/>
      <w:marBottom w:val="0"/>
      <w:divBdr>
        <w:top w:val="none" w:sz="0" w:space="0" w:color="auto"/>
        <w:left w:val="none" w:sz="0" w:space="0" w:color="auto"/>
        <w:bottom w:val="none" w:sz="0" w:space="0" w:color="auto"/>
        <w:right w:val="none" w:sz="0" w:space="0" w:color="auto"/>
      </w:divBdr>
    </w:div>
    <w:div w:id="1945267787">
      <w:bodyDiv w:val="1"/>
      <w:marLeft w:val="0"/>
      <w:marRight w:val="0"/>
      <w:marTop w:val="0"/>
      <w:marBottom w:val="0"/>
      <w:divBdr>
        <w:top w:val="none" w:sz="0" w:space="0" w:color="auto"/>
        <w:left w:val="none" w:sz="0" w:space="0" w:color="auto"/>
        <w:bottom w:val="none" w:sz="0" w:space="0" w:color="auto"/>
        <w:right w:val="none" w:sz="0" w:space="0" w:color="auto"/>
      </w:divBdr>
    </w:div>
    <w:div w:id="1998336342">
      <w:bodyDiv w:val="1"/>
      <w:marLeft w:val="0"/>
      <w:marRight w:val="0"/>
      <w:marTop w:val="0"/>
      <w:marBottom w:val="0"/>
      <w:divBdr>
        <w:top w:val="none" w:sz="0" w:space="0" w:color="auto"/>
        <w:left w:val="none" w:sz="0" w:space="0" w:color="auto"/>
        <w:bottom w:val="none" w:sz="0" w:space="0" w:color="auto"/>
        <w:right w:val="none" w:sz="0" w:space="0" w:color="auto"/>
      </w:divBdr>
    </w:div>
    <w:div w:id="2092193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Brigid's Green Maroubra</Home>
    <Signed xmlns="a8338b6e-77a6-4851-82b6-98166143ffdd" xsi:nil="true"/>
    <Uploaded xmlns="a8338b6e-77a6-4851-82b6-98166143ffdd">true</Uploaded>
    <Management_x0020_Company xmlns="a8338b6e-77a6-4851-82b6-98166143ffdd" xsi:nil="true"/>
    <Doc_x0020_Date xmlns="a8338b6e-77a6-4851-82b6-98166143ffdd">2022-08-02T02:51:36+00:00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65D320E0-1C00-E411-B76B-005056922186</Home_x0020_ID>
    <State xmlns="a8338b6e-77a6-4851-82b6-98166143ffdd" xsi:nil="true"/>
    <Doc_x0020_Sent_Received_x0020_Date xmlns="a8338b6e-77a6-4851-82b6-98166143ffdd">2022-08-02T00:00:00+00:00</Doc_x0020_Sent_Received_x0020_Date>
    <Activity_x0020_ID xmlns="a8338b6e-77a6-4851-82b6-98166143ffdd">E0263B30-A0C1-EB11-AC89-005056922186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2D85B-D0CB-4C86-8014-68F1D74950E0}">
  <ds:schemaRefs>
    <ds:schemaRef ds:uri="http://schemas.microsoft.com/sharepoint/v3/contenttype/forms"/>
  </ds:schemaRefs>
</ds:datastoreItem>
</file>

<file path=customXml/itemProps2.xml><?xml version="1.0" encoding="utf-8"?>
<ds:datastoreItem xmlns:ds="http://schemas.openxmlformats.org/officeDocument/2006/customXml" ds:itemID="{B6DE8458-ABEA-441A-AFF2-721695DF19A1}">
  <ds:schemaRefs>
    <ds:schemaRef ds:uri="http://www.w3.org/XML/1998/namespace"/>
    <ds:schemaRef ds:uri="http://purl.org/dc/terms/"/>
    <ds:schemaRef ds:uri="http://purl.org/dc/dcmitype/"/>
    <ds:schemaRef ds:uri="http://purl.org/dc/elements/1.1/"/>
    <ds:schemaRef ds:uri="a8338b6e-77a6-4851-82b6-98166143ffdd"/>
    <ds:schemaRef ds:uri="http://schemas.microsoft.com/office/2006/metadata/properties"/>
    <ds:schemaRef ds:uri="http://schemas.microsoft.com/office/2006/documentManagement/types"/>
    <ds:schemaRef ds:uri="http://schemas.openxmlformats.org/package/2006/metadata/core-properties"/>
  </ds:schemaRefs>
</ds:datastoreItem>
</file>

<file path=customXml/itemProps3.xml><?xml version="1.0" encoding="utf-8"?>
<ds:datastoreItem xmlns:ds="http://schemas.openxmlformats.org/officeDocument/2006/customXml" ds:itemID="{E92A21EA-6F9F-4AA4-8AD4-937CAF4C7E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C3CE95D-00E5-4A2D-923D-C72AC1E76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4596</Words>
  <Characters>26200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Australian Aged Care Quality Agency</Company>
  <LinksUpToDate>false</LinksUpToDate>
  <CharactersWithSpaces>30735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2019-12-11T03:36:00Z</cp:lastPrinted>
  <dcterms:created xsi:type="dcterms:W3CDTF">2022-08-07T23:43:00Z</dcterms:created>
  <dcterms:modified xsi:type="dcterms:W3CDTF">2022-08-07T23:44:00Z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