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5A58E" w14:textId="77777777" w:rsidR="00D2559D" w:rsidRPr="002C3EBF" w:rsidRDefault="000F50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A5A6CA" wp14:editId="3CA5A6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04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A5A58F" w14:textId="77777777" w:rsidR="00D2559D" w:rsidRDefault="000F50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A5A590" w14:textId="77777777" w:rsidR="00D2559D" w:rsidRDefault="000F50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A5A591" w14:textId="77777777" w:rsidR="00D2559D" w:rsidRPr="002C3EBF" w:rsidRDefault="000F50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49B7" w14:paraId="3CA5A594" w14:textId="77777777" w:rsidTr="008949B7">
        <w:tc>
          <w:tcPr>
            <w:cnfStyle w:val="001000000000" w:firstRow="0" w:lastRow="0" w:firstColumn="1" w:lastColumn="0" w:oddVBand="0" w:evenVBand="0" w:oddHBand="0" w:evenHBand="0" w:firstRowFirstColumn="0" w:firstRowLastColumn="0" w:lastRowFirstColumn="0" w:lastRowLastColumn="0"/>
            <w:tcW w:w="3227" w:type="dxa"/>
          </w:tcPr>
          <w:p w14:paraId="3CA5A592" w14:textId="77777777" w:rsidR="00D2559D" w:rsidRPr="00996FAF" w:rsidRDefault="000F50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A5A593" w14:textId="77777777" w:rsidR="00D2559D" w:rsidRPr="00996FAF" w:rsidRDefault="000F50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John's</w:t>
            </w:r>
          </w:p>
        </w:tc>
      </w:tr>
      <w:tr w:rsidR="008949B7" w14:paraId="3CA5A597" w14:textId="77777777" w:rsidTr="0089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5A595" w14:textId="77777777" w:rsidR="00CA37CB" w:rsidRPr="00996FAF" w:rsidRDefault="000F50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A5A596" w14:textId="77777777" w:rsidR="00CA37CB" w:rsidRPr="00996FAF" w:rsidRDefault="000F50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138 Williams Road</w:t>
            </w:r>
            <w:r w:rsidRPr="00602258">
              <w:rPr>
                <w:rFonts w:ascii="Arial" w:hAnsi="Arial" w:cs="Arial"/>
                <w:color w:val="auto"/>
              </w:rPr>
              <w:t xml:space="preserve"> WANGARATTA VIC 3677</w:t>
            </w:r>
          </w:p>
        </w:tc>
      </w:tr>
      <w:tr w:rsidR="008949B7" w14:paraId="3CA5A59A" w14:textId="77777777" w:rsidTr="008949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5A598" w14:textId="77777777" w:rsidR="00CA37CB" w:rsidRPr="00996FAF" w:rsidRDefault="000F50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A5A599" w14:textId="77777777" w:rsidR="00CA37CB" w:rsidRPr="00996FAF" w:rsidRDefault="000F50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4481</w:t>
            </w:r>
          </w:p>
        </w:tc>
      </w:tr>
      <w:tr w:rsidR="008949B7" w14:paraId="3CA5A59D" w14:textId="77777777" w:rsidTr="0089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5A59B" w14:textId="77777777" w:rsidR="00D2559D" w:rsidRPr="00996FAF" w:rsidRDefault="000F50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A5A59C" w14:textId="77777777" w:rsidR="00D2559D" w:rsidRPr="00996FAF" w:rsidRDefault="000F50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8949B7" w14:paraId="3CA5A5A0" w14:textId="77777777" w:rsidTr="008949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5A59E" w14:textId="77777777" w:rsidR="00D2559D" w:rsidRPr="00996FAF" w:rsidRDefault="000F50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A5A59F" w14:textId="77777777" w:rsidR="00D2559D" w:rsidRPr="00996FAF" w:rsidRDefault="000F50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8949B7" w14:paraId="3CA5A5A3" w14:textId="77777777" w:rsidTr="0089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5A5A1" w14:textId="77777777" w:rsidR="00D2559D" w:rsidRPr="00996FAF" w:rsidRDefault="000F50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A5A5A2" w14:textId="77777777" w:rsidR="00D2559D" w:rsidRPr="00996FAF" w:rsidRDefault="000F50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w:t>
            </w:r>
          </w:p>
        </w:tc>
      </w:tr>
      <w:tr w:rsidR="008949B7" w14:paraId="3CA5A5A6" w14:textId="77777777" w:rsidTr="008949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A5A5A4" w14:textId="77777777" w:rsidR="00D2559D" w:rsidRPr="00996FAF" w:rsidRDefault="000F50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A5A5A5" w14:textId="76909F43" w:rsidR="00D2559D" w:rsidRPr="00996FAF" w:rsidRDefault="00BF6B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6B13">
              <w:rPr>
                <w:rFonts w:ascii="Arial" w:hAnsi="Arial" w:cs="Arial"/>
                <w:color w:val="auto"/>
              </w:rPr>
              <w:t xml:space="preserve">19 June 2023 </w:t>
            </w:r>
          </w:p>
        </w:tc>
      </w:tr>
    </w:tbl>
    <w:bookmarkEnd w:id="0"/>
    <w:p w14:paraId="3CA5A5A7" w14:textId="77777777" w:rsidR="00FA0A5B" w:rsidRPr="00996FAF" w:rsidRDefault="000F50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A5A5A8" w14:textId="77777777" w:rsidR="000078F8" w:rsidRPr="00996FAF" w:rsidRDefault="000F504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A5A5A9" w14:textId="2720BEEB" w:rsidR="000078F8" w:rsidRPr="001F649C" w:rsidRDefault="000F5048" w:rsidP="0036130C">
      <w:pPr>
        <w:pStyle w:val="NormalArial"/>
        <w:rPr>
          <w:color w:val="auto"/>
        </w:rPr>
      </w:pPr>
      <w:r w:rsidRPr="00996FAF">
        <w:t xml:space="preserve">This performance </w:t>
      </w:r>
      <w:r w:rsidRPr="001F649C">
        <w:rPr>
          <w:color w:val="auto"/>
        </w:rPr>
        <w:t>report for St John's (</w:t>
      </w:r>
      <w:r w:rsidRPr="001F649C">
        <w:rPr>
          <w:b/>
          <w:color w:val="auto"/>
        </w:rPr>
        <w:t>the service</w:t>
      </w:r>
      <w:r w:rsidRPr="001F649C">
        <w:rPr>
          <w:color w:val="auto"/>
        </w:rPr>
        <w:t xml:space="preserve">) has been prepared by </w:t>
      </w:r>
      <w:r w:rsidR="007B622E" w:rsidRPr="001F649C">
        <w:rPr>
          <w:color w:val="auto"/>
        </w:rPr>
        <w:t>N Eastwood</w:t>
      </w:r>
      <w:r w:rsidRPr="001F649C">
        <w:rPr>
          <w:color w:val="auto"/>
        </w:rPr>
        <w:t>, delegate of the Aged Care Quality and Safety Commissioner (Commissioner)</w:t>
      </w:r>
      <w:r w:rsidRPr="001F649C">
        <w:rPr>
          <w:rStyle w:val="FootnoteReference"/>
          <w:color w:val="auto"/>
        </w:rPr>
        <w:footnoteReference w:id="1"/>
      </w:r>
      <w:r w:rsidRPr="001F649C">
        <w:rPr>
          <w:color w:val="auto"/>
        </w:rPr>
        <w:t xml:space="preserve">. </w:t>
      </w:r>
    </w:p>
    <w:p w14:paraId="3CA5A5AA" w14:textId="77777777" w:rsidR="000078F8" w:rsidRPr="001F649C" w:rsidRDefault="000F5048" w:rsidP="0036130C">
      <w:pPr>
        <w:pStyle w:val="NormalArial"/>
        <w:rPr>
          <w:color w:val="auto"/>
        </w:rPr>
      </w:pPr>
      <w:r w:rsidRPr="001F649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A5A5AB" w14:textId="77777777" w:rsidR="000078F8" w:rsidRPr="001F649C" w:rsidRDefault="000F5048" w:rsidP="0036130C">
      <w:pPr>
        <w:pStyle w:val="NormalArial"/>
        <w:rPr>
          <w:color w:val="auto"/>
        </w:rPr>
      </w:pPr>
      <w:r w:rsidRPr="001F649C">
        <w:rPr>
          <w:color w:val="auto"/>
        </w:rPr>
        <w:t>The report also specifies any areas in which improvements must be made to ensure the Quality Standards are complied with.</w:t>
      </w:r>
    </w:p>
    <w:p w14:paraId="3CA5A5AC" w14:textId="77777777" w:rsidR="00DF37F2" w:rsidRPr="001F649C" w:rsidRDefault="000F5048" w:rsidP="00712752">
      <w:pPr>
        <w:pStyle w:val="Heading1"/>
        <w:spacing w:before="240" w:after="240" w:line="22" w:lineRule="atLeast"/>
        <w:rPr>
          <w:rFonts w:ascii="Arial" w:hAnsi="Arial" w:cs="Arial"/>
          <w:color w:val="auto"/>
        </w:rPr>
      </w:pPr>
      <w:r w:rsidRPr="001F649C">
        <w:rPr>
          <w:rFonts w:ascii="Arial" w:hAnsi="Arial" w:cs="Arial"/>
          <w:color w:val="auto"/>
        </w:rPr>
        <w:t>Material relied on</w:t>
      </w:r>
    </w:p>
    <w:p w14:paraId="3CA5A5AD" w14:textId="77777777" w:rsidR="00DF37F2" w:rsidRPr="001F649C" w:rsidRDefault="000F5048" w:rsidP="0036130C">
      <w:pPr>
        <w:pStyle w:val="NormalArial"/>
        <w:rPr>
          <w:color w:val="auto"/>
        </w:rPr>
      </w:pPr>
      <w:r w:rsidRPr="001F649C">
        <w:rPr>
          <w:color w:val="auto"/>
        </w:rPr>
        <w:t>The following information has been considered in preparing the performance report:</w:t>
      </w:r>
    </w:p>
    <w:p w14:paraId="3CA5A5AE" w14:textId="2BD37901" w:rsidR="00DF37F2" w:rsidRPr="001F649C" w:rsidRDefault="000F5048" w:rsidP="00712752">
      <w:pPr>
        <w:pStyle w:val="ListParagraph"/>
        <w:numPr>
          <w:ilvl w:val="0"/>
          <w:numId w:val="2"/>
        </w:numPr>
        <w:spacing w:line="240" w:lineRule="atLeast"/>
        <w:ind w:left="714" w:hanging="357"/>
        <w:contextualSpacing w:val="0"/>
        <w:rPr>
          <w:rFonts w:ascii="Arial" w:hAnsi="Arial" w:cs="Arial"/>
          <w:color w:val="auto"/>
        </w:rPr>
      </w:pPr>
      <w:r w:rsidRPr="001F649C">
        <w:rPr>
          <w:rFonts w:ascii="Arial" w:hAnsi="Arial" w:cs="Arial"/>
          <w:color w:val="auto"/>
        </w:rPr>
        <w:t xml:space="preserve">the assessment team’s report for the Assessment Contact - Desk; the Assessment Contact - Desk report was informed by observations </w:t>
      </w:r>
      <w:r w:rsidR="007B622E" w:rsidRPr="001F649C">
        <w:rPr>
          <w:rFonts w:ascii="Arial" w:hAnsi="Arial" w:cs="Arial"/>
          <w:color w:val="auto"/>
        </w:rPr>
        <w:t>of</w:t>
      </w:r>
      <w:r w:rsidRPr="001F649C">
        <w:rPr>
          <w:rFonts w:ascii="Arial" w:hAnsi="Arial" w:cs="Arial"/>
          <w:color w:val="auto"/>
        </w:rPr>
        <w:t xml:space="preserve"> the service, review of documents and interviews with sta</w:t>
      </w:r>
      <w:r w:rsidR="007B622E" w:rsidRPr="001F649C">
        <w:rPr>
          <w:rFonts w:ascii="Arial" w:hAnsi="Arial" w:cs="Arial"/>
          <w:color w:val="auto"/>
        </w:rPr>
        <w:t>ff</w:t>
      </w:r>
      <w:r w:rsidR="001F649C">
        <w:rPr>
          <w:rFonts w:ascii="Arial" w:hAnsi="Arial" w:cs="Arial"/>
          <w:color w:val="auto"/>
        </w:rPr>
        <w:t>.</w:t>
      </w:r>
    </w:p>
    <w:p w14:paraId="3CA5A5B2" w14:textId="7AA62FEB" w:rsidR="003B1763" w:rsidRPr="00712752" w:rsidRDefault="000F5048" w:rsidP="007B622E">
      <w:pPr>
        <w:pStyle w:val="ListParagraph"/>
        <w:spacing w:line="22" w:lineRule="atLeast"/>
        <w:ind w:left="714"/>
        <w:contextualSpacing w:val="0"/>
        <w:rPr>
          <w:rFonts w:ascii="Arial" w:hAnsi="Arial" w:cs="Arial"/>
        </w:rPr>
      </w:pPr>
      <w:r w:rsidRPr="00712752">
        <w:rPr>
          <w:rFonts w:ascii="Arial" w:hAnsi="Arial" w:cs="Arial"/>
        </w:rPr>
        <w:br w:type="page"/>
      </w:r>
    </w:p>
    <w:p w14:paraId="3CA5A5B3" w14:textId="77777777" w:rsidR="00FC045E" w:rsidRPr="00996FAF" w:rsidRDefault="000F50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49B7" w14:paraId="3CA5A5C2" w14:textId="77777777" w:rsidTr="008949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5A5C0" w14:textId="77777777" w:rsidR="00FC045E" w:rsidRPr="00996FAF" w:rsidRDefault="000F5048" w:rsidP="009767BC">
            <w:pPr>
              <w:keepNext/>
              <w:spacing w:before="0" w:line="22" w:lineRule="atLeast"/>
              <w:rPr>
                <w:rFonts w:ascii="Arial" w:hAnsi="Arial" w:cs="Arial"/>
              </w:rPr>
            </w:pPr>
            <w:r w:rsidRPr="00996FAF">
              <w:rPr>
                <w:rFonts w:ascii="Arial" w:hAnsi="Arial" w:cs="Arial"/>
              </w:rPr>
              <w:t xml:space="preserve">Standard 5 </w:t>
            </w:r>
            <w:r w:rsidRPr="007371F7">
              <w:rPr>
                <w:rFonts w:ascii="Arial" w:hAnsi="Arial" w:cs="Arial"/>
                <w:b w:val="0"/>
                <w:bCs/>
              </w:rPr>
              <w:t>Organisation’s service environment</w:t>
            </w:r>
          </w:p>
        </w:tc>
        <w:tc>
          <w:tcPr>
            <w:tcW w:w="1583" w:type="pct"/>
            <w:shd w:val="clear" w:color="auto" w:fill="auto"/>
          </w:tcPr>
          <w:p w14:paraId="3CA5A5C1" w14:textId="207CEB17" w:rsidR="00FC045E" w:rsidRPr="007371F7" w:rsidRDefault="006A0D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1F7" w:rsidRPr="007371F7">
                  <w:rPr>
                    <w:rFonts w:ascii="Arial" w:hAnsi="Arial" w:cs="Arial"/>
                    <w:bCs/>
                  </w:rPr>
                  <w:t>Not applicable as not all requirements have been assessed</w:t>
                </w:r>
              </w:sdtContent>
            </w:sdt>
            <w:r w:rsidR="000F5048" w:rsidRPr="007371F7">
              <w:rPr>
                <w:rFonts w:ascii="Arial" w:hAnsi="Arial" w:cs="Arial"/>
                <w:bCs/>
              </w:rPr>
              <w:t xml:space="preserve"> </w:t>
            </w:r>
          </w:p>
        </w:tc>
      </w:tr>
    </w:tbl>
    <w:p w14:paraId="3CA5A5CC" w14:textId="77777777" w:rsidR="00FC045E" w:rsidRPr="00996FAF" w:rsidRDefault="000F50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A5A5CD" w14:textId="77777777" w:rsidR="00FC045E" w:rsidRPr="00996FAF" w:rsidRDefault="000F5048" w:rsidP="00712752">
      <w:pPr>
        <w:pStyle w:val="Heading1"/>
        <w:spacing w:before="0" w:after="240" w:line="22" w:lineRule="atLeast"/>
        <w:rPr>
          <w:rFonts w:ascii="Arial" w:hAnsi="Arial" w:cs="Arial"/>
        </w:rPr>
      </w:pPr>
      <w:r w:rsidRPr="00996FAF">
        <w:rPr>
          <w:rFonts w:ascii="Arial" w:hAnsi="Arial" w:cs="Arial"/>
        </w:rPr>
        <w:t>Areas for improvement</w:t>
      </w:r>
    </w:p>
    <w:p w14:paraId="3CA5A5CF" w14:textId="77777777" w:rsidR="00FC045E" w:rsidRPr="00996FAF" w:rsidRDefault="000F50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A5A5D4" w14:textId="5B4EB78A" w:rsidR="00FC045E" w:rsidRPr="00996FAF" w:rsidRDefault="000F5048" w:rsidP="0036130C">
      <w:pPr>
        <w:pStyle w:val="NormalArial"/>
      </w:pPr>
      <w:r w:rsidRPr="00996FAF">
        <w:br w:type="page"/>
      </w:r>
    </w:p>
    <w:p w14:paraId="3CA5A65F" w14:textId="77777777" w:rsidR="00FC045E" w:rsidRPr="00996FAF" w:rsidRDefault="000F504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949B7" w14:paraId="3CA5A662" w14:textId="77777777" w:rsidTr="00071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CA5A660" w14:textId="77777777" w:rsidR="00FC045E" w:rsidRPr="00996FAF" w:rsidRDefault="000F504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CA5A661" w14:textId="77777777" w:rsidR="00FC045E" w:rsidRPr="00996FAF" w:rsidRDefault="006A0D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B7" w14:paraId="3CA5A670" w14:textId="77777777" w:rsidTr="00894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5A66D" w14:textId="77777777" w:rsidR="00FC045E" w:rsidRPr="00996FAF" w:rsidRDefault="000F504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A5A66E" w14:textId="77777777" w:rsidR="00FC045E" w:rsidRPr="00996FAF" w:rsidRDefault="000F50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CA5A66F" w14:textId="47892335" w:rsidR="00FC045E" w:rsidRPr="00996FAF" w:rsidRDefault="006A0D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15A8">
                  <w:rPr>
                    <w:rFonts w:ascii="Arial" w:hAnsi="Arial" w:cs="Arial"/>
                    <w:color w:val="auto"/>
                  </w:rPr>
                  <w:t>Compliant</w:t>
                </w:r>
              </w:sdtContent>
            </w:sdt>
            <w:r w:rsidR="000F5048" w:rsidRPr="00996FAF">
              <w:rPr>
                <w:rFonts w:ascii="Arial" w:hAnsi="Arial" w:cs="Arial"/>
                <w:color w:val="0000FF"/>
              </w:rPr>
              <w:t xml:space="preserve"> </w:t>
            </w:r>
          </w:p>
        </w:tc>
      </w:tr>
    </w:tbl>
    <w:p w14:paraId="3CA5A671" w14:textId="77777777" w:rsidR="002B0C90" w:rsidRDefault="000F5048" w:rsidP="002B0C90">
      <w:pPr>
        <w:pStyle w:val="Heading20"/>
      </w:pPr>
      <w:r>
        <w:t>Findings</w:t>
      </w:r>
    </w:p>
    <w:p w14:paraId="3CA5A672" w14:textId="4571FC0A" w:rsidR="002B0C90" w:rsidRDefault="000715A8" w:rsidP="0036130C">
      <w:pPr>
        <w:pStyle w:val="NormalArial"/>
      </w:pPr>
      <w:r w:rsidRPr="00784F4E">
        <w:t xml:space="preserve">The service was </w:t>
      </w:r>
      <w:r>
        <w:t xml:space="preserve">previously </w:t>
      </w:r>
      <w:r w:rsidRPr="00784F4E">
        <w:t xml:space="preserve">found non-compliant with this requirement following a Site Audit performed between </w:t>
      </w:r>
      <w:r>
        <w:t>17 January 2023 and 19 January 2023</w:t>
      </w:r>
      <w:r w:rsidRPr="00784F4E">
        <w:t xml:space="preserve">. </w:t>
      </w:r>
      <w:r>
        <w:t>At the time of the site Audit t</w:t>
      </w:r>
      <w:r w:rsidRPr="00784F4E">
        <w:t xml:space="preserve">he service was </w:t>
      </w:r>
      <w:r>
        <w:t>unable</w:t>
      </w:r>
      <w:r w:rsidRPr="00784F4E">
        <w:t xml:space="preserve"> to demonstrate</w:t>
      </w:r>
      <w:r>
        <w:t xml:space="preserve"> that </w:t>
      </w:r>
      <w:r w:rsidRPr="00E279C0">
        <w:t xml:space="preserve">furniture, fittings, and equipment </w:t>
      </w:r>
      <w:r>
        <w:t>were</w:t>
      </w:r>
      <w:r w:rsidRPr="00E279C0">
        <w:t xml:space="preserve"> safe and well maintained</w:t>
      </w:r>
      <w:r>
        <w:t>.</w:t>
      </w:r>
    </w:p>
    <w:p w14:paraId="40DEE852" w14:textId="0CB8E831" w:rsidR="000715A8" w:rsidRDefault="000715A8" w:rsidP="0036130C">
      <w:pPr>
        <w:pStyle w:val="NormalArial"/>
        <w:rPr>
          <w:rFonts w:eastAsia="Calibri"/>
        </w:rPr>
      </w:pPr>
      <w:r>
        <w:t xml:space="preserve">The service has implemented several effective actions in response to the non-compliance identified at the Site Audit including </w:t>
      </w:r>
      <w:r w:rsidR="004D154E">
        <w:rPr>
          <w:rFonts w:eastAsia="Calibri"/>
        </w:rPr>
        <w:t>i</w:t>
      </w:r>
      <w:r>
        <w:rPr>
          <w:rFonts w:eastAsia="Calibri"/>
        </w:rPr>
        <w:t>mplementation of an electronic maintenance system, engaging external providers to conduct inspections and subsequent servicing of equipment as well as delivering education to staff for reporting incidents using the electronic maintenance system and the use/charging of equipment</w:t>
      </w:r>
      <w:r w:rsidR="004D154E">
        <w:rPr>
          <w:rFonts w:eastAsia="Calibri"/>
        </w:rPr>
        <w:t>.</w:t>
      </w:r>
    </w:p>
    <w:p w14:paraId="20E27F0E" w14:textId="77777777" w:rsidR="004D154E" w:rsidRDefault="004D154E" w:rsidP="0036130C">
      <w:pPr>
        <w:pStyle w:val="NormalArial"/>
        <w:rPr>
          <w:rFonts w:eastAsia="Calibri"/>
        </w:rPr>
      </w:pPr>
      <w:r>
        <w:rPr>
          <w:rFonts w:eastAsia="Calibri"/>
        </w:rPr>
        <w:t xml:space="preserve">During the Desk Assessment Contact on 23 May 2023, the service demonstrated they now have effective systems and processes in place for managing reactive and preventative maintenance. Management and staff described the electronic maintenance system which is used to report incidents and hazards including the capacity to categorise the priority which determines maintenance response time frames. The Assessment Team reviewed the reactive and preventative maintenance registers and noted that there were minimal items outstanding on the reactive maintenance register. Education records were also reviewed confirming education had been provided at the time of introduction of the new system. </w:t>
      </w:r>
    </w:p>
    <w:p w14:paraId="3CCC2DDF" w14:textId="28D5356C" w:rsidR="004D154E" w:rsidRDefault="004D154E" w:rsidP="004D154E">
      <w:pPr>
        <w:spacing w:before="240"/>
        <w:rPr>
          <w:rFonts w:ascii="Arial" w:eastAsia="Calibri" w:hAnsi="Arial" w:cs="Arial"/>
        </w:rPr>
      </w:pPr>
      <w:r w:rsidRPr="004D154E">
        <w:rPr>
          <w:rFonts w:ascii="Arial" w:eastAsia="Calibri" w:hAnsi="Arial" w:cs="Arial"/>
        </w:rPr>
        <w:t xml:space="preserve">The Assessment Team reviewed inspection summary documentation </w:t>
      </w:r>
      <w:r>
        <w:rPr>
          <w:rFonts w:ascii="Arial" w:eastAsia="Calibri" w:hAnsi="Arial" w:cs="Arial"/>
        </w:rPr>
        <w:t>confirming the</w:t>
      </w:r>
      <w:r w:rsidRPr="004D154E">
        <w:rPr>
          <w:rFonts w:ascii="Arial" w:eastAsia="Calibri" w:hAnsi="Arial" w:cs="Arial"/>
        </w:rPr>
        <w:t xml:space="preserve"> engage</w:t>
      </w:r>
      <w:r>
        <w:rPr>
          <w:rFonts w:ascii="Arial" w:eastAsia="Calibri" w:hAnsi="Arial" w:cs="Arial"/>
        </w:rPr>
        <w:t>ment of</w:t>
      </w:r>
      <w:r w:rsidRPr="004D154E">
        <w:rPr>
          <w:rFonts w:ascii="Arial" w:eastAsia="Calibri" w:hAnsi="Arial" w:cs="Arial"/>
        </w:rPr>
        <w:t xml:space="preserve"> external contractors to c</w:t>
      </w:r>
      <w:r w:rsidR="009D50C3">
        <w:rPr>
          <w:rFonts w:ascii="Arial" w:eastAsia="Calibri" w:hAnsi="Arial" w:cs="Arial"/>
        </w:rPr>
        <w:t xml:space="preserve">arry out preventative maintenance </w:t>
      </w:r>
      <w:r w:rsidRPr="004D154E">
        <w:rPr>
          <w:rFonts w:ascii="Arial" w:eastAsia="Calibri" w:hAnsi="Arial" w:cs="Arial"/>
        </w:rPr>
        <w:t>inspection of lifting equipment</w:t>
      </w:r>
      <w:r w:rsidR="009D50C3">
        <w:rPr>
          <w:rFonts w:ascii="Arial" w:eastAsia="Calibri" w:hAnsi="Arial" w:cs="Arial"/>
        </w:rPr>
        <w:t xml:space="preserve">, all faults identified with </w:t>
      </w:r>
      <w:r w:rsidR="00F42538">
        <w:rPr>
          <w:rFonts w:ascii="Arial" w:eastAsia="Calibri" w:hAnsi="Arial" w:cs="Arial"/>
        </w:rPr>
        <w:t>lighting</w:t>
      </w:r>
      <w:r w:rsidR="009D50C3">
        <w:rPr>
          <w:rFonts w:ascii="Arial" w:eastAsia="Calibri" w:hAnsi="Arial" w:cs="Arial"/>
        </w:rPr>
        <w:t xml:space="preserve"> equipment have </w:t>
      </w:r>
      <w:r w:rsidRPr="004D154E">
        <w:rPr>
          <w:rFonts w:ascii="Arial" w:eastAsia="Calibri" w:hAnsi="Arial" w:cs="Arial"/>
        </w:rPr>
        <w:t xml:space="preserve">since been </w:t>
      </w:r>
      <w:r w:rsidR="00F42538">
        <w:rPr>
          <w:rFonts w:ascii="Arial" w:eastAsia="Calibri" w:hAnsi="Arial" w:cs="Arial"/>
        </w:rPr>
        <w:t xml:space="preserve">addressed </w:t>
      </w:r>
      <w:r w:rsidR="00F42538" w:rsidRPr="004D154E">
        <w:rPr>
          <w:rFonts w:ascii="Arial" w:eastAsia="Calibri" w:hAnsi="Arial" w:cs="Arial"/>
        </w:rPr>
        <w:t>with</w:t>
      </w:r>
      <w:r w:rsidR="009D50C3">
        <w:rPr>
          <w:rFonts w:ascii="Arial" w:eastAsia="Calibri" w:hAnsi="Arial" w:cs="Arial"/>
        </w:rPr>
        <w:t xml:space="preserve"> some parts yet to arrive </w:t>
      </w:r>
      <w:r w:rsidRPr="004D154E">
        <w:rPr>
          <w:rFonts w:ascii="Arial" w:eastAsia="Calibri" w:hAnsi="Arial" w:cs="Arial"/>
        </w:rPr>
        <w:t>for</w:t>
      </w:r>
      <w:r w:rsidR="009D50C3">
        <w:rPr>
          <w:rFonts w:ascii="Arial" w:eastAsia="Calibri" w:hAnsi="Arial" w:cs="Arial"/>
        </w:rPr>
        <w:t xml:space="preserve"> </w:t>
      </w:r>
      <w:r w:rsidRPr="004D154E">
        <w:rPr>
          <w:rFonts w:ascii="Arial" w:eastAsia="Calibri" w:hAnsi="Arial" w:cs="Arial"/>
        </w:rPr>
        <w:t xml:space="preserve">overhead tracking machines. </w:t>
      </w:r>
      <w:r w:rsidR="009D50C3">
        <w:rPr>
          <w:rFonts w:ascii="Arial" w:eastAsia="Calibri" w:hAnsi="Arial" w:cs="Arial"/>
        </w:rPr>
        <w:t xml:space="preserve">Management confirmed that testing and tagging has been scheduled providing evidence to the Assessment Team of the schedule dates and arrangements with an external provider.  </w:t>
      </w:r>
    </w:p>
    <w:p w14:paraId="4C6DB32F" w14:textId="67D84EA3" w:rsidR="009D50C3" w:rsidRPr="004D154E" w:rsidRDefault="009D50C3" w:rsidP="004D154E">
      <w:pPr>
        <w:spacing w:before="240"/>
        <w:rPr>
          <w:rFonts w:ascii="Arial" w:eastAsia="Calibri" w:hAnsi="Arial" w:cs="Arial"/>
        </w:rPr>
      </w:pPr>
      <w:r w:rsidRPr="009D50C3">
        <w:rPr>
          <w:rFonts w:ascii="Arial" w:eastAsia="Calibri" w:hAnsi="Arial" w:cs="Arial"/>
        </w:rPr>
        <w:t xml:space="preserve">As a result, and with consideration to the implemented actions and available information I find this Requirement is now compliant.  </w:t>
      </w:r>
    </w:p>
    <w:p w14:paraId="4BCD544B" w14:textId="44F25CE4" w:rsidR="004D154E" w:rsidRPr="00262C0B" w:rsidRDefault="004D154E" w:rsidP="0036130C">
      <w:pPr>
        <w:pStyle w:val="NormalArial"/>
      </w:pPr>
      <w:r>
        <w:rPr>
          <w:rFonts w:eastAsia="Calibri"/>
        </w:rPr>
        <w:t xml:space="preserve"> </w:t>
      </w:r>
    </w:p>
    <w:sectPr w:rsidR="004D154E"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E90E3" w14:textId="77777777" w:rsidR="00017945" w:rsidRDefault="00017945">
      <w:pPr>
        <w:spacing w:after="0"/>
      </w:pPr>
      <w:r>
        <w:separator/>
      </w:r>
    </w:p>
  </w:endnote>
  <w:endnote w:type="continuationSeparator" w:id="0">
    <w:p w14:paraId="266A2381" w14:textId="77777777" w:rsidR="00017945" w:rsidRDefault="000179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A6CF" w14:textId="77777777" w:rsidR="00DF37F2" w:rsidRPr="00DF37F2" w:rsidRDefault="000F5048" w:rsidP="00DF37F2">
    <w:pPr>
      <w:pStyle w:val="FooterArial9"/>
      <w:rPr>
        <w:rStyle w:val="FooterBold"/>
        <w:rFonts w:ascii="Arial" w:hAnsi="Arial"/>
        <w:b w:val="0"/>
      </w:rPr>
    </w:pPr>
    <w:r w:rsidRPr="00DF37F2">
      <w:rPr>
        <w:rStyle w:val="FooterBold"/>
        <w:rFonts w:ascii="Arial" w:hAnsi="Arial"/>
        <w:b w:val="0"/>
      </w:rPr>
      <w:t>Name of service: St John's</w:t>
    </w:r>
    <w:r w:rsidRPr="00DF37F2">
      <w:rPr>
        <w:rStyle w:val="FooterBold"/>
        <w:rFonts w:ascii="Arial" w:hAnsi="Arial"/>
        <w:b w:val="0"/>
      </w:rPr>
      <w:tab/>
      <w:t xml:space="preserve">RPT-ACC-0122 v3.0 </w:t>
    </w:r>
  </w:p>
  <w:p w14:paraId="3CA5A6D0" w14:textId="77777777" w:rsidR="00DF37F2" w:rsidRPr="00DF37F2" w:rsidRDefault="000F5048" w:rsidP="00DF37F2">
    <w:pPr>
      <w:pStyle w:val="FooterArial9"/>
      <w:rPr>
        <w:rStyle w:val="FooterBold"/>
        <w:rFonts w:ascii="Arial" w:hAnsi="Arial"/>
        <w:b w:val="0"/>
      </w:rPr>
    </w:pPr>
    <w:r w:rsidRPr="00DF37F2">
      <w:rPr>
        <w:rStyle w:val="FooterBold"/>
        <w:rFonts w:ascii="Arial" w:hAnsi="Arial"/>
        <w:b w:val="0"/>
      </w:rPr>
      <w:t>Commission ID: 4481</w:t>
    </w:r>
    <w:r w:rsidRPr="00DF37F2">
      <w:rPr>
        <w:rStyle w:val="FooterBold"/>
        <w:rFonts w:ascii="Arial" w:hAnsi="Arial"/>
        <w:b w:val="0"/>
      </w:rPr>
      <w:tab/>
      <w:t xml:space="preserve">OFFICIAL: Sensitive </w:t>
    </w:r>
  </w:p>
  <w:p w14:paraId="3CA5A6D1" w14:textId="77777777" w:rsidR="00DF37F2" w:rsidRPr="00DF37F2" w:rsidRDefault="000F50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A6D3" w14:textId="77777777" w:rsidR="00E2364A" w:rsidRDefault="006A0D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AFD0" w14:textId="77777777" w:rsidR="00017945" w:rsidRDefault="00017945" w:rsidP="00D71F88">
      <w:pPr>
        <w:spacing w:after="0"/>
      </w:pPr>
      <w:r>
        <w:separator/>
      </w:r>
    </w:p>
  </w:footnote>
  <w:footnote w:type="continuationSeparator" w:id="0">
    <w:p w14:paraId="1046B411" w14:textId="77777777" w:rsidR="00017945" w:rsidRDefault="00017945" w:rsidP="00D71F88">
      <w:pPr>
        <w:spacing w:after="0"/>
      </w:pPr>
      <w:r>
        <w:continuationSeparator/>
      </w:r>
    </w:p>
  </w:footnote>
  <w:footnote w:id="1">
    <w:p w14:paraId="3CA5A6D8" w14:textId="2B1AF525" w:rsidR="000078F8" w:rsidRDefault="000F50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4DD6">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3CA5A6D9" w14:textId="77777777" w:rsidR="002B0884" w:rsidRDefault="006A0D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A6CE" w14:textId="77777777" w:rsidR="00D71F88" w:rsidRDefault="000F5048">
    <w:pPr>
      <w:pStyle w:val="Header"/>
    </w:pPr>
    <w:r>
      <w:rPr>
        <w:noProof/>
        <w:color w:val="2B579A"/>
        <w:shd w:val="clear" w:color="auto" w:fill="E6E6E6"/>
        <w:lang w:val="en-US"/>
      </w:rPr>
      <w:drawing>
        <wp:anchor distT="0" distB="0" distL="114300" distR="114300" simplePos="0" relativeHeight="251659264" behindDoc="1" locked="0" layoutInCell="1" allowOverlap="1" wp14:anchorId="3CA5A6D4" wp14:editId="3CA5A6D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2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A6D2" w14:textId="77777777" w:rsidR="00FA0A5B" w:rsidRDefault="000F5048">
    <w:pPr>
      <w:pStyle w:val="Header"/>
    </w:pPr>
    <w:r>
      <w:rPr>
        <w:noProof/>
      </w:rPr>
      <w:drawing>
        <wp:anchor distT="0" distB="0" distL="114300" distR="114300" simplePos="0" relativeHeight="251658240" behindDoc="0" locked="0" layoutInCell="1" allowOverlap="1" wp14:anchorId="3CA5A6D6" wp14:editId="3CA5A6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26DD72">
      <w:start w:val="1"/>
      <w:numFmt w:val="lowerRoman"/>
      <w:lvlText w:val="(%1)"/>
      <w:lvlJc w:val="left"/>
      <w:pPr>
        <w:ind w:left="1080" w:hanging="720"/>
      </w:pPr>
      <w:rPr>
        <w:rFonts w:hint="default"/>
      </w:rPr>
    </w:lvl>
    <w:lvl w:ilvl="1" w:tplc="FD925316" w:tentative="1">
      <w:start w:val="1"/>
      <w:numFmt w:val="lowerLetter"/>
      <w:lvlText w:val="%2."/>
      <w:lvlJc w:val="left"/>
      <w:pPr>
        <w:ind w:left="1440" w:hanging="360"/>
      </w:pPr>
    </w:lvl>
    <w:lvl w:ilvl="2" w:tplc="E58E1714" w:tentative="1">
      <w:start w:val="1"/>
      <w:numFmt w:val="lowerRoman"/>
      <w:lvlText w:val="%3."/>
      <w:lvlJc w:val="right"/>
      <w:pPr>
        <w:ind w:left="2160" w:hanging="180"/>
      </w:pPr>
    </w:lvl>
    <w:lvl w:ilvl="3" w:tplc="A65CC026" w:tentative="1">
      <w:start w:val="1"/>
      <w:numFmt w:val="decimal"/>
      <w:lvlText w:val="%4."/>
      <w:lvlJc w:val="left"/>
      <w:pPr>
        <w:ind w:left="2880" w:hanging="360"/>
      </w:pPr>
    </w:lvl>
    <w:lvl w:ilvl="4" w:tplc="100CD980" w:tentative="1">
      <w:start w:val="1"/>
      <w:numFmt w:val="lowerLetter"/>
      <w:lvlText w:val="%5."/>
      <w:lvlJc w:val="left"/>
      <w:pPr>
        <w:ind w:left="3600" w:hanging="360"/>
      </w:pPr>
    </w:lvl>
    <w:lvl w:ilvl="5" w:tplc="BB02BB16" w:tentative="1">
      <w:start w:val="1"/>
      <w:numFmt w:val="lowerRoman"/>
      <w:lvlText w:val="%6."/>
      <w:lvlJc w:val="right"/>
      <w:pPr>
        <w:ind w:left="4320" w:hanging="180"/>
      </w:pPr>
    </w:lvl>
    <w:lvl w:ilvl="6" w:tplc="C3D8BF6E" w:tentative="1">
      <w:start w:val="1"/>
      <w:numFmt w:val="decimal"/>
      <w:lvlText w:val="%7."/>
      <w:lvlJc w:val="left"/>
      <w:pPr>
        <w:ind w:left="5040" w:hanging="360"/>
      </w:pPr>
    </w:lvl>
    <w:lvl w:ilvl="7" w:tplc="907EA19A" w:tentative="1">
      <w:start w:val="1"/>
      <w:numFmt w:val="lowerLetter"/>
      <w:lvlText w:val="%8."/>
      <w:lvlJc w:val="left"/>
      <w:pPr>
        <w:ind w:left="5760" w:hanging="360"/>
      </w:pPr>
    </w:lvl>
    <w:lvl w:ilvl="8" w:tplc="FBEAEC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69ADFA8">
      <w:start w:val="1"/>
      <w:numFmt w:val="lowerRoman"/>
      <w:lvlText w:val="(%1)"/>
      <w:lvlJc w:val="left"/>
      <w:pPr>
        <w:ind w:left="1080" w:hanging="720"/>
      </w:pPr>
      <w:rPr>
        <w:rFonts w:hint="default"/>
      </w:rPr>
    </w:lvl>
    <w:lvl w:ilvl="1" w:tplc="B2DC1488" w:tentative="1">
      <w:start w:val="1"/>
      <w:numFmt w:val="lowerLetter"/>
      <w:lvlText w:val="%2."/>
      <w:lvlJc w:val="left"/>
      <w:pPr>
        <w:ind w:left="1440" w:hanging="360"/>
      </w:pPr>
    </w:lvl>
    <w:lvl w:ilvl="2" w:tplc="15327A32" w:tentative="1">
      <w:start w:val="1"/>
      <w:numFmt w:val="lowerRoman"/>
      <w:lvlText w:val="%3."/>
      <w:lvlJc w:val="right"/>
      <w:pPr>
        <w:ind w:left="2160" w:hanging="180"/>
      </w:pPr>
    </w:lvl>
    <w:lvl w:ilvl="3" w:tplc="38B84350" w:tentative="1">
      <w:start w:val="1"/>
      <w:numFmt w:val="decimal"/>
      <w:lvlText w:val="%4."/>
      <w:lvlJc w:val="left"/>
      <w:pPr>
        <w:ind w:left="2880" w:hanging="360"/>
      </w:pPr>
    </w:lvl>
    <w:lvl w:ilvl="4" w:tplc="C2B2B7E0" w:tentative="1">
      <w:start w:val="1"/>
      <w:numFmt w:val="lowerLetter"/>
      <w:lvlText w:val="%5."/>
      <w:lvlJc w:val="left"/>
      <w:pPr>
        <w:ind w:left="3600" w:hanging="360"/>
      </w:pPr>
    </w:lvl>
    <w:lvl w:ilvl="5" w:tplc="ACD023BC" w:tentative="1">
      <w:start w:val="1"/>
      <w:numFmt w:val="lowerRoman"/>
      <w:lvlText w:val="%6."/>
      <w:lvlJc w:val="right"/>
      <w:pPr>
        <w:ind w:left="4320" w:hanging="180"/>
      </w:pPr>
    </w:lvl>
    <w:lvl w:ilvl="6" w:tplc="37448750" w:tentative="1">
      <w:start w:val="1"/>
      <w:numFmt w:val="decimal"/>
      <w:lvlText w:val="%7."/>
      <w:lvlJc w:val="left"/>
      <w:pPr>
        <w:ind w:left="5040" w:hanging="360"/>
      </w:pPr>
    </w:lvl>
    <w:lvl w:ilvl="7" w:tplc="844609E4" w:tentative="1">
      <w:start w:val="1"/>
      <w:numFmt w:val="lowerLetter"/>
      <w:lvlText w:val="%8."/>
      <w:lvlJc w:val="left"/>
      <w:pPr>
        <w:ind w:left="5760" w:hanging="360"/>
      </w:pPr>
    </w:lvl>
    <w:lvl w:ilvl="8" w:tplc="DB1A28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EAA1A4">
      <w:start w:val="1"/>
      <w:numFmt w:val="lowerRoman"/>
      <w:lvlText w:val="(%1)"/>
      <w:lvlJc w:val="left"/>
      <w:pPr>
        <w:ind w:left="1080" w:hanging="720"/>
      </w:pPr>
      <w:rPr>
        <w:rFonts w:hint="default"/>
      </w:rPr>
    </w:lvl>
    <w:lvl w:ilvl="1" w:tplc="97C29826" w:tentative="1">
      <w:start w:val="1"/>
      <w:numFmt w:val="lowerLetter"/>
      <w:lvlText w:val="%2."/>
      <w:lvlJc w:val="left"/>
      <w:pPr>
        <w:ind w:left="1440" w:hanging="360"/>
      </w:pPr>
    </w:lvl>
    <w:lvl w:ilvl="2" w:tplc="7EBC5A88" w:tentative="1">
      <w:start w:val="1"/>
      <w:numFmt w:val="lowerRoman"/>
      <w:lvlText w:val="%3."/>
      <w:lvlJc w:val="right"/>
      <w:pPr>
        <w:ind w:left="2160" w:hanging="180"/>
      </w:pPr>
    </w:lvl>
    <w:lvl w:ilvl="3" w:tplc="816C9A06" w:tentative="1">
      <w:start w:val="1"/>
      <w:numFmt w:val="decimal"/>
      <w:lvlText w:val="%4."/>
      <w:lvlJc w:val="left"/>
      <w:pPr>
        <w:ind w:left="2880" w:hanging="360"/>
      </w:pPr>
    </w:lvl>
    <w:lvl w:ilvl="4" w:tplc="4CF00CF2" w:tentative="1">
      <w:start w:val="1"/>
      <w:numFmt w:val="lowerLetter"/>
      <w:lvlText w:val="%5."/>
      <w:lvlJc w:val="left"/>
      <w:pPr>
        <w:ind w:left="3600" w:hanging="360"/>
      </w:pPr>
    </w:lvl>
    <w:lvl w:ilvl="5" w:tplc="FB187D1C" w:tentative="1">
      <w:start w:val="1"/>
      <w:numFmt w:val="lowerRoman"/>
      <w:lvlText w:val="%6."/>
      <w:lvlJc w:val="right"/>
      <w:pPr>
        <w:ind w:left="4320" w:hanging="180"/>
      </w:pPr>
    </w:lvl>
    <w:lvl w:ilvl="6" w:tplc="0EB212D4" w:tentative="1">
      <w:start w:val="1"/>
      <w:numFmt w:val="decimal"/>
      <w:lvlText w:val="%7."/>
      <w:lvlJc w:val="left"/>
      <w:pPr>
        <w:ind w:left="5040" w:hanging="360"/>
      </w:pPr>
    </w:lvl>
    <w:lvl w:ilvl="7" w:tplc="AB94B8BC" w:tentative="1">
      <w:start w:val="1"/>
      <w:numFmt w:val="lowerLetter"/>
      <w:lvlText w:val="%8."/>
      <w:lvlJc w:val="left"/>
      <w:pPr>
        <w:ind w:left="5760" w:hanging="360"/>
      </w:pPr>
    </w:lvl>
    <w:lvl w:ilvl="8" w:tplc="A0207EA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F90929E">
      <w:start w:val="1"/>
      <w:numFmt w:val="bullet"/>
      <w:lvlText w:val=""/>
      <w:lvlJc w:val="left"/>
      <w:pPr>
        <w:ind w:left="1440" w:hanging="360"/>
      </w:pPr>
      <w:rPr>
        <w:rFonts w:ascii="Symbol" w:hAnsi="Symbol" w:hint="default"/>
        <w:color w:val="auto"/>
      </w:rPr>
    </w:lvl>
    <w:lvl w:ilvl="1" w:tplc="20C801D8" w:tentative="1">
      <w:start w:val="1"/>
      <w:numFmt w:val="bullet"/>
      <w:lvlText w:val="o"/>
      <w:lvlJc w:val="left"/>
      <w:pPr>
        <w:ind w:left="2160" w:hanging="360"/>
      </w:pPr>
      <w:rPr>
        <w:rFonts w:ascii="Courier New" w:hAnsi="Courier New" w:cs="Courier New" w:hint="default"/>
      </w:rPr>
    </w:lvl>
    <w:lvl w:ilvl="2" w:tplc="10ACD68A" w:tentative="1">
      <w:start w:val="1"/>
      <w:numFmt w:val="bullet"/>
      <w:lvlText w:val=""/>
      <w:lvlJc w:val="left"/>
      <w:pPr>
        <w:ind w:left="2880" w:hanging="360"/>
      </w:pPr>
      <w:rPr>
        <w:rFonts w:ascii="Wingdings" w:hAnsi="Wingdings" w:hint="default"/>
      </w:rPr>
    </w:lvl>
    <w:lvl w:ilvl="3" w:tplc="080053D6" w:tentative="1">
      <w:start w:val="1"/>
      <w:numFmt w:val="bullet"/>
      <w:lvlText w:val=""/>
      <w:lvlJc w:val="left"/>
      <w:pPr>
        <w:ind w:left="3600" w:hanging="360"/>
      </w:pPr>
      <w:rPr>
        <w:rFonts w:ascii="Symbol" w:hAnsi="Symbol" w:hint="default"/>
      </w:rPr>
    </w:lvl>
    <w:lvl w:ilvl="4" w:tplc="AA6C90F4" w:tentative="1">
      <w:start w:val="1"/>
      <w:numFmt w:val="bullet"/>
      <w:lvlText w:val="o"/>
      <w:lvlJc w:val="left"/>
      <w:pPr>
        <w:ind w:left="4320" w:hanging="360"/>
      </w:pPr>
      <w:rPr>
        <w:rFonts w:ascii="Courier New" w:hAnsi="Courier New" w:cs="Courier New" w:hint="default"/>
      </w:rPr>
    </w:lvl>
    <w:lvl w:ilvl="5" w:tplc="5D723E12" w:tentative="1">
      <w:start w:val="1"/>
      <w:numFmt w:val="bullet"/>
      <w:lvlText w:val=""/>
      <w:lvlJc w:val="left"/>
      <w:pPr>
        <w:ind w:left="5040" w:hanging="360"/>
      </w:pPr>
      <w:rPr>
        <w:rFonts w:ascii="Wingdings" w:hAnsi="Wingdings" w:hint="default"/>
      </w:rPr>
    </w:lvl>
    <w:lvl w:ilvl="6" w:tplc="854E6064" w:tentative="1">
      <w:start w:val="1"/>
      <w:numFmt w:val="bullet"/>
      <w:lvlText w:val=""/>
      <w:lvlJc w:val="left"/>
      <w:pPr>
        <w:ind w:left="5760" w:hanging="360"/>
      </w:pPr>
      <w:rPr>
        <w:rFonts w:ascii="Symbol" w:hAnsi="Symbol" w:hint="default"/>
      </w:rPr>
    </w:lvl>
    <w:lvl w:ilvl="7" w:tplc="6ECE3A4C" w:tentative="1">
      <w:start w:val="1"/>
      <w:numFmt w:val="bullet"/>
      <w:lvlText w:val="o"/>
      <w:lvlJc w:val="left"/>
      <w:pPr>
        <w:ind w:left="6480" w:hanging="360"/>
      </w:pPr>
      <w:rPr>
        <w:rFonts w:ascii="Courier New" w:hAnsi="Courier New" w:cs="Courier New" w:hint="default"/>
      </w:rPr>
    </w:lvl>
    <w:lvl w:ilvl="8" w:tplc="E58854C8"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CD0249BC">
      <w:start w:val="1"/>
      <w:numFmt w:val="bullet"/>
      <w:lvlText w:val=""/>
      <w:lvlJc w:val="left"/>
      <w:pPr>
        <w:ind w:left="720" w:hanging="360"/>
      </w:pPr>
      <w:rPr>
        <w:rFonts w:ascii="Symbol" w:hAnsi="Symbol" w:hint="default"/>
        <w:color w:val="auto"/>
        <w:sz w:val="24"/>
        <w:szCs w:val="24"/>
      </w:rPr>
    </w:lvl>
    <w:lvl w:ilvl="1" w:tplc="17BE4594" w:tentative="1">
      <w:start w:val="1"/>
      <w:numFmt w:val="bullet"/>
      <w:lvlText w:val="o"/>
      <w:lvlJc w:val="left"/>
      <w:pPr>
        <w:ind w:left="1440" w:hanging="360"/>
      </w:pPr>
      <w:rPr>
        <w:rFonts w:ascii="Courier New" w:hAnsi="Courier New" w:cs="Courier New" w:hint="default"/>
      </w:rPr>
    </w:lvl>
    <w:lvl w:ilvl="2" w:tplc="B37E6BF2" w:tentative="1">
      <w:start w:val="1"/>
      <w:numFmt w:val="bullet"/>
      <w:lvlText w:val=""/>
      <w:lvlJc w:val="left"/>
      <w:pPr>
        <w:ind w:left="2160" w:hanging="360"/>
      </w:pPr>
      <w:rPr>
        <w:rFonts w:ascii="Wingdings" w:hAnsi="Wingdings" w:hint="default"/>
      </w:rPr>
    </w:lvl>
    <w:lvl w:ilvl="3" w:tplc="A99C5A36" w:tentative="1">
      <w:start w:val="1"/>
      <w:numFmt w:val="bullet"/>
      <w:lvlText w:val=""/>
      <w:lvlJc w:val="left"/>
      <w:pPr>
        <w:ind w:left="2880" w:hanging="360"/>
      </w:pPr>
      <w:rPr>
        <w:rFonts w:ascii="Symbol" w:hAnsi="Symbol" w:hint="default"/>
      </w:rPr>
    </w:lvl>
    <w:lvl w:ilvl="4" w:tplc="2F566C6C" w:tentative="1">
      <w:start w:val="1"/>
      <w:numFmt w:val="bullet"/>
      <w:lvlText w:val="o"/>
      <w:lvlJc w:val="left"/>
      <w:pPr>
        <w:ind w:left="3600" w:hanging="360"/>
      </w:pPr>
      <w:rPr>
        <w:rFonts w:ascii="Courier New" w:hAnsi="Courier New" w:cs="Courier New" w:hint="default"/>
      </w:rPr>
    </w:lvl>
    <w:lvl w:ilvl="5" w:tplc="C6262628" w:tentative="1">
      <w:start w:val="1"/>
      <w:numFmt w:val="bullet"/>
      <w:lvlText w:val=""/>
      <w:lvlJc w:val="left"/>
      <w:pPr>
        <w:ind w:left="4320" w:hanging="360"/>
      </w:pPr>
      <w:rPr>
        <w:rFonts w:ascii="Wingdings" w:hAnsi="Wingdings" w:hint="default"/>
      </w:rPr>
    </w:lvl>
    <w:lvl w:ilvl="6" w:tplc="4906FFAC" w:tentative="1">
      <w:start w:val="1"/>
      <w:numFmt w:val="bullet"/>
      <w:lvlText w:val=""/>
      <w:lvlJc w:val="left"/>
      <w:pPr>
        <w:ind w:left="5040" w:hanging="360"/>
      </w:pPr>
      <w:rPr>
        <w:rFonts w:ascii="Symbol" w:hAnsi="Symbol" w:hint="default"/>
      </w:rPr>
    </w:lvl>
    <w:lvl w:ilvl="7" w:tplc="EDF465F4" w:tentative="1">
      <w:start w:val="1"/>
      <w:numFmt w:val="bullet"/>
      <w:lvlText w:val="o"/>
      <w:lvlJc w:val="left"/>
      <w:pPr>
        <w:ind w:left="5760" w:hanging="360"/>
      </w:pPr>
      <w:rPr>
        <w:rFonts w:ascii="Courier New" w:hAnsi="Courier New" w:cs="Courier New" w:hint="default"/>
      </w:rPr>
    </w:lvl>
    <w:lvl w:ilvl="8" w:tplc="A872D1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AEE97D4">
      <w:start w:val="1"/>
      <w:numFmt w:val="lowerRoman"/>
      <w:lvlText w:val="(%1)"/>
      <w:lvlJc w:val="left"/>
      <w:pPr>
        <w:ind w:left="1080" w:hanging="720"/>
      </w:pPr>
      <w:rPr>
        <w:rFonts w:hint="default"/>
      </w:rPr>
    </w:lvl>
    <w:lvl w:ilvl="1" w:tplc="0796650C" w:tentative="1">
      <w:start w:val="1"/>
      <w:numFmt w:val="lowerLetter"/>
      <w:lvlText w:val="%2."/>
      <w:lvlJc w:val="left"/>
      <w:pPr>
        <w:ind w:left="1440" w:hanging="360"/>
      </w:pPr>
    </w:lvl>
    <w:lvl w:ilvl="2" w:tplc="043E013E" w:tentative="1">
      <w:start w:val="1"/>
      <w:numFmt w:val="lowerRoman"/>
      <w:lvlText w:val="%3."/>
      <w:lvlJc w:val="right"/>
      <w:pPr>
        <w:ind w:left="2160" w:hanging="180"/>
      </w:pPr>
    </w:lvl>
    <w:lvl w:ilvl="3" w:tplc="10722DB6" w:tentative="1">
      <w:start w:val="1"/>
      <w:numFmt w:val="decimal"/>
      <w:lvlText w:val="%4."/>
      <w:lvlJc w:val="left"/>
      <w:pPr>
        <w:ind w:left="2880" w:hanging="360"/>
      </w:pPr>
    </w:lvl>
    <w:lvl w:ilvl="4" w:tplc="00DC3C7A" w:tentative="1">
      <w:start w:val="1"/>
      <w:numFmt w:val="lowerLetter"/>
      <w:lvlText w:val="%5."/>
      <w:lvlJc w:val="left"/>
      <w:pPr>
        <w:ind w:left="3600" w:hanging="360"/>
      </w:pPr>
    </w:lvl>
    <w:lvl w:ilvl="5" w:tplc="86921796" w:tentative="1">
      <w:start w:val="1"/>
      <w:numFmt w:val="lowerRoman"/>
      <w:lvlText w:val="%6."/>
      <w:lvlJc w:val="right"/>
      <w:pPr>
        <w:ind w:left="4320" w:hanging="180"/>
      </w:pPr>
    </w:lvl>
    <w:lvl w:ilvl="6" w:tplc="206AC92A" w:tentative="1">
      <w:start w:val="1"/>
      <w:numFmt w:val="decimal"/>
      <w:lvlText w:val="%7."/>
      <w:lvlJc w:val="left"/>
      <w:pPr>
        <w:ind w:left="5040" w:hanging="360"/>
      </w:pPr>
    </w:lvl>
    <w:lvl w:ilvl="7" w:tplc="002C06BE" w:tentative="1">
      <w:start w:val="1"/>
      <w:numFmt w:val="lowerLetter"/>
      <w:lvlText w:val="%8."/>
      <w:lvlJc w:val="left"/>
      <w:pPr>
        <w:ind w:left="5760" w:hanging="360"/>
      </w:pPr>
    </w:lvl>
    <w:lvl w:ilvl="8" w:tplc="030C5A0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5821B8">
      <w:start w:val="1"/>
      <w:numFmt w:val="lowerRoman"/>
      <w:lvlText w:val="(%1)"/>
      <w:lvlJc w:val="left"/>
      <w:pPr>
        <w:ind w:left="1080" w:hanging="720"/>
      </w:pPr>
      <w:rPr>
        <w:rFonts w:hint="default"/>
      </w:rPr>
    </w:lvl>
    <w:lvl w:ilvl="1" w:tplc="0340E622" w:tentative="1">
      <w:start w:val="1"/>
      <w:numFmt w:val="lowerLetter"/>
      <w:lvlText w:val="%2."/>
      <w:lvlJc w:val="left"/>
      <w:pPr>
        <w:ind w:left="1440" w:hanging="360"/>
      </w:pPr>
    </w:lvl>
    <w:lvl w:ilvl="2" w:tplc="378C8514" w:tentative="1">
      <w:start w:val="1"/>
      <w:numFmt w:val="lowerRoman"/>
      <w:lvlText w:val="%3."/>
      <w:lvlJc w:val="right"/>
      <w:pPr>
        <w:ind w:left="2160" w:hanging="180"/>
      </w:pPr>
    </w:lvl>
    <w:lvl w:ilvl="3" w:tplc="C396EBDC" w:tentative="1">
      <w:start w:val="1"/>
      <w:numFmt w:val="decimal"/>
      <w:lvlText w:val="%4."/>
      <w:lvlJc w:val="left"/>
      <w:pPr>
        <w:ind w:left="2880" w:hanging="360"/>
      </w:pPr>
    </w:lvl>
    <w:lvl w:ilvl="4" w:tplc="06764938" w:tentative="1">
      <w:start w:val="1"/>
      <w:numFmt w:val="lowerLetter"/>
      <w:lvlText w:val="%5."/>
      <w:lvlJc w:val="left"/>
      <w:pPr>
        <w:ind w:left="3600" w:hanging="360"/>
      </w:pPr>
    </w:lvl>
    <w:lvl w:ilvl="5" w:tplc="3DD8ECF0" w:tentative="1">
      <w:start w:val="1"/>
      <w:numFmt w:val="lowerRoman"/>
      <w:lvlText w:val="%6."/>
      <w:lvlJc w:val="right"/>
      <w:pPr>
        <w:ind w:left="4320" w:hanging="180"/>
      </w:pPr>
    </w:lvl>
    <w:lvl w:ilvl="6" w:tplc="55CA9CBA" w:tentative="1">
      <w:start w:val="1"/>
      <w:numFmt w:val="decimal"/>
      <w:lvlText w:val="%7."/>
      <w:lvlJc w:val="left"/>
      <w:pPr>
        <w:ind w:left="5040" w:hanging="360"/>
      </w:pPr>
    </w:lvl>
    <w:lvl w:ilvl="7" w:tplc="11D6BDB8" w:tentative="1">
      <w:start w:val="1"/>
      <w:numFmt w:val="lowerLetter"/>
      <w:lvlText w:val="%8."/>
      <w:lvlJc w:val="left"/>
      <w:pPr>
        <w:ind w:left="5760" w:hanging="360"/>
      </w:pPr>
    </w:lvl>
    <w:lvl w:ilvl="8" w:tplc="CAF8241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764D2E">
      <w:start w:val="1"/>
      <w:numFmt w:val="lowerRoman"/>
      <w:lvlText w:val="(%1)"/>
      <w:lvlJc w:val="left"/>
      <w:pPr>
        <w:ind w:left="1080" w:hanging="720"/>
      </w:pPr>
      <w:rPr>
        <w:rFonts w:hint="default"/>
      </w:rPr>
    </w:lvl>
    <w:lvl w:ilvl="1" w:tplc="5A9A6180" w:tentative="1">
      <w:start w:val="1"/>
      <w:numFmt w:val="lowerLetter"/>
      <w:lvlText w:val="%2."/>
      <w:lvlJc w:val="left"/>
      <w:pPr>
        <w:ind w:left="1440" w:hanging="360"/>
      </w:pPr>
    </w:lvl>
    <w:lvl w:ilvl="2" w:tplc="D8387AB2" w:tentative="1">
      <w:start w:val="1"/>
      <w:numFmt w:val="lowerRoman"/>
      <w:lvlText w:val="%3."/>
      <w:lvlJc w:val="right"/>
      <w:pPr>
        <w:ind w:left="2160" w:hanging="180"/>
      </w:pPr>
    </w:lvl>
    <w:lvl w:ilvl="3" w:tplc="918AF862" w:tentative="1">
      <w:start w:val="1"/>
      <w:numFmt w:val="decimal"/>
      <w:lvlText w:val="%4."/>
      <w:lvlJc w:val="left"/>
      <w:pPr>
        <w:ind w:left="2880" w:hanging="360"/>
      </w:pPr>
    </w:lvl>
    <w:lvl w:ilvl="4" w:tplc="51F0E90C" w:tentative="1">
      <w:start w:val="1"/>
      <w:numFmt w:val="lowerLetter"/>
      <w:lvlText w:val="%5."/>
      <w:lvlJc w:val="left"/>
      <w:pPr>
        <w:ind w:left="3600" w:hanging="360"/>
      </w:pPr>
    </w:lvl>
    <w:lvl w:ilvl="5" w:tplc="39FA9FEA" w:tentative="1">
      <w:start w:val="1"/>
      <w:numFmt w:val="lowerRoman"/>
      <w:lvlText w:val="%6."/>
      <w:lvlJc w:val="right"/>
      <w:pPr>
        <w:ind w:left="4320" w:hanging="180"/>
      </w:pPr>
    </w:lvl>
    <w:lvl w:ilvl="6" w:tplc="45BA4CF2" w:tentative="1">
      <w:start w:val="1"/>
      <w:numFmt w:val="decimal"/>
      <w:lvlText w:val="%7."/>
      <w:lvlJc w:val="left"/>
      <w:pPr>
        <w:ind w:left="5040" w:hanging="360"/>
      </w:pPr>
    </w:lvl>
    <w:lvl w:ilvl="7" w:tplc="2D8A4B3E" w:tentative="1">
      <w:start w:val="1"/>
      <w:numFmt w:val="lowerLetter"/>
      <w:lvlText w:val="%8."/>
      <w:lvlJc w:val="left"/>
      <w:pPr>
        <w:ind w:left="5760" w:hanging="360"/>
      </w:pPr>
    </w:lvl>
    <w:lvl w:ilvl="8" w:tplc="F56242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5801C50">
      <w:start w:val="1"/>
      <w:numFmt w:val="lowerRoman"/>
      <w:lvlText w:val="(%1)"/>
      <w:lvlJc w:val="left"/>
      <w:pPr>
        <w:ind w:left="1080" w:hanging="720"/>
      </w:pPr>
      <w:rPr>
        <w:rFonts w:hint="default"/>
      </w:rPr>
    </w:lvl>
    <w:lvl w:ilvl="1" w:tplc="6A6A0160" w:tentative="1">
      <w:start w:val="1"/>
      <w:numFmt w:val="lowerLetter"/>
      <w:lvlText w:val="%2."/>
      <w:lvlJc w:val="left"/>
      <w:pPr>
        <w:ind w:left="1440" w:hanging="360"/>
      </w:pPr>
    </w:lvl>
    <w:lvl w:ilvl="2" w:tplc="FF029C24" w:tentative="1">
      <w:start w:val="1"/>
      <w:numFmt w:val="lowerRoman"/>
      <w:lvlText w:val="%3."/>
      <w:lvlJc w:val="right"/>
      <w:pPr>
        <w:ind w:left="2160" w:hanging="180"/>
      </w:pPr>
    </w:lvl>
    <w:lvl w:ilvl="3" w:tplc="7CF0675C" w:tentative="1">
      <w:start w:val="1"/>
      <w:numFmt w:val="decimal"/>
      <w:lvlText w:val="%4."/>
      <w:lvlJc w:val="left"/>
      <w:pPr>
        <w:ind w:left="2880" w:hanging="360"/>
      </w:pPr>
    </w:lvl>
    <w:lvl w:ilvl="4" w:tplc="911662F2" w:tentative="1">
      <w:start w:val="1"/>
      <w:numFmt w:val="lowerLetter"/>
      <w:lvlText w:val="%5."/>
      <w:lvlJc w:val="left"/>
      <w:pPr>
        <w:ind w:left="3600" w:hanging="360"/>
      </w:pPr>
    </w:lvl>
    <w:lvl w:ilvl="5" w:tplc="6ECE58C4" w:tentative="1">
      <w:start w:val="1"/>
      <w:numFmt w:val="lowerRoman"/>
      <w:lvlText w:val="%6."/>
      <w:lvlJc w:val="right"/>
      <w:pPr>
        <w:ind w:left="4320" w:hanging="180"/>
      </w:pPr>
    </w:lvl>
    <w:lvl w:ilvl="6" w:tplc="DF6CB6FA" w:tentative="1">
      <w:start w:val="1"/>
      <w:numFmt w:val="decimal"/>
      <w:lvlText w:val="%7."/>
      <w:lvlJc w:val="left"/>
      <w:pPr>
        <w:ind w:left="5040" w:hanging="360"/>
      </w:pPr>
    </w:lvl>
    <w:lvl w:ilvl="7" w:tplc="4A08ABA2" w:tentative="1">
      <w:start w:val="1"/>
      <w:numFmt w:val="lowerLetter"/>
      <w:lvlText w:val="%8."/>
      <w:lvlJc w:val="left"/>
      <w:pPr>
        <w:ind w:left="5760" w:hanging="360"/>
      </w:pPr>
    </w:lvl>
    <w:lvl w:ilvl="8" w:tplc="E850C0F8" w:tentative="1">
      <w:start w:val="1"/>
      <w:numFmt w:val="lowerRoman"/>
      <w:lvlText w:val="%9."/>
      <w:lvlJc w:val="right"/>
      <w:pPr>
        <w:ind w:left="6480" w:hanging="180"/>
      </w:pPr>
    </w:lvl>
  </w:abstractNum>
  <w:abstractNum w:abstractNumId="9" w15:restartNumberingAfterBreak="0">
    <w:nsid w:val="560E1165"/>
    <w:multiLevelType w:val="hybridMultilevel"/>
    <w:tmpl w:val="A7E0D9A8"/>
    <w:lvl w:ilvl="0" w:tplc="EF90010E">
      <w:start w:val="1"/>
      <w:numFmt w:val="bullet"/>
      <w:lvlText w:val=""/>
      <w:lvlJc w:val="left"/>
      <w:pPr>
        <w:ind w:left="624" w:hanging="267"/>
      </w:pPr>
      <w:rPr>
        <w:rFonts w:ascii="Symbol" w:hAnsi="Symbol" w:hint="default"/>
      </w:rPr>
    </w:lvl>
    <w:lvl w:ilvl="1" w:tplc="54049D7A">
      <w:start w:val="1"/>
      <w:numFmt w:val="bullet"/>
      <w:lvlText w:val="o"/>
      <w:lvlJc w:val="left"/>
      <w:pPr>
        <w:ind w:left="1080" w:hanging="360"/>
      </w:pPr>
      <w:rPr>
        <w:rFonts w:ascii="Courier New" w:hAnsi="Courier New" w:cs="Courier New" w:hint="default"/>
      </w:rPr>
    </w:lvl>
    <w:lvl w:ilvl="2" w:tplc="BC6AC892">
      <w:start w:val="1"/>
      <w:numFmt w:val="bullet"/>
      <w:lvlText w:val=""/>
      <w:lvlJc w:val="left"/>
      <w:pPr>
        <w:ind w:left="1800" w:hanging="360"/>
      </w:pPr>
      <w:rPr>
        <w:rFonts w:ascii="Wingdings" w:hAnsi="Wingdings" w:hint="default"/>
      </w:rPr>
    </w:lvl>
    <w:lvl w:ilvl="3" w:tplc="FD80A1FA" w:tentative="1">
      <w:start w:val="1"/>
      <w:numFmt w:val="bullet"/>
      <w:lvlText w:val=""/>
      <w:lvlJc w:val="left"/>
      <w:pPr>
        <w:ind w:left="2520" w:hanging="360"/>
      </w:pPr>
      <w:rPr>
        <w:rFonts w:ascii="Symbol" w:hAnsi="Symbol" w:hint="default"/>
      </w:rPr>
    </w:lvl>
    <w:lvl w:ilvl="4" w:tplc="98C8BCAA" w:tentative="1">
      <w:start w:val="1"/>
      <w:numFmt w:val="bullet"/>
      <w:lvlText w:val="o"/>
      <w:lvlJc w:val="left"/>
      <w:pPr>
        <w:ind w:left="3240" w:hanging="360"/>
      </w:pPr>
      <w:rPr>
        <w:rFonts w:ascii="Courier New" w:hAnsi="Courier New" w:cs="Courier New" w:hint="default"/>
      </w:rPr>
    </w:lvl>
    <w:lvl w:ilvl="5" w:tplc="4CEEAC18" w:tentative="1">
      <w:start w:val="1"/>
      <w:numFmt w:val="bullet"/>
      <w:lvlText w:val=""/>
      <w:lvlJc w:val="left"/>
      <w:pPr>
        <w:ind w:left="3960" w:hanging="360"/>
      </w:pPr>
      <w:rPr>
        <w:rFonts w:ascii="Wingdings" w:hAnsi="Wingdings" w:hint="default"/>
      </w:rPr>
    </w:lvl>
    <w:lvl w:ilvl="6" w:tplc="8F1C9482" w:tentative="1">
      <w:start w:val="1"/>
      <w:numFmt w:val="bullet"/>
      <w:lvlText w:val=""/>
      <w:lvlJc w:val="left"/>
      <w:pPr>
        <w:ind w:left="4680" w:hanging="360"/>
      </w:pPr>
      <w:rPr>
        <w:rFonts w:ascii="Symbol" w:hAnsi="Symbol" w:hint="default"/>
      </w:rPr>
    </w:lvl>
    <w:lvl w:ilvl="7" w:tplc="CD90ABD6" w:tentative="1">
      <w:start w:val="1"/>
      <w:numFmt w:val="bullet"/>
      <w:lvlText w:val="o"/>
      <w:lvlJc w:val="left"/>
      <w:pPr>
        <w:ind w:left="5400" w:hanging="360"/>
      </w:pPr>
      <w:rPr>
        <w:rFonts w:ascii="Courier New" w:hAnsi="Courier New" w:cs="Courier New" w:hint="default"/>
      </w:rPr>
    </w:lvl>
    <w:lvl w:ilvl="8" w:tplc="D024AEC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C5E0A28">
      <w:start w:val="1"/>
      <w:numFmt w:val="lowerRoman"/>
      <w:lvlText w:val="(%1)"/>
      <w:lvlJc w:val="left"/>
      <w:pPr>
        <w:ind w:left="1080" w:hanging="720"/>
      </w:pPr>
      <w:rPr>
        <w:rFonts w:hint="default"/>
      </w:rPr>
    </w:lvl>
    <w:lvl w:ilvl="1" w:tplc="223E1744" w:tentative="1">
      <w:start w:val="1"/>
      <w:numFmt w:val="lowerLetter"/>
      <w:lvlText w:val="%2."/>
      <w:lvlJc w:val="left"/>
      <w:pPr>
        <w:ind w:left="1440" w:hanging="360"/>
      </w:pPr>
    </w:lvl>
    <w:lvl w:ilvl="2" w:tplc="ED382D14" w:tentative="1">
      <w:start w:val="1"/>
      <w:numFmt w:val="lowerRoman"/>
      <w:lvlText w:val="%3."/>
      <w:lvlJc w:val="right"/>
      <w:pPr>
        <w:ind w:left="2160" w:hanging="180"/>
      </w:pPr>
    </w:lvl>
    <w:lvl w:ilvl="3" w:tplc="C97C275C" w:tentative="1">
      <w:start w:val="1"/>
      <w:numFmt w:val="decimal"/>
      <w:lvlText w:val="%4."/>
      <w:lvlJc w:val="left"/>
      <w:pPr>
        <w:ind w:left="2880" w:hanging="360"/>
      </w:pPr>
    </w:lvl>
    <w:lvl w:ilvl="4" w:tplc="7AA473E2" w:tentative="1">
      <w:start w:val="1"/>
      <w:numFmt w:val="lowerLetter"/>
      <w:lvlText w:val="%5."/>
      <w:lvlJc w:val="left"/>
      <w:pPr>
        <w:ind w:left="3600" w:hanging="360"/>
      </w:pPr>
    </w:lvl>
    <w:lvl w:ilvl="5" w:tplc="3EAEE37A" w:tentative="1">
      <w:start w:val="1"/>
      <w:numFmt w:val="lowerRoman"/>
      <w:lvlText w:val="%6."/>
      <w:lvlJc w:val="right"/>
      <w:pPr>
        <w:ind w:left="4320" w:hanging="180"/>
      </w:pPr>
    </w:lvl>
    <w:lvl w:ilvl="6" w:tplc="6D282D8E" w:tentative="1">
      <w:start w:val="1"/>
      <w:numFmt w:val="decimal"/>
      <w:lvlText w:val="%7."/>
      <w:lvlJc w:val="left"/>
      <w:pPr>
        <w:ind w:left="5040" w:hanging="360"/>
      </w:pPr>
    </w:lvl>
    <w:lvl w:ilvl="7" w:tplc="2B2808BC" w:tentative="1">
      <w:start w:val="1"/>
      <w:numFmt w:val="lowerLetter"/>
      <w:lvlText w:val="%8."/>
      <w:lvlJc w:val="left"/>
      <w:pPr>
        <w:ind w:left="5760" w:hanging="360"/>
      </w:pPr>
    </w:lvl>
    <w:lvl w:ilvl="8" w:tplc="63DC6DE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E6A142A">
      <w:start w:val="1"/>
      <w:numFmt w:val="lowerRoman"/>
      <w:lvlText w:val="(%1)"/>
      <w:lvlJc w:val="left"/>
      <w:pPr>
        <w:ind w:left="1080" w:hanging="720"/>
      </w:pPr>
      <w:rPr>
        <w:rFonts w:hint="default"/>
      </w:rPr>
    </w:lvl>
    <w:lvl w:ilvl="1" w:tplc="DD70C324" w:tentative="1">
      <w:start w:val="1"/>
      <w:numFmt w:val="lowerLetter"/>
      <w:lvlText w:val="%2."/>
      <w:lvlJc w:val="left"/>
      <w:pPr>
        <w:ind w:left="1440" w:hanging="360"/>
      </w:pPr>
    </w:lvl>
    <w:lvl w:ilvl="2" w:tplc="F43C46F0" w:tentative="1">
      <w:start w:val="1"/>
      <w:numFmt w:val="lowerRoman"/>
      <w:lvlText w:val="%3."/>
      <w:lvlJc w:val="right"/>
      <w:pPr>
        <w:ind w:left="2160" w:hanging="180"/>
      </w:pPr>
    </w:lvl>
    <w:lvl w:ilvl="3" w:tplc="BF6ABD24" w:tentative="1">
      <w:start w:val="1"/>
      <w:numFmt w:val="decimal"/>
      <w:lvlText w:val="%4."/>
      <w:lvlJc w:val="left"/>
      <w:pPr>
        <w:ind w:left="2880" w:hanging="360"/>
      </w:pPr>
    </w:lvl>
    <w:lvl w:ilvl="4" w:tplc="C1B4AD90" w:tentative="1">
      <w:start w:val="1"/>
      <w:numFmt w:val="lowerLetter"/>
      <w:lvlText w:val="%5."/>
      <w:lvlJc w:val="left"/>
      <w:pPr>
        <w:ind w:left="3600" w:hanging="360"/>
      </w:pPr>
    </w:lvl>
    <w:lvl w:ilvl="5" w:tplc="F8C0666C" w:tentative="1">
      <w:start w:val="1"/>
      <w:numFmt w:val="lowerRoman"/>
      <w:lvlText w:val="%6."/>
      <w:lvlJc w:val="right"/>
      <w:pPr>
        <w:ind w:left="4320" w:hanging="180"/>
      </w:pPr>
    </w:lvl>
    <w:lvl w:ilvl="6" w:tplc="A9B0458C" w:tentative="1">
      <w:start w:val="1"/>
      <w:numFmt w:val="decimal"/>
      <w:lvlText w:val="%7."/>
      <w:lvlJc w:val="left"/>
      <w:pPr>
        <w:ind w:left="5040" w:hanging="360"/>
      </w:pPr>
    </w:lvl>
    <w:lvl w:ilvl="7" w:tplc="76B0AC60" w:tentative="1">
      <w:start w:val="1"/>
      <w:numFmt w:val="lowerLetter"/>
      <w:lvlText w:val="%8."/>
      <w:lvlJc w:val="left"/>
      <w:pPr>
        <w:ind w:left="5760" w:hanging="360"/>
      </w:pPr>
    </w:lvl>
    <w:lvl w:ilvl="8" w:tplc="566CE59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9B7"/>
    <w:rsid w:val="00017945"/>
    <w:rsid w:val="000715A8"/>
    <w:rsid w:val="000F5048"/>
    <w:rsid w:val="001F649C"/>
    <w:rsid w:val="00414A52"/>
    <w:rsid w:val="004D154E"/>
    <w:rsid w:val="006A0D68"/>
    <w:rsid w:val="007371F7"/>
    <w:rsid w:val="007B622E"/>
    <w:rsid w:val="008949B7"/>
    <w:rsid w:val="009D50C3"/>
    <w:rsid w:val="00AE0DD3"/>
    <w:rsid w:val="00BF6B13"/>
    <w:rsid w:val="00CF4DD6"/>
    <w:rsid w:val="00F425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A58E"/>
  <w15:docId w15:val="{245EE156-D5EC-41EE-BF7D-815FD8E1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154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A20DA" w:rsidP="00BF58F7">
          <w:pPr>
            <w:pStyle w:val="30B1C248B84743D5AA6812FDBB2A3151"/>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A20DA"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0DA"/>
    <w:rsid w:val="005C3F76"/>
    <w:rsid w:val="006A2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4481</RACS_x0020_ID>
    <Approved_x0020_Provider xmlns="a8338b6e-77a6-4851-82b6-98166143ffdd">Respect Group Limited</Approved_x0020_Provider>
    <Management_x0020_Company_x0020_ID xmlns="a8338b6e-77a6-4851-82b6-98166143ffdd" xsi:nil="true"/>
    <Home xmlns="a8338b6e-77a6-4851-82b6-98166143ffdd">St John's</Home>
    <Signed xmlns="a8338b6e-77a6-4851-82b6-98166143ffdd" xsi:nil="true"/>
    <Uploaded xmlns="a8338b6e-77a6-4851-82b6-98166143ffdd">true</Uploaded>
    <Management_x0020_Company xmlns="a8338b6e-77a6-4851-82b6-98166143ffdd" xsi:nil="true"/>
    <Doc_x0020_Date xmlns="a8338b6e-77a6-4851-82b6-98166143ffdd">2023-06-19T02:55:53+00:00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F49F338C-7CF4-DC11-AD41-005056922186</Home_x0020_ID>
    <State xmlns="a8338b6e-77a6-4851-82b6-98166143ffdd">VIC</State>
    <Doc_x0020_Sent_Received_x0020_Date xmlns="a8338b6e-77a6-4851-82b6-98166143ffdd">2023-06-19T00:00:00+00:00</Doc_x0020_Sent_Received_x0020_Date>
    <Activity_x0020_ID xmlns="a8338b6e-77a6-4851-82b6-98166143ffdd">65945F88-35F4-ED11-BCD9-005056922186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6C3B6-4E76-4F83-AFFE-6E581C4B3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a8338b6e-77a6-4851-82b6-98166143ffdd"/>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2023-06-20T05:09:00Z</dcterms:created>
  <dcterms:modified xsi:type="dcterms:W3CDTF">2023-06-20T05:09:00Z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