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126E" w14:textId="77777777" w:rsidR="003D4DB5" w:rsidRPr="001E694D" w:rsidRDefault="0074672F"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44083121" wp14:editId="0951AA37">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8D6C6EC" w14:textId="77777777" w:rsidR="003D4DB5" w:rsidRPr="001E694D" w:rsidRDefault="0074672F"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429A3815" w14:textId="77777777" w:rsidR="003D4DB5" w:rsidRPr="001E694D" w:rsidRDefault="0074672F"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B55318F" w14:textId="5212BCDF" w:rsidR="003D4DB5" w:rsidRPr="00B1624A" w:rsidRDefault="0074672F" w:rsidP="007027C7">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r w:rsidRPr="00A36AA9">
        <w:rPr>
          <w:rFonts w:ascii="Arial" w:hAnsi="Arial" w:cs="Arial"/>
        </w:rPr>
        <w:t>lity.gov.au</w:t>
      </w:r>
    </w:p>
    <w:tbl>
      <w:tblPr>
        <w:tblStyle w:val="TableGrid"/>
        <w:tblW w:w="10341" w:type="dxa"/>
        <w:tblInd w:w="-142" w:type="dxa"/>
        <w:tblLook w:val="0480" w:firstRow="0" w:lastRow="0" w:firstColumn="1" w:lastColumn="0" w:noHBand="0" w:noVBand="1"/>
      </w:tblPr>
      <w:tblGrid>
        <w:gridCol w:w="3227"/>
        <w:gridCol w:w="7114"/>
      </w:tblGrid>
      <w:tr w:rsidR="00C91BC5" w14:paraId="55CC89C0" w14:textId="77777777" w:rsidTr="00C91BC5">
        <w:tc>
          <w:tcPr>
            <w:cnfStyle w:val="001000000000" w:firstRow="0" w:lastRow="0" w:firstColumn="1" w:lastColumn="0" w:oddVBand="0" w:evenVBand="0" w:oddHBand="0" w:evenHBand="0" w:firstRowFirstColumn="0" w:firstRowLastColumn="0" w:lastRowFirstColumn="0" w:lastRowLastColumn="0"/>
            <w:tcW w:w="3227" w:type="dxa"/>
          </w:tcPr>
          <w:p w14:paraId="0AA356F1" w14:textId="77777777" w:rsidR="00B1624A" w:rsidRDefault="00B1624A" w:rsidP="00D72648">
            <w:pPr>
              <w:pStyle w:val="CoverHeading"/>
              <w:spacing w:before="0" w:after="120" w:line="276" w:lineRule="auto"/>
              <w:rPr>
                <w:rFonts w:ascii="Open Sans" w:eastAsia="Open Sans" w:hAnsi="Open Sans" w:cs="Open Sans"/>
                <w:sz w:val="24"/>
              </w:rPr>
            </w:pPr>
            <w:bookmarkStart w:id="1" w:name="_Hlk112236758"/>
          </w:p>
          <w:p w14:paraId="2E5AECDA" w14:textId="4CD7B764" w:rsidR="003D4DB5" w:rsidRPr="00A36AA9" w:rsidRDefault="0074672F" w:rsidP="00D72648">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Name:</w:t>
            </w:r>
          </w:p>
        </w:tc>
        <w:tc>
          <w:tcPr>
            <w:tcW w:w="7114" w:type="dxa"/>
          </w:tcPr>
          <w:p w14:paraId="543EE037" w14:textId="77777777" w:rsidR="00B1624A" w:rsidRDefault="00B1624A" w:rsidP="00D72648">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
          <w:p w14:paraId="713D3FFC" w14:textId="374B0656" w:rsidR="003D4DB5" w:rsidRPr="00485483" w:rsidRDefault="0074672F" w:rsidP="00D72648">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St Jude's Home Care Services</w:t>
            </w:r>
          </w:p>
        </w:tc>
      </w:tr>
      <w:tr w:rsidR="00C91BC5" w14:paraId="59553EE1" w14:textId="77777777" w:rsidTr="00C91B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CD7779" w14:textId="77777777" w:rsidR="003D4DB5" w:rsidRPr="00A36AA9" w:rsidRDefault="0074672F" w:rsidP="00D72648">
            <w:pPr>
              <w:pStyle w:val="CoverHeading"/>
              <w:spacing w:after="120" w:line="276" w:lineRule="auto"/>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F6D25F0" w14:textId="77777777" w:rsidR="003D4DB5" w:rsidRPr="00485483" w:rsidRDefault="0074672F" w:rsidP="00D72648">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500293</w:t>
            </w:r>
          </w:p>
        </w:tc>
      </w:tr>
      <w:tr w:rsidR="00C91BC5" w14:paraId="65ACD538" w14:textId="77777777" w:rsidTr="00C91BC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5A1DA6" w14:textId="77777777" w:rsidR="003D4DB5" w:rsidRPr="00A36AA9" w:rsidRDefault="0074672F" w:rsidP="00D72648">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3A302FF6" w14:textId="77777777" w:rsidR="003D4DB5" w:rsidRPr="00485483" w:rsidRDefault="0074672F" w:rsidP="00D72648">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165 Wright Street, KEWDALE, Western Australia, 6105</w:t>
            </w:r>
          </w:p>
        </w:tc>
      </w:tr>
      <w:tr w:rsidR="00C91BC5" w14:paraId="5B07A471" w14:textId="77777777" w:rsidTr="00C91B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7CB1EA" w14:textId="77777777" w:rsidR="003D4DB5" w:rsidRPr="00A36AA9" w:rsidRDefault="0074672F" w:rsidP="00D72648">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4C23F69" w14:textId="77777777" w:rsidR="003D4DB5" w:rsidRPr="00481883" w:rsidRDefault="0074672F" w:rsidP="00D72648">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C91BC5" w14:paraId="62B79804" w14:textId="77777777" w:rsidTr="00C91BC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3C6249" w14:textId="77777777" w:rsidR="003D4DB5" w:rsidRPr="00A36AA9" w:rsidRDefault="0074672F" w:rsidP="00D72648">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5A935F30" w14:textId="77777777" w:rsidR="003D4DB5" w:rsidRPr="00481883" w:rsidRDefault="0074672F" w:rsidP="00D72648">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13 February</w:t>
            </w:r>
            <w:r w:rsidRPr="00481883">
              <w:rPr>
                <w:rFonts w:ascii="Open Sans" w:eastAsia="Open Sans" w:hAnsi="Open Sans" w:cs="Open Sans"/>
              </w:rPr>
              <w:t xml:space="preserve"> 2025</w:t>
            </w:r>
          </w:p>
        </w:tc>
      </w:tr>
      <w:tr w:rsidR="00C91BC5" w14:paraId="70303558" w14:textId="77777777" w:rsidTr="00C91B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4FBAA7" w14:textId="77777777" w:rsidR="003D4DB5" w:rsidRPr="00A36AA9" w:rsidRDefault="0074672F" w:rsidP="00D72648">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2030772018"/>
            <w:placeholder>
              <w:docPart w:val="A7F4949C78414813B67B25D37262F9D8"/>
            </w:placeholder>
            <w:date w:fullDate="2025-03-28T00:00:00Z">
              <w:dateFormat w:val="d MMMM yyyy"/>
              <w:lid w:val="en-AU"/>
              <w:storeMappedDataAs w:val="dateTime"/>
              <w:calendar w:val="gregorian"/>
            </w:date>
          </w:sdtPr>
          <w:sdtEndPr/>
          <w:sdtContent>
            <w:tc>
              <w:tcPr>
                <w:tcW w:w="7114" w:type="dxa"/>
                <w:shd w:val="clear" w:color="auto" w:fill="auto"/>
              </w:tcPr>
              <w:p w14:paraId="65B87367" w14:textId="17A60F08" w:rsidR="003D4DB5" w:rsidRPr="00481883" w:rsidRDefault="0008212B" w:rsidP="00D72648">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28 March 2025</w:t>
                </w:r>
              </w:p>
            </w:tc>
          </w:sdtContent>
        </w:sdt>
      </w:tr>
    </w:tbl>
    <w:bookmarkEnd w:id="1"/>
    <w:p w14:paraId="047B65A3" w14:textId="77777777" w:rsidR="003D4DB5" w:rsidRPr="00A36AA9" w:rsidRDefault="0074672F" w:rsidP="00D72648">
      <w:pPr>
        <w:pStyle w:val="NormalArial"/>
        <w:spacing w:before="240" w:after="0" w:line="276" w:lineRule="auto"/>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CF6CAA7" w14:textId="77777777" w:rsidR="003D4DB5" w:rsidRPr="00B82817" w:rsidRDefault="0074672F"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26A2FC20" w14:textId="2D3F8D48" w:rsidR="003D4DB5" w:rsidRPr="00785136" w:rsidRDefault="0074672F" w:rsidP="00D72648">
      <w:pPr>
        <w:spacing w:line="276" w:lineRule="auto"/>
        <w:rPr>
          <w:rFonts w:ascii="Open Sans" w:eastAsia="Open Sans" w:hAnsi="Open Sans" w:cs="Open Sans"/>
          <w:color w:val="781E77"/>
        </w:rPr>
      </w:pPr>
      <w:bookmarkStart w:id="2" w:name="SERVICEALLOCATIONLIST"/>
      <w:r w:rsidRPr="00D72648">
        <w:rPr>
          <w:rFonts w:ascii="Open Sans" w:eastAsia="Arial" w:hAnsi="Open Sans" w:cs="Open Sans"/>
        </w:rPr>
        <w:t>Home Care Packages (</w:t>
      </w:r>
      <w:r w:rsidRPr="00D72648">
        <w:rPr>
          <w:rFonts w:ascii="Open Sans" w:eastAsia="Arial" w:hAnsi="Open Sans" w:cs="Open Sans"/>
          <w:b/>
          <w:bCs/>
        </w:rPr>
        <w:t>HCP</w:t>
      </w:r>
      <w:r w:rsidRPr="00D72648">
        <w:rPr>
          <w:rFonts w:ascii="Open Sans" w:eastAsia="Arial" w:hAnsi="Open Sans" w:cs="Open Sans"/>
        </w:rPr>
        <w:t>) included:</w:t>
      </w:r>
      <w:r w:rsidRPr="00D72648">
        <w:rPr>
          <w:rFonts w:ascii="Open Sans" w:eastAsia="Arial" w:hAnsi="Open Sans" w:cs="Open Sans"/>
        </w:rPr>
        <w:br/>
        <w:t>Provider: 1120 Pu-Fam Pty Ltd</w:t>
      </w:r>
      <w:r w:rsidRPr="00D72648">
        <w:rPr>
          <w:rFonts w:ascii="Open Sans" w:eastAsia="Arial" w:hAnsi="Open Sans" w:cs="Open Sans"/>
        </w:rPr>
        <w:br/>
        <w:t>Service: 27050 St Judes Home Care Services</w:t>
      </w:r>
      <w:r>
        <w:br/>
      </w:r>
      <w:bookmarkEnd w:id="2"/>
      <w:r>
        <w:br/>
      </w:r>
      <w:r w:rsidRPr="002955B6">
        <w:rPr>
          <w:rFonts w:ascii="Open Sans" w:eastAsia="Open Sans" w:hAnsi="Open Sans" w:cs="Open Sans"/>
          <w:b/>
          <w:bCs/>
          <w:color w:val="781E77"/>
          <w:sz w:val="30"/>
          <w:szCs w:val="28"/>
        </w:rPr>
        <w:t>This performance report</w:t>
      </w:r>
    </w:p>
    <w:p w14:paraId="55AF2912" w14:textId="500F7D11" w:rsidR="003D4DB5" w:rsidRPr="00D72648" w:rsidRDefault="0074672F" w:rsidP="00D72648">
      <w:pPr>
        <w:pStyle w:val="NormalArial"/>
        <w:spacing w:line="276" w:lineRule="auto"/>
        <w:rPr>
          <w:rFonts w:ascii="Open Sans" w:eastAsia="Open Sans" w:hAnsi="Open Sans" w:cs="Open Sans"/>
        </w:rPr>
      </w:pPr>
      <w:r w:rsidRPr="00D72648">
        <w:rPr>
          <w:rFonts w:ascii="Open Sans" w:eastAsia="Open Sans" w:hAnsi="Open Sans" w:cs="Open Sans"/>
        </w:rPr>
        <w:t>This performance report</w:t>
      </w:r>
      <w:r w:rsidRPr="00D72648">
        <w:rPr>
          <w:rFonts w:ascii="Open Sans" w:eastAsia="Open Sans" w:hAnsi="Open Sans" w:cs="Open Sans"/>
          <w:color w:val="auto"/>
        </w:rPr>
        <w:t xml:space="preserve"> has been prepared by</w:t>
      </w:r>
      <w:r w:rsidRPr="00D72648">
        <w:rPr>
          <w:rFonts w:ascii="Open Sans" w:eastAsia="Open Sans" w:hAnsi="Open Sans" w:cs="Open Sans"/>
          <w:color w:val="0000FF"/>
        </w:rPr>
        <w:t xml:space="preserve"> </w:t>
      </w:r>
      <w:r w:rsidRPr="00D72648">
        <w:rPr>
          <w:rFonts w:ascii="Open Sans" w:hAnsi="Open Sans" w:cs="Open Sans"/>
        </w:rPr>
        <w:t>R Beaman</w:t>
      </w:r>
      <w:r w:rsidRPr="00D72648">
        <w:rPr>
          <w:rFonts w:ascii="Open Sans" w:eastAsia="Open Sans" w:hAnsi="Open Sans" w:cs="Open Sans"/>
        </w:rPr>
        <w:t>, delegate of the Aged Care Quality and Safety Commissioner (Commissioner)</w:t>
      </w:r>
      <w:r w:rsidRPr="00D72648">
        <w:rPr>
          <w:rStyle w:val="FootnoteReference"/>
          <w:rFonts w:ascii="Open Sans" w:eastAsia="Open Sans" w:hAnsi="Open Sans" w:cs="Open Sans"/>
          <w:sz w:val="24"/>
        </w:rPr>
        <w:footnoteReference w:id="1"/>
      </w:r>
      <w:r w:rsidRPr="00D72648">
        <w:rPr>
          <w:rFonts w:ascii="Open Sans" w:eastAsia="Open Sans" w:hAnsi="Open Sans" w:cs="Open Sans"/>
        </w:rPr>
        <w:t xml:space="preserve">. </w:t>
      </w:r>
    </w:p>
    <w:p w14:paraId="3BC78263" w14:textId="77777777" w:rsidR="003D4DB5" w:rsidRPr="00D72648" w:rsidRDefault="0074672F" w:rsidP="00D72648">
      <w:pPr>
        <w:pStyle w:val="NormalArial"/>
        <w:spacing w:line="276" w:lineRule="auto"/>
        <w:rPr>
          <w:rFonts w:ascii="Open Sans" w:eastAsia="Open Sans" w:hAnsi="Open Sans" w:cs="Open Sans"/>
        </w:rPr>
      </w:pPr>
      <w:r w:rsidRPr="00D72648">
        <w:rPr>
          <w:rFonts w:ascii="Open Sans" w:eastAsia="Open Sans" w:hAnsi="Open Sans" w:cs="Open Sans"/>
        </w:rPr>
        <w:t>This performance report details the Commissioner’s assessment of the provider’s performance, in relation to the services it operates, against the Aged Care Quality Standards (Quality Standards). The Quality Standards and requirements are assessed as either compliant or non-compliant at the Standard and requirement level where applicable.</w:t>
      </w:r>
    </w:p>
    <w:p w14:paraId="6FE1EA8D" w14:textId="77777777" w:rsidR="003D4DB5" w:rsidRPr="00D72648" w:rsidRDefault="0074672F" w:rsidP="00D72648">
      <w:pPr>
        <w:pStyle w:val="NormalArial"/>
        <w:spacing w:line="276" w:lineRule="auto"/>
        <w:rPr>
          <w:rFonts w:ascii="Open Sans" w:eastAsia="Open Sans" w:hAnsi="Open Sans" w:cs="Open Sans"/>
        </w:rPr>
      </w:pPr>
      <w:r w:rsidRPr="00D72648">
        <w:rPr>
          <w:rFonts w:ascii="Open Sans" w:eastAsia="Open Sans" w:hAnsi="Open Sans" w:cs="Open Sans"/>
        </w:rPr>
        <w:t>The report also specifies any areas in which improvements must be made to ensure the Quality Standards are complied with.</w:t>
      </w:r>
    </w:p>
    <w:p w14:paraId="48F01437" w14:textId="77777777" w:rsidR="003D4DB5" w:rsidRPr="00785136" w:rsidRDefault="0074672F"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3D445886" w14:textId="77777777" w:rsidR="003D4DB5" w:rsidRPr="00785136" w:rsidRDefault="0074672F" w:rsidP="00D72648">
      <w:pPr>
        <w:pStyle w:val="NormalArial"/>
        <w:spacing w:line="276" w:lineRule="auto"/>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204DEA8" w14:textId="287A49E6" w:rsidR="003D4DB5" w:rsidRPr="006B0600" w:rsidRDefault="0074672F" w:rsidP="00D72648">
      <w:pPr>
        <w:numPr>
          <w:ilvl w:val="0"/>
          <w:numId w:val="1"/>
        </w:numPr>
        <w:spacing w:before="240" w:line="276" w:lineRule="auto"/>
        <w:ind w:left="425" w:hanging="425"/>
        <w:rPr>
          <w:rFonts w:ascii="Open Sans" w:hAnsi="Open Sans" w:cs="Open Sans"/>
          <w:color w:val="auto"/>
        </w:rPr>
      </w:pPr>
      <w:r w:rsidRPr="006B0600">
        <w:rPr>
          <w:rFonts w:ascii="Open Sans" w:hAnsi="Open Sans" w:cs="Open Sans"/>
          <w:color w:val="auto"/>
        </w:rPr>
        <w:t xml:space="preserve">the </w:t>
      </w:r>
      <w:r w:rsidR="006B0600">
        <w:rPr>
          <w:rFonts w:ascii="Open Sans" w:hAnsi="Open Sans" w:cs="Open Sans"/>
          <w:color w:val="auto"/>
        </w:rPr>
        <w:t>A</w:t>
      </w:r>
      <w:r w:rsidR="006B0600" w:rsidRPr="006B0600">
        <w:rPr>
          <w:rFonts w:ascii="Open Sans" w:hAnsi="Open Sans" w:cs="Open Sans"/>
          <w:color w:val="auto"/>
        </w:rPr>
        <w:t xml:space="preserve">ssessment </w:t>
      </w:r>
      <w:r w:rsidR="006B0600">
        <w:rPr>
          <w:rFonts w:ascii="Open Sans" w:hAnsi="Open Sans" w:cs="Open Sans"/>
          <w:color w:val="auto"/>
        </w:rPr>
        <w:t>T</w:t>
      </w:r>
      <w:r w:rsidR="006B0600" w:rsidRPr="006B0600">
        <w:rPr>
          <w:rFonts w:ascii="Open Sans" w:hAnsi="Open Sans" w:cs="Open Sans"/>
          <w:color w:val="auto"/>
        </w:rPr>
        <w:t xml:space="preserve">eam’s </w:t>
      </w:r>
      <w:r w:rsidRPr="006B0600">
        <w:rPr>
          <w:rFonts w:ascii="Open Sans" w:hAnsi="Open Sans" w:cs="Open Sans"/>
          <w:color w:val="auto"/>
        </w:rPr>
        <w:t xml:space="preserve">report for the </w:t>
      </w:r>
      <w:r w:rsidR="006B0600">
        <w:rPr>
          <w:rFonts w:ascii="Open Sans" w:hAnsi="Open Sans" w:cs="Open Sans"/>
          <w:color w:val="auto"/>
        </w:rPr>
        <w:t>a</w:t>
      </w:r>
      <w:r w:rsidR="006B0600" w:rsidRPr="006B0600">
        <w:rPr>
          <w:rFonts w:ascii="Open Sans" w:hAnsi="Open Sans" w:cs="Open Sans"/>
          <w:color w:val="auto"/>
        </w:rPr>
        <w:t xml:space="preserve">ssessment </w:t>
      </w:r>
      <w:r w:rsidRPr="006B0600">
        <w:rPr>
          <w:rFonts w:ascii="Open Sans" w:hAnsi="Open Sans" w:cs="Open Sans"/>
          <w:color w:val="auto"/>
        </w:rPr>
        <w:t>contact (performance assessment) – site</w:t>
      </w:r>
      <w:r w:rsidR="006B0600">
        <w:rPr>
          <w:rFonts w:ascii="Open Sans" w:hAnsi="Open Sans" w:cs="Open Sans"/>
          <w:color w:val="auto"/>
        </w:rPr>
        <w:t>, which</w:t>
      </w:r>
      <w:r w:rsidRPr="006B0600">
        <w:rPr>
          <w:rFonts w:ascii="Open Sans" w:hAnsi="Open Sans" w:cs="Open Sans"/>
          <w:color w:val="auto"/>
        </w:rPr>
        <w:t xml:space="preserve"> was informed by a site assessment, observations, review of documents and interviews with staff, older people/representatives and </w:t>
      </w:r>
      <w:r w:rsidR="006103E2" w:rsidRPr="006B0600">
        <w:rPr>
          <w:rFonts w:ascii="Open Sans" w:hAnsi="Open Sans" w:cs="Open Sans"/>
          <w:color w:val="auto"/>
        </w:rPr>
        <w:t>others</w:t>
      </w:r>
      <w:r w:rsidR="006103E2">
        <w:rPr>
          <w:rFonts w:ascii="Open Sans" w:hAnsi="Open Sans" w:cs="Open Sans"/>
          <w:color w:val="auto"/>
        </w:rPr>
        <w:t>.</w:t>
      </w:r>
    </w:p>
    <w:p w14:paraId="15AFD5EA" w14:textId="37253492" w:rsidR="003D4DB5" w:rsidRPr="00785136" w:rsidRDefault="0074672F" w:rsidP="00D72648">
      <w:pPr>
        <w:numPr>
          <w:ilvl w:val="0"/>
          <w:numId w:val="1"/>
        </w:numPr>
        <w:spacing w:before="240" w:line="276" w:lineRule="auto"/>
        <w:ind w:left="425" w:hanging="425"/>
        <w:rPr>
          <w:rFonts w:ascii="Open Sans" w:eastAsia="Open Sans" w:hAnsi="Open Sans" w:cs="Open Sans"/>
          <w:lang w:eastAsia="en-AU"/>
        </w:rPr>
      </w:pPr>
      <w:r w:rsidRPr="006B0600">
        <w:rPr>
          <w:rFonts w:ascii="Open Sans" w:hAnsi="Open Sans" w:cs="Open Sans"/>
          <w:color w:val="auto"/>
        </w:rPr>
        <w:t>the</w:t>
      </w:r>
      <w:r w:rsidRPr="00785136">
        <w:rPr>
          <w:rFonts w:ascii="Open Sans" w:eastAsia="Open Sans" w:hAnsi="Open Sans" w:cs="Open Sans"/>
        </w:rPr>
        <w:t xml:space="preserve"> provider’s response to the </w:t>
      </w:r>
      <w:r w:rsidR="006B0600">
        <w:rPr>
          <w:rFonts w:ascii="Open Sans" w:eastAsia="Open Sans" w:hAnsi="Open Sans" w:cs="Open Sans"/>
        </w:rPr>
        <w:t>A</w:t>
      </w:r>
      <w:r w:rsidR="006B0600" w:rsidRPr="00785136">
        <w:rPr>
          <w:rFonts w:ascii="Open Sans" w:eastAsia="Open Sans" w:hAnsi="Open Sans" w:cs="Open Sans"/>
        </w:rPr>
        <w:t xml:space="preserve">ssessment </w:t>
      </w:r>
      <w:r w:rsidR="006B0600">
        <w:rPr>
          <w:rFonts w:ascii="Open Sans" w:eastAsia="Open Sans" w:hAnsi="Open Sans" w:cs="Open Sans"/>
        </w:rPr>
        <w:t>T</w:t>
      </w:r>
      <w:r w:rsidRPr="00785136">
        <w:rPr>
          <w:rFonts w:ascii="Open Sans" w:eastAsia="Open Sans" w:hAnsi="Open Sans" w:cs="Open Sans"/>
        </w:rPr>
        <w:t xml:space="preserve">eam’s report received </w:t>
      </w:r>
      <w:bookmarkStart w:id="3" w:name="_Hlk144301165"/>
      <w:r w:rsidR="003B3A6F">
        <w:rPr>
          <w:rFonts w:ascii="Open Sans" w:eastAsia="Open Sans" w:hAnsi="Open Sans" w:cs="Open Sans"/>
        </w:rPr>
        <w:t>19 March 2025</w:t>
      </w:r>
      <w:bookmarkEnd w:id="3"/>
      <w:r w:rsidR="006B0600">
        <w:rPr>
          <w:rFonts w:ascii="Open Sans" w:eastAsia="Open Sans" w:hAnsi="Open Sans" w:cs="Open Sans"/>
        </w:rPr>
        <w:t>; and</w:t>
      </w:r>
    </w:p>
    <w:p w14:paraId="15AE26D6" w14:textId="5EF841B0" w:rsidR="003D4DB5" w:rsidRDefault="003B3A6F" w:rsidP="00D72648">
      <w:pPr>
        <w:numPr>
          <w:ilvl w:val="0"/>
          <w:numId w:val="1"/>
        </w:numPr>
        <w:spacing w:before="240" w:line="276" w:lineRule="auto"/>
        <w:ind w:left="425" w:hanging="425"/>
        <w:rPr>
          <w:rFonts w:ascii="Open Sans" w:eastAsia="Open Sans" w:hAnsi="Open Sans" w:cs="Open Sans"/>
        </w:rPr>
      </w:pPr>
      <w:r>
        <w:rPr>
          <w:rFonts w:ascii="Open Sans" w:eastAsia="Open Sans" w:hAnsi="Open Sans" w:cs="Open Sans"/>
        </w:rPr>
        <w:t xml:space="preserve">the performance report </w:t>
      </w:r>
      <w:r w:rsidRPr="00153CC0">
        <w:rPr>
          <w:rFonts w:ascii="Open Sans" w:eastAsia="Open Sans" w:hAnsi="Open Sans" w:cs="Open Sans"/>
        </w:rPr>
        <w:t xml:space="preserve">dated </w:t>
      </w:r>
      <w:r w:rsidR="00153CC0" w:rsidRPr="00153CC0">
        <w:rPr>
          <w:rFonts w:ascii="Open Sans" w:eastAsia="Open Sans" w:hAnsi="Open Sans" w:cs="Open Sans"/>
        </w:rPr>
        <w:t>21 February 2024</w:t>
      </w:r>
      <w:r w:rsidRPr="00153CC0">
        <w:rPr>
          <w:rFonts w:ascii="Open Sans" w:eastAsia="Open Sans" w:hAnsi="Open Sans" w:cs="Open Sans"/>
        </w:rPr>
        <w:t xml:space="preserve"> for the </w:t>
      </w:r>
      <w:r w:rsidR="006B0600" w:rsidRPr="00153CC0">
        <w:rPr>
          <w:rFonts w:ascii="Open Sans" w:eastAsia="Open Sans" w:hAnsi="Open Sans" w:cs="Open Sans"/>
        </w:rPr>
        <w:t>quality audit</w:t>
      </w:r>
      <w:r w:rsidR="006B0600">
        <w:rPr>
          <w:rFonts w:ascii="Open Sans" w:eastAsia="Open Sans" w:hAnsi="Open Sans" w:cs="Open Sans"/>
        </w:rPr>
        <w:t xml:space="preserve"> </w:t>
      </w:r>
      <w:r>
        <w:rPr>
          <w:rFonts w:ascii="Open Sans" w:eastAsia="Open Sans" w:hAnsi="Open Sans" w:cs="Open Sans"/>
        </w:rPr>
        <w:t>undertaken from 11 January 2024 to 12 January 2024.</w:t>
      </w:r>
    </w:p>
    <w:p w14:paraId="4B8DEDFC" w14:textId="77777777" w:rsidR="002955B6" w:rsidRDefault="002955B6">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55149564" w14:textId="5F11DE67" w:rsidR="003D4DB5" w:rsidRPr="005E2F9B" w:rsidRDefault="0074672F"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C91BC5" w14:paraId="6964F192" w14:textId="77777777" w:rsidTr="006103E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1B3F945" w14:textId="77777777" w:rsidR="003D4DB5" w:rsidRPr="008E245C" w:rsidRDefault="0074672F"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406E7AAC" w14:textId="5B2CD482" w:rsidR="003D4DB5" w:rsidRPr="008E245C" w:rsidRDefault="00FA0636"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78260045"/>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3B3A6F">
                  <w:rPr>
                    <w:rFonts w:ascii="Open Sans" w:hAnsi="Open Sans" w:cs="Open Sans"/>
                  </w:rPr>
                  <w:t>Not Compliant</w:t>
                </w:r>
              </w:sdtContent>
            </w:sdt>
          </w:p>
        </w:tc>
      </w:tr>
      <w:tr w:rsidR="00C91BC5" w14:paraId="3FE4AD32" w14:textId="77777777" w:rsidTr="006103E2">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0946D1E" w14:textId="77777777" w:rsidR="003D4DB5" w:rsidRPr="008E245C" w:rsidRDefault="0074672F"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392AF423" w14:textId="1DFD2905" w:rsidR="003D4DB5" w:rsidRPr="008E245C" w:rsidRDefault="00FA0636"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94143832"/>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3B3A6F">
                  <w:rPr>
                    <w:rFonts w:ascii="Open Sans" w:hAnsi="Open Sans" w:cs="Open Sans"/>
                    <w:b/>
                    <w:bCs/>
                  </w:rPr>
                  <w:t>Not Compliant</w:t>
                </w:r>
              </w:sdtContent>
            </w:sdt>
          </w:p>
        </w:tc>
      </w:tr>
      <w:tr w:rsidR="00C91BC5" w14:paraId="35E1A0CF" w14:textId="77777777" w:rsidTr="006103E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2D51FC5" w14:textId="77777777" w:rsidR="003D4DB5" w:rsidRPr="008E245C" w:rsidRDefault="0074672F"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0530A2C9" w14:textId="7CD41057" w:rsidR="003D4DB5" w:rsidRPr="008E245C" w:rsidRDefault="00FA0636"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8841742"/>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3B3A6F">
                  <w:rPr>
                    <w:rFonts w:ascii="Open Sans" w:hAnsi="Open Sans" w:cs="Open Sans"/>
                    <w:b/>
                    <w:bCs/>
                  </w:rPr>
                  <w:t>Not Compliant</w:t>
                </w:r>
              </w:sdtContent>
            </w:sdt>
          </w:p>
        </w:tc>
      </w:tr>
      <w:tr w:rsidR="006103E2" w14:paraId="1135705C" w14:textId="77777777" w:rsidTr="006103E2">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10BEB0A" w14:textId="63C3D127" w:rsidR="006103E2" w:rsidRPr="008E245C" w:rsidRDefault="006103E2" w:rsidP="00E466CC">
            <w:pPr>
              <w:keepNext/>
              <w:spacing w:line="22" w:lineRule="atLeast"/>
              <w:rPr>
                <w:rFonts w:ascii="Open Sans" w:hAnsi="Open Sans" w:cs="Open Sans"/>
                <w:b/>
              </w:rPr>
            </w:pPr>
            <w:r>
              <w:rPr>
                <w:rFonts w:ascii="Open Sans" w:hAnsi="Open Sans" w:cs="Open Sans"/>
                <w:b/>
              </w:rPr>
              <w:t xml:space="preserve">Standard 4 </w:t>
            </w:r>
            <w:r w:rsidR="00821D21" w:rsidRPr="001E694D">
              <w:rPr>
                <w:rFonts w:ascii="Open Sans" w:hAnsi="Open Sans" w:cs="Open Sans"/>
              </w:rPr>
              <w:t>Services and supports for daily living</w:t>
            </w:r>
          </w:p>
        </w:tc>
        <w:tc>
          <w:tcPr>
            <w:tcW w:w="1447" w:type="pct"/>
            <w:shd w:val="clear" w:color="auto" w:fill="auto"/>
          </w:tcPr>
          <w:p w14:paraId="1144A332" w14:textId="72BA4E0D" w:rsidR="006103E2" w:rsidRDefault="00821D21"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have been assessed</w:t>
            </w:r>
          </w:p>
        </w:tc>
      </w:tr>
      <w:tr w:rsidR="006103E2" w14:paraId="317F5C86" w14:textId="77777777" w:rsidTr="006103E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2A124D2" w14:textId="50145188" w:rsidR="006103E2" w:rsidRPr="008E245C" w:rsidRDefault="006103E2"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3B0E5FD6" w14:textId="3688B8BB" w:rsidR="006103E2" w:rsidRPr="008E245C" w:rsidRDefault="00FA0636"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6302293"/>
                <w:placeholder>
                  <w:docPart w:val="B3D87D5DD6F34D0887A1CA01C00D6975"/>
                </w:placeholder>
                <w:dropDownList>
                  <w:listItem w:displayText="choose a rating" w:value="choose a rating"/>
                  <w:listItem w:displayText="Compliant" w:value="Compliant"/>
                  <w:listItem w:displayText="Not Compliant" w:value="Not Compliant"/>
                </w:dropDownList>
              </w:sdtPr>
              <w:sdtEndPr/>
              <w:sdtContent>
                <w:r w:rsidR="006103E2">
                  <w:rPr>
                    <w:rFonts w:ascii="Open Sans" w:hAnsi="Open Sans" w:cs="Open Sans"/>
                    <w:b/>
                    <w:bCs/>
                  </w:rPr>
                  <w:t>Not Compliant</w:t>
                </w:r>
              </w:sdtContent>
            </w:sdt>
          </w:p>
        </w:tc>
      </w:tr>
      <w:bookmarkEnd w:id="4"/>
    </w:tbl>
    <w:p w14:paraId="1A98B5C9" w14:textId="77777777" w:rsidR="003D4DB5" w:rsidRPr="008E245C" w:rsidRDefault="003D4DB5" w:rsidP="008E245C"/>
    <w:p w14:paraId="6F82931E" w14:textId="77777777" w:rsidR="003D4DB5" w:rsidRDefault="0074672F"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76793FAC" w14:textId="77777777" w:rsidR="00821D21" w:rsidRPr="00D00B68" w:rsidRDefault="00821D21" w:rsidP="00F87E39">
      <w:pPr>
        <w:pStyle w:val="NormalArial"/>
        <w:spacing w:before="120"/>
        <w:rPr>
          <w:rFonts w:ascii="Open Sans" w:hAnsi="Open Sans" w:cs="Open Sans"/>
          <w:color w:val="auto"/>
        </w:rPr>
      </w:pPr>
    </w:p>
    <w:p w14:paraId="17CBE74D" w14:textId="16498534" w:rsidR="003D4DB5" w:rsidRPr="004863E1" w:rsidRDefault="0074672F" w:rsidP="004863E1">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4753125" w14:textId="77777777" w:rsidR="003D4DB5" w:rsidRPr="00785136" w:rsidRDefault="0074672F" w:rsidP="00F87E39">
      <w:pPr>
        <w:pStyle w:val="NormalArial"/>
        <w:rPr>
          <w:rFonts w:ascii="Open Sans" w:hAnsi="Open Sans" w:cs="Open Sans"/>
        </w:rPr>
      </w:pPr>
      <w:r w:rsidRPr="00785136">
        <w:rPr>
          <w:rFonts w:ascii="Open Sans" w:hAnsi="Open Sans" w:cs="Open Sans"/>
        </w:rPr>
        <w:t xml:space="preserve">Areas have been identified in which </w:t>
      </w:r>
      <w:r w:rsidRPr="00785136">
        <w:rPr>
          <w:rFonts w:ascii="Open Sans" w:hAnsi="Open Sans" w:cs="Open Sans"/>
          <w:b/>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22EB5B76" w14:textId="4E7F72A6" w:rsidR="004863E1" w:rsidRDefault="004863E1" w:rsidP="004863E1">
      <w:pPr>
        <w:pStyle w:val="NormalArial"/>
        <w:rPr>
          <w:rFonts w:ascii="Open Sans" w:hAnsi="Open Sans" w:cs="Open Sans"/>
          <w:b/>
          <w:bCs/>
        </w:rPr>
      </w:pPr>
      <w:r w:rsidRPr="00762238">
        <w:rPr>
          <w:rFonts w:ascii="Open Sans" w:hAnsi="Open Sans" w:cs="Open Sans"/>
          <w:b/>
          <w:bCs/>
        </w:rPr>
        <w:t>Standard 2 requirement</w:t>
      </w:r>
      <w:r>
        <w:rPr>
          <w:rFonts w:ascii="Open Sans" w:hAnsi="Open Sans" w:cs="Open Sans"/>
          <w:b/>
          <w:bCs/>
        </w:rPr>
        <w:t>s (3)(a), (3)(b), and (3)(d)</w:t>
      </w:r>
    </w:p>
    <w:p w14:paraId="3A207CF5" w14:textId="77777777" w:rsidR="004863E1" w:rsidRPr="00BC017A" w:rsidRDefault="004863E1" w:rsidP="004863E1">
      <w:pPr>
        <w:pStyle w:val="NormalArial"/>
        <w:rPr>
          <w:rFonts w:ascii="Open Sans" w:hAnsi="Open Sans" w:cs="Open Sans"/>
        </w:rPr>
      </w:pPr>
      <w:r w:rsidRPr="00BC017A">
        <w:rPr>
          <w:rFonts w:ascii="Open Sans" w:hAnsi="Open Sans" w:cs="Open Sans"/>
        </w:rPr>
        <w:t>The provider</w:t>
      </w:r>
      <w:r>
        <w:rPr>
          <w:rFonts w:ascii="Open Sans" w:hAnsi="Open Sans" w:cs="Open Sans"/>
        </w:rPr>
        <w:t xml:space="preserve"> ensures</w:t>
      </w:r>
      <w:r w:rsidRPr="00BC017A">
        <w:rPr>
          <w:rFonts w:ascii="Open Sans" w:hAnsi="Open Sans" w:cs="Open Sans"/>
        </w:rPr>
        <w:t>:</w:t>
      </w:r>
    </w:p>
    <w:p w14:paraId="0B669A99" w14:textId="77777777" w:rsidR="004863E1" w:rsidRDefault="004863E1" w:rsidP="00D72648">
      <w:pPr>
        <w:numPr>
          <w:ilvl w:val="0"/>
          <w:numId w:val="1"/>
        </w:numPr>
        <w:spacing w:before="240" w:line="23" w:lineRule="atLeast"/>
        <w:ind w:left="425" w:hanging="425"/>
        <w:rPr>
          <w:rFonts w:ascii="Open Sans" w:hAnsi="Open Sans" w:cs="Open Sans"/>
          <w:color w:val="auto"/>
        </w:rPr>
      </w:pPr>
      <w:r>
        <w:rPr>
          <w:rFonts w:ascii="Open Sans" w:hAnsi="Open Sans" w:cs="Open Sans"/>
          <w:color w:val="auto"/>
        </w:rPr>
        <w:t>Assessment and planning considers risks related to consumer health and wellbeing and informs the delivery of safe and effective care and services.</w:t>
      </w:r>
      <w:r w:rsidRPr="00762238">
        <w:rPr>
          <w:rFonts w:ascii="Open Sans" w:hAnsi="Open Sans" w:cs="Open Sans"/>
          <w:color w:val="auto"/>
        </w:rPr>
        <w:t xml:space="preserve"> </w:t>
      </w:r>
    </w:p>
    <w:p w14:paraId="6F2E4F35" w14:textId="6A9ADF14" w:rsidR="004863E1" w:rsidRDefault="004863E1" w:rsidP="00D72648">
      <w:pPr>
        <w:numPr>
          <w:ilvl w:val="0"/>
          <w:numId w:val="1"/>
        </w:numPr>
        <w:spacing w:before="240" w:line="23" w:lineRule="atLeast"/>
        <w:ind w:left="425" w:hanging="425"/>
        <w:rPr>
          <w:rFonts w:ascii="Open Sans" w:hAnsi="Open Sans" w:cs="Open Sans"/>
          <w:color w:val="auto"/>
        </w:rPr>
      </w:pPr>
      <w:r>
        <w:rPr>
          <w:rFonts w:ascii="Open Sans" w:hAnsi="Open Sans" w:cs="Open Sans"/>
          <w:color w:val="auto"/>
        </w:rPr>
        <w:t>Assessment and planning identifies and addresses consumers</w:t>
      </w:r>
      <w:r w:rsidR="006B0600">
        <w:rPr>
          <w:rFonts w:ascii="Open Sans" w:hAnsi="Open Sans" w:cs="Open Sans"/>
          <w:color w:val="auto"/>
        </w:rPr>
        <w:t>’</w:t>
      </w:r>
      <w:r>
        <w:rPr>
          <w:rFonts w:ascii="Open Sans" w:hAnsi="Open Sans" w:cs="Open Sans"/>
          <w:color w:val="auto"/>
        </w:rPr>
        <w:t xml:space="preserve"> current needs, goals, and preferences</w:t>
      </w:r>
      <w:r w:rsidR="006B0600">
        <w:rPr>
          <w:rFonts w:ascii="Open Sans" w:hAnsi="Open Sans" w:cs="Open Sans"/>
          <w:color w:val="auto"/>
        </w:rPr>
        <w:t>,</w:t>
      </w:r>
      <w:r>
        <w:rPr>
          <w:rFonts w:ascii="Open Sans" w:hAnsi="Open Sans" w:cs="Open Sans"/>
          <w:color w:val="auto"/>
        </w:rPr>
        <w:t xml:space="preserve"> including advance care planning and end of life planning if the consumer wishes.</w:t>
      </w:r>
    </w:p>
    <w:p w14:paraId="392354A4" w14:textId="27FED8B9" w:rsidR="004863E1" w:rsidRPr="00762238" w:rsidRDefault="004863E1" w:rsidP="00D72648">
      <w:pPr>
        <w:numPr>
          <w:ilvl w:val="0"/>
          <w:numId w:val="1"/>
        </w:numPr>
        <w:spacing w:before="240" w:line="23" w:lineRule="atLeast"/>
        <w:ind w:left="425" w:hanging="425"/>
        <w:rPr>
          <w:rFonts w:ascii="Open Sans" w:hAnsi="Open Sans" w:cs="Open Sans"/>
          <w:color w:val="auto"/>
        </w:rPr>
      </w:pPr>
      <w:r>
        <w:rPr>
          <w:rFonts w:ascii="Open Sans" w:hAnsi="Open Sans" w:cs="Open Sans"/>
          <w:color w:val="auto"/>
        </w:rPr>
        <w:t>The outcomes of assessment and planning are effectively communicated to consuemrs and documented in a care plan that is available and accessible to consumer</w:t>
      </w:r>
      <w:r w:rsidR="006B0600">
        <w:rPr>
          <w:rFonts w:ascii="Open Sans" w:hAnsi="Open Sans" w:cs="Open Sans"/>
          <w:color w:val="auto"/>
        </w:rPr>
        <w:t>s</w:t>
      </w:r>
      <w:r>
        <w:rPr>
          <w:rFonts w:ascii="Open Sans" w:hAnsi="Open Sans" w:cs="Open Sans"/>
          <w:color w:val="auto"/>
        </w:rPr>
        <w:t xml:space="preserve"> and where care and services are provided.</w:t>
      </w:r>
    </w:p>
    <w:p w14:paraId="7A45A004" w14:textId="65045D60" w:rsidR="004863E1" w:rsidRDefault="004863E1" w:rsidP="004863E1">
      <w:pPr>
        <w:spacing w:line="22" w:lineRule="atLeast"/>
        <w:rPr>
          <w:rFonts w:ascii="Open Sans" w:eastAsiaTheme="minorHAnsi" w:hAnsi="Open Sans" w:cs="Open Sans"/>
          <w:b/>
          <w:bCs/>
          <w:color w:val="auto"/>
        </w:rPr>
      </w:pPr>
      <w:r w:rsidRPr="00406B98">
        <w:rPr>
          <w:rFonts w:ascii="Open Sans" w:eastAsiaTheme="minorHAnsi" w:hAnsi="Open Sans" w:cs="Open Sans"/>
          <w:b/>
          <w:bCs/>
          <w:color w:val="auto"/>
        </w:rPr>
        <w:t xml:space="preserve">Standard 3 </w:t>
      </w:r>
      <w:r>
        <w:rPr>
          <w:rFonts w:ascii="Open Sans" w:eastAsiaTheme="minorHAnsi" w:hAnsi="Open Sans" w:cs="Open Sans"/>
          <w:b/>
          <w:bCs/>
          <w:color w:val="auto"/>
        </w:rPr>
        <w:t>r</w:t>
      </w:r>
      <w:r w:rsidRPr="00406B98">
        <w:rPr>
          <w:rFonts w:ascii="Open Sans" w:eastAsiaTheme="minorHAnsi" w:hAnsi="Open Sans" w:cs="Open Sans"/>
          <w:b/>
          <w:bCs/>
          <w:color w:val="auto"/>
        </w:rPr>
        <w:t>equirement (3)(</w:t>
      </w:r>
      <w:r>
        <w:rPr>
          <w:rFonts w:ascii="Open Sans" w:eastAsiaTheme="minorHAnsi" w:hAnsi="Open Sans" w:cs="Open Sans"/>
          <w:b/>
          <w:bCs/>
          <w:color w:val="auto"/>
        </w:rPr>
        <w:t>b</w:t>
      </w:r>
      <w:r w:rsidRPr="00406B98">
        <w:rPr>
          <w:rFonts w:ascii="Open Sans" w:eastAsiaTheme="minorHAnsi" w:hAnsi="Open Sans" w:cs="Open Sans"/>
          <w:b/>
          <w:bCs/>
          <w:color w:val="auto"/>
        </w:rPr>
        <w:t>)</w:t>
      </w:r>
    </w:p>
    <w:p w14:paraId="5C18C1BF" w14:textId="77777777" w:rsidR="004863E1" w:rsidRPr="00AC3888" w:rsidRDefault="004863E1" w:rsidP="004863E1">
      <w:pPr>
        <w:spacing w:line="22" w:lineRule="atLeast"/>
        <w:rPr>
          <w:rFonts w:ascii="Open Sans" w:eastAsiaTheme="minorHAnsi" w:hAnsi="Open Sans" w:cs="Open Sans"/>
          <w:color w:val="auto"/>
        </w:rPr>
      </w:pPr>
      <w:r w:rsidRPr="00AC3888">
        <w:rPr>
          <w:rFonts w:ascii="Open Sans" w:eastAsiaTheme="minorHAnsi" w:hAnsi="Open Sans" w:cs="Open Sans"/>
          <w:color w:val="auto"/>
        </w:rPr>
        <w:t>The provider ensures:</w:t>
      </w:r>
    </w:p>
    <w:p w14:paraId="1963E8EA" w14:textId="77777777" w:rsidR="00D72648" w:rsidRDefault="004863E1" w:rsidP="00D72648">
      <w:pPr>
        <w:pStyle w:val="ListBullet"/>
        <w:numPr>
          <w:ilvl w:val="0"/>
          <w:numId w:val="1"/>
        </w:numPr>
        <w:spacing w:before="240" w:after="120" w:line="23" w:lineRule="atLeast"/>
        <w:ind w:left="425" w:hanging="425"/>
        <w:rPr>
          <w:rFonts w:ascii="Open Sans" w:hAnsi="Open Sans" w:cs="Open Sans"/>
          <w:color w:val="auto"/>
        </w:rPr>
      </w:pPr>
      <w:r w:rsidRPr="004863E1">
        <w:rPr>
          <w:rFonts w:ascii="Open Sans" w:hAnsi="Open Sans" w:cs="Open Sans"/>
          <w:color w:val="auto"/>
        </w:rPr>
        <w:t xml:space="preserve">High impact </w:t>
      </w:r>
      <w:r w:rsidR="006B0600">
        <w:rPr>
          <w:rFonts w:ascii="Open Sans" w:hAnsi="Open Sans" w:cs="Open Sans"/>
          <w:color w:val="auto"/>
        </w:rPr>
        <w:t>or</w:t>
      </w:r>
      <w:r w:rsidR="006B0600" w:rsidRPr="004863E1">
        <w:rPr>
          <w:rFonts w:ascii="Open Sans" w:hAnsi="Open Sans" w:cs="Open Sans"/>
          <w:color w:val="auto"/>
        </w:rPr>
        <w:t xml:space="preserve"> </w:t>
      </w:r>
      <w:r w:rsidRPr="004863E1">
        <w:rPr>
          <w:rFonts w:ascii="Open Sans" w:hAnsi="Open Sans" w:cs="Open Sans"/>
          <w:color w:val="auto"/>
        </w:rPr>
        <w:t>high prevalence risks to the care of each consumer are managed effectively</w:t>
      </w:r>
      <w:r>
        <w:rPr>
          <w:rFonts w:ascii="Open Sans" w:hAnsi="Open Sans" w:cs="Open Sans"/>
          <w:color w:val="auto"/>
        </w:rPr>
        <w:t>.</w:t>
      </w:r>
    </w:p>
    <w:p w14:paraId="2BA45BAC" w14:textId="108A0163" w:rsidR="004863E1" w:rsidRPr="00D72648" w:rsidRDefault="004863E1" w:rsidP="00D72648">
      <w:pPr>
        <w:pStyle w:val="ListBullet"/>
        <w:numPr>
          <w:ilvl w:val="0"/>
          <w:numId w:val="0"/>
        </w:numPr>
        <w:spacing w:before="240" w:after="120" w:line="23" w:lineRule="atLeast"/>
        <w:rPr>
          <w:rFonts w:ascii="Open Sans" w:hAnsi="Open Sans" w:cs="Open Sans"/>
          <w:color w:val="auto"/>
        </w:rPr>
      </w:pPr>
      <w:r w:rsidRPr="00D72648">
        <w:rPr>
          <w:rFonts w:ascii="Open Sans" w:hAnsi="Open Sans" w:cs="Open Sans"/>
          <w:b/>
          <w:bCs/>
          <w:color w:val="auto"/>
        </w:rPr>
        <w:t>Standard 8 requirements (3)(d), and (3)(e)</w:t>
      </w:r>
    </w:p>
    <w:p w14:paraId="3DB1ACDF" w14:textId="77777777" w:rsidR="002B53D0" w:rsidRDefault="002B53D0">
      <w:pPr>
        <w:spacing w:after="160" w:line="259" w:lineRule="auto"/>
        <w:rPr>
          <w:rFonts w:ascii="Open Sans" w:eastAsiaTheme="minorHAnsi" w:hAnsi="Open Sans" w:cs="Open Sans"/>
          <w:color w:val="auto"/>
        </w:rPr>
      </w:pPr>
      <w:r>
        <w:rPr>
          <w:rFonts w:ascii="Open Sans" w:eastAsiaTheme="minorHAnsi" w:hAnsi="Open Sans" w:cs="Open Sans"/>
          <w:color w:val="auto"/>
        </w:rPr>
        <w:br w:type="page"/>
      </w:r>
    </w:p>
    <w:p w14:paraId="5B5DA4E8" w14:textId="4D151ACB" w:rsidR="004863E1" w:rsidRPr="00EE21A8" w:rsidRDefault="004863E1" w:rsidP="004863E1">
      <w:pPr>
        <w:spacing w:line="22" w:lineRule="atLeast"/>
        <w:rPr>
          <w:rFonts w:ascii="Open Sans" w:eastAsiaTheme="minorHAnsi" w:hAnsi="Open Sans" w:cs="Open Sans"/>
          <w:color w:val="auto"/>
        </w:rPr>
      </w:pPr>
      <w:r w:rsidRPr="00EE21A8">
        <w:rPr>
          <w:rFonts w:ascii="Open Sans" w:eastAsiaTheme="minorHAnsi" w:hAnsi="Open Sans" w:cs="Open Sans"/>
          <w:color w:val="auto"/>
        </w:rPr>
        <w:lastRenderedPageBreak/>
        <w:t xml:space="preserve">The provider ensures: </w:t>
      </w:r>
    </w:p>
    <w:p w14:paraId="328C46CD" w14:textId="624A0E69" w:rsidR="004863E1" w:rsidRPr="00647FED" w:rsidRDefault="004863E1" w:rsidP="00D72648">
      <w:pPr>
        <w:pStyle w:val="ListBullet"/>
        <w:numPr>
          <w:ilvl w:val="0"/>
          <w:numId w:val="1"/>
        </w:numPr>
        <w:spacing w:before="240" w:after="120" w:line="23" w:lineRule="atLeast"/>
        <w:ind w:left="425" w:hanging="425"/>
        <w:rPr>
          <w:rFonts w:ascii="Open Sans" w:hAnsi="Open Sans" w:cs="Open Sans"/>
        </w:rPr>
      </w:pPr>
      <w:r>
        <w:rPr>
          <w:rFonts w:ascii="Open Sans" w:hAnsi="Open Sans" w:cs="Open Sans"/>
          <w:color w:val="auto"/>
        </w:rPr>
        <w:t>T</w:t>
      </w:r>
      <w:r w:rsidRPr="00647FED">
        <w:rPr>
          <w:rFonts w:ascii="Open Sans" w:hAnsi="Open Sans" w:cs="Open Sans"/>
          <w:color w:val="auto"/>
        </w:rPr>
        <w:t xml:space="preserve">he organisation’s risk management systems and practices, including in relation to managing high impact or high prevalence risks, and managing and preventing incidents are reviewed to ensure effectiveness.  </w:t>
      </w:r>
    </w:p>
    <w:p w14:paraId="2D6E355E" w14:textId="489581BD" w:rsidR="003D4DB5" w:rsidRPr="002955B6" w:rsidRDefault="004863E1" w:rsidP="00D72648">
      <w:pPr>
        <w:numPr>
          <w:ilvl w:val="0"/>
          <w:numId w:val="1"/>
        </w:numPr>
        <w:spacing w:before="240" w:line="23" w:lineRule="atLeast"/>
        <w:ind w:left="425" w:hanging="425"/>
        <w:rPr>
          <w:rFonts w:ascii="Open Sans" w:hAnsi="Open Sans" w:cs="Open Sans"/>
          <w:color w:val="auto"/>
        </w:rPr>
      </w:pPr>
      <w:r>
        <w:rPr>
          <w:rFonts w:ascii="Open Sans" w:hAnsi="Open Sans" w:cs="Open Sans"/>
        </w:rPr>
        <w:t>The organisation</w:t>
      </w:r>
      <w:r w:rsidR="006B0600">
        <w:rPr>
          <w:rFonts w:ascii="Open Sans" w:hAnsi="Open Sans" w:cs="Open Sans"/>
        </w:rPr>
        <w:t>’</w:t>
      </w:r>
      <w:r>
        <w:rPr>
          <w:rFonts w:ascii="Open Sans" w:hAnsi="Open Sans" w:cs="Open Sans"/>
        </w:rPr>
        <w:t>s clinical governance framework</w:t>
      </w:r>
      <w:r w:rsidR="003B3A6F">
        <w:rPr>
          <w:rFonts w:ascii="Open Sans" w:hAnsi="Open Sans" w:cs="Open Sans"/>
        </w:rPr>
        <w:t xml:space="preserve"> is reviewed to ensure it</w:t>
      </w:r>
      <w:r>
        <w:rPr>
          <w:rFonts w:ascii="Open Sans" w:hAnsi="Open Sans" w:cs="Open Sans"/>
        </w:rPr>
        <w:t xml:space="preserve"> </w:t>
      </w:r>
      <w:r w:rsidR="003B3A6F">
        <w:rPr>
          <w:rFonts w:ascii="Open Sans" w:hAnsi="Open Sans" w:cs="Open Sans"/>
        </w:rPr>
        <w:t xml:space="preserve">effectively supports the delivery of safe and effective care, including policies in </w:t>
      </w:r>
      <w:r w:rsidR="003B3A6F">
        <w:rPr>
          <w:rFonts w:ascii="Open Sans" w:hAnsi="Open Sans" w:cs="Open Sans"/>
          <w:color w:val="auto"/>
        </w:rPr>
        <w:t xml:space="preserve">relation to </w:t>
      </w:r>
      <w:r w:rsidR="003B3A6F" w:rsidRPr="00617EA6">
        <w:rPr>
          <w:rFonts w:ascii="Open Sans" w:hAnsi="Open Sans" w:cs="Open Sans"/>
          <w:color w:val="auto"/>
        </w:rPr>
        <w:t>minimising use of res</w:t>
      </w:r>
      <w:r w:rsidR="003B3A6F">
        <w:rPr>
          <w:rFonts w:ascii="Open Sans" w:hAnsi="Open Sans" w:cs="Open Sans"/>
        </w:rPr>
        <w:t>traint, open disclosure and antimicrobial stewardship.</w:t>
      </w:r>
    </w:p>
    <w:p w14:paraId="78023063" w14:textId="77777777" w:rsidR="003D4DB5" w:rsidRPr="00785136" w:rsidRDefault="0074672F" w:rsidP="00CF290B">
      <w:pPr>
        <w:spacing w:after="160" w:line="259" w:lineRule="auto"/>
        <w:rPr>
          <w:rFonts w:ascii="Open Sans" w:hAnsi="Open Sans" w:cs="Open Sans"/>
        </w:rPr>
      </w:pPr>
      <w:r>
        <w:rPr>
          <w:rFonts w:ascii="Open Sans" w:hAnsi="Open Sans" w:cs="Open Sans"/>
        </w:rPr>
        <w:br w:type="page"/>
      </w:r>
    </w:p>
    <w:p w14:paraId="07072C9F" w14:textId="77777777" w:rsidR="003D4DB5" w:rsidRPr="00785136" w:rsidRDefault="0074672F"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32"/>
        <w:gridCol w:w="1985"/>
      </w:tblGrid>
      <w:tr w:rsidR="00BE7B22" w14:paraId="5FB9A461" w14:textId="77777777" w:rsidTr="00BE7B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39477D8B" w14:textId="77777777" w:rsidR="00BE7B22" w:rsidRPr="00785136" w:rsidRDefault="00BE7B22"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06A816AA" w14:textId="77777777" w:rsidR="00BE7B22" w:rsidRPr="00785136" w:rsidRDefault="00BE7B2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BE7B22" w14:paraId="7F37EAB5" w14:textId="77777777" w:rsidTr="00C91B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744747" w14:textId="77777777" w:rsidR="00BE7B22" w:rsidRPr="00785136" w:rsidRDefault="00BE7B22"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15DF67A8" w14:textId="77777777" w:rsidR="00BE7B22" w:rsidRPr="00785136" w:rsidRDefault="00BE7B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36984AFC" w14:textId="47A603D6" w:rsidR="00BE7B22" w:rsidRPr="00785136" w:rsidRDefault="00FA06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3698561"/>
                <w:placeholder>
                  <w:docPart w:val="03970390B4D149368F6983320BBC75C6"/>
                </w:placeholder>
                <w:dropDownList>
                  <w:listItem w:displayText="choose a rating" w:value="choose a rating"/>
                  <w:listItem w:displayText="Compliant" w:value="Compliant"/>
                  <w:listItem w:displayText="Not Compliant" w:value="Not Compliant"/>
                </w:dropDownList>
              </w:sdtPr>
              <w:sdtEndPr/>
              <w:sdtContent>
                <w:r w:rsidR="00BE7B22">
                  <w:rPr>
                    <w:rFonts w:ascii="Open Sans" w:eastAsia="Open Sans" w:hAnsi="Open Sans" w:cs="Open Sans"/>
                    <w:color w:val="auto"/>
                  </w:rPr>
                  <w:t>Not Compliant</w:t>
                </w:r>
              </w:sdtContent>
            </w:sdt>
            <w:r w:rsidR="00BE7B22" w:rsidRPr="00785136">
              <w:rPr>
                <w:rFonts w:ascii="Open Sans" w:eastAsia="Open Sans" w:hAnsi="Open Sans" w:cs="Open Sans"/>
              </w:rPr>
              <w:t xml:space="preserve"> </w:t>
            </w:r>
          </w:p>
        </w:tc>
      </w:tr>
    </w:tbl>
    <w:p w14:paraId="7D7E445F" w14:textId="77777777" w:rsidR="003D4DB5" w:rsidRPr="00785136" w:rsidRDefault="0074672F" w:rsidP="007B3959">
      <w:pPr>
        <w:pStyle w:val="Heading20"/>
        <w:rPr>
          <w:rFonts w:ascii="Open Sans" w:hAnsi="Open Sans" w:cs="Open Sans"/>
          <w:color w:val="781E77"/>
        </w:rPr>
      </w:pPr>
      <w:r w:rsidRPr="00785136">
        <w:rPr>
          <w:rFonts w:ascii="Open Sans" w:hAnsi="Open Sans" w:cs="Open Sans"/>
          <w:color w:val="781E77"/>
        </w:rPr>
        <w:t>Findings</w:t>
      </w:r>
    </w:p>
    <w:p w14:paraId="3822778D" w14:textId="6441B9A8" w:rsidR="00E27F1B" w:rsidRDefault="00E27F1B" w:rsidP="00F87E39">
      <w:pPr>
        <w:pStyle w:val="NormalArial"/>
        <w:rPr>
          <w:rFonts w:ascii="Open Sans" w:hAnsi="Open Sans" w:cs="Open Sans"/>
        </w:rPr>
      </w:pPr>
      <w:r>
        <w:rPr>
          <w:rFonts w:ascii="Open Sans" w:hAnsi="Open Sans" w:cs="Open Sans"/>
        </w:rPr>
        <w:t xml:space="preserve">This Quality Standard is non-compliant as requirement 1(3)(d) has been found non-compliant. This requirement was found non-compliant following a </w:t>
      </w:r>
      <w:r w:rsidR="006B0600">
        <w:rPr>
          <w:rFonts w:ascii="Open Sans" w:hAnsi="Open Sans" w:cs="Open Sans"/>
        </w:rPr>
        <w:t xml:space="preserve">quality audit </w:t>
      </w:r>
      <w:r>
        <w:rPr>
          <w:rFonts w:ascii="Open Sans" w:hAnsi="Open Sans" w:cs="Open Sans"/>
        </w:rPr>
        <w:t xml:space="preserve">undertaken </w:t>
      </w:r>
      <w:r w:rsidR="00160129">
        <w:rPr>
          <w:rFonts w:ascii="Open Sans" w:hAnsi="Open Sans" w:cs="Open Sans"/>
        </w:rPr>
        <w:t>in</w:t>
      </w:r>
      <w:r>
        <w:rPr>
          <w:rFonts w:ascii="Open Sans" w:hAnsi="Open Sans" w:cs="Open Sans"/>
        </w:rPr>
        <w:t xml:space="preserve"> January 2024 as consumers were </w:t>
      </w:r>
      <w:r w:rsidR="006B0600">
        <w:rPr>
          <w:rFonts w:ascii="Open Sans" w:hAnsi="Open Sans" w:cs="Open Sans"/>
        </w:rPr>
        <w:t xml:space="preserve">not </w:t>
      </w:r>
      <w:r>
        <w:rPr>
          <w:rFonts w:ascii="Open Sans" w:hAnsi="Open Sans" w:cs="Open Sans"/>
        </w:rPr>
        <w:t>supported to take risks to live their best life. The provider has implemented improvement actions</w:t>
      </w:r>
      <w:r w:rsidR="006B0600">
        <w:rPr>
          <w:rFonts w:ascii="Open Sans" w:hAnsi="Open Sans" w:cs="Open Sans"/>
        </w:rPr>
        <w:t>,</w:t>
      </w:r>
      <w:r>
        <w:rPr>
          <w:rFonts w:ascii="Open Sans" w:hAnsi="Open Sans" w:cs="Open Sans"/>
        </w:rPr>
        <w:t xml:space="preserve"> including review </w:t>
      </w:r>
      <w:r w:rsidR="006B0600">
        <w:rPr>
          <w:rFonts w:ascii="Open Sans" w:hAnsi="Open Sans" w:cs="Open Sans"/>
        </w:rPr>
        <w:t xml:space="preserve">and update </w:t>
      </w:r>
      <w:r>
        <w:rPr>
          <w:rFonts w:ascii="Open Sans" w:hAnsi="Open Sans" w:cs="Open Sans"/>
        </w:rPr>
        <w:t xml:space="preserve">of the risk form to include collaborative discussion. During the </w:t>
      </w:r>
      <w:r w:rsidR="006B0600">
        <w:rPr>
          <w:rFonts w:ascii="Open Sans" w:hAnsi="Open Sans" w:cs="Open Sans"/>
        </w:rPr>
        <w:t xml:space="preserve">assessment contact </w:t>
      </w:r>
      <w:r>
        <w:rPr>
          <w:rFonts w:ascii="Open Sans" w:hAnsi="Open Sans" w:cs="Open Sans"/>
        </w:rPr>
        <w:t>in February 2025</w:t>
      </w:r>
      <w:r w:rsidR="006B0600">
        <w:rPr>
          <w:rFonts w:ascii="Open Sans" w:hAnsi="Open Sans" w:cs="Open Sans"/>
        </w:rPr>
        <w:t>,</w:t>
      </w:r>
      <w:r>
        <w:rPr>
          <w:rFonts w:ascii="Open Sans" w:hAnsi="Open Sans" w:cs="Open Sans"/>
        </w:rPr>
        <w:t xml:space="preserve"> the Assessment Team recommended this requirement not met as they were not satisfied improvement actions were effective as where consumers choose to take risks they are not supported to do </w:t>
      </w:r>
      <w:r w:rsidR="006B0600">
        <w:rPr>
          <w:rFonts w:ascii="Open Sans" w:hAnsi="Open Sans" w:cs="Open Sans"/>
        </w:rPr>
        <w:t xml:space="preserve">so </w:t>
      </w:r>
      <w:r>
        <w:rPr>
          <w:rFonts w:ascii="Open Sans" w:hAnsi="Open Sans" w:cs="Open Sans"/>
        </w:rPr>
        <w:t>in a safe manner. The Assessment Team gathered evidence through interview and documentation.</w:t>
      </w:r>
    </w:p>
    <w:p w14:paraId="1225E4F5" w14:textId="58EDE6D7" w:rsidR="0009165D" w:rsidRDefault="00AC7D5B" w:rsidP="00F87E39">
      <w:pPr>
        <w:pStyle w:val="NormalArial"/>
        <w:rPr>
          <w:rFonts w:ascii="Open Sans" w:hAnsi="Open Sans" w:cs="Open Sans"/>
        </w:rPr>
      </w:pPr>
      <w:r>
        <w:rPr>
          <w:rFonts w:ascii="Open Sans" w:hAnsi="Open Sans" w:cs="Open Sans"/>
        </w:rPr>
        <w:t xml:space="preserve">Consumers and representatives confirmed </w:t>
      </w:r>
      <w:r w:rsidR="006B0600">
        <w:rPr>
          <w:rFonts w:ascii="Open Sans" w:hAnsi="Open Sans" w:cs="Open Sans"/>
        </w:rPr>
        <w:t xml:space="preserve">consumers </w:t>
      </w:r>
      <w:r w:rsidR="00D042D6">
        <w:rPr>
          <w:rFonts w:ascii="Open Sans" w:hAnsi="Open Sans" w:cs="Open Sans"/>
        </w:rPr>
        <w:t xml:space="preserve">could take risks but </w:t>
      </w:r>
      <w:r>
        <w:rPr>
          <w:rFonts w:ascii="Open Sans" w:hAnsi="Open Sans" w:cs="Open Sans"/>
        </w:rPr>
        <w:t xml:space="preserve">had not had discussion in relation to risk and could not recall a dignity of risk form completed where they chose to undertake activities of risk.  Staff did not understand the service’s dignity of risk process. One staff member described how they support a consumer who is wheelchair bound to go on social outings and use a </w:t>
      </w:r>
      <w:r w:rsidR="0009165D">
        <w:rPr>
          <w:rFonts w:ascii="Open Sans" w:hAnsi="Open Sans" w:cs="Open Sans"/>
        </w:rPr>
        <w:t>slide board</w:t>
      </w:r>
      <w:r>
        <w:rPr>
          <w:rFonts w:ascii="Open Sans" w:hAnsi="Open Sans" w:cs="Open Sans"/>
        </w:rPr>
        <w:t xml:space="preserve"> to transfer the consumer to and from transport</w:t>
      </w:r>
      <w:r w:rsidR="0009165D">
        <w:rPr>
          <w:rFonts w:ascii="Open Sans" w:hAnsi="Open Sans" w:cs="Open Sans"/>
        </w:rPr>
        <w:t xml:space="preserve"> without a discussion of risk and strategies to mitigate the risks. One staff member takes another consumer with </w:t>
      </w:r>
      <w:r w:rsidR="00D042D6">
        <w:rPr>
          <w:rFonts w:ascii="Open Sans" w:hAnsi="Open Sans" w:cs="Open Sans"/>
        </w:rPr>
        <w:t>mobility</w:t>
      </w:r>
      <w:r w:rsidR="0009165D">
        <w:rPr>
          <w:rFonts w:ascii="Open Sans" w:hAnsi="Open Sans" w:cs="Open Sans"/>
        </w:rPr>
        <w:t xml:space="preserve"> </w:t>
      </w:r>
      <w:r w:rsidR="00D042D6">
        <w:rPr>
          <w:rFonts w:ascii="Open Sans" w:hAnsi="Open Sans" w:cs="Open Sans"/>
        </w:rPr>
        <w:t>impairment</w:t>
      </w:r>
      <w:r w:rsidR="0009165D">
        <w:rPr>
          <w:rFonts w:ascii="Open Sans" w:hAnsi="Open Sans" w:cs="Open Sans"/>
        </w:rPr>
        <w:t xml:space="preserve"> requiring a walking stick on social outings. The staff member confirmed they walk close to the consumer when they are tired</w:t>
      </w:r>
      <w:r w:rsidR="006B0600">
        <w:rPr>
          <w:rFonts w:ascii="Open Sans" w:hAnsi="Open Sans" w:cs="Open Sans"/>
        </w:rPr>
        <w:t>,</w:t>
      </w:r>
      <w:r w:rsidR="0009165D">
        <w:rPr>
          <w:rFonts w:ascii="Open Sans" w:hAnsi="Open Sans" w:cs="Open Sans"/>
        </w:rPr>
        <w:t xml:space="preserve"> specifically to prevent them from falling without any risk assessment or discussion of risk in place. </w:t>
      </w:r>
    </w:p>
    <w:p w14:paraId="3B32B6C4" w14:textId="03C0596B" w:rsidR="00D042D6" w:rsidRDefault="0009165D" w:rsidP="00F87E39">
      <w:pPr>
        <w:pStyle w:val="NormalArial"/>
        <w:rPr>
          <w:rFonts w:ascii="Open Sans" w:hAnsi="Open Sans" w:cs="Open Sans"/>
        </w:rPr>
      </w:pPr>
      <w:r>
        <w:rPr>
          <w:rFonts w:ascii="Open Sans" w:hAnsi="Open Sans" w:cs="Open Sans"/>
        </w:rPr>
        <w:t xml:space="preserve">Care documentation </w:t>
      </w:r>
      <w:r w:rsidR="00D042D6">
        <w:rPr>
          <w:rFonts w:ascii="Open Sans" w:hAnsi="Open Sans" w:cs="Open Sans"/>
        </w:rPr>
        <w:t xml:space="preserve">for 9 consumers </w:t>
      </w:r>
      <w:r w:rsidR="006B0600">
        <w:rPr>
          <w:rFonts w:ascii="Open Sans" w:hAnsi="Open Sans" w:cs="Open Sans"/>
        </w:rPr>
        <w:t xml:space="preserve">included completed </w:t>
      </w:r>
      <w:r w:rsidR="00D042D6">
        <w:rPr>
          <w:rFonts w:ascii="Open Sans" w:hAnsi="Open Sans" w:cs="Open Sans"/>
        </w:rPr>
        <w:t>dignity of risk form</w:t>
      </w:r>
      <w:r w:rsidR="006B0600">
        <w:rPr>
          <w:rFonts w:ascii="Open Sans" w:hAnsi="Open Sans" w:cs="Open Sans"/>
        </w:rPr>
        <w:t>s</w:t>
      </w:r>
      <w:r w:rsidR="00D042D6">
        <w:rPr>
          <w:rFonts w:ascii="Open Sans" w:hAnsi="Open Sans" w:cs="Open Sans"/>
        </w:rPr>
        <w:t xml:space="preserve"> but </w:t>
      </w:r>
      <w:r w:rsidR="006B0600">
        <w:rPr>
          <w:rFonts w:ascii="Open Sans" w:hAnsi="Open Sans" w:cs="Open Sans"/>
        </w:rPr>
        <w:t xml:space="preserve">they were </w:t>
      </w:r>
      <w:r w:rsidR="00D042D6">
        <w:rPr>
          <w:rFonts w:ascii="Open Sans" w:hAnsi="Open Sans" w:cs="Open Sans"/>
        </w:rPr>
        <w:t xml:space="preserve">not signed by consumer or representative and </w:t>
      </w:r>
      <w:r w:rsidR="006B0600">
        <w:rPr>
          <w:rFonts w:ascii="Open Sans" w:hAnsi="Open Sans" w:cs="Open Sans"/>
        </w:rPr>
        <w:t xml:space="preserve">there was </w:t>
      </w:r>
      <w:r w:rsidR="00D042D6">
        <w:rPr>
          <w:rFonts w:ascii="Open Sans" w:hAnsi="Open Sans" w:cs="Open Sans"/>
        </w:rPr>
        <w:t xml:space="preserve">no record of a discussion of risks. A dignity of risk completed </w:t>
      </w:r>
      <w:r w:rsidR="006B0600">
        <w:rPr>
          <w:rFonts w:ascii="Open Sans" w:hAnsi="Open Sans" w:cs="Open Sans"/>
        </w:rPr>
        <w:t>f</w:t>
      </w:r>
      <w:r w:rsidR="00D042D6">
        <w:rPr>
          <w:rFonts w:ascii="Open Sans" w:hAnsi="Open Sans" w:cs="Open Sans"/>
        </w:rPr>
        <w:t xml:space="preserve">or one consumer who is bed bound </w:t>
      </w:r>
      <w:r w:rsidR="006B0600">
        <w:rPr>
          <w:rFonts w:ascii="Open Sans" w:hAnsi="Open Sans" w:cs="Open Sans"/>
        </w:rPr>
        <w:t xml:space="preserve">and has </w:t>
      </w:r>
      <w:r w:rsidR="00D042D6">
        <w:rPr>
          <w:rFonts w:ascii="Open Sans" w:hAnsi="Open Sans" w:cs="Open Sans"/>
        </w:rPr>
        <w:t xml:space="preserve">pressure injuries that are recorded as not healing with mitigation strategies of the representative will advise the registered nurse </w:t>
      </w:r>
      <w:r w:rsidR="006B0600">
        <w:rPr>
          <w:rFonts w:ascii="Open Sans" w:hAnsi="Open Sans" w:cs="Open Sans"/>
        </w:rPr>
        <w:t xml:space="preserve">if </w:t>
      </w:r>
      <w:r w:rsidR="00D042D6">
        <w:rPr>
          <w:rFonts w:ascii="Open Sans" w:hAnsi="Open Sans" w:cs="Open Sans"/>
        </w:rPr>
        <w:t xml:space="preserve">pressure injuries are deteriorating. Training records did not show staff have received </w:t>
      </w:r>
      <w:r w:rsidR="006B0600">
        <w:rPr>
          <w:rFonts w:ascii="Open Sans" w:hAnsi="Open Sans" w:cs="Open Sans"/>
        </w:rPr>
        <w:t>t</w:t>
      </w:r>
      <w:r w:rsidR="00D042D6">
        <w:rPr>
          <w:rFonts w:ascii="Open Sans" w:hAnsi="Open Sans" w:cs="Open Sans"/>
        </w:rPr>
        <w:t>raining in relation to supporting consumers to take risks safely.</w:t>
      </w:r>
    </w:p>
    <w:p w14:paraId="30EC5016" w14:textId="7C9AF6E3" w:rsidR="00D042D6" w:rsidRDefault="00D042D6" w:rsidP="00F87E39">
      <w:pPr>
        <w:pStyle w:val="NormalArial"/>
        <w:rPr>
          <w:rFonts w:ascii="Open Sans" w:hAnsi="Open Sans" w:cs="Open Sans"/>
        </w:rPr>
      </w:pPr>
      <w:r>
        <w:rPr>
          <w:rFonts w:ascii="Open Sans" w:hAnsi="Open Sans" w:cs="Open Sans"/>
        </w:rPr>
        <w:t>The provider acknowledges the deficits identified in the Assessment Team’s report and included actions already implemented and planned to address those. Actions include</w:t>
      </w:r>
      <w:r w:rsidR="006B0600">
        <w:rPr>
          <w:rFonts w:ascii="Open Sans" w:hAnsi="Open Sans" w:cs="Open Sans"/>
        </w:rPr>
        <w:t>,</w:t>
      </w:r>
      <w:r>
        <w:rPr>
          <w:rFonts w:ascii="Open Sans" w:hAnsi="Open Sans" w:cs="Open Sans"/>
        </w:rPr>
        <w:t xml:space="preserve"> but are not limited to</w:t>
      </w:r>
      <w:r w:rsidR="006B0600">
        <w:rPr>
          <w:rFonts w:ascii="Open Sans" w:hAnsi="Open Sans" w:cs="Open Sans"/>
        </w:rPr>
        <w:t xml:space="preserve">, </w:t>
      </w:r>
      <w:r>
        <w:rPr>
          <w:rFonts w:ascii="Open Sans" w:hAnsi="Open Sans" w:cs="Open Sans"/>
        </w:rPr>
        <w:t xml:space="preserve">reviewing all dignity of risk forms and consumers to ensure risks have been identified and reported, education for management and support workers around dignity of risk processes, and development of a consumer handbook in relation to taking risks.  </w:t>
      </w:r>
    </w:p>
    <w:p w14:paraId="641A9D8D" w14:textId="19DBC9EF" w:rsidR="00E473EA" w:rsidRDefault="00D042D6" w:rsidP="00F87E39">
      <w:pPr>
        <w:pStyle w:val="NormalArial"/>
        <w:rPr>
          <w:rFonts w:ascii="Open Sans" w:hAnsi="Open Sans" w:cs="Open Sans"/>
        </w:rPr>
      </w:pPr>
      <w:r>
        <w:rPr>
          <w:rFonts w:ascii="Open Sans" w:hAnsi="Open Sans" w:cs="Open Sans"/>
        </w:rPr>
        <w:lastRenderedPageBreak/>
        <w:t>I acknowledge</w:t>
      </w:r>
      <w:r w:rsidR="00E473EA">
        <w:rPr>
          <w:rFonts w:ascii="Open Sans" w:hAnsi="Open Sans" w:cs="Open Sans"/>
        </w:rPr>
        <w:t xml:space="preserve"> the </w:t>
      </w:r>
      <w:r w:rsidR="006B0600">
        <w:rPr>
          <w:rFonts w:ascii="Open Sans" w:hAnsi="Open Sans" w:cs="Open Sans"/>
        </w:rPr>
        <w:t>provider’s response. However, I</w:t>
      </w:r>
      <w:r w:rsidR="00E473EA">
        <w:rPr>
          <w:rFonts w:ascii="Open Sans" w:hAnsi="Open Sans" w:cs="Open Sans"/>
        </w:rPr>
        <w:t xml:space="preserve"> find </w:t>
      </w:r>
      <w:r w:rsidR="006B0600">
        <w:rPr>
          <w:rFonts w:ascii="Open Sans" w:hAnsi="Open Sans" w:cs="Open Sans"/>
        </w:rPr>
        <w:t>consumers are</w:t>
      </w:r>
      <w:r w:rsidR="00E473EA">
        <w:rPr>
          <w:rFonts w:ascii="Open Sans" w:hAnsi="Open Sans" w:cs="Open Sans"/>
        </w:rPr>
        <w:t xml:space="preserve"> not support</w:t>
      </w:r>
      <w:r w:rsidR="006B0600">
        <w:rPr>
          <w:rFonts w:ascii="Open Sans" w:hAnsi="Open Sans" w:cs="Open Sans"/>
        </w:rPr>
        <w:t>ed</w:t>
      </w:r>
      <w:r w:rsidR="00E473EA">
        <w:rPr>
          <w:rFonts w:ascii="Open Sans" w:hAnsi="Open Sans" w:cs="Open Sans"/>
        </w:rPr>
        <w:t xml:space="preserve"> to take risks to live their best life. In coming to my finding, I have considered while consumers confirmed they can take risks, the service does not support </w:t>
      </w:r>
      <w:r w:rsidR="006B0600">
        <w:rPr>
          <w:rFonts w:ascii="Open Sans" w:hAnsi="Open Sans" w:cs="Open Sans"/>
        </w:rPr>
        <w:t xml:space="preserve">them </w:t>
      </w:r>
      <w:r w:rsidR="00E473EA">
        <w:rPr>
          <w:rFonts w:ascii="Open Sans" w:hAnsi="Open Sans" w:cs="Open Sans"/>
        </w:rPr>
        <w:t>to do so in a safe manner</w:t>
      </w:r>
      <w:r w:rsidR="006B0600">
        <w:rPr>
          <w:rFonts w:ascii="Open Sans" w:hAnsi="Open Sans" w:cs="Open Sans"/>
        </w:rPr>
        <w:t>,</w:t>
      </w:r>
      <w:r w:rsidR="00E473EA">
        <w:rPr>
          <w:rFonts w:ascii="Open Sans" w:hAnsi="Open Sans" w:cs="Open Sans"/>
        </w:rPr>
        <w:t xml:space="preserve"> and consumers also confirmed risks are not discussed with them. I have also considered staff</w:t>
      </w:r>
      <w:r>
        <w:rPr>
          <w:rFonts w:ascii="Open Sans" w:hAnsi="Open Sans" w:cs="Open Sans"/>
        </w:rPr>
        <w:t xml:space="preserve"> </w:t>
      </w:r>
      <w:r w:rsidR="00E473EA">
        <w:rPr>
          <w:rFonts w:ascii="Open Sans" w:hAnsi="Open Sans" w:cs="Open Sans"/>
        </w:rPr>
        <w:t xml:space="preserve">do not </w:t>
      </w:r>
      <w:r w:rsidR="0074672F">
        <w:rPr>
          <w:rFonts w:ascii="Open Sans" w:hAnsi="Open Sans" w:cs="Open Sans"/>
        </w:rPr>
        <w:t>understand</w:t>
      </w:r>
      <w:r w:rsidR="00E473EA">
        <w:rPr>
          <w:rFonts w:ascii="Open Sans" w:hAnsi="Open Sans" w:cs="Open Sans"/>
        </w:rPr>
        <w:t xml:space="preserve"> what dignity of risk is or the processes in place to ensure consumer safety</w:t>
      </w:r>
      <w:r w:rsidR="006B0600">
        <w:rPr>
          <w:rFonts w:ascii="Open Sans" w:hAnsi="Open Sans" w:cs="Open Sans"/>
        </w:rPr>
        <w:t>. For</w:t>
      </w:r>
      <w:r w:rsidR="00E473EA">
        <w:rPr>
          <w:rFonts w:ascii="Open Sans" w:hAnsi="Open Sans" w:cs="Open Sans"/>
        </w:rPr>
        <w:t xml:space="preserve"> the consumer who requires a </w:t>
      </w:r>
      <w:r w:rsidR="006B0600">
        <w:rPr>
          <w:rFonts w:ascii="Open Sans" w:hAnsi="Open Sans" w:cs="Open Sans"/>
        </w:rPr>
        <w:t>mobility</w:t>
      </w:r>
      <w:r w:rsidR="00E473EA">
        <w:rPr>
          <w:rFonts w:ascii="Open Sans" w:hAnsi="Open Sans" w:cs="Open Sans"/>
        </w:rPr>
        <w:t xml:space="preserve"> aid to walk</w:t>
      </w:r>
      <w:r w:rsidR="006B0600">
        <w:rPr>
          <w:rFonts w:ascii="Open Sans" w:hAnsi="Open Sans" w:cs="Open Sans"/>
        </w:rPr>
        <w:t>,</w:t>
      </w:r>
      <w:r w:rsidR="00E473EA">
        <w:rPr>
          <w:rFonts w:ascii="Open Sans" w:hAnsi="Open Sans" w:cs="Open Sans"/>
        </w:rPr>
        <w:t xml:space="preserve"> </w:t>
      </w:r>
      <w:r w:rsidR="00160129">
        <w:rPr>
          <w:rFonts w:ascii="Open Sans" w:hAnsi="Open Sans" w:cs="Open Sans"/>
        </w:rPr>
        <w:t>the</w:t>
      </w:r>
      <w:r w:rsidR="00E473EA">
        <w:rPr>
          <w:rFonts w:ascii="Open Sans" w:hAnsi="Open Sans" w:cs="Open Sans"/>
        </w:rPr>
        <w:t xml:space="preserve"> mitigation </w:t>
      </w:r>
      <w:r w:rsidR="006B0600">
        <w:rPr>
          <w:rFonts w:ascii="Open Sans" w:hAnsi="Open Sans" w:cs="Open Sans"/>
        </w:rPr>
        <w:t xml:space="preserve">strategy described by </w:t>
      </w:r>
      <w:r w:rsidR="00E473EA">
        <w:rPr>
          <w:rFonts w:ascii="Open Sans" w:hAnsi="Open Sans" w:cs="Open Sans"/>
        </w:rPr>
        <w:t xml:space="preserve">staff is to </w:t>
      </w:r>
      <w:r w:rsidR="006B0600">
        <w:rPr>
          <w:rFonts w:ascii="Open Sans" w:hAnsi="Open Sans" w:cs="Open Sans"/>
        </w:rPr>
        <w:t xml:space="preserve">walk </w:t>
      </w:r>
      <w:r w:rsidR="00E473EA">
        <w:rPr>
          <w:rFonts w:ascii="Open Sans" w:hAnsi="Open Sans" w:cs="Open Sans"/>
        </w:rPr>
        <w:t xml:space="preserve">close to the consumer which does support </w:t>
      </w:r>
      <w:r w:rsidR="006B0600">
        <w:rPr>
          <w:rFonts w:ascii="Open Sans" w:hAnsi="Open Sans" w:cs="Open Sans"/>
        </w:rPr>
        <w:t xml:space="preserve">the </w:t>
      </w:r>
      <w:r w:rsidR="00E473EA">
        <w:rPr>
          <w:rFonts w:ascii="Open Sans" w:hAnsi="Open Sans" w:cs="Open Sans"/>
        </w:rPr>
        <w:t xml:space="preserve">consumer to walk independently or provide mitigation strategies for them to consider. </w:t>
      </w:r>
    </w:p>
    <w:p w14:paraId="24137115" w14:textId="20ABE3A5" w:rsidR="00E473EA" w:rsidRDefault="00E473EA" w:rsidP="00F87E39">
      <w:pPr>
        <w:pStyle w:val="NormalArial"/>
        <w:rPr>
          <w:rFonts w:ascii="Open Sans" w:hAnsi="Open Sans" w:cs="Open Sans"/>
        </w:rPr>
      </w:pPr>
      <w:r>
        <w:rPr>
          <w:rFonts w:ascii="Open Sans" w:hAnsi="Open Sans" w:cs="Open Sans"/>
        </w:rPr>
        <w:t>I acknowledge the actions</w:t>
      </w:r>
      <w:r w:rsidR="00D042D6">
        <w:rPr>
          <w:rFonts w:ascii="Open Sans" w:hAnsi="Open Sans" w:cs="Open Sans"/>
        </w:rPr>
        <w:t xml:space="preserve"> the provider has taken following the </w:t>
      </w:r>
      <w:r w:rsidR="006B0600">
        <w:rPr>
          <w:rFonts w:ascii="Open Sans" w:hAnsi="Open Sans" w:cs="Open Sans"/>
        </w:rPr>
        <w:t xml:space="preserve">assessment contact </w:t>
      </w:r>
      <w:r w:rsidR="00D042D6">
        <w:rPr>
          <w:rFonts w:ascii="Open Sans" w:hAnsi="Open Sans" w:cs="Open Sans"/>
        </w:rPr>
        <w:t>and those still planned</w:t>
      </w:r>
      <w:r>
        <w:rPr>
          <w:rFonts w:ascii="Open Sans" w:hAnsi="Open Sans" w:cs="Open Sans"/>
        </w:rPr>
        <w:t>, however, most are future dated and</w:t>
      </w:r>
      <w:r w:rsidR="006B0600">
        <w:rPr>
          <w:rFonts w:ascii="Open Sans" w:hAnsi="Open Sans" w:cs="Open Sans"/>
        </w:rPr>
        <w:t>,</w:t>
      </w:r>
      <w:r>
        <w:rPr>
          <w:rFonts w:ascii="Open Sans" w:hAnsi="Open Sans" w:cs="Open Sans"/>
        </w:rPr>
        <w:t xml:space="preserve"> as such will need time to be embedded fully before efficacy can be achieved and evaluated.</w:t>
      </w:r>
    </w:p>
    <w:p w14:paraId="7011ED44" w14:textId="7D48E29E" w:rsidR="003D4DB5" w:rsidRPr="00785136" w:rsidRDefault="00E473EA" w:rsidP="00F87E39">
      <w:pPr>
        <w:pStyle w:val="NormalArial"/>
        <w:rPr>
          <w:rFonts w:ascii="Open Sans" w:hAnsi="Open Sans" w:cs="Open Sans"/>
        </w:rPr>
      </w:pPr>
      <w:r>
        <w:rPr>
          <w:rFonts w:ascii="Open Sans" w:hAnsi="Open Sans" w:cs="Open Sans"/>
        </w:rPr>
        <w:t xml:space="preserve">Based on the information above, I find </w:t>
      </w:r>
      <w:r w:rsidR="006B0600">
        <w:rPr>
          <w:rFonts w:ascii="Open Sans" w:hAnsi="Open Sans" w:cs="Open Sans"/>
        </w:rPr>
        <w:t xml:space="preserve">requirement </w:t>
      </w:r>
      <w:r>
        <w:rPr>
          <w:rFonts w:ascii="Open Sans" w:hAnsi="Open Sans" w:cs="Open Sans"/>
        </w:rPr>
        <w:t>1(3)(d) non-compliant.</w:t>
      </w:r>
      <w:r w:rsidRPr="00785136">
        <w:rPr>
          <w:rFonts w:ascii="Open Sans" w:hAnsi="Open Sans" w:cs="Open Sans"/>
        </w:rPr>
        <w:br w:type="page"/>
      </w:r>
    </w:p>
    <w:p w14:paraId="7AC8342C" w14:textId="77777777" w:rsidR="003D4DB5" w:rsidRPr="00785136" w:rsidRDefault="0074672F"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86"/>
        <w:gridCol w:w="1973"/>
      </w:tblGrid>
      <w:tr w:rsidR="00BE7B22" w14:paraId="53F69E0F" w14:textId="77777777" w:rsidTr="00BE7B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6D868088" w14:textId="77777777" w:rsidR="00BE7B22" w:rsidRPr="00785136" w:rsidRDefault="00BE7B22"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73" w:type="dxa"/>
            <w:tcBorders>
              <w:bottom w:val="single" w:sz="4" w:space="0" w:color="BFBFBF" w:themeColor="background1" w:themeShade="BF"/>
            </w:tcBorders>
            <w:shd w:val="clear" w:color="auto" w:fill="781E77"/>
          </w:tcPr>
          <w:p w14:paraId="5BFDC7AF" w14:textId="77777777" w:rsidR="00BE7B22" w:rsidRPr="00785136" w:rsidRDefault="00BE7B22"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BE7B22" w14:paraId="1047DBF7" w14:textId="77777777" w:rsidTr="00BE7B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1A8762" w14:textId="77777777" w:rsidR="00BE7B22" w:rsidRPr="00785136" w:rsidRDefault="00BE7B22" w:rsidP="007E513C">
            <w:pPr>
              <w:spacing w:line="22" w:lineRule="atLeast"/>
              <w:rPr>
                <w:rFonts w:ascii="Open Sans" w:hAnsi="Open Sans" w:cs="Open Sans"/>
              </w:rPr>
            </w:pPr>
            <w:r w:rsidRPr="00785136">
              <w:rPr>
                <w:rFonts w:ascii="Open Sans" w:hAnsi="Open Sans" w:cs="Open Sans"/>
              </w:rPr>
              <w:t>Requirement 2(3)(a)</w:t>
            </w:r>
          </w:p>
        </w:tc>
        <w:tc>
          <w:tcPr>
            <w:tcW w:w="4586" w:type="dxa"/>
            <w:shd w:val="clear" w:color="auto" w:fill="auto"/>
          </w:tcPr>
          <w:p w14:paraId="0FC87D97" w14:textId="77777777" w:rsidR="00BE7B22" w:rsidRPr="00785136" w:rsidRDefault="00BE7B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73" w:type="dxa"/>
            <w:shd w:val="clear" w:color="auto" w:fill="auto"/>
          </w:tcPr>
          <w:p w14:paraId="1986CC2B" w14:textId="7907F0CF" w:rsidR="00BE7B22" w:rsidRPr="00785136" w:rsidRDefault="00FA06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5046585"/>
                <w:placeholder>
                  <w:docPart w:val="1A1BD982B1704B4ABC21018E3998158A"/>
                </w:placeholder>
                <w:dropDownList>
                  <w:listItem w:displayText="choose a rating" w:value="choose a rating"/>
                  <w:listItem w:displayText="Compliant" w:value="Compliant"/>
                  <w:listItem w:displayText="Not Compliant" w:value="Not Compliant"/>
                </w:dropDownList>
              </w:sdtPr>
              <w:sdtEndPr/>
              <w:sdtContent>
                <w:r w:rsidR="00BE7B22">
                  <w:rPr>
                    <w:rFonts w:ascii="Open Sans" w:eastAsia="Open Sans" w:hAnsi="Open Sans" w:cs="Open Sans"/>
                    <w:color w:val="auto"/>
                  </w:rPr>
                  <w:t>Not Compliant</w:t>
                </w:r>
              </w:sdtContent>
            </w:sdt>
            <w:r w:rsidR="00BE7B22" w:rsidRPr="00785136">
              <w:rPr>
                <w:rFonts w:ascii="Open Sans" w:eastAsia="Open Sans" w:hAnsi="Open Sans" w:cs="Open Sans"/>
              </w:rPr>
              <w:t xml:space="preserve"> </w:t>
            </w:r>
          </w:p>
        </w:tc>
      </w:tr>
      <w:tr w:rsidR="00BE7B22" w14:paraId="5C0AAF27" w14:textId="77777777" w:rsidTr="00BE7B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CE5E69" w14:textId="77777777" w:rsidR="00BE7B22" w:rsidRPr="00785136" w:rsidRDefault="00BE7B22" w:rsidP="007E513C">
            <w:pPr>
              <w:spacing w:line="22" w:lineRule="atLeast"/>
              <w:rPr>
                <w:rFonts w:ascii="Open Sans" w:hAnsi="Open Sans" w:cs="Open Sans"/>
              </w:rPr>
            </w:pPr>
            <w:r w:rsidRPr="00785136">
              <w:rPr>
                <w:rFonts w:ascii="Open Sans" w:hAnsi="Open Sans" w:cs="Open Sans"/>
              </w:rPr>
              <w:t>Requirement 2(3)(b)</w:t>
            </w:r>
          </w:p>
        </w:tc>
        <w:tc>
          <w:tcPr>
            <w:tcW w:w="4586" w:type="dxa"/>
            <w:shd w:val="clear" w:color="auto" w:fill="auto"/>
          </w:tcPr>
          <w:p w14:paraId="1B08A728" w14:textId="77777777" w:rsidR="00BE7B22" w:rsidRPr="00785136" w:rsidRDefault="00BE7B2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73" w:type="dxa"/>
            <w:shd w:val="clear" w:color="auto" w:fill="auto"/>
          </w:tcPr>
          <w:p w14:paraId="3601682C" w14:textId="75B0E8AF" w:rsidR="00BE7B22" w:rsidRPr="00785136" w:rsidRDefault="00FA06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89520356"/>
                <w:placeholder>
                  <w:docPart w:val="3A009AA363C146A3871FB5535ED3A8F3"/>
                </w:placeholder>
                <w:dropDownList>
                  <w:listItem w:displayText="choose a rating" w:value="choose a rating"/>
                  <w:listItem w:displayText="Compliant" w:value="Compliant"/>
                  <w:listItem w:displayText="Not Compliant" w:value="Not Compliant"/>
                </w:dropDownList>
              </w:sdtPr>
              <w:sdtEndPr/>
              <w:sdtContent>
                <w:r w:rsidR="00BE7B22">
                  <w:rPr>
                    <w:rFonts w:ascii="Open Sans" w:eastAsia="Open Sans" w:hAnsi="Open Sans" w:cs="Open Sans"/>
                    <w:color w:val="auto"/>
                  </w:rPr>
                  <w:t>Not Compliant</w:t>
                </w:r>
              </w:sdtContent>
            </w:sdt>
            <w:r w:rsidR="00BE7B22" w:rsidRPr="00785136">
              <w:rPr>
                <w:rFonts w:ascii="Open Sans" w:eastAsia="Open Sans" w:hAnsi="Open Sans" w:cs="Open Sans"/>
              </w:rPr>
              <w:t xml:space="preserve"> </w:t>
            </w:r>
          </w:p>
        </w:tc>
      </w:tr>
      <w:tr w:rsidR="00BE7B22" w14:paraId="71B821D1" w14:textId="77777777" w:rsidTr="00BE7B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4E55C9" w14:textId="77777777" w:rsidR="00BE7B22" w:rsidRPr="00785136" w:rsidRDefault="00BE7B22" w:rsidP="007E513C">
            <w:pPr>
              <w:spacing w:line="22" w:lineRule="atLeast"/>
              <w:rPr>
                <w:rFonts w:ascii="Open Sans" w:hAnsi="Open Sans" w:cs="Open Sans"/>
              </w:rPr>
            </w:pPr>
            <w:r w:rsidRPr="00785136">
              <w:rPr>
                <w:rFonts w:ascii="Open Sans" w:hAnsi="Open Sans" w:cs="Open Sans"/>
              </w:rPr>
              <w:t>Requirement 2(3)(d)</w:t>
            </w:r>
          </w:p>
        </w:tc>
        <w:tc>
          <w:tcPr>
            <w:tcW w:w="4586" w:type="dxa"/>
            <w:shd w:val="clear" w:color="auto" w:fill="auto"/>
          </w:tcPr>
          <w:p w14:paraId="4F3DED6A" w14:textId="77777777" w:rsidR="00BE7B22" w:rsidRPr="00785136" w:rsidRDefault="00BE7B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73" w:type="dxa"/>
            <w:shd w:val="clear" w:color="auto" w:fill="auto"/>
          </w:tcPr>
          <w:p w14:paraId="15C9DCD8" w14:textId="110A88EB" w:rsidR="00BE7B22" w:rsidRPr="00785136" w:rsidRDefault="00FA06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0395190"/>
                <w:placeholder>
                  <w:docPart w:val="76FD451612D64CE7B4A71CB7B74F15C2"/>
                </w:placeholder>
                <w:dropDownList>
                  <w:listItem w:displayText="choose a rating" w:value="choose a rating"/>
                  <w:listItem w:displayText="Compliant" w:value="Compliant"/>
                  <w:listItem w:displayText="Not Compliant" w:value="Not Compliant"/>
                </w:dropDownList>
              </w:sdtPr>
              <w:sdtEndPr/>
              <w:sdtContent>
                <w:r w:rsidR="00BE7B22">
                  <w:rPr>
                    <w:rFonts w:ascii="Open Sans" w:eastAsia="Open Sans" w:hAnsi="Open Sans" w:cs="Open Sans"/>
                    <w:color w:val="auto"/>
                  </w:rPr>
                  <w:t>Not Compliant</w:t>
                </w:r>
              </w:sdtContent>
            </w:sdt>
            <w:r w:rsidR="00BE7B22" w:rsidRPr="00785136">
              <w:rPr>
                <w:rFonts w:ascii="Open Sans" w:eastAsia="Open Sans" w:hAnsi="Open Sans" w:cs="Open Sans"/>
              </w:rPr>
              <w:t xml:space="preserve"> </w:t>
            </w:r>
          </w:p>
        </w:tc>
      </w:tr>
    </w:tbl>
    <w:bookmarkEnd w:id="5"/>
    <w:p w14:paraId="343EE775" w14:textId="77777777" w:rsidR="003D4DB5" w:rsidRPr="00785136" w:rsidRDefault="0074672F" w:rsidP="002955B6">
      <w:pPr>
        <w:pStyle w:val="Heading20"/>
        <w:tabs>
          <w:tab w:val="left" w:pos="1890"/>
        </w:tabs>
        <w:spacing w:before="0" w:line="240" w:lineRule="auto"/>
        <w:rPr>
          <w:rFonts w:ascii="Open Sans" w:hAnsi="Open Sans" w:cs="Open Sans"/>
          <w:color w:val="781E77"/>
        </w:rPr>
      </w:pPr>
      <w:r w:rsidRPr="00785136">
        <w:rPr>
          <w:rFonts w:ascii="Open Sans" w:hAnsi="Open Sans" w:cs="Open Sans"/>
          <w:color w:val="781E77"/>
        </w:rPr>
        <w:t>Findings</w:t>
      </w:r>
    </w:p>
    <w:p w14:paraId="08529217" w14:textId="2690B7A2" w:rsidR="00E92117" w:rsidRDefault="00E92117" w:rsidP="002955B6">
      <w:pPr>
        <w:pStyle w:val="NormalArial"/>
        <w:rPr>
          <w:rFonts w:ascii="Open Sans" w:hAnsi="Open Sans" w:cs="Open Sans"/>
        </w:rPr>
      </w:pPr>
      <w:r>
        <w:rPr>
          <w:rFonts w:ascii="Open Sans" w:hAnsi="Open Sans" w:cs="Open Sans"/>
        </w:rPr>
        <w:t>Requirements 2(3)(a), 2(3)(b) and 2(3)(d</w:t>
      </w:r>
      <w:r w:rsidR="00C677B3">
        <w:rPr>
          <w:rFonts w:ascii="Open Sans" w:hAnsi="Open Sans" w:cs="Open Sans"/>
        </w:rPr>
        <w:t>)</w:t>
      </w:r>
      <w:r>
        <w:rPr>
          <w:rFonts w:ascii="Open Sans" w:hAnsi="Open Sans" w:cs="Open Sans"/>
        </w:rPr>
        <w:t xml:space="preserve"> were found non-compliant following a </w:t>
      </w:r>
      <w:r w:rsidR="006B0600">
        <w:rPr>
          <w:rFonts w:ascii="Open Sans" w:hAnsi="Open Sans" w:cs="Open Sans"/>
        </w:rPr>
        <w:t xml:space="preserve">quality audit </w:t>
      </w:r>
      <w:r>
        <w:rPr>
          <w:rFonts w:ascii="Open Sans" w:hAnsi="Open Sans" w:cs="Open Sans"/>
        </w:rPr>
        <w:t xml:space="preserve">undertaken </w:t>
      </w:r>
      <w:r w:rsidR="006B0600">
        <w:rPr>
          <w:rFonts w:ascii="Open Sans" w:hAnsi="Open Sans" w:cs="Open Sans"/>
        </w:rPr>
        <w:t>in</w:t>
      </w:r>
      <w:r>
        <w:rPr>
          <w:rFonts w:ascii="Open Sans" w:hAnsi="Open Sans" w:cs="Open Sans"/>
        </w:rPr>
        <w:t xml:space="preserve"> January 2024 as assessment and planning did not consider risks to consumer safety and wellbeing, care plans were not individualised and included generic goals of care, and the outcomes of assessment and planning </w:t>
      </w:r>
      <w:r w:rsidR="006B0600">
        <w:rPr>
          <w:rFonts w:ascii="Open Sans" w:hAnsi="Open Sans" w:cs="Open Sans"/>
        </w:rPr>
        <w:t xml:space="preserve">were </w:t>
      </w:r>
      <w:r>
        <w:rPr>
          <w:rFonts w:ascii="Open Sans" w:hAnsi="Open Sans" w:cs="Open Sans"/>
        </w:rPr>
        <w:t xml:space="preserve">not effectively communicated to the consumer or documented in their care plan. The provider did not develop a plan for continuous improvement in relation to the non-compliance and was unable to describe actions taken to address the deficits identified in relation to these requirements. During the </w:t>
      </w:r>
      <w:r w:rsidR="006B0600">
        <w:rPr>
          <w:rFonts w:ascii="Open Sans" w:hAnsi="Open Sans" w:cs="Open Sans"/>
        </w:rPr>
        <w:t xml:space="preserve">assessment contact </w:t>
      </w:r>
      <w:r>
        <w:rPr>
          <w:rFonts w:ascii="Open Sans" w:hAnsi="Open Sans" w:cs="Open Sans"/>
        </w:rPr>
        <w:t>in February 2025</w:t>
      </w:r>
      <w:r w:rsidR="006B0600">
        <w:rPr>
          <w:rFonts w:ascii="Open Sans" w:hAnsi="Open Sans" w:cs="Open Sans"/>
        </w:rPr>
        <w:t>,</w:t>
      </w:r>
      <w:r>
        <w:rPr>
          <w:rFonts w:ascii="Open Sans" w:hAnsi="Open Sans" w:cs="Open Sans"/>
        </w:rPr>
        <w:t xml:space="preserve"> the Assessment Team recommended requirements 2(3)(a), 2(3)(b) and 2(3)(d) not met as they were not satisfied assessment and planning considered risks to consumers, validated assessment tools </w:t>
      </w:r>
      <w:r w:rsidR="006B0600">
        <w:rPr>
          <w:rFonts w:ascii="Open Sans" w:hAnsi="Open Sans" w:cs="Open Sans"/>
        </w:rPr>
        <w:t xml:space="preserve">were not used </w:t>
      </w:r>
      <w:r>
        <w:rPr>
          <w:rFonts w:ascii="Open Sans" w:hAnsi="Open Sans" w:cs="Open Sans"/>
        </w:rPr>
        <w:t xml:space="preserve">to effectively plan consumer care, care planning </w:t>
      </w:r>
      <w:r w:rsidR="006B0600">
        <w:rPr>
          <w:rFonts w:ascii="Open Sans" w:hAnsi="Open Sans" w:cs="Open Sans"/>
        </w:rPr>
        <w:t xml:space="preserve">did </w:t>
      </w:r>
      <w:r>
        <w:rPr>
          <w:rFonts w:ascii="Open Sans" w:hAnsi="Open Sans" w:cs="Open Sans"/>
        </w:rPr>
        <w:t xml:space="preserve">not address the needs, goals and preferences of consumers, </w:t>
      </w:r>
      <w:r w:rsidR="00CF151E">
        <w:rPr>
          <w:rFonts w:ascii="Open Sans" w:hAnsi="Open Sans" w:cs="Open Sans"/>
        </w:rPr>
        <w:t xml:space="preserve">including </w:t>
      </w:r>
      <w:r>
        <w:rPr>
          <w:rFonts w:ascii="Open Sans" w:hAnsi="Open Sans" w:cs="Open Sans"/>
        </w:rPr>
        <w:t xml:space="preserve">advanced care planning, and the outcomes of assessment and planning </w:t>
      </w:r>
      <w:r w:rsidR="00CF151E">
        <w:rPr>
          <w:rFonts w:ascii="Open Sans" w:hAnsi="Open Sans" w:cs="Open Sans"/>
        </w:rPr>
        <w:t xml:space="preserve">were </w:t>
      </w:r>
      <w:r>
        <w:rPr>
          <w:rFonts w:ascii="Open Sans" w:hAnsi="Open Sans" w:cs="Open Sans"/>
        </w:rPr>
        <w:t xml:space="preserve">not consistently communicated to </w:t>
      </w:r>
      <w:r w:rsidR="00CF151E">
        <w:rPr>
          <w:rFonts w:ascii="Open Sans" w:hAnsi="Open Sans" w:cs="Open Sans"/>
        </w:rPr>
        <w:t>consumers and</w:t>
      </w:r>
      <w:r>
        <w:rPr>
          <w:rFonts w:ascii="Open Sans" w:hAnsi="Open Sans" w:cs="Open Sans"/>
        </w:rPr>
        <w:t xml:space="preserve"> representatives.</w:t>
      </w:r>
    </w:p>
    <w:p w14:paraId="6070FB38" w14:textId="4EE8B828" w:rsidR="00E92117" w:rsidRDefault="00E92117" w:rsidP="002955B6">
      <w:pPr>
        <w:pStyle w:val="NormalArial"/>
        <w:rPr>
          <w:rFonts w:ascii="Open Sans" w:hAnsi="Open Sans" w:cs="Open Sans"/>
        </w:rPr>
      </w:pPr>
      <w:r>
        <w:rPr>
          <w:rFonts w:ascii="Open Sans" w:hAnsi="Open Sans" w:cs="Open Sans"/>
          <w:b/>
          <w:bCs/>
        </w:rPr>
        <w:t xml:space="preserve">Requirement 2(3)(a) </w:t>
      </w:r>
      <w:r w:rsidR="00CF151E">
        <w:rPr>
          <w:rFonts w:ascii="Open Sans" w:hAnsi="Open Sans" w:cs="Open Sans"/>
        </w:rPr>
        <w:t xml:space="preserve">The </w:t>
      </w:r>
      <w:r>
        <w:rPr>
          <w:rFonts w:ascii="Open Sans" w:hAnsi="Open Sans" w:cs="Open Sans"/>
        </w:rPr>
        <w:t>service does not have an effective process to record consumer assessment and planning</w:t>
      </w:r>
      <w:r w:rsidR="00620F48">
        <w:rPr>
          <w:rFonts w:ascii="Open Sans" w:hAnsi="Open Sans" w:cs="Open Sans"/>
        </w:rPr>
        <w:t>,</w:t>
      </w:r>
      <w:r>
        <w:rPr>
          <w:rFonts w:ascii="Open Sans" w:hAnsi="Open Sans" w:cs="Open Sans"/>
        </w:rPr>
        <w:t xml:space="preserve"> and validated assessment tools are not used to undertake consumer assessments. The home care manager discusses planning with consumers, notes outcomes of assessments and develops </w:t>
      </w:r>
      <w:r w:rsidR="00CF151E">
        <w:rPr>
          <w:rFonts w:ascii="Open Sans" w:hAnsi="Open Sans" w:cs="Open Sans"/>
        </w:rPr>
        <w:t>a c</w:t>
      </w:r>
      <w:r>
        <w:rPr>
          <w:rFonts w:ascii="Open Sans" w:hAnsi="Open Sans" w:cs="Open Sans"/>
        </w:rPr>
        <w:t xml:space="preserve">are plan and destroys the </w:t>
      </w:r>
      <w:r w:rsidR="00EF39C2">
        <w:rPr>
          <w:rFonts w:ascii="Open Sans" w:hAnsi="Open Sans" w:cs="Open Sans"/>
        </w:rPr>
        <w:t>information</w:t>
      </w:r>
      <w:r>
        <w:rPr>
          <w:rFonts w:ascii="Open Sans" w:hAnsi="Open Sans" w:cs="Open Sans"/>
        </w:rPr>
        <w:t xml:space="preserve"> </w:t>
      </w:r>
      <w:r w:rsidR="00CF151E">
        <w:rPr>
          <w:rFonts w:ascii="Open Sans" w:hAnsi="Open Sans" w:cs="Open Sans"/>
        </w:rPr>
        <w:t xml:space="preserve">collected </w:t>
      </w:r>
      <w:r>
        <w:rPr>
          <w:rFonts w:ascii="Open Sans" w:hAnsi="Open Sans" w:cs="Open Sans"/>
        </w:rPr>
        <w:t>once the care plan is created</w:t>
      </w:r>
      <w:r w:rsidR="00EF39C2">
        <w:rPr>
          <w:rFonts w:ascii="Open Sans" w:hAnsi="Open Sans" w:cs="Open Sans"/>
        </w:rPr>
        <w:t xml:space="preserve">. Management advised the care plan is evidence </w:t>
      </w:r>
      <w:r w:rsidR="00EF39C2">
        <w:rPr>
          <w:rFonts w:ascii="Open Sans" w:hAnsi="Open Sans" w:cs="Open Sans"/>
        </w:rPr>
        <w:lastRenderedPageBreak/>
        <w:t xml:space="preserve">assessments have been undertaken and confirmed there is no formalised process to reassess </w:t>
      </w:r>
      <w:r w:rsidR="00CF151E">
        <w:rPr>
          <w:rFonts w:ascii="Open Sans" w:hAnsi="Open Sans" w:cs="Open Sans"/>
        </w:rPr>
        <w:t xml:space="preserve">or review </w:t>
      </w:r>
      <w:r w:rsidR="00EF39C2">
        <w:rPr>
          <w:rFonts w:ascii="Open Sans" w:hAnsi="Open Sans" w:cs="Open Sans"/>
        </w:rPr>
        <w:t>consumers when they have been transferred to and return from hospital</w:t>
      </w:r>
      <w:r w:rsidR="00CF151E">
        <w:rPr>
          <w:rFonts w:ascii="Open Sans" w:hAnsi="Open Sans" w:cs="Open Sans"/>
        </w:rPr>
        <w:t>.</w:t>
      </w:r>
      <w:r w:rsidR="00416030" w:rsidRPr="00416030">
        <w:rPr>
          <w:rFonts w:ascii="Open Sans" w:hAnsi="Open Sans" w:cs="Open Sans"/>
        </w:rPr>
        <w:t xml:space="preserve"> </w:t>
      </w:r>
      <w:r w:rsidR="00416030">
        <w:rPr>
          <w:rFonts w:ascii="Open Sans" w:hAnsi="Open Sans" w:cs="Open Sans"/>
        </w:rPr>
        <w:t>Care planning documentation identifies where consumers have a risk of falls but does not include interventions to mitigate or manage those risks.</w:t>
      </w:r>
    </w:p>
    <w:p w14:paraId="0F42E41B" w14:textId="76D6930B" w:rsidR="00EF39C2" w:rsidRDefault="00EF39C2" w:rsidP="002955B6">
      <w:pPr>
        <w:pStyle w:val="NormalArial"/>
        <w:rPr>
          <w:rFonts w:ascii="Open Sans" w:hAnsi="Open Sans" w:cs="Open Sans"/>
        </w:rPr>
      </w:pPr>
      <w:r>
        <w:rPr>
          <w:rFonts w:ascii="Open Sans" w:hAnsi="Open Sans" w:cs="Open Sans"/>
        </w:rPr>
        <w:t>Care documentation for 3 consumers did not reflec</w:t>
      </w:r>
      <w:r w:rsidR="00620F48">
        <w:rPr>
          <w:rFonts w:ascii="Open Sans" w:hAnsi="Open Sans" w:cs="Open Sans"/>
        </w:rPr>
        <w:t xml:space="preserve">t </w:t>
      </w:r>
      <w:r w:rsidR="00CF151E">
        <w:rPr>
          <w:rFonts w:ascii="Open Sans" w:hAnsi="Open Sans" w:cs="Open Sans"/>
        </w:rPr>
        <w:t xml:space="preserve">their </w:t>
      </w:r>
      <w:r w:rsidR="00620F48">
        <w:rPr>
          <w:rFonts w:ascii="Open Sans" w:hAnsi="Open Sans" w:cs="Open Sans"/>
        </w:rPr>
        <w:t>current needs or consider risks to guide care delivery</w:t>
      </w:r>
      <w:r w:rsidR="00CF151E">
        <w:rPr>
          <w:rFonts w:ascii="Open Sans" w:hAnsi="Open Sans" w:cs="Open Sans"/>
        </w:rPr>
        <w:t>. F</w:t>
      </w:r>
      <w:r w:rsidR="002A7472">
        <w:rPr>
          <w:rFonts w:ascii="Open Sans" w:hAnsi="Open Sans" w:cs="Open Sans"/>
        </w:rPr>
        <w:t>or one consumer who is bed bound</w:t>
      </w:r>
      <w:r w:rsidR="00CF151E">
        <w:rPr>
          <w:rFonts w:ascii="Open Sans" w:hAnsi="Open Sans" w:cs="Open Sans"/>
        </w:rPr>
        <w:t xml:space="preserve">, has </w:t>
      </w:r>
      <w:r w:rsidR="00C40A59">
        <w:rPr>
          <w:rFonts w:ascii="Open Sans" w:hAnsi="Open Sans" w:cs="Open Sans"/>
        </w:rPr>
        <w:t>an air mattress in place</w:t>
      </w:r>
      <w:r w:rsidR="00CF151E">
        <w:rPr>
          <w:rFonts w:ascii="Open Sans" w:hAnsi="Open Sans" w:cs="Open Sans"/>
        </w:rPr>
        <w:t xml:space="preserve">, and </w:t>
      </w:r>
      <w:r w:rsidR="00C40A59">
        <w:rPr>
          <w:rFonts w:ascii="Open Sans" w:hAnsi="Open Sans" w:cs="Open Sans"/>
        </w:rPr>
        <w:t xml:space="preserve">recorded </w:t>
      </w:r>
      <w:r w:rsidR="00CF151E">
        <w:rPr>
          <w:rFonts w:ascii="Open Sans" w:hAnsi="Open Sans" w:cs="Open Sans"/>
        </w:rPr>
        <w:t xml:space="preserve">as being </w:t>
      </w:r>
      <w:r w:rsidR="00C40A59">
        <w:rPr>
          <w:rFonts w:ascii="Open Sans" w:hAnsi="Open Sans" w:cs="Open Sans"/>
        </w:rPr>
        <w:t>faecal</w:t>
      </w:r>
      <w:r w:rsidR="00CF151E">
        <w:rPr>
          <w:rFonts w:ascii="Open Sans" w:hAnsi="Open Sans" w:cs="Open Sans"/>
        </w:rPr>
        <w:t>ly</w:t>
      </w:r>
      <w:r w:rsidR="00C40A59">
        <w:rPr>
          <w:rFonts w:ascii="Open Sans" w:hAnsi="Open Sans" w:cs="Open Sans"/>
        </w:rPr>
        <w:t xml:space="preserve"> </w:t>
      </w:r>
      <w:r w:rsidR="00CF151E">
        <w:rPr>
          <w:rFonts w:ascii="Open Sans" w:hAnsi="Open Sans" w:cs="Open Sans"/>
        </w:rPr>
        <w:t>incontinent,</w:t>
      </w:r>
      <w:r w:rsidR="00CF151E" w:rsidRPr="00C677B3">
        <w:rPr>
          <w:rFonts w:ascii="Open Sans" w:hAnsi="Open Sans" w:cs="Open Sans"/>
        </w:rPr>
        <w:t xml:space="preserve"> </w:t>
      </w:r>
      <w:r w:rsidR="00C677B3">
        <w:rPr>
          <w:rFonts w:ascii="Open Sans" w:hAnsi="Open Sans" w:cs="Open Sans"/>
        </w:rPr>
        <w:t>there has been no consideration of risk to skin integrity</w:t>
      </w:r>
      <w:r w:rsidR="00CF151E">
        <w:rPr>
          <w:rFonts w:ascii="Open Sans" w:hAnsi="Open Sans" w:cs="Open Sans"/>
        </w:rPr>
        <w:t>. T</w:t>
      </w:r>
      <w:r w:rsidR="00C677B3">
        <w:rPr>
          <w:rFonts w:ascii="Open Sans" w:hAnsi="Open Sans" w:cs="Open Sans"/>
        </w:rPr>
        <w:t xml:space="preserve">he consumer receives assistance with personal care 4 times </w:t>
      </w:r>
      <w:r w:rsidR="00CF151E">
        <w:rPr>
          <w:rFonts w:ascii="Open Sans" w:hAnsi="Open Sans" w:cs="Open Sans"/>
        </w:rPr>
        <w:t xml:space="preserve">a week </w:t>
      </w:r>
      <w:r w:rsidR="00C677B3">
        <w:rPr>
          <w:rFonts w:ascii="Open Sans" w:hAnsi="Open Sans" w:cs="Open Sans"/>
        </w:rPr>
        <w:t>which is not included in their care plan. Another consumer</w:t>
      </w:r>
      <w:r w:rsidR="00CF151E">
        <w:rPr>
          <w:rFonts w:ascii="Open Sans" w:hAnsi="Open Sans" w:cs="Open Sans"/>
        </w:rPr>
        <w:t>,</w:t>
      </w:r>
      <w:r w:rsidR="00C677B3">
        <w:rPr>
          <w:rFonts w:ascii="Open Sans" w:hAnsi="Open Sans" w:cs="Open Sans"/>
        </w:rPr>
        <w:t xml:space="preserve"> who in February 2025 had a major surgery with surgical wound</w:t>
      </w:r>
      <w:r w:rsidR="00CF151E">
        <w:rPr>
          <w:rFonts w:ascii="Open Sans" w:hAnsi="Open Sans" w:cs="Open Sans"/>
        </w:rPr>
        <w:t>,</w:t>
      </w:r>
      <w:r w:rsidR="00C677B3">
        <w:rPr>
          <w:rFonts w:ascii="Open Sans" w:hAnsi="Open Sans" w:cs="Open Sans"/>
        </w:rPr>
        <w:t xml:space="preserve"> confirmed they have not been reviewed to consider any risks associated with </w:t>
      </w:r>
      <w:r w:rsidR="006232EA">
        <w:rPr>
          <w:rFonts w:ascii="Open Sans" w:hAnsi="Open Sans" w:cs="Open Sans"/>
        </w:rPr>
        <w:t>wound management. A further consumer</w:t>
      </w:r>
      <w:r w:rsidR="00CF151E">
        <w:rPr>
          <w:rFonts w:ascii="Open Sans" w:hAnsi="Open Sans" w:cs="Open Sans"/>
        </w:rPr>
        <w:t>,</w:t>
      </w:r>
      <w:r w:rsidR="006232EA">
        <w:rPr>
          <w:rFonts w:ascii="Open Sans" w:hAnsi="Open Sans" w:cs="Open Sans"/>
        </w:rPr>
        <w:t xml:space="preserve"> who requires a wheelchair for mobility </w:t>
      </w:r>
      <w:r w:rsidR="00CF151E">
        <w:rPr>
          <w:rFonts w:ascii="Open Sans" w:hAnsi="Open Sans" w:cs="Open Sans"/>
        </w:rPr>
        <w:t xml:space="preserve">and </w:t>
      </w:r>
      <w:r w:rsidR="006232EA">
        <w:rPr>
          <w:rFonts w:ascii="Open Sans" w:hAnsi="Open Sans" w:cs="Open Sans"/>
        </w:rPr>
        <w:t>attends weekly swimming</w:t>
      </w:r>
      <w:r w:rsidR="00CF151E">
        <w:rPr>
          <w:rFonts w:ascii="Open Sans" w:hAnsi="Open Sans" w:cs="Open Sans"/>
        </w:rPr>
        <w:t>,</w:t>
      </w:r>
      <w:r w:rsidR="006232EA">
        <w:rPr>
          <w:rFonts w:ascii="Open Sans" w:hAnsi="Open Sans" w:cs="Open Sans"/>
        </w:rPr>
        <w:t xml:space="preserve"> has not had consideration of risks associated </w:t>
      </w:r>
      <w:r w:rsidR="00DE10C0">
        <w:rPr>
          <w:rFonts w:ascii="Open Sans" w:hAnsi="Open Sans" w:cs="Open Sans"/>
        </w:rPr>
        <w:t>with falls</w:t>
      </w:r>
      <w:r w:rsidR="00CF151E">
        <w:rPr>
          <w:rFonts w:ascii="Open Sans" w:hAnsi="Open Sans" w:cs="Open Sans"/>
        </w:rPr>
        <w:t>,</w:t>
      </w:r>
      <w:r w:rsidR="00DE10C0">
        <w:rPr>
          <w:rFonts w:ascii="Open Sans" w:hAnsi="Open Sans" w:cs="Open Sans"/>
        </w:rPr>
        <w:t xml:space="preserve"> </w:t>
      </w:r>
      <w:r w:rsidR="00416030">
        <w:rPr>
          <w:rFonts w:ascii="Open Sans" w:hAnsi="Open Sans" w:cs="Open Sans"/>
        </w:rPr>
        <w:t>including around the swimming area with possible slip hazard.</w:t>
      </w:r>
    </w:p>
    <w:p w14:paraId="5E1FAC75" w14:textId="68A2DF89" w:rsidR="00D42C00" w:rsidRPr="00D42C00" w:rsidRDefault="00D42C00" w:rsidP="002955B6">
      <w:pPr>
        <w:pStyle w:val="NormalArial"/>
        <w:rPr>
          <w:rFonts w:ascii="Open Sans" w:hAnsi="Open Sans" w:cs="Open Sans"/>
        </w:rPr>
      </w:pPr>
      <w:r>
        <w:rPr>
          <w:rFonts w:ascii="Open Sans" w:hAnsi="Open Sans" w:cs="Open Sans"/>
          <w:b/>
          <w:bCs/>
        </w:rPr>
        <w:t>Requirement 2(3)(b)</w:t>
      </w:r>
      <w:r>
        <w:rPr>
          <w:rFonts w:ascii="Open Sans" w:hAnsi="Open Sans" w:cs="Open Sans"/>
        </w:rPr>
        <w:t xml:space="preserve"> </w:t>
      </w:r>
      <w:r w:rsidR="00CF151E">
        <w:rPr>
          <w:rFonts w:ascii="Open Sans" w:hAnsi="Open Sans" w:cs="Open Sans"/>
        </w:rPr>
        <w:t xml:space="preserve">Assessment </w:t>
      </w:r>
      <w:r w:rsidR="00025C2D">
        <w:rPr>
          <w:rFonts w:ascii="Open Sans" w:hAnsi="Open Sans" w:cs="Open Sans"/>
        </w:rPr>
        <w:t xml:space="preserve">and planning processes </w:t>
      </w:r>
      <w:r w:rsidR="00284C08">
        <w:rPr>
          <w:rFonts w:ascii="Open Sans" w:hAnsi="Open Sans" w:cs="Open Sans"/>
        </w:rPr>
        <w:t xml:space="preserve">have not identified consumer goals in care planning. Staff who undertake care panning </w:t>
      </w:r>
      <w:r w:rsidR="00040FA6">
        <w:rPr>
          <w:rFonts w:ascii="Open Sans" w:hAnsi="Open Sans" w:cs="Open Sans"/>
        </w:rPr>
        <w:t>confirmed</w:t>
      </w:r>
      <w:r w:rsidR="00284C08">
        <w:rPr>
          <w:rFonts w:ascii="Open Sans" w:hAnsi="Open Sans" w:cs="Open Sans"/>
        </w:rPr>
        <w:t xml:space="preserve"> they do not consistently as</w:t>
      </w:r>
      <w:r w:rsidR="00B44E82">
        <w:rPr>
          <w:rFonts w:ascii="Open Sans" w:hAnsi="Open Sans" w:cs="Open Sans"/>
        </w:rPr>
        <w:t>k</w:t>
      </w:r>
      <w:r w:rsidR="00284C08">
        <w:rPr>
          <w:rFonts w:ascii="Open Sans" w:hAnsi="Open Sans" w:cs="Open Sans"/>
        </w:rPr>
        <w:t xml:space="preserve"> </w:t>
      </w:r>
      <w:r w:rsidR="00040FA6">
        <w:rPr>
          <w:rFonts w:ascii="Open Sans" w:hAnsi="Open Sans" w:cs="Open Sans"/>
        </w:rPr>
        <w:t>consumers</w:t>
      </w:r>
      <w:r w:rsidR="00284C08">
        <w:rPr>
          <w:rFonts w:ascii="Open Sans" w:hAnsi="Open Sans" w:cs="Open Sans"/>
        </w:rPr>
        <w:t xml:space="preserve"> about their goals or advance care</w:t>
      </w:r>
      <w:r w:rsidR="00040FA6">
        <w:rPr>
          <w:rFonts w:ascii="Open Sans" w:hAnsi="Open Sans" w:cs="Open Sans"/>
        </w:rPr>
        <w:t xml:space="preserve"> and end of life wishes when they complete the consumer’s care plan. Management could not describe consumer goals and stated they believed them to be strategies to be implemented.</w:t>
      </w:r>
      <w:r w:rsidR="000F2DAE">
        <w:rPr>
          <w:rFonts w:ascii="Open Sans" w:hAnsi="Open Sans" w:cs="Open Sans"/>
        </w:rPr>
        <w:t xml:space="preserve"> Five of 6 consumer care plans did not reflect </w:t>
      </w:r>
      <w:r w:rsidR="00160129">
        <w:rPr>
          <w:rFonts w:ascii="Open Sans" w:hAnsi="Open Sans" w:cs="Open Sans"/>
        </w:rPr>
        <w:t xml:space="preserve">discussion of </w:t>
      </w:r>
      <w:r w:rsidR="000F2DAE">
        <w:rPr>
          <w:rFonts w:ascii="Open Sans" w:hAnsi="Open Sans" w:cs="Open Sans"/>
        </w:rPr>
        <w:t xml:space="preserve">advance care or end of life wishes, </w:t>
      </w:r>
      <w:r w:rsidR="00251549">
        <w:rPr>
          <w:rFonts w:ascii="Open Sans" w:hAnsi="Open Sans" w:cs="Open Sans"/>
        </w:rPr>
        <w:t xml:space="preserve">did not </w:t>
      </w:r>
      <w:r w:rsidR="00160129">
        <w:rPr>
          <w:rFonts w:ascii="Open Sans" w:hAnsi="Open Sans" w:cs="Open Sans"/>
        </w:rPr>
        <w:t xml:space="preserve">include </w:t>
      </w:r>
      <w:r w:rsidR="00251549">
        <w:rPr>
          <w:rFonts w:ascii="Open Sans" w:hAnsi="Open Sans" w:cs="Open Sans"/>
        </w:rPr>
        <w:t xml:space="preserve">individualised goals for consumers, and 3 consumers did not have a care plan </w:t>
      </w:r>
      <w:r w:rsidR="00160129">
        <w:rPr>
          <w:rFonts w:ascii="Open Sans" w:hAnsi="Open Sans" w:cs="Open Sans"/>
        </w:rPr>
        <w:t xml:space="preserve">in place </w:t>
      </w:r>
      <w:r w:rsidR="00251549">
        <w:rPr>
          <w:rFonts w:ascii="Open Sans" w:hAnsi="Open Sans" w:cs="Open Sans"/>
        </w:rPr>
        <w:t>to guide care delivery.</w:t>
      </w:r>
    </w:p>
    <w:p w14:paraId="2B2829E9" w14:textId="3FA8F55D" w:rsidR="00251549" w:rsidRDefault="00416030" w:rsidP="002955B6">
      <w:pPr>
        <w:pStyle w:val="NormalArial"/>
        <w:rPr>
          <w:rFonts w:ascii="Open Sans" w:hAnsi="Open Sans" w:cs="Open Sans"/>
        </w:rPr>
      </w:pPr>
      <w:r>
        <w:rPr>
          <w:rFonts w:ascii="Open Sans" w:hAnsi="Open Sans" w:cs="Open Sans"/>
          <w:b/>
          <w:bCs/>
        </w:rPr>
        <w:t>Requirement 2(3)(d)</w:t>
      </w:r>
      <w:r>
        <w:rPr>
          <w:rFonts w:ascii="Open Sans" w:hAnsi="Open Sans" w:cs="Open Sans"/>
        </w:rPr>
        <w:t xml:space="preserve"> </w:t>
      </w:r>
      <w:r w:rsidR="004B7156">
        <w:rPr>
          <w:rFonts w:ascii="Open Sans" w:hAnsi="Open Sans" w:cs="Open Sans"/>
        </w:rPr>
        <w:t xml:space="preserve">The service’s process includes the home care manager visiting consumers to develop their care and services plan, </w:t>
      </w:r>
      <w:r w:rsidR="00160129">
        <w:rPr>
          <w:rFonts w:ascii="Open Sans" w:hAnsi="Open Sans" w:cs="Open Sans"/>
        </w:rPr>
        <w:t xml:space="preserve">which is </w:t>
      </w:r>
      <w:r w:rsidR="004B7156">
        <w:rPr>
          <w:rFonts w:ascii="Open Sans" w:hAnsi="Open Sans" w:cs="Open Sans"/>
        </w:rPr>
        <w:t xml:space="preserve">recorded and then sent to the consumer for them or their representative to sign. </w:t>
      </w:r>
      <w:r w:rsidR="00517296">
        <w:rPr>
          <w:rFonts w:ascii="Open Sans" w:hAnsi="Open Sans" w:cs="Open Sans"/>
        </w:rPr>
        <w:t xml:space="preserve">Almost half of the consumers and representatives interviewed confirmed they </w:t>
      </w:r>
      <w:r w:rsidR="009F48BA">
        <w:rPr>
          <w:rFonts w:ascii="Open Sans" w:hAnsi="Open Sans" w:cs="Open Sans"/>
        </w:rPr>
        <w:t>had not been provided the care plan</w:t>
      </w:r>
      <w:r w:rsidR="004B7156">
        <w:rPr>
          <w:rFonts w:ascii="Open Sans" w:hAnsi="Open Sans" w:cs="Open Sans"/>
        </w:rPr>
        <w:t xml:space="preserve">. Multiple care plans were observed to not be signed by consumers. Information in care plans was not consistent with </w:t>
      </w:r>
      <w:r w:rsidR="00160129">
        <w:rPr>
          <w:rFonts w:ascii="Open Sans" w:hAnsi="Open Sans" w:cs="Open Sans"/>
        </w:rPr>
        <w:t xml:space="preserve">the care </w:t>
      </w:r>
      <w:r w:rsidR="004B7156">
        <w:rPr>
          <w:rFonts w:ascii="Open Sans" w:hAnsi="Open Sans" w:cs="Open Sans"/>
        </w:rPr>
        <w:t>service staff confirmed they delivered for consumers</w:t>
      </w:r>
      <w:r w:rsidR="00160129">
        <w:rPr>
          <w:rFonts w:ascii="Open Sans" w:hAnsi="Open Sans" w:cs="Open Sans"/>
        </w:rPr>
        <w:t xml:space="preserve">. </w:t>
      </w:r>
      <w:r w:rsidR="004B7156">
        <w:rPr>
          <w:rFonts w:ascii="Open Sans" w:hAnsi="Open Sans" w:cs="Open Sans"/>
        </w:rPr>
        <w:t xml:space="preserve">including for </w:t>
      </w:r>
      <w:r w:rsidR="00B44E82">
        <w:rPr>
          <w:rFonts w:ascii="Open Sans" w:hAnsi="Open Sans" w:cs="Open Sans"/>
        </w:rPr>
        <w:t xml:space="preserve">one </w:t>
      </w:r>
      <w:r w:rsidR="004B7156">
        <w:rPr>
          <w:rFonts w:ascii="Open Sans" w:hAnsi="Open Sans" w:cs="Open Sans"/>
        </w:rPr>
        <w:t xml:space="preserve">consumer </w:t>
      </w:r>
      <w:r w:rsidR="00B44E82">
        <w:rPr>
          <w:rFonts w:ascii="Open Sans" w:hAnsi="Open Sans" w:cs="Open Sans"/>
        </w:rPr>
        <w:t xml:space="preserve">whose </w:t>
      </w:r>
      <w:r w:rsidR="004B7156">
        <w:rPr>
          <w:rFonts w:ascii="Open Sans" w:hAnsi="Open Sans" w:cs="Open Sans"/>
        </w:rPr>
        <w:t>care plan support workers are to assist consumer in and out of a car when they attend social outings, appointments</w:t>
      </w:r>
      <w:r w:rsidR="00D42C00">
        <w:rPr>
          <w:rFonts w:ascii="Open Sans" w:hAnsi="Open Sans" w:cs="Open Sans"/>
        </w:rPr>
        <w:t>, attend art and craft</w:t>
      </w:r>
      <w:r w:rsidR="004B7156">
        <w:rPr>
          <w:rFonts w:ascii="Open Sans" w:hAnsi="Open Sans" w:cs="Open Sans"/>
        </w:rPr>
        <w:t xml:space="preserve"> and going to the chemist</w:t>
      </w:r>
      <w:r w:rsidR="00D42C00">
        <w:rPr>
          <w:rFonts w:ascii="Open Sans" w:hAnsi="Open Sans" w:cs="Open Sans"/>
        </w:rPr>
        <w:t xml:space="preserve"> to pick up medications</w:t>
      </w:r>
      <w:r w:rsidR="004B7156">
        <w:rPr>
          <w:rFonts w:ascii="Open Sans" w:hAnsi="Open Sans" w:cs="Open Sans"/>
        </w:rPr>
        <w:t>.  The care plan does not provide a</w:t>
      </w:r>
      <w:r w:rsidR="00D42C00">
        <w:rPr>
          <w:rFonts w:ascii="Open Sans" w:hAnsi="Open Sans" w:cs="Open Sans"/>
        </w:rPr>
        <w:t>ny information about the assistance required</w:t>
      </w:r>
      <w:r w:rsidR="00251549">
        <w:rPr>
          <w:rFonts w:ascii="Open Sans" w:hAnsi="Open Sans" w:cs="Open Sans"/>
        </w:rPr>
        <w:t>.</w:t>
      </w:r>
    </w:p>
    <w:p w14:paraId="048EDDDC" w14:textId="3DF9A8D0" w:rsidR="00251549" w:rsidRDefault="00251549" w:rsidP="002955B6">
      <w:pPr>
        <w:pStyle w:val="NormalArial"/>
        <w:rPr>
          <w:rFonts w:ascii="Open Sans" w:hAnsi="Open Sans" w:cs="Open Sans"/>
        </w:rPr>
      </w:pPr>
      <w:r>
        <w:rPr>
          <w:rFonts w:ascii="Open Sans" w:hAnsi="Open Sans" w:cs="Open Sans"/>
        </w:rPr>
        <w:t xml:space="preserve">The provider acknowledged the deficits identified in each of the </w:t>
      </w:r>
      <w:r w:rsidR="00160129">
        <w:rPr>
          <w:rFonts w:ascii="Open Sans" w:hAnsi="Open Sans" w:cs="Open Sans"/>
        </w:rPr>
        <w:t xml:space="preserve">3 </w:t>
      </w:r>
      <w:r>
        <w:rPr>
          <w:rFonts w:ascii="Open Sans" w:hAnsi="Open Sans" w:cs="Open Sans"/>
        </w:rPr>
        <w:t xml:space="preserve">requirements and included an action plan to address those. Actions the provider has implemented or </w:t>
      </w:r>
      <w:r w:rsidR="00160129">
        <w:rPr>
          <w:rFonts w:ascii="Open Sans" w:hAnsi="Open Sans" w:cs="Open Sans"/>
        </w:rPr>
        <w:t xml:space="preserve">plans to implement </w:t>
      </w:r>
      <w:r>
        <w:rPr>
          <w:rFonts w:ascii="Open Sans" w:hAnsi="Open Sans" w:cs="Open Sans"/>
        </w:rPr>
        <w:t>include</w:t>
      </w:r>
      <w:r w:rsidR="00160129">
        <w:rPr>
          <w:rFonts w:ascii="Open Sans" w:hAnsi="Open Sans" w:cs="Open Sans"/>
        </w:rPr>
        <w:t>,</w:t>
      </w:r>
      <w:r>
        <w:rPr>
          <w:rFonts w:ascii="Open Sans" w:hAnsi="Open Sans" w:cs="Open Sans"/>
        </w:rPr>
        <w:t xml:space="preserve"> but </w:t>
      </w:r>
      <w:r w:rsidR="00160129">
        <w:rPr>
          <w:rFonts w:ascii="Open Sans" w:hAnsi="Open Sans" w:cs="Open Sans"/>
        </w:rPr>
        <w:t xml:space="preserve">are </w:t>
      </w:r>
      <w:r>
        <w:rPr>
          <w:rFonts w:ascii="Open Sans" w:hAnsi="Open Sans" w:cs="Open Sans"/>
        </w:rPr>
        <w:t>not limited to</w:t>
      </w:r>
      <w:r w:rsidR="00160129">
        <w:rPr>
          <w:rFonts w:ascii="Open Sans" w:hAnsi="Open Sans" w:cs="Open Sans"/>
        </w:rPr>
        <w:t xml:space="preserve">, </w:t>
      </w:r>
      <w:r>
        <w:rPr>
          <w:rFonts w:ascii="Open Sans" w:hAnsi="Open Sans" w:cs="Open Sans"/>
        </w:rPr>
        <w:t>a new electronic management system, development of an assessment guide as a checklist for assessments required, and education for staff. I acknowledge the information in the provider’s response</w:t>
      </w:r>
      <w:r w:rsidR="00160129">
        <w:rPr>
          <w:rFonts w:ascii="Open Sans" w:hAnsi="Open Sans" w:cs="Open Sans"/>
        </w:rPr>
        <w:t>,</w:t>
      </w:r>
      <w:r>
        <w:rPr>
          <w:rFonts w:ascii="Open Sans" w:hAnsi="Open Sans" w:cs="Open Sans"/>
        </w:rPr>
        <w:t xml:space="preserve"> however</w:t>
      </w:r>
      <w:r w:rsidR="00160129">
        <w:rPr>
          <w:rFonts w:ascii="Open Sans" w:hAnsi="Open Sans" w:cs="Open Sans"/>
        </w:rPr>
        <w:t>,</w:t>
      </w:r>
      <w:r>
        <w:rPr>
          <w:rFonts w:ascii="Open Sans" w:hAnsi="Open Sans" w:cs="Open Sans"/>
        </w:rPr>
        <w:t xml:space="preserve"> find assessment and planning processes </w:t>
      </w:r>
      <w:r w:rsidR="00160129">
        <w:rPr>
          <w:rFonts w:ascii="Open Sans" w:hAnsi="Open Sans" w:cs="Open Sans"/>
        </w:rPr>
        <w:t xml:space="preserve">do not </w:t>
      </w:r>
      <w:r>
        <w:rPr>
          <w:rFonts w:ascii="Open Sans" w:hAnsi="Open Sans" w:cs="Open Sans"/>
        </w:rPr>
        <w:t>effectively consider risk, reflect consumers</w:t>
      </w:r>
      <w:r w:rsidR="00160129">
        <w:rPr>
          <w:rFonts w:ascii="Open Sans" w:hAnsi="Open Sans" w:cs="Open Sans"/>
        </w:rPr>
        <w:t>’</w:t>
      </w:r>
      <w:r>
        <w:rPr>
          <w:rFonts w:ascii="Open Sans" w:hAnsi="Open Sans" w:cs="Open Sans"/>
        </w:rPr>
        <w:t xml:space="preserve"> current needs, goals and preferences, or </w:t>
      </w:r>
      <w:r w:rsidR="00160129">
        <w:rPr>
          <w:rFonts w:ascii="Open Sans" w:hAnsi="Open Sans" w:cs="Open Sans"/>
        </w:rPr>
        <w:t xml:space="preserve">that </w:t>
      </w:r>
      <w:r>
        <w:rPr>
          <w:rFonts w:ascii="Open Sans" w:hAnsi="Open Sans" w:cs="Open Sans"/>
        </w:rPr>
        <w:t xml:space="preserve">outcomes of </w:t>
      </w:r>
      <w:r w:rsidR="00160129">
        <w:rPr>
          <w:rFonts w:ascii="Open Sans" w:hAnsi="Open Sans" w:cs="Open Sans"/>
        </w:rPr>
        <w:t>assessment and planning are</w:t>
      </w:r>
      <w:r>
        <w:rPr>
          <w:rFonts w:ascii="Open Sans" w:hAnsi="Open Sans" w:cs="Open Sans"/>
        </w:rPr>
        <w:t xml:space="preserve"> documented and communicated to </w:t>
      </w:r>
      <w:r w:rsidR="00160129">
        <w:rPr>
          <w:rFonts w:ascii="Open Sans" w:hAnsi="Open Sans" w:cs="Open Sans"/>
        </w:rPr>
        <w:t>consumers</w:t>
      </w:r>
      <w:r>
        <w:rPr>
          <w:rFonts w:ascii="Open Sans" w:hAnsi="Open Sans" w:cs="Open Sans"/>
        </w:rPr>
        <w:t xml:space="preserve">. In coming to my finding, I have considered information in the Assessment Team’s report that shows </w:t>
      </w:r>
      <w:r w:rsidR="00B06675">
        <w:rPr>
          <w:rFonts w:ascii="Open Sans" w:hAnsi="Open Sans" w:cs="Open Sans"/>
        </w:rPr>
        <w:t>consumer</w:t>
      </w:r>
      <w:r>
        <w:rPr>
          <w:rFonts w:ascii="Open Sans" w:hAnsi="Open Sans" w:cs="Open Sans"/>
        </w:rPr>
        <w:t xml:space="preserve"> care plans do not </w:t>
      </w:r>
      <w:r w:rsidR="00B06675">
        <w:rPr>
          <w:rFonts w:ascii="Open Sans" w:hAnsi="Open Sans" w:cs="Open Sans"/>
        </w:rPr>
        <w:t>include</w:t>
      </w:r>
      <w:r>
        <w:rPr>
          <w:rFonts w:ascii="Open Sans" w:hAnsi="Open Sans" w:cs="Open Sans"/>
        </w:rPr>
        <w:t xml:space="preserve"> individualised goals for consumer care, reflet risks</w:t>
      </w:r>
      <w:r w:rsidR="00160129">
        <w:rPr>
          <w:rFonts w:ascii="Open Sans" w:hAnsi="Open Sans" w:cs="Open Sans"/>
        </w:rPr>
        <w:t>,</w:t>
      </w:r>
      <w:r>
        <w:rPr>
          <w:rFonts w:ascii="Open Sans" w:hAnsi="Open Sans" w:cs="Open Sans"/>
        </w:rPr>
        <w:t xml:space="preserve"> including falls and skin integrity, </w:t>
      </w:r>
      <w:r>
        <w:rPr>
          <w:rFonts w:ascii="Open Sans" w:hAnsi="Open Sans" w:cs="Open Sans"/>
        </w:rPr>
        <w:lastRenderedPageBreak/>
        <w:t xml:space="preserve">or that assessment outcomes are communicated to </w:t>
      </w:r>
      <w:r w:rsidR="006103E2">
        <w:rPr>
          <w:rFonts w:ascii="Open Sans" w:hAnsi="Open Sans" w:cs="Open Sans"/>
        </w:rPr>
        <w:t>consumers,</w:t>
      </w:r>
      <w:r>
        <w:rPr>
          <w:rFonts w:ascii="Open Sans" w:hAnsi="Open Sans" w:cs="Open Sans"/>
        </w:rPr>
        <w:t xml:space="preserve"> and they </w:t>
      </w:r>
      <w:r w:rsidR="00160129">
        <w:rPr>
          <w:rFonts w:ascii="Open Sans" w:hAnsi="Open Sans" w:cs="Open Sans"/>
        </w:rPr>
        <w:t>have</w:t>
      </w:r>
      <w:r>
        <w:rPr>
          <w:rFonts w:ascii="Open Sans" w:hAnsi="Open Sans" w:cs="Open Sans"/>
        </w:rPr>
        <w:t xml:space="preserve"> access to a care plan. I have also considered multiple consumers do not have </w:t>
      </w:r>
      <w:r w:rsidR="00B06675">
        <w:rPr>
          <w:rFonts w:ascii="Open Sans" w:hAnsi="Open Sans" w:cs="Open Sans"/>
        </w:rPr>
        <w:t>individualised</w:t>
      </w:r>
      <w:r>
        <w:rPr>
          <w:rFonts w:ascii="Open Sans" w:hAnsi="Open Sans" w:cs="Open Sans"/>
        </w:rPr>
        <w:t xml:space="preserve"> goals of care recorded and 3 consumers did not have a care plan in place.</w:t>
      </w:r>
    </w:p>
    <w:p w14:paraId="54283132" w14:textId="25320022" w:rsidR="00251549" w:rsidRDefault="00251549" w:rsidP="002955B6">
      <w:pPr>
        <w:pStyle w:val="NormalArial"/>
        <w:rPr>
          <w:rFonts w:ascii="Open Sans" w:hAnsi="Open Sans" w:cs="Open Sans"/>
        </w:rPr>
      </w:pPr>
      <w:r>
        <w:rPr>
          <w:rFonts w:ascii="Open Sans" w:hAnsi="Open Sans" w:cs="Open Sans"/>
        </w:rPr>
        <w:t xml:space="preserve">I acknowledge the actions of the </w:t>
      </w:r>
      <w:r w:rsidR="00B06675">
        <w:rPr>
          <w:rFonts w:ascii="Open Sans" w:hAnsi="Open Sans" w:cs="Open Sans"/>
        </w:rPr>
        <w:t>provider</w:t>
      </w:r>
      <w:r>
        <w:rPr>
          <w:rFonts w:ascii="Open Sans" w:hAnsi="Open Sans" w:cs="Open Sans"/>
        </w:rPr>
        <w:t xml:space="preserve"> </w:t>
      </w:r>
      <w:r w:rsidR="00160129">
        <w:rPr>
          <w:rFonts w:ascii="Open Sans" w:hAnsi="Open Sans" w:cs="Open Sans"/>
        </w:rPr>
        <w:t xml:space="preserve">has or plans to implement </w:t>
      </w:r>
      <w:r>
        <w:rPr>
          <w:rFonts w:ascii="Open Sans" w:hAnsi="Open Sans" w:cs="Open Sans"/>
        </w:rPr>
        <w:t>to address the deficits, however</w:t>
      </w:r>
      <w:r w:rsidR="00160129">
        <w:rPr>
          <w:rFonts w:ascii="Open Sans" w:hAnsi="Open Sans" w:cs="Open Sans"/>
        </w:rPr>
        <w:t>,</w:t>
      </w:r>
      <w:r>
        <w:rPr>
          <w:rFonts w:ascii="Open Sans" w:hAnsi="Open Sans" w:cs="Open Sans"/>
        </w:rPr>
        <w:t xml:space="preserve"> most of those actions have not yet </w:t>
      </w:r>
      <w:r w:rsidR="0074672F">
        <w:rPr>
          <w:rFonts w:ascii="Open Sans" w:hAnsi="Open Sans" w:cs="Open Sans"/>
        </w:rPr>
        <w:t>been</w:t>
      </w:r>
      <w:r>
        <w:rPr>
          <w:rFonts w:ascii="Open Sans" w:hAnsi="Open Sans" w:cs="Open Sans"/>
        </w:rPr>
        <w:t xml:space="preserve"> </w:t>
      </w:r>
      <w:r w:rsidR="00B06675">
        <w:rPr>
          <w:rFonts w:ascii="Open Sans" w:hAnsi="Open Sans" w:cs="Open Sans"/>
        </w:rPr>
        <w:t>implemented</w:t>
      </w:r>
      <w:r>
        <w:rPr>
          <w:rFonts w:ascii="Open Sans" w:hAnsi="Open Sans" w:cs="Open Sans"/>
        </w:rPr>
        <w:t xml:space="preserve">, and as such they are unable to evaluate their </w:t>
      </w:r>
      <w:r w:rsidR="00B06675">
        <w:rPr>
          <w:rFonts w:ascii="Open Sans" w:hAnsi="Open Sans" w:cs="Open Sans"/>
        </w:rPr>
        <w:t>effectiveness</w:t>
      </w:r>
      <w:r>
        <w:rPr>
          <w:rFonts w:ascii="Open Sans" w:hAnsi="Open Sans" w:cs="Open Sans"/>
        </w:rPr>
        <w:t>.</w:t>
      </w:r>
    </w:p>
    <w:p w14:paraId="6C423BBB" w14:textId="36ECDC51" w:rsidR="003D4DB5" w:rsidRPr="00785136" w:rsidRDefault="00251549" w:rsidP="002955B6">
      <w:pPr>
        <w:pStyle w:val="NormalArial"/>
        <w:rPr>
          <w:rFonts w:ascii="Open Sans" w:hAnsi="Open Sans" w:cs="Open Sans"/>
        </w:rPr>
      </w:pPr>
      <w:r>
        <w:rPr>
          <w:rFonts w:ascii="Open Sans" w:hAnsi="Open Sans" w:cs="Open Sans"/>
        </w:rPr>
        <w:t xml:space="preserve">For the reasons above, I find </w:t>
      </w:r>
      <w:r w:rsidR="00160129">
        <w:rPr>
          <w:rFonts w:ascii="Open Sans" w:hAnsi="Open Sans" w:cs="Open Sans"/>
        </w:rPr>
        <w:t xml:space="preserve">requirements </w:t>
      </w:r>
      <w:r>
        <w:rPr>
          <w:rFonts w:ascii="Open Sans" w:hAnsi="Open Sans" w:cs="Open Sans"/>
        </w:rPr>
        <w:t>2(3)(a), 2(3)(b), and 2(3)(</w:t>
      </w:r>
      <w:r w:rsidR="00D72648">
        <w:rPr>
          <w:rFonts w:ascii="Open Sans" w:hAnsi="Open Sans" w:cs="Open Sans"/>
        </w:rPr>
        <w:t>d</w:t>
      </w:r>
      <w:r>
        <w:rPr>
          <w:rFonts w:ascii="Open Sans" w:hAnsi="Open Sans" w:cs="Open Sans"/>
        </w:rPr>
        <w:t xml:space="preserve">) </w:t>
      </w:r>
      <w:r w:rsidR="004863E1">
        <w:rPr>
          <w:rFonts w:ascii="Open Sans" w:hAnsi="Open Sans" w:cs="Open Sans"/>
        </w:rPr>
        <w:t>non-compliant</w:t>
      </w:r>
      <w:r w:rsidR="00B06675">
        <w:rPr>
          <w:rFonts w:ascii="Open Sans" w:hAnsi="Open Sans" w:cs="Open Sans"/>
        </w:rPr>
        <w:t>.</w:t>
      </w:r>
      <w:r w:rsidRPr="00785136">
        <w:rPr>
          <w:rFonts w:ascii="Open Sans" w:hAnsi="Open Sans" w:cs="Open Sans"/>
        </w:rPr>
        <w:br w:type="page"/>
      </w:r>
    </w:p>
    <w:p w14:paraId="43FA7908" w14:textId="77777777" w:rsidR="003D4DB5" w:rsidRPr="00785136" w:rsidRDefault="0074672F"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4535"/>
        <w:gridCol w:w="1985"/>
      </w:tblGrid>
      <w:tr w:rsidR="00BE7B22" w14:paraId="3ECCD468" w14:textId="77777777" w:rsidTr="00BE7B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B020ABC" w14:textId="77777777" w:rsidR="00BE7B22" w:rsidRPr="00785136" w:rsidRDefault="00BE7B22"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862BE8B" w14:textId="77777777" w:rsidR="00BE7B22" w:rsidRPr="00785136" w:rsidRDefault="00BE7B2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BE7B22" w14:paraId="6D2C07FA" w14:textId="77777777" w:rsidTr="00C91BC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FD5CB1" w14:textId="77777777" w:rsidR="00BE7B22" w:rsidRPr="00785136" w:rsidRDefault="00BE7B22"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D9D401" w14:textId="77777777" w:rsidR="00BE7B22" w:rsidRPr="00785136" w:rsidRDefault="00BE7B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2BA7252C" w14:textId="77777777" w:rsidR="00BE7B22" w:rsidRPr="00785136" w:rsidRDefault="00BE7B22"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4649D7A9" w14:textId="77777777" w:rsidR="00BE7B22" w:rsidRPr="00785136" w:rsidRDefault="00BE7B22"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19E33D99" w14:textId="77777777" w:rsidR="00BE7B22" w:rsidRPr="00785136" w:rsidRDefault="00BE7B22"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BEC9D5" w14:textId="77777777" w:rsidR="00BE7B22" w:rsidRPr="00785136" w:rsidRDefault="00FA06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0651077"/>
                <w:placeholder>
                  <w:docPart w:val="D651583517DC419080D759ED3C6F42C5"/>
                </w:placeholder>
                <w:dropDownList>
                  <w:listItem w:displayText="choose a rating" w:value="choose a rating"/>
                  <w:listItem w:displayText="Compliant" w:value="Compliant"/>
                  <w:listItem w:displayText="Not Compliant" w:value="Not Compliant"/>
                </w:dropDownList>
              </w:sdtPr>
              <w:sdtEndPr/>
              <w:sdtContent>
                <w:r w:rsidR="00BE7B22" w:rsidRPr="00785136">
                  <w:rPr>
                    <w:rFonts w:ascii="Open Sans" w:hAnsi="Open Sans" w:cs="Open Sans"/>
                  </w:rPr>
                  <w:t>Compliant</w:t>
                </w:r>
              </w:sdtContent>
            </w:sdt>
            <w:r w:rsidR="00BE7B22" w:rsidRPr="00785136">
              <w:rPr>
                <w:rFonts w:ascii="Open Sans" w:eastAsia="Open Sans" w:hAnsi="Open Sans" w:cs="Open Sans"/>
              </w:rPr>
              <w:t xml:space="preserve"> </w:t>
            </w:r>
          </w:p>
        </w:tc>
      </w:tr>
      <w:tr w:rsidR="00BE7B22" w14:paraId="5B8EAB25" w14:textId="77777777" w:rsidTr="00C91B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3AF549" w14:textId="77777777" w:rsidR="00BE7B22" w:rsidRPr="00785136" w:rsidRDefault="00BE7B22"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E0C7E9" w14:textId="77777777" w:rsidR="00BE7B22" w:rsidRPr="00785136" w:rsidRDefault="00BE7B2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62200A" w14:textId="3770A6F7" w:rsidR="00BE7B22" w:rsidRPr="00785136" w:rsidRDefault="00FA06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21504531"/>
                <w:placeholder>
                  <w:docPart w:val="7F7458A358D0448F8D8EF82FF187FBF0"/>
                </w:placeholder>
                <w:dropDownList>
                  <w:listItem w:displayText="choose a rating" w:value="choose a rating"/>
                  <w:listItem w:displayText="Compliant" w:value="Compliant"/>
                  <w:listItem w:displayText="Not Compliant" w:value="Not Compliant"/>
                </w:dropDownList>
              </w:sdtPr>
              <w:sdtEndPr/>
              <w:sdtContent>
                <w:r w:rsidR="00BE7B22">
                  <w:rPr>
                    <w:rFonts w:ascii="Open Sans" w:eastAsia="Open Sans" w:hAnsi="Open Sans" w:cs="Open Sans"/>
                    <w:color w:val="auto"/>
                  </w:rPr>
                  <w:t>Not Compliant</w:t>
                </w:r>
              </w:sdtContent>
            </w:sdt>
            <w:r w:rsidR="00BE7B22" w:rsidRPr="00785136">
              <w:rPr>
                <w:rFonts w:ascii="Open Sans" w:eastAsia="Open Sans" w:hAnsi="Open Sans" w:cs="Open Sans"/>
              </w:rPr>
              <w:t xml:space="preserve"> </w:t>
            </w:r>
          </w:p>
        </w:tc>
      </w:tr>
    </w:tbl>
    <w:bookmarkEnd w:id="6"/>
    <w:p w14:paraId="61F40BE8" w14:textId="77777777" w:rsidR="003D4DB5" w:rsidRPr="00785136" w:rsidRDefault="0074672F" w:rsidP="002955B6">
      <w:pPr>
        <w:pStyle w:val="Heading20"/>
        <w:spacing w:before="0" w:line="240" w:lineRule="auto"/>
        <w:rPr>
          <w:rFonts w:ascii="Open Sans" w:hAnsi="Open Sans" w:cs="Open Sans"/>
          <w:color w:val="781E77"/>
        </w:rPr>
      </w:pPr>
      <w:r w:rsidRPr="00785136">
        <w:rPr>
          <w:rFonts w:ascii="Open Sans" w:hAnsi="Open Sans" w:cs="Open Sans"/>
          <w:color w:val="781E77"/>
        </w:rPr>
        <w:t>Findings</w:t>
      </w:r>
    </w:p>
    <w:p w14:paraId="0D82EE4D" w14:textId="696722DF" w:rsidR="00B06675" w:rsidRDefault="00B06675" w:rsidP="002955B6">
      <w:pPr>
        <w:pStyle w:val="NormalArial"/>
        <w:rPr>
          <w:rFonts w:ascii="Open Sans" w:hAnsi="Open Sans" w:cs="Open Sans"/>
        </w:rPr>
      </w:pPr>
      <w:r>
        <w:rPr>
          <w:rFonts w:ascii="Open Sans" w:hAnsi="Open Sans" w:cs="Open Sans"/>
        </w:rPr>
        <w:t>Requirements 3(3)(</w:t>
      </w:r>
      <w:r w:rsidR="00A177A5">
        <w:rPr>
          <w:rFonts w:ascii="Open Sans" w:hAnsi="Open Sans" w:cs="Open Sans"/>
        </w:rPr>
        <w:t>a) and</w:t>
      </w:r>
      <w:r>
        <w:rPr>
          <w:rFonts w:ascii="Open Sans" w:hAnsi="Open Sans" w:cs="Open Sans"/>
        </w:rPr>
        <w:t xml:space="preserve"> 3(3)(b) were found non-compliant following a </w:t>
      </w:r>
      <w:r w:rsidR="00160129">
        <w:rPr>
          <w:rFonts w:ascii="Open Sans" w:hAnsi="Open Sans" w:cs="Open Sans"/>
        </w:rPr>
        <w:t xml:space="preserve">quality audit </w:t>
      </w:r>
      <w:r>
        <w:rPr>
          <w:rFonts w:ascii="Open Sans" w:hAnsi="Open Sans" w:cs="Open Sans"/>
        </w:rPr>
        <w:t xml:space="preserve">undertaken </w:t>
      </w:r>
      <w:r w:rsidR="00160129">
        <w:rPr>
          <w:rFonts w:ascii="Open Sans" w:hAnsi="Open Sans" w:cs="Open Sans"/>
        </w:rPr>
        <w:t>in</w:t>
      </w:r>
      <w:r>
        <w:rPr>
          <w:rFonts w:ascii="Open Sans" w:hAnsi="Open Sans" w:cs="Open Sans"/>
        </w:rPr>
        <w:t xml:space="preserve"> January 2024 as </w:t>
      </w:r>
      <w:r w:rsidR="009C4294">
        <w:rPr>
          <w:rFonts w:ascii="Open Sans" w:hAnsi="Open Sans" w:cs="Open Sans"/>
        </w:rPr>
        <w:t xml:space="preserve">personal and clinical care </w:t>
      </w:r>
      <w:r w:rsidR="00160129">
        <w:rPr>
          <w:rFonts w:ascii="Open Sans" w:hAnsi="Open Sans" w:cs="Open Sans"/>
        </w:rPr>
        <w:t xml:space="preserve">provided </w:t>
      </w:r>
      <w:r w:rsidR="009C4294">
        <w:rPr>
          <w:rFonts w:ascii="Open Sans" w:hAnsi="Open Sans" w:cs="Open Sans"/>
        </w:rPr>
        <w:t xml:space="preserve">was </w:t>
      </w:r>
      <w:r w:rsidR="00160129">
        <w:rPr>
          <w:rFonts w:ascii="Open Sans" w:hAnsi="Open Sans" w:cs="Open Sans"/>
        </w:rPr>
        <w:t xml:space="preserve">not </w:t>
      </w:r>
      <w:r w:rsidR="009C4294">
        <w:rPr>
          <w:rFonts w:ascii="Open Sans" w:hAnsi="Open Sans" w:cs="Open Sans"/>
        </w:rPr>
        <w:t xml:space="preserve">safe or effective and high impact </w:t>
      </w:r>
      <w:r w:rsidR="00160129">
        <w:rPr>
          <w:rFonts w:ascii="Open Sans" w:hAnsi="Open Sans" w:cs="Open Sans"/>
        </w:rPr>
        <w:t xml:space="preserve">or </w:t>
      </w:r>
      <w:r w:rsidR="009C4294">
        <w:rPr>
          <w:rFonts w:ascii="Open Sans" w:hAnsi="Open Sans" w:cs="Open Sans"/>
        </w:rPr>
        <w:t>high prevalence risks associated with consumer care</w:t>
      </w:r>
      <w:r w:rsidR="00160129">
        <w:rPr>
          <w:rFonts w:ascii="Open Sans" w:hAnsi="Open Sans" w:cs="Open Sans"/>
        </w:rPr>
        <w:t xml:space="preserve"> were not effectively managed</w:t>
      </w:r>
      <w:r w:rsidR="009C4294">
        <w:rPr>
          <w:rFonts w:ascii="Open Sans" w:hAnsi="Open Sans" w:cs="Open Sans"/>
        </w:rPr>
        <w:t xml:space="preserve">. The provider did not develop a plan for continuous improvement to address the deficits </w:t>
      </w:r>
      <w:r w:rsidR="00A177A5">
        <w:rPr>
          <w:rFonts w:ascii="Open Sans" w:hAnsi="Open Sans" w:cs="Open Sans"/>
        </w:rPr>
        <w:t>identified</w:t>
      </w:r>
      <w:r w:rsidR="009C4294">
        <w:rPr>
          <w:rFonts w:ascii="Open Sans" w:hAnsi="Open Sans" w:cs="Open Sans"/>
        </w:rPr>
        <w:t xml:space="preserve"> with these requirements.</w:t>
      </w:r>
      <w:r>
        <w:rPr>
          <w:rFonts w:ascii="Open Sans" w:hAnsi="Open Sans" w:cs="Open Sans"/>
        </w:rPr>
        <w:t xml:space="preserve"> During the </w:t>
      </w:r>
      <w:r w:rsidR="0091774C">
        <w:rPr>
          <w:rFonts w:ascii="Open Sans" w:hAnsi="Open Sans" w:cs="Open Sans"/>
        </w:rPr>
        <w:t xml:space="preserve">assessment contact </w:t>
      </w:r>
      <w:r>
        <w:rPr>
          <w:rFonts w:ascii="Open Sans" w:hAnsi="Open Sans" w:cs="Open Sans"/>
        </w:rPr>
        <w:t>in February 2025</w:t>
      </w:r>
      <w:r w:rsidR="0091774C">
        <w:rPr>
          <w:rFonts w:ascii="Open Sans" w:hAnsi="Open Sans" w:cs="Open Sans"/>
        </w:rPr>
        <w:t>,</w:t>
      </w:r>
      <w:r>
        <w:rPr>
          <w:rFonts w:ascii="Open Sans" w:hAnsi="Open Sans" w:cs="Open Sans"/>
        </w:rPr>
        <w:t xml:space="preserve"> the Assessment Team recommended requirement</w:t>
      </w:r>
      <w:r w:rsidR="00A177A5">
        <w:rPr>
          <w:rFonts w:ascii="Open Sans" w:hAnsi="Open Sans" w:cs="Open Sans"/>
        </w:rPr>
        <w:t xml:space="preserve"> 3</w:t>
      </w:r>
      <w:r>
        <w:rPr>
          <w:rFonts w:ascii="Open Sans" w:hAnsi="Open Sans" w:cs="Open Sans"/>
        </w:rPr>
        <w:t>(3)(a)</w:t>
      </w:r>
      <w:r w:rsidR="00A177A5">
        <w:rPr>
          <w:rFonts w:ascii="Open Sans" w:hAnsi="Open Sans" w:cs="Open Sans"/>
        </w:rPr>
        <w:t xml:space="preserve"> </w:t>
      </w:r>
      <w:r w:rsidR="0091774C">
        <w:rPr>
          <w:rFonts w:ascii="Open Sans" w:hAnsi="Open Sans" w:cs="Open Sans"/>
        </w:rPr>
        <w:t xml:space="preserve">met </w:t>
      </w:r>
      <w:r w:rsidR="00A177A5">
        <w:rPr>
          <w:rFonts w:ascii="Open Sans" w:hAnsi="Open Sans" w:cs="Open Sans"/>
        </w:rPr>
        <w:t>and requirement 3(3)(b) not met. In relation to requirement 3(3)(b)</w:t>
      </w:r>
      <w:r w:rsidR="0091774C">
        <w:rPr>
          <w:rFonts w:ascii="Open Sans" w:hAnsi="Open Sans" w:cs="Open Sans"/>
        </w:rPr>
        <w:t>,</w:t>
      </w:r>
      <w:r w:rsidR="00A177A5">
        <w:rPr>
          <w:rFonts w:ascii="Open Sans" w:hAnsi="Open Sans" w:cs="Open Sans"/>
        </w:rPr>
        <w:t xml:space="preserve"> the Assessment Team was not satisfied high impact </w:t>
      </w:r>
      <w:r w:rsidR="0091774C">
        <w:rPr>
          <w:rFonts w:ascii="Open Sans" w:hAnsi="Open Sans" w:cs="Open Sans"/>
        </w:rPr>
        <w:t xml:space="preserve">or </w:t>
      </w:r>
      <w:r w:rsidR="00A177A5">
        <w:rPr>
          <w:rFonts w:ascii="Open Sans" w:hAnsi="Open Sans" w:cs="Open Sans"/>
        </w:rPr>
        <w:t>high prevalence risks were managed effectively</w:t>
      </w:r>
      <w:r w:rsidR="0091774C">
        <w:rPr>
          <w:rFonts w:ascii="Open Sans" w:hAnsi="Open Sans" w:cs="Open Sans"/>
        </w:rPr>
        <w:t>,</w:t>
      </w:r>
      <w:r w:rsidR="00A177A5">
        <w:rPr>
          <w:rFonts w:ascii="Open Sans" w:hAnsi="Open Sans" w:cs="Open Sans"/>
        </w:rPr>
        <w:t xml:space="preserve"> including falls and wound management.</w:t>
      </w:r>
    </w:p>
    <w:p w14:paraId="78BBE9CF" w14:textId="19EF6D49" w:rsidR="00A177A5" w:rsidRDefault="00A177A5" w:rsidP="002955B6">
      <w:pPr>
        <w:pStyle w:val="NormalArial"/>
        <w:rPr>
          <w:rFonts w:ascii="Open Sans" w:hAnsi="Open Sans" w:cs="Open Sans"/>
        </w:rPr>
      </w:pPr>
      <w:r>
        <w:rPr>
          <w:rFonts w:ascii="Open Sans" w:hAnsi="Open Sans" w:cs="Open Sans"/>
          <w:b/>
          <w:bCs/>
        </w:rPr>
        <w:t xml:space="preserve">Requirement 3(3)(a) </w:t>
      </w:r>
      <w:r w:rsidR="0091774C">
        <w:rPr>
          <w:rFonts w:ascii="Open Sans" w:hAnsi="Open Sans" w:cs="Open Sans"/>
        </w:rPr>
        <w:t xml:space="preserve">The </w:t>
      </w:r>
      <w:r>
        <w:rPr>
          <w:rFonts w:ascii="Open Sans" w:hAnsi="Open Sans" w:cs="Open Sans"/>
        </w:rPr>
        <w:t xml:space="preserve">service utilised a brokered service to deliver clinical care to </w:t>
      </w:r>
      <w:r w:rsidR="0091774C">
        <w:rPr>
          <w:rFonts w:ascii="Open Sans" w:hAnsi="Open Sans" w:cs="Open Sans"/>
        </w:rPr>
        <w:t xml:space="preserve">consumers </w:t>
      </w:r>
      <w:r>
        <w:rPr>
          <w:rFonts w:ascii="Open Sans" w:hAnsi="Open Sans" w:cs="Open Sans"/>
        </w:rPr>
        <w:t xml:space="preserve">and the service’s support workers deliver personal care services. Consumers and representatives were satisfied with the </w:t>
      </w:r>
      <w:r w:rsidR="006103E2">
        <w:rPr>
          <w:rFonts w:ascii="Open Sans" w:hAnsi="Open Sans" w:cs="Open Sans"/>
        </w:rPr>
        <w:t>care,</w:t>
      </w:r>
      <w:r>
        <w:rPr>
          <w:rFonts w:ascii="Open Sans" w:hAnsi="Open Sans" w:cs="Open Sans"/>
        </w:rPr>
        <w:t xml:space="preserve"> and services </w:t>
      </w:r>
      <w:r w:rsidR="0091774C">
        <w:rPr>
          <w:rFonts w:ascii="Open Sans" w:hAnsi="Open Sans" w:cs="Open Sans"/>
        </w:rPr>
        <w:t xml:space="preserve">consumers </w:t>
      </w:r>
      <w:r>
        <w:rPr>
          <w:rFonts w:ascii="Open Sans" w:hAnsi="Open Sans" w:cs="Open Sans"/>
        </w:rPr>
        <w:t>receive and confirmed it is delivered in a way that meets their needs and goals for care. Staff described the ways they ensure care delivery is personalised to the needs of each consumer. Documentation included personalise strategies for consumer care.</w:t>
      </w:r>
    </w:p>
    <w:p w14:paraId="625DE6AF" w14:textId="42D22794" w:rsidR="00A177A5" w:rsidRDefault="00A177A5" w:rsidP="002955B6">
      <w:pPr>
        <w:pStyle w:val="NormalArial"/>
        <w:rPr>
          <w:rFonts w:ascii="Open Sans" w:hAnsi="Open Sans" w:cs="Open Sans"/>
        </w:rPr>
      </w:pPr>
      <w:r>
        <w:rPr>
          <w:rFonts w:ascii="Open Sans" w:hAnsi="Open Sans" w:cs="Open Sans"/>
        </w:rPr>
        <w:t xml:space="preserve">Based on the information above, I find </w:t>
      </w:r>
      <w:r w:rsidR="0091774C">
        <w:rPr>
          <w:rFonts w:ascii="Open Sans" w:hAnsi="Open Sans" w:cs="Open Sans"/>
        </w:rPr>
        <w:t xml:space="preserve">requirement </w:t>
      </w:r>
      <w:r>
        <w:rPr>
          <w:rFonts w:ascii="Open Sans" w:hAnsi="Open Sans" w:cs="Open Sans"/>
        </w:rPr>
        <w:t>3(3)(a) compliant.</w:t>
      </w:r>
    </w:p>
    <w:p w14:paraId="32574B00" w14:textId="2DCF891E" w:rsidR="00A177A5" w:rsidRDefault="00A177A5" w:rsidP="002955B6">
      <w:pPr>
        <w:pStyle w:val="NormalArial"/>
        <w:rPr>
          <w:rFonts w:ascii="Open Sans" w:hAnsi="Open Sans" w:cs="Open Sans"/>
        </w:rPr>
      </w:pPr>
      <w:r>
        <w:rPr>
          <w:rFonts w:ascii="Open Sans" w:hAnsi="Open Sans" w:cs="Open Sans"/>
          <w:b/>
          <w:bCs/>
        </w:rPr>
        <w:t xml:space="preserve">Requirement 3(3)(b) </w:t>
      </w:r>
      <w:r w:rsidR="0091774C">
        <w:rPr>
          <w:rFonts w:ascii="Open Sans" w:hAnsi="Open Sans" w:cs="Open Sans"/>
        </w:rPr>
        <w:t xml:space="preserve">Care </w:t>
      </w:r>
      <w:r>
        <w:rPr>
          <w:rFonts w:ascii="Open Sans" w:hAnsi="Open Sans" w:cs="Open Sans"/>
        </w:rPr>
        <w:t xml:space="preserve">documentation does not include mitigation strategies for high impact </w:t>
      </w:r>
      <w:r w:rsidR="0091774C">
        <w:rPr>
          <w:rFonts w:ascii="Open Sans" w:hAnsi="Open Sans" w:cs="Open Sans"/>
        </w:rPr>
        <w:t xml:space="preserve">or </w:t>
      </w:r>
      <w:r>
        <w:rPr>
          <w:rFonts w:ascii="Open Sans" w:hAnsi="Open Sans" w:cs="Open Sans"/>
        </w:rPr>
        <w:t>high prevalence risks to consumer care</w:t>
      </w:r>
      <w:r w:rsidR="00BF6F92">
        <w:rPr>
          <w:rFonts w:ascii="Open Sans" w:hAnsi="Open Sans" w:cs="Open Sans"/>
        </w:rPr>
        <w:t>. Thirty care plans identified consumers as a falls risk and 11 of those were documented as a high falls risk. Care plans did not include mitigation strategies to prevent falls and guide staff delivering care.  Risk assessments were completed but did not identify falls as a risk to consumers. One consumer who has had 4 falls in the past year did not have any incidents reported and the care plan did not contain information about the falls</w:t>
      </w:r>
      <w:r w:rsidR="0091774C">
        <w:rPr>
          <w:rFonts w:ascii="Open Sans" w:hAnsi="Open Sans" w:cs="Open Sans"/>
        </w:rPr>
        <w:t>,</w:t>
      </w:r>
      <w:r w:rsidR="00BF6F92">
        <w:rPr>
          <w:rFonts w:ascii="Open Sans" w:hAnsi="Open Sans" w:cs="Open Sans"/>
        </w:rPr>
        <w:t xml:space="preserve"> including dates. </w:t>
      </w:r>
      <w:r w:rsidR="00A062B8">
        <w:rPr>
          <w:rFonts w:ascii="Open Sans" w:hAnsi="Open Sans" w:cs="Open Sans"/>
        </w:rPr>
        <w:t>Staff confirmed a falls risk assessment had not been completed for consumer</w:t>
      </w:r>
      <w:r w:rsidR="0091774C">
        <w:rPr>
          <w:rFonts w:ascii="Open Sans" w:hAnsi="Open Sans" w:cs="Open Sans"/>
        </w:rPr>
        <w:t>s</w:t>
      </w:r>
      <w:r w:rsidR="00A062B8">
        <w:rPr>
          <w:rFonts w:ascii="Open Sans" w:hAnsi="Open Sans" w:cs="Open Sans"/>
        </w:rPr>
        <w:t xml:space="preserve"> </w:t>
      </w:r>
      <w:r w:rsidR="0091774C">
        <w:rPr>
          <w:rFonts w:ascii="Open Sans" w:hAnsi="Open Sans" w:cs="Open Sans"/>
        </w:rPr>
        <w:t xml:space="preserve">identified </w:t>
      </w:r>
      <w:r w:rsidR="00A062B8">
        <w:rPr>
          <w:rFonts w:ascii="Open Sans" w:hAnsi="Open Sans" w:cs="Open Sans"/>
        </w:rPr>
        <w:t xml:space="preserve">as a falls risk. Two </w:t>
      </w:r>
      <w:r w:rsidR="0091774C">
        <w:rPr>
          <w:rFonts w:ascii="Open Sans" w:hAnsi="Open Sans" w:cs="Open Sans"/>
        </w:rPr>
        <w:lastRenderedPageBreak/>
        <w:t>consumers</w:t>
      </w:r>
      <w:r w:rsidR="00A062B8">
        <w:rPr>
          <w:rFonts w:ascii="Open Sans" w:hAnsi="Open Sans" w:cs="Open Sans"/>
        </w:rPr>
        <w:t xml:space="preserve"> were identified with wounds, one consumer is having wound care delivered by a brokered service of which management was not aware the consumer was receiving.</w:t>
      </w:r>
    </w:p>
    <w:p w14:paraId="0405B55E" w14:textId="741F3B1F" w:rsidR="00A062B8" w:rsidRDefault="00A062B8" w:rsidP="002955B6">
      <w:pPr>
        <w:pStyle w:val="NormalArial"/>
        <w:rPr>
          <w:rFonts w:ascii="Open Sans" w:hAnsi="Open Sans" w:cs="Open Sans"/>
        </w:rPr>
      </w:pPr>
      <w:r>
        <w:rPr>
          <w:rFonts w:ascii="Open Sans" w:hAnsi="Open Sans" w:cs="Open Sans"/>
        </w:rPr>
        <w:t>The provider acknowledges the deficits identified in the Assessment Team’s report and</w:t>
      </w:r>
      <w:r w:rsidR="0091774C">
        <w:rPr>
          <w:rFonts w:ascii="Open Sans" w:hAnsi="Open Sans" w:cs="Open Sans"/>
        </w:rPr>
        <w:t xml:space="preserve"> have</w:t>
      </w:r>
      <w:r>
        <w:rPr>
          <w:rFonts w:ascii="Open Sans" w:hAnsi="Open Sans" w:cs="Open Sans"/>
        </w:rPr>
        <w:t xml:space="preserve"> implemented </w:t>
      </w:r>
      <w:r w:rsidR="0091774C">
        <w:rPr>
          <w:rFonts w:ascii="Open Sans" w:hAnsi="Open Sans" w:cs="Open Sans"/>
        </w:rPr>
        <w:t xml:space="preserve">or planned actions </w:t>
      </w:r>
      <w:r>
        <w:rPr>
          <w:rFonts w:ascii="Open Sans" w:hAnsi="Open Sans" w:cs="Open Sans"/>
        </w:rPr>
        <w:t>to address those. Actions include</w:t>
      </w:r>
      <w:r w:rsidR="0091774C">
        <w:rPr>
          <w:rFonts w:ascii="Open Sans" w:hAnsi="Open Sans" w:cs="Open Sans"/>
        </w:rPr>
        <w:t>,</w:t>
      </w:r>
      <w:r>
        <w:rPr>
          <w:rFonts w:ascii="Open Sans" w:hAnsi="Open Sans" w:cs="Open Sans"/>
        </w:rPr>
        <w:t xml:space="preserve"> but not limited to</w:t>
      </w:r>
      <w:r w:rsidR="0091774C">
        <w:rPr>
          <w:rFonts w:ascii="Open Sans" w:hAnsi="Open Sans" w:cs="Open Sans"/>
        </w:rPr>
        <w:t xml:space="preserve">, </w:t>
      </w:r>
      <w:r>
        <w:rPr>
          <w:rFonts w:ascii="Open Sans" w:hAnsi="Open Sans" w:cs="Open Sans"/>
        </w:rPr>
        <w:t xml:space="preserve">development of a high risk register to be monitored by the </w:t>
      </w:r>
      <w:r w:rsidR="0091774C">
        <w:rPr>
          <w:rFonts w:ascii="Open Sans" w:hAnsi="Open Sans" w:cs="Open Sans"/>
        </w:rPr>
        <w:t>home care coordinator</w:t>
      </w:r>
      <w:r>
        <w:rPr>
          <w:rFonts w:ascii="Open Sans" w:hAnsi="Open Sans" w:cs="Open Sans"/>
        </w:rPr>
        <w:t xml:space="preserve">, staff education in </w:t>
      </w:r>
      <w:r w:rsidR="00862EEB">
        <w:rPr>
          <w:rFonts w:ascii="Open Sans" w:hAnsi="Open Sans" w:cs="Open Sans"/>
        </w:rPr>
        <w:t>relation</w:t>
      </w:r>
      <w:r>
        <w:rPr>
          <w:rFonts w:ascii="Open Sans" w:hAnsi="Open Sans" w:cs="Open Sans"/>
        </w:rPr>
        <w:t xml:space="preserve"> to falls risk, reporting falls, </w:t>
      </w:r>
      <w:r w:rsidR="0091774C">
        <w:rPr>
          <w:rFonts w:ascii="Open Sans" w:hAnsi="Open Sans" w:cs="Open Sans"/>
        </w:rPr>
        <w:t xml:space="preserve">updating the </w:t>
      </w:r>
      <w:r>
        <w:rPr>
          <w:rFonts w:ascii="Open Sans" w:hAnsi="Open Sans" w:cs="Open Sans"/>
        </w:rPr>
        <w:t xml:space="preserve">falls policy and review of the incident form </w:t>
      </w:r>
      <w:r w:rsidR="00862EEB">
        <w:rPr>
          <w:rFonts w:ascii="Open Sans" w:hAnsi="Open Sans" w:cs="Open Sans"/>
        </w:rPr>
        <w:t>t</w:t>
      </w:r>
      <w:r>
        <w:rPr>
          <w:rFonts w:ascii="Open Sans" w:hAnsi="Open Sans" w:cs="Open Sans"/>
        </w:rPr>
        <w:t xml:space="preserve">o </w:t>
      </w:r>
      <w:r w:rsidR="00862EEB">
        <w:rPr>
          <w:rFonts w:ascii="Open Sans" w:hAnsi="Open Sans" w:cs="Open Sans"/>
        </w:rPr>
        <w:t>ensure</w:t>
      </w:r>
      <w:r>
        <w:rPr>
          <w:rFonts w:ascii="Open Sans" w:hAnsi="Open Sans" w:cs="Open Sans"/>
        </w:rPr>
        <w:t xml:space="preserve"> </w:t>
      </w:r>
      <w:r w:rsidR="00862EEB">
        <w:rPr>
          <w:rFonts w:ascii="Open Sans" w:hAnsi="Open Sans" w:cs="Open Sans"/>
        </w:rPr>
        <w:t>it captures</w:t>
      </w:r>
      <w:r>
        <w:rPr>
          <w:rFonts w:ascii="Open Sans" w:hAnsi="Open Sans" w:cs="Open Sans"/>
        </w:rPr>
        <w:t xml:space="preserve"> required </w:t>
      </w:r>
      <w:r w:rsidR="00862EEB">
        <w:rPr>
          <w:rFonts w:ascii="Open Sans" w:hAnsi="Open Sans" w:cs="Open Sans"/>
        </w:rPr>
        <w:t>information</w:t>
      </w:r>
      <w:r>
        <w:rPr>
          <w:rFonts w:ascii="Open Sans" w:hAnsi="Open Sans" w:cs="Open Sans"/>
        </w:rPr>
        <w:t xml:space="preserve">. </w:t>
      </w:r>
    </w:p>
    <w:p w14:paraId="34337BCD" w14:textId="51DFD31F" w:rsidR="00862EEB" w:rsidRDefault="00862EEB" w:rsidP="002955B6">
      <w:pPr>
        <w:pStyle w:val="NormalArial"/>
        <w:rPr>
          <w:rFonts w:ascii="Open Sans" w:hAnsi="Open Sans" w:cs="Open Sans"/>
        </w:rPr>
      </w:pPr>
      <w:r>
        <w:rPr>
          <w:rFonts w:ascii="Open Sans" w:hAnsi="Open Sans" w:cs="Open Sans"/>
        </w:rPr>
        <w:t>I acknowledge the information in the provider’s response, however</w:t>
      </w:r>
      <w:r w:rsidR="0091774C">
        <w:rPr>
          <w:rFonts w:ascii="Open Sans" w:hAnsi="Open Sans" w:cs="Open Sans"/>
        </w:rPr>
        <w:t>,</w:t>
      </w:r>
      <w:r>
        <w:rPr>
          <w:rFonts w:ascii="Open Sans" w:hAnsi="Open Sans" w:cs="Open Sans"/>
        </w:rPr>
        <w:t xml:space="preserve"> I find high impact or high prevalence risks associated with consumer care are </w:t>
      </w:r>
      <w:r w:rsidR="0091774C">
        <w:rPr>
          <w:rFonts w:ascii="Open Sans" w:hAnsi="Open Sans" w:cs="Open Sans"/>
        </w:rPr>
        <w:t xml:space="preserve">not </w:t>
      </w:r>
      <w:r>
        <w:rPr>
          <w:rFonts w:ascii="Open Sans" w:hAnsi="Open Sans" w:cs="Open Sans"/>
        </w:rPr>
        <w:t xml:space="preserve">managed effectively. In coming to my finding, I have considered the information in the Assessment Team’s report which includes falls risks for multiple </w:t>
      </w:r>
      <w:r w:rsidR="0091774C">
        <w:rPr>
          <w:rFonts w:ascii="Open Sans" w:hAnsi="Open Sans" w:cs="Open Sans"/>
        </w:rPr>
        <w:t xml:space="preserve">consumers </w:t>
      </w:r>
      <w:r>
        <w:rPr>
          <w:rFonts w:ascii="Open Sans" w:hAnsi="Open Sans" w:cs="Open Sans"/>
        </w:rPr>
        <w:t xml:space="preserve">who are identified with high falls risk do not have mitigation strategies in place to inform the delivery of safe care, and </w:t>
      </w:r>
      <w:r w:rsidR="0091774C">
        <w:rPr>
          <w:rFonts w:ascii="Open Sans" w:hAnsi="Open Sans" w:cs="Open Sans"/>
        </w:rPr>
        <w:t xml:space="preserve">while </w:t>
      </w:r>
      <w:r>
        <w:rPr>
          <w:rFonts w:ascii="Open Sans" w:hAnsi="Open Sans" w:cs="Open Sans"/>
        </w:rPr>
        <w:t xml:space="preserve">risk assessments are completed for consumers </w:t>
      </w:r>
      <w:r w:rsidR="0091774C">
        <w:rPr>
          <w:rFonts w:ascii="Open Sans" w:hAnsi="Open Sans" w:cs="Open Sans"/>
        </w:rPr>
        <w:t xml:space="preserve">these </w:t>
      </w:r>
      <w:r>
        <w:rPr>
          <w:rFonts w:ascii="Open Sans" w:hAnsi="Open Sans" w:cs="Open Sans"/>
        </w:rPr>
        <w:t xml:space="preserve">do not include information about falls and falls risk assessments are not completed.  </w:t>
      </w:r>
    </w:p>
    <w:p w14:paraId="510E8994" w14:textId="2E399247" w:rsidR="00E92117" w:rsidRDefault="00862EEB" w:rsidP="002955B6">
      <w:pPr>
        <w:pStyle w:val="NormalArial"/>
        <w:rPr>
          <w:rFonts w:ascii="Open Sans" w:hAnsi="Open Sans" w:cs="Open Sans"/>
        </w:rPr>
      </w:pPr>
      <w:r>
        <w:rPr>
          <w:rFonts w:ascii="Open Sans" w:hAnsi="Open Sans" w:cs="Open Sans"/>
        </w:rPr>
        <w:t>While the provider has included actions to address the deficits identified which have been implemented or planned to be, over half of those actions have not been completed. Those actions will need time to be fully embedded and to be evaluated to achieve efficacy.</w:t>
      </w:r>
    </w:p>
    <w:p w14:paraId="01B91B79" w14:textId="12B33397" w:rsidR="00862EEB" w:rsidRPr="00785136" w:rsidRDefault="00862EEB" w:rsidP="002955B6">
      <w:pPr>
        <w:pStyle w:val="NormalArial"/>
        <w:rPr>
          <w:rFonts w:ascii="Open Sans" w:hAnsi="Open Sans" w:cs="Open Sans"/>
        </w:rPr>
      </w:pPr>
      <w:r>
        <w:rPr>
          <w:rFonts w:ascii="Open Sans" w:hAnsi="Open Sans" w:cs="Open Sans"/>
        </w:rPr>
        <w:t xml:space="preserve">Based on the information above, I find </w:t>
      </w:r>
      <w:r w:rsidR="0091774C">
        <w:rPr>
          <w:rFonts w:ascii="Open Sans" w:hAnsi="Open Sans" w:cs="Open Sans"/>
        </w:rPr>
        <w:t xml:space="preserve">requirement </w:t>
      </w:r>
      <w:r>
        <w:rPr>
          <w:rFonts w:ascii="Open Sans" w:hAnsi="Open Sans" w:cs="Open Sans"/>
        </w:rPr>
        <w:t>3(3)(b) non-compliant.</w:t>
      </w:r>
    </w:p>
    <w:p w14:paraId="326E5683" w14:textId="77777777" w:rsidR="002955B6" w:rsidRDefault="002955B6">
      <w:pPr>
        <w:spacing w:after="160" w:line="259" w:lineRule="auto"/>
        <w:rPr>
          <w:rFonts w:ascii="Open Sans" w:hAnsi="Open Sans" w:cs="Open Sans"/>
          <w:b/>
          <w:bCs/>
          <w:sz w:val="30"/>
          <w:szCs w:val="28"/>
        </w:rPr>
      </w:pPr>
      <w:r>
        <w:rPr>
          <w:rFonts w:ascii="Open Sans" w:hAnsi="Open Sans" w:cs="Open Sans"/>
        </w:rPr>
        <w:br w:type="page"/>
      </w:r>
    </w:p>
    <w:p w14:paraId="5AEBADA0" w14:textId="38C681CD" w:rsidR="003D4DB5" w:rsidRPr="00785136" w:rsidRDefault="0074672F"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0"/>
        <w:gridCol w:w="4683"/>
        <w:gridCol w:w="1876"/>
      </w:tblGrid>
      <w:tr w:rsidR="00BE7B22" w14:paraId="6CCAD94F" w14:textId="77777777" w:rsidTr="00BE7B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0" w:type="dxa"/>
            <w:gridSpan w:val="2"/>
            <w:tcBorders>
              <w:bottom w:val="single" w:sz="4" w:space="0" w:color="BFBFBF" w:themeColor="background1" w:themeShade="BF"/>
            </w:tcBorders>
            <w:shd w:val="clear" w:color="auto" w:fill="781E77"/>
          </w:tcPr>
          <w:p w14:paraId="1E70B4AF" w14:textId="77777777" w:rsidR="00BE7B22" w:rsidRPr="00785136" w:rsidRDefault="00BE7B22" w:rsidP="00223966">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c>
          <w:tcPr>
            <w:tcW w:w="1876" w:type="dxa"/>
            <w:tcBorders>
              <w:bottom w:val="single" w:sz="4" w:space="0" w:color="BFBFBF" w:themeColor="background1" w:themeShade="BF"/>
            </w:tcBorders>
            <w:shd w:val="clear" w:color="auto" w:fill="781E77"/>
          </w:tcPr>
          <w:p w14:paraId="64D06414" w14:textId="77777777" w:rsidR="00BE7B22" w:rsidRPr="00785136" w:rsidRDefault="00BE7B2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7"/>
      <w:tr w:rsidR="00BE7B22" w14:paraId="03B0095A" w14:textId="77777777" w:rsidTr="00BE7B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FF8C5B" w14:textId="77777777" w:rsidR="00BE7B22" w:rsidRPr="00785136" w:rsidRDefault="00BE7B22" w:rsidP="007E513C">
            <w:pPr>
              <w:spacing w:line="22" w:lineRule="atLeast"/>
              <w:rPr>
                <w:rFonts w:ascii="Open Sans" w:hAnsi="Open Sans" w:cs="Open Sans"/>
              </w:rPr>
            </w:pPr>
            <w:r w:rsidRPr="00785136">
              <w:rPr>
                <w:rFonts w:ascii="Open Sans" w:hAnsi="Open Sans" w:cs="Open Sans"/>
              </w:rPr>
              <w:t>Requirement 4(3)(a)</w:t>
            </w:r>
          </w:p>
        </w:tc>
        <w:tc>
          <w:tcPr>
            <w:tcW w:w="4683" w:type="dxa"/>
            <w:shd w:val="clear" w:color="auto" w:fill="auto"/>
          </w:tcPr>
          <w:p w14:paraId="32B86530" w14:textId="77777777" w:rsidR="00BE7B22" w:rsidRPr="00785136" w:rsidRDefault="00BE7B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76" w:type="dxa"/>
            <w:shd w:val="clear" w:color="auto" w:fill="auto"/>
          </w:tcPr>
          <w:p w14:paraId="670EAC04" w14:textId="77777777" w:rsidR="00BE7B22" w:rsidRPr="00785136" w:rsidRDefault="00FA063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9442457"/>
                <w:placeholder>
                  <w:docPart w:val="6C6E7BA9FF054A5CBC22011FF319CCE2"/>
                </w:placeholder>
                <w:dropDownList>
                  <w:listItem w:displayText="choose a rating" w:value="choose a rating"/>
                  <w:listItem w:displayText="Compliant" w:value="Compliant"/>
                  <w:listItem w:displayText="Not Compliant" w:value="Not Compliant"/>
                </w:dropDownList>
              </w:sdtPr>
              <w:sdtEndPr/>
              <w:sdtContent>
                <w:r w:rsidR="00BE7B22" w:rsidRPr="00785136">
                  <w:rPr>
                    <w:rFonts w:ascii="Open Sans" w:hAnsi="Open Sans" w:cs="Open Sans"/>
                  </w:rPr>
                  <w:t>Compliant</w:t>
                </w:r>
              </w:sdtContent>
            </w:sdt>
            <w:r w:rsidR="00BE7B22" w:rsidRPr="00785136">
              <w:rPr>
                <w:rFonts w:ascii="Open Sans" w:eastAsia="Open Sans" w:hAnsi="Open Sans" w:cs="Open Sans"/>
              </w:rPr>
              <w:t xml:space="preserve"> </w:t>
            </w:r>
          </w:p>
        </w:tc>
      </w:tr>
    </w:tbl>
    <w:p w14:paraId="24BC509A" w14:textId="77777777" w:rsidR="003D4DB5" w:rsidRPr="00785136" w:rsidRDefault="0074672F" w:rsidP="007B3959">
      <w:pPr>
        <w:pStyle w:val="Heading20"/>
        <w:rPr>
          <w:rFonts w:ascii="Open Sans" w:hAnsi="Open Sans" w:cs="Open Sans"/>
          <w:color w:val="781E77"/>
        </w:rPr>
      </w:pPr>
      <w:r w:rsidRPr="00785136">
        <w:rPr>
          <w:rFonts w:ascii="Open Sans" w:hAnsi="Open Sans" w:cs="Open Sans"/>
          <w:color w:val="781E77"/>
        </w:rPr>
        <w:t>Findings</w:t>
      </w:r>
    </w:p>
    <w:p w14:paraId="1A9A69CB" w14:textId="49F7EC47" w:rsidR="00A40C2A" w:rsidRDefault="00A40C2A" w:rsidP="00F87E39">
      <w:pPr>
        <w:pStyle w:val="NormalArial"/>
        <w:rPr>
          <w:rFonts w:ascii="Open Sans" w:hAnsi="Open Sans" w:cs="Open Sans"/>
        </w:rPr>
      </w:pPr>
      <w:r>
        <w:rPr>
          <w:rFonts w:ascii="Open Sans" w:hAnsi="Open Sans" w:cs="Open Sans"/>
        </w:rPr>
        <w:t xml:space="preserve">Requirement 4(3)(a) found non-compliant following a </w:t>
      </w:r>
      <w:r w:rsidR="0091774C">
        <w:rPr>
          <w:rFonts w:ascii="Open Sans" w:hAnsi="Open Sans" w:cs="Open Sans"/>
        </w:rPr>
        <w:t xml:space="preserve">quality audit </w:t>
      </w:r>
      <w:r>
        <w:rPr>
          <w:rFonts w:ascii="Open Sans" w:hAnsi="Open Sans" w:cs="Open Sans"/>
        </w:rPr>
        <w:t xml:space="preserve">undertaken </w:t>
      </w:r>
      <w:r w:rsidR="0091774C">
        <w:rPr>
          <w:rFonts w:ascii="Open Sans" w:hAnsi="Open Sans" w:cs="Open Sans"/>
        </w:rPr>
        <w:t>in</w:t>
      </w:r>
      <w:r>
        <w:rPr>
          <w:rFonts w:ascii="Open Sans" w:hAnsi="Open Sans" w:cs="Open Sans"/>
        </w:rPr>
        <w:t xml:space="preserve"> January 2024 as care provided to consumers was </w:t>
      </w:r>
      <w:r w:rsidR="0091774C">
        <w:rPr>
          <w:rFonts w:ascii="Open Sans" w:hAnsi="Open Sans" w:cs="Open Sans"/>
        </w:rPr>
        <w:t xml:space="preserve">not individualised </w:t>
      </w:r>
      <w:r>
        <w:rPr>
          <w:rFonts w:ascii="Open Sans" w:hAnsi="Open Sans" w:cs="Open Sans"/>
        </w:rPr>
        <w:t>and goals in relation to supports for daily living</w:t>
      </w:r>
      <w:r w:rsidR="0091774C">
        <w:rPr>
          <w:rFonts w:ascii="Open Sans" w:hAnsi="Open Sans" w:cs="Open Sans"/>
        </w:rPr>
        <w:t xml:space="preserve"> were generic</w:t>
      </w:r>
      <w:r>
        <w:rPr>
          <w:rFonts w:ascii="Open Sans" w:hAnsi="Open Sans" w:cs="Open Sans"/>
        </w:rPr>
        <w:t xml:space="preserve">.  The provider did not develop a plan for continuous improvement to address the deficits identified with these requirements.  During the </w:t>
      </w:r>
      <w:r w:rsidR="0091774C">
        <w:rPr>
          <w:rFonts w:ascii="Open Sans" w:hAnsi="Open Sans" w:cs="Open Sans"/>
        </w:rPr>
        <w:t xml:space="preserve">assessment contact </w:t>
      </w:r>
      <w:r>
        <w:rPr>
          <w:rFonts w:ascii="Open Sans" w:hAnsi="Open Sans" w:cs="Open Sans"/>
        </w:rPr>
        <w:t>in February 2025</w:t>
      </w:r>
      <w:r w:rsidR="0091774C">
        <w:rPr>
          <w:rFonts w:ascii="Open Sans" w:hAnsi="Open Sans" w:cs="Open Sans"/>
        </w:rPr>
        <w:t>,</w:t>
      </w:r>
      <w:r>
        <w:rPr>
          <w:rFonts w:ascii="Open Sans" w:hAnsi="Open Sans" w:cs="Open Sans"/>
        </w:rPr>
        <w:t xml:space="preserve"> the Assessment Team recommended this requirement met. Consumers were satisfied they were supported with services for daily living</w:t>
      </w:r>
      <w:r w:rsidR="0091774C">
        <w:rPr>
          <w:rFonts w:ascii="Open Sans" w:hAnsi="Open Sans" w:cs="Open Sans"/>
        </w:rPr>
        <w:t>, and c</w:t>
      </w:r>
      <w:r>
        <w:rPr>
          <w:rFonts w:ascii="Open Sans" w:hAnsi="Open Sans" w:cs="Open Sans"/>
        </w:rPr>
        <w:t>are documentation reflected support services consumers receive</w:t>
      </w:r>
      <w:r w:rsidR="0091774C">
        <w:rPr>
          <w:rFonts w:ascii="Open Sans" w:hAnsi="Open Sans" w:cs="Open Sans"/>
        </w:rPr>
        <w:t>,</w:t>
      </w:r>
      <w:r>
        <w:rPr>
          <w:rFonts w:ascii="Open Sans" w:hAnsi="Open Sans" w:cs="Open Sans"/>
        </w:rPr>
        <w:t xml:space="preserve"> with guidance for staff delivering those services. Staff describe</w:t>
      </w:r>
      <w:r w:rsidR="0091774C">
        <w:rPr>
          <w:rFonts w:ascii="Open Sans" w:hAnsi="Open Sans" w:cs="Open Sans"/>
        </w:rPr>
        <w:t>d</w:t>
      </w:r>
      <w:r>
        <w:rPr>
          <w:rFonts w:ascii="Open Sans" w:hAnsi="Open Sans" w:cs="Open Sans"/>
        </w:rPr>
        <w:t xml:space="preserve"> how they deliver </w:t>
      </w:r>
      <w:r w:rsidR="0091774C">
        <w:rPr>
          <w:rFonts w:ascii="Open Sans" w:hAnsi="Open Sans" w:cs="Open Sans"/>
        </w:rPr>
        <w:t>c</w:t>
      </w:r>
      <w:r>
        <w:rPr>
          <w:rFonts w:ascii="Open Sans" w:hAnsi="Open Sans" w:cs="Open Sans"/>
        </w:rPr>
        <w:t>are that supports consumers to remain independent with their social outings and activities they enjoy.</w:t>
      </w:r>
    </w:p>
    <w:p w14:paraId="6B059D34" w14:textId="7190191E" w:rsidR="003D4DB5" w:rsidRPr="00395939" w:rsidRDefault="00A40C2A" w:rsidP="00F87E39">
      <w:pPr>
        <w:pStyle w:val="NormalArial"/>
        <w:rPr>
          <w:rFonts w:ascii="Open Sans" w:hAnsi="Open Sans" w:cs="Open Sans"/>
        </w:rPr>
      </w:pPr>
      <w:r>
        <w:rPr>
          <w:rFonts w:ascii="Open Sans" w:hAnsi="Open Sans" w:cs="Open Sans"/>
        </w:rPr>
        <w:t xml:space="preserve">Based on information above, I find </w:t>
      </w:r>
      <w:r w:rsidR="0091774C">
        <w:rPr>
          <w:rFonts w:ascii="Open Sans" w:hAnsi="Open Sans" w:cs="Open Sans"/>
        </w:rPr>
        <w:t xml:space="preserve">requirement </w:t>
      </w:r>
      <w:r>
        <w:rPr>
          <w:rFonts w:ascii="Open Sans" w:hAnsi="Open Sans" w:cs="Open Sans"/>
        </w:rPr>
        <w:t>4(3)(a) compliant.</w:t>
      </w:r>
      <w:r w:rsidRPr="00785136">
        <w:rPr>
          <w:rFonts w:ascii="Open Sans" w:hAnsi="Open Sans" w:cs="Open Sans"/>
        </w:rPr>
        <w:br w:type="page"/>
      </w:r>
    </w:p>
    <w:p w14:paraId="516CCA20" w14:textId="77777777" w:rsidR="003D4DB5" w:rsidRPr="00395939" w:rsidRDefault="0074672F"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7"/>
        <w:gridCol w:w="1879"/>
      </w:tblGrid>
      <w:tr w:rsidR="00BE7B22" w14:paraId="478BDA9F" w14:textId="77777777" w:rsidTr="00BE7B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4" w:type="dxa"/>
            <w:gridSpan w:val="2"/>
            <w:shd w:val="clear" w:color="auto" w:fill="781E77"/>
          </w:tcPr>
          <w:p w14:paraId="55931FBD" w14:textId="77777777" w:rsidR="00BE7B22" w:rsidRPr="00395939" w:rsidRDefault="00BE7B2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9" w:type="dxa"/>
            <w:shd w:val="clear" w:color="auto" w:fill="781E77"/>
          </w:tcPr>
          <w:p w14:paraId="08358801" w14:textId="77777777" w:rsidR="00BE7B22" w:rsidRPr="00395939" w:rsidRDefault="00BE7B2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BE7B22" w14:paraId="5213C20F" w14:textId="77777777" w:rsidTr="00BE7B2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D1F67F" w14:textId="77777777" w:rsidR="00BE7B22" w:rsidRPr="00395939" w:rsidRDefault="00BE7B22" w:rsidP="007E513C">
            <w:pPr>
              <w:spacing w:line="22" w:lineRule="atLeast"/>
              <w:rPr>
                <w:rFonts w:ascii="Open Sans" w:hAnsi="Open Sans" w:cs="Open Sans"/>
              </w:rPr>
            </w:pPr>
            <w:r w:rsidRPr="00395939">
              <w:rPr>
                <w:rFonts w:ascii="Open Sans" w:hAnsi="Open Sans" w:cs="Open Sans"/>
              </w:rPr>
              <w:t>Requirement 8(3)(d)</w:t>
            </w:r>
          </w:p>
        </w:tc>
        <w:tc>
          <w:tcPr>
            <w:tcW w:w="4717" w:type="dxa"/>
            <w:shd w:val="clear" w:color="auto" w:fill="auto"/>
          </w:tcPr>
          <w:p w14:paraId="3DEA1F28" w14:textId="77777777" w:rsidR="00BE7B22" w:rsidRPr="00395939" w:rsidRDefault="00BE7B2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9BA2423" w14:textId="77777777" w:rsidR="00BE7B22" w:rsidRPr="00395939" w:rsidRDefault="00BE7B22"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55092E0D" w14:textId="77777777" w:rsidR="00BE7B22" w:rsidRPr="00395939" w:rsidRDefault="00BE7B22"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5C3892AB" w14:textId="77777777" w:rsidR="00BE7B22" w:rsidRPr="00395939" w:rsidRDefault="00BE7B22"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015FA42F" w14:textId="77777777" w:rsidR="00BE7B22" w:rsidRPr="00395939" w:rsidRDefault="00BE7B22"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79" w:type="dxa"/>
            <w:shd w:val="clear" w:color="auto" w:fill="auto"/>
          </w:tcPr>
          <w:p w14:paraId="4D2A4E6E" w14:textId="0B57ED47" w:rsidR="00BE7B22" w:rsidRPr="00395939" w:rsidRDefault="00821D21" w:rsidP="00821D21">
            <w:pPr>
              <w:pStyle w:val="ListBullet"/>
              <w:numPr>
                <w:ilvl w:val="0"/>
                <w:numId w:val="0"/>
              </w:numPr>
              <w:tabs>
                <w:tab w:val="num" w:pos="360"/>
              </w:tabs>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eastAsia="Open Sans" w:hAnsi="Open Sans" w:cs="Open Sans"/>
                <w:color w:val="auto"/>
              </w:rPr>
              <w:t>Not Compliant</w:t>
            </w:r>
          </w:p>
        </w:tc>
      </w:tr>
      <w:tr w:rsidR="00BE7B22" w14:paraId="7340B9D6" w14:textId="77777777" w:rsidTr="00BE7B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08917D" w14:textId="77777777" w:rsidR="00BE7B22" w:rsidRPr="00395939" w:rsidRDefault="00BE7B22" w:rsidP="007E513C">
            <w:pPr>
              <w:spacing w:line="22" w:lineRule="atLeast"/>
              <w:rPr>
                <w:rFonts w:ascii="Open Sans" w:hAnsi="Open Sans" w:cs="Open Sans"/>
              </w:rPr>
            </w:pPr>
            <w:r w:rsidRPr="00395939">
              <w:rPr>
                <w:rFonts w:ascii="Open Sans" w:hAnsi="Open Sans" w:cs="Open Sans"/>
              </w:rPr>
              <w:t>Requirement 8(3)(e)</w:t>
            </w:r>
          </w:p>
        </w:tc>
        <w:tc>
          <w:tcPr>
            <w:tcW w:w="4717" w:type="dxa"/>
            <w:shd w:val="clear" w:color="auto" w:fill="auto"/>
          </w:tcPr>
          <w:p w14:paraId="72C252A8" w14:textId="77777777" w:rsidR="00BE7B22" w:rsidRPr="00395939" w:rsidRDefault="00BE7B2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23E9E69A" w14:textId="77777777" w:rsidR="00BE7B22" w:rsidRPr="00395939" w:rsidRDefault="00BE7B22"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5F406741" w14:textId="77777777" w:rsidR="00BE7B22" w:rsidRPr="00395939" w:rsidRDefault="00BE7B22"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44C60320" w14:textId="77777777" w:rsidR="00BE7B22" w:rsidRPr="00395939" w:rsidRDefault="00BE7B22"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79" w:type="dxa"/>
            <w:shd w:val="clear" w:color="auto" w:fill="auto"/>
          </w:tcPr>
          <w:p w14:paraId="7B72CCA5" w14:textId="209BE2A6" w:rsidR="00BE7B22" w:rsidRPr="00395939" w:rsidRDefault="00FA063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13693653"/>
                <w:placeholder>
                  <w:docPart w:val="FA82A51B58664A91BCD7522FB9B95599"/>
                </w:placeholder>
                <w:dropDownList>
                  <w:listItem w:displayText="choose a rating" w:value="choose a rating"/>
                  <w:listItem w:displayText="Compliant" w:value="Compliant"/>
                  <w:listItem w:displayText="Not Compliant" w:value="Not Compliant"/>
                </w:dropDownList>
              </w:sdtPr>
              <w:sdtEndPr/>
              <w:sdtContent>
                <w:r w:rsidR="00BE7B22">
                  <w:rPr>
                    <w:rFonts w:ascii="Open Sans" w:eastAsia="Open Sans" w:hAnsi="Open Sans" w:cs="Open Sans"/>
                    <w:color w:val="auto"/>
                  </w:rPr>
                  <w:t>Not Compliant</w:t>
                </w:r>
              </w:sdtContent>
            </w:sdt>
            <w:r w:rsidR="00BE7B22" w:rsidRPr="00395939">
              <w:rPr>
                <w:rFonts w:ascii="Open Sans" w:eastAsia="Open Sans" w:hAnsi="Open Sans" w:cs="Open Sans"/>
              </w:rPr>
              <w:t xml:space="preserve"> </w:t>
            </w:r>
          </w:p>
        </w:tc>
      </w:tr>
    </w:tbl>
    <w:p w14:paraId="15264D8B" w14:textId="77777777" w:rsidR="003D4DB5" w:rsidRPr="00395939" w:rsidRDefault="0074672F" w:rsidP="003217D3">
      <w:pPr>
        <w:pStyle w:val="Heading20"/>
        <w:rPr>
          <w:rFonts w:ascii="Open Sans" w:hAnsi="Open Sans" w:cs="Open Sans"/>
          <w:color w:val="781E77"/>
        </w:rPr>
      </w:pPr>
      <w:r w:rsidRPr="00395939">
        <w:rPr>
          <w:rFonts w:ascii="Open Sans" w:hAnsi="Open Sans" w:cs="Open Sans"/>
          <w:color w:val="781E77"/>
        </w:rPr>
        <w:t>Findings</w:t>
      </w:r>
    </w:p>
    <w:p w14:paraId="58462D50" w14:textId="0743E7FE" w:rsidR="00A40C2A" w:rsidRDefault="00A40C2A" w:rsidP="00A40C2A">
      <w:pPr>
        <w:pStyle w:val="NormalArial"/>
        <w:rPr>
          <w:rFonts w:ascii="Open Sans" w:hAnsi="Open Sans" w:cs="Open Sans"/>
        </w:rPr>
      </w:pPr>
      <w:r>
        <w:rPr>
          <w:rFonts w:ascii="Open Sans" w:hAnsi="Open Sans" w:cs="Open Sans"/>
        </w:rPr>
        <w:t xml:space="preserve">Requirements 8(3)(d) and 8(3)(e) were found non-compliant following a </w:t>
      </w:r>
      <w:r w:rsidR="0091774C">
        <w:rPr>
          <w:rFonts w:ascii="Open Sans" w:hAnsi="Open Sans" w:cs="Open Sans"/>
        </w:rPr>
        <w:t xml:space="preserve">quality audit </w:t>
      </w:r>
      <w:r>
        <w:rPr>
          <w:rFonts w:ascii="Open Sans" w:hAnsi="Open Sans" w:cs="Open Sans"/>
        </w:rPr>
        <w:t xml:space="preserve">undertaken </w:t>
      </w:r>
      <w:r w:rsidR="0091774C">
        <w:rPr>
          <w:rFonts w:ascii="Open Sans" w:hAnsi="Open Sans" w:cs="Open Sans"/>
        </w:rPr>
        <w:t>in</w:t>
      </w:r>
      <w:r>
        <w:rPr>
          <w:rFonts w:ascii="Open Sans" w:hAnsi="Open Sans" w:cs="Open Sans"/>
        </w:rPr>
        <w:t xml:space="preserve"> January 2024 as an </w:t>
      </w:r>
      <w:r w:rsidR="0091774C">
        <w:rPr>
          <w:rFonts w:ascii="Open Sans" w:hAnsi="Open Sans" w:cs="Open Sans"/>
        </w:rPr>
        <w:t xml:space="preserve">effective </w:t>
      </w:r>
      <w:r>
        <w:rPr>
          <w:rFonts w:ascii="Open Sans" w:hAnsi="Open Sans" w:cs="Open Sans"/>
        </w:rPr>
        <w:t>risk management system in relation to i</w:t>
      </w:r>
      <w:r w:rsidR="00B45456">
        <w:rPr>
          <w:rFonts w:ascii="Open Sans" w:hAnsi="Open Sans" w:cs="Open Sans"/>
        </w:rPr>
        <w:t>ncidents</w:t>
      </w:r>
      <w:r w:rsidR="0091774C">
        <w:rPr>
          <w:rFonts w:ascii="Open Sans" w:hAnsi="Open Sans" w:cs="Open Sans"/>
        </w:rPr>
        <w:t xml:space="preserve"> was not in place</w:t>
      </w:r>
      <w:r w:rsidR="00B45456">
        <w:rPr>
          <w:rFonts w:ascii="Open Sans" w:hAnsi="Open Sans" w:cs="Open Sans"/>
        </w:rPr>
        <w:t xml:space="preserve">, </w:t>
      </w:r>
      <w:r w:rsidR="0091774C">
        <w:rPr>
          <w:rFonts w:ascii="Open Sans" w:hAnsi="Open Sans" w:cs="Open Sans"/>
        </w:rPr>
        <w:t>and</w:t>
      </w:r>
      <w:r w:rsidR="00B45456">
        <w:rPr>
          <w:rFonts w:ascii="Open Sans" w:hAnsi="Open Sans" w:cs="Open Sans"/>
        </w:rPr>
        <w:t xml:space="preserve"> the governance framework was </w:t>
      </w:r>
      <w:r w:rsidR="0091774C">
        <w:rPr>
          <w:rFonts w:ascii="Open Sans" w:hAnsi="Open Sans" w:cs="Open Sans"/>
        </w:rPr>
        <w:t xml:space="preserve">not </w:t>
      </w:r>
      <w:r w:rsidR="00B45456">
        <w:rPr>
          <w:rFonts w:ascii="Open Sans" w:hAnsi="Open Sans" w:cs="Open Sans"/>
        </w:rPr>
        <w:t xml:space="preserve">effective. </w:t>
      </w:r>
      <w:r>
        <w:rPr>
          <w:rFonts w:ascii="Open Sans" w:hAnsi="Open Sans" w:cs="Open Sans"/>
        </w:rPr>
        <w:t xml:space="preserve">The provider did not develop a plan for continuous improvement to address the deficits identified with these requirements. During the </w:t>
      </w:r>
      <w:r w:rsidR="0091774C">
        <w:rPr>
          <w:rFonts w:ascii="Open Sans" w:hAnsi="Open Sans" w:cs="Open Sans"/>
        </w:rPr>
        <w:t xml:space="preserve">assessment contact </w:t>
      </w:r>
      <w:r>
        <w:rPr>
          <w:rFonts w:ascii="Open Sans" w:hAnsi="Open Sans" w:cs="Open Sans"/>
        </w:rPr>
        <w:t>in February 2025</w:t>
      </w:r>
      <w:r w:rsidR="0091774C">
        <w:rPr>
          <w:rFonts w:ascii="Open Sans" w:hAnsi="Open Sans" w:cs="Open Sans"/>
        </w:rPr>
        <w:t>,</w:t>
      </w:r>
      <w:r>
        <w:rPr>
          <w:rFonts w:ascii="Open Sans" w:hAnsi="Open Sans" w:cs="Open Sans"/>
        </w:rPr>
        <w:t xml:space="preserve"> the Assessment Team recommended </w:t>
      </w:r>
      <w:r w:rsidR="00B45456">
        <w:rPr>
          <w:rFonts w:ascii="Open Sans" w:hAnsi="Open Sans" w:cs="Open Sans"/>
        </w:rPr>
        <w:t>both requirements</w:t>
      </w:r>
      <w:r>
        <w:rPr>
          <w:rFonts w:ascii="Open Sans" w:hAnsi="Open Sans" w:cs="Open Sans"/>
        </w:rPr>
        <w:t xml:space="preserve"> not met. </w:t>
      </w:r>
      <w:r w:rsidR="00B45456">
        <w:rPr>
          <w:rFonts w:ascii="Open Sans" w:hAnsi="Open Sans" w:cs="Open Sans"/>
        </w:rPr>
        <w:t xml:space="preserve">The Assessment Team was not satisfied the risk management system </w:t>
      </w:r>
      <w:r w:rsidR="0091774C">
        <w:rPr>
          <w:rFonts w:ascii="Open Sans" w:hAnsi="Open Sans" w:cs="Open Sans"/>
        </w:rPr>
        <w:t xml:space="preserve">includes effective </w:t>
      </w:r>
      <w:r w:rsidR="00B45456">
        <w:rPr>
          <w:rFonts w:ascii="Open Sans" w:hAnsi="Open Sans" w:cs="Open Sans"/>
        </w:rPr>
        <w:t xml:space="preserve">processes </w:t>
      </w:r>
      <w:r w:rsidR="0091774C">
        <w:rPr>
          <w:rFonts w:ascii="Open Sans" w:hAnsi="Open Sans" w:cs="Open Sans"/>
        </w:rPr>
        <w:t>to manage</w:t>
      </w:r>
      <w:r w:rsidR="00B45456">
        <w:rPr>
          <w:rFonts w:ascii="Open Sans" w:hAnsi="Open Sans" w:cs="Open Sans"/>
        </w:rPr>
        <w:t xml:space="preserve"> high impact </w:t>
      </w:r>
      <w:r w:rsidR="0091774C">
        <w:rPr>
          <w:rFonts w:ascii="Open Sans" w:hAnsi="Open Sans" w:cs="Open Sans"/>
        </w:rPr>
        <w:t xml:space="preserve">or </w:t>
      </w:r>
      <w:r w:rsidR="00B45456">
        <w:rPr>
          <w:rFonts w:ascii="Open Sans" w:hAnsi="Open Sans" w:cs="Open Sans"/>
        </w:rPr>
        <w:t xml:space="preserve">high prevalence risks to consumer care, </w:t>
      </w:r>
      <w:r w:rsidR="0091774C">
        <w:rPr>
          <w:rFonts w:ascii="Open Sans" w:hAnsi="Open Sans" w:cs="Open Sans"/>
        </w:rPr>
        <w:t xml:space="preserve">to </w:t>
      </w:r>
      <w:r w:rsidR="00B45456">
        <w:rPr>
          <w:rFonts w:ascii="Open Sans" w:hAnsi="Open Sans" w:cs="Open Sans"/>
        </w:rPr>
        <w:t xml:space="preserve">identify and respond to neglect and abuse, support consumers to live their best life and incident management. The clinical governance </w:t>
      </w:r>
      <w:r w:rsidR="0091774C">
        <w:rPr>
          <w:rFonts w:ascii="Open Sans" w:hAnsi="Open Sans" w:cs="Open Sans"/>
        </w:rPr>
        <w:t xml:space="preserve">framework </w:t>
      </w:r>
      <w:r w:rsidR="00B45456">
        <w:rPr>
          <w:rFonts w:ascii="Open Sans" w:hAnsi="Open Sans" w:cs="Open Sans"/>
        </w:rPr>
        <w:t>does not effective</w:t>
      </w:r>
      <w:r w:rsidR="00DE7C70">
        <w:rPr>
          <w:rFonts w:ascii="Open Sans" w:hAnsi="Open Sans" w:cs="Open Sans"/>
        </w:rPr>
        <w:t>ly support oversight of clinical care for consumers.</w:t>
      </w:r>
    </w:p>
    <w:p w14:paraId="3566A240" w14:textId="7E61CBA1" w:rsidR="00E5152A" w:rsidRDefault="00DE7C70" w:rsidP="00A40C2A">
      <w:pPr>
        <w:pStyle w:val="NormalArial"/>
        <w:rPr>
          <w:rFonts w:ascii="Open Sans" w:hAnsi="Open Sans" w:cs="Open Sans"/>
        </w:rPr>
      </w:pPr>
      <w:r>
        <w:rPr>
          <w:rFonts w:ascii="Open Sans" w:hAnsi="Open Sans" w:cs="Open Sans"/>
          <w:b/>
          <w:bCs/>
        </w:rPr>
        <w:t xml:space="preserve">Requirement 8(3)(d) </w:t>
      </w:r>
      <w:r w:rsidR="0091774C">
        <w:rPr>
          <w:rFonts w:ascii="Open Sans" w:hAnsi="Open Sans" w:cs="Open Sans"/>
        </w:rPr>
        <w:t xml:space="preserve">Management </w:t>
      </w:r>
      <w:r w:rsidR="000F2BF3">
        <w:rPr>
          <w:rFonts w:ascii="Open Sans" w:hAnsi="Open Sans" w:cs="Open Sans"/>
        </w:rPr>
        <w:t xml:space="preserve">stated the process in place to manage and monitor high impact </w:t>
      </w:r>
      <w:r w:rsidR="0091774C">
        <w:rPr>
          <w:rFonts w:ascii="Open Sans" w:hAnsi="Open Sans" w:cs="Open Sans"/>
        </w:rPr>
        <w:t xml:space="preserve">or </w:t>
      </w:r>
      <w:r w:rsidR="000F2BF3">
        <w:rPr>
          <w:rFonts w:ascii="Open Sans" w:hAnsi="Open Sans" w:cs="Open Sans"/>
        </w:rPr>
        <w:t xml:space="preserve">high prevalence risks for consumers is to review the incident and </w:t>
      </w:r>
      <w:r w:rsidR="0091774C">
        <w:rPr>
          <w:rFonts w:ascii="Open Sans" w:hAnsi="Open Sans" w:cs="Open Sans"/>
        </w:rPr>
        <w:t xml:space="preserve">feedback </w:t>
      </w:r>
      <w:r w:rsidR="000F2BF3">
        <w:rPr>
          <w:rFonts w:ascii="Open Sans" w:hAnsi="Open Sans" w:cs="Open Sans"/>
        </w:rPr>
        <w:t xml:space="preserve">registers and trend the data. Outcomes of the analysis at service level </w:t>
      </w:r>
      <w:r w:rsidR="0074672F">
        <w:rPr>
          <w:rFonts w:ascii="Open Sans" w:hAnsi="Open Sans" w:cs="Open Sans"/>
        </w:rPr>
        <w:t xml:space="preserve">are </w:t>
      </w:r>
      <w:r w:rsidR="000F2BF3">
        <w:rPr>
          <w:rFonts w:ascii="Open Sans" w:hAnsi="Open Sans" w:cs="Open Sans"/>
        </w:rPr>
        <w:t xml:space="preserve">added to the plan for continuous improvement. </w:t>
      </w:r>
      <w:r w:rsidR="0074672F">
        <w:rPr>
          <w:rFonts w:ascii="Open Sans" w:hAnsi="Open Sans" w:cs="Open Sans"/>
        </w:rPr>
        <w:t>E</w:t>
      </w:r>
      <w:r w:rsidR="000F2BF3">
        <w:rPr>
          <w:rFonts w:ascii="Open Sans" w:hAnsi="Open Sans" w:cs="Open Sans"/>
        </w:rPr>
        <w:t xml:space="preserve">vidence of analysis of incident data undertaken to </w:t>
      </w:r>
      <w:r w:rsidR="000F2BF3">
        <w:rPr>
          <w:rFonts w:ascii="Open Sans" w:hAnsi="Open Sans" w:cs="Open Sans"/>
        </w:rPr>
        <w:lastRenderedPageBreak/>
        <w:t>drive improvements</w:t>
      </w:r>
      <w:r w:rsidR="0074672F">
        <w:rPr>
          <w:rFonts w:ascii="Open Sans" w:hAnsi="Open Sans" w:cs="Open Sans"/>
        </w:rPr>
        <w:t xml:space="preserve"> was not provided</w:t>
      </w:r>
      <w:r w:rsidR="000F2BF3">
        <w:rPr>
          <w:rFonts w:ascii="Open Sans" w:hAnsi="Open Sans" w:cs="Open Sans"/>
        </w:rPr>
        <w:t xml:space="preserve">. Management confirmed the board had been established in January 2024 and trending and analysis of data had not occurred prior to the visit with no reports sent to the board. Management advised they had </w:t>
      </w:r>
      <w:r w:rsidR="0074672F">
        <w:rPr>
          <w:rFonts w:ascii="Open Sans" w:hAnsi="Open Sans" w:cs="Open Sans"/>
        </w:rPr>
        <w:t xml:space="preserve">identified </w:t>
      </w:r>
      <w:r w:rsidR="000F2BF3">
        <w:rPr>
          <w:rFonts w:ascii="Open Sans" w:hAnsi="Open Sans" w:cs="Open Sans"/>
        </w:rPr>
        <w:t xml:space="preserve">this as a deficit. The risk management system did not identify deficits in relation to risk assessments and the management of high impact </w:t>
      </w:r>
      <w:r w:rsidR="0074672F">
        <w:rPr>
          <w:rFonts w:ascii="Open Sans" w:hAnsi="Open Sans" w:cs="Open Sans"/>
        </w:rPr>
        <w:t xml:space="preserve">or </w:t>
      </w:r>
      <w:r w:rsidR="000F2BF3">
        <w:rPr>
          <w:rFonts w:ascii="Open Sans" w:hAnsi="Open Sans" w:cs="Open Sans"/>
        </w:rPr>
        <w:t>high prevalence risks</w:t>
      </w:r>
      <w:r w:rsidR="0074672F">
        <w:rPr>
          <w:rFonts w:ascii="Open Sans" w:hAnsi="Open Sans" w:cs="Open Sans"/>
        </w:rPr>
        <w:t>,</w:t>
      </w:r>
      <w:r w:rsidR="000F2BF3">
        <w:rPr>
          <w:rFonts w:ascii="Open Sans" w:hAnsi="Open Sans" w:cs="Open Sans"/>
        </w:rPr>
        <w:t xml:space="preserve"> </w:t>
      </w:r>
      <w:r w:rsidR="00E5152A">
        <w:rPr>
          <w:rFonts w:ascii="Open Sans" w:hAnsi="Open Sans" w:cs="Open Sans"/>
        </w:rPr>
        <w:t xml:space="preserve">including </w:t>
      </w:r>
      <w:r w:rsidR="000F2BF3">
        <w:rPr>
          <w:rFonts w:ascii="Open Sans" w:hAnsi="Open Sans" w:cs="Open Sans"/>
        </w:rPr>
        <w:t>falls and wounds</w:t>
      </w:r>
      <w:r w:rsidR="00E5152A">
        <w:rPr>
          <w:rFonts w:ascii="Open Sans" w:hAnsi="Open Sans" w:cs="Open Sans"/>
        </w:rPr>
        <w:t xml:space="preserve">. </w:t>
      </w:r>
    </w:p>
    <w:p w14:paraId="198FA6DE" w14:textId="5CE5FCCD" w:rsidR="00E5152A" w:rsidRDefault="00E5152A" w:rsidP="00A40C2A">
      <w:pPr>
        <w:pStyle w:val="NormalArial"/>
        <w:rPr>
          <w:rFonts w:ascii="Open Sans" w:hAnsi="Open Sans" w:cs="Open Sans"/>
        </w:rPr>
      </w:pPr>
      <w:r>
        <w:rPr>
          <w:rFonts w:ascii="Open Sans" w:hAnsi="Open Sans" w:cs="Open Sans"/>
        </w:rPr>
        <w:t>The organisation has policies and procedures in place in relation to incident management</w:t>
      </w:r>
      <w:r w:rsidR="0074672F">
        <w:rPr>
          <w:rFonts w:ascii="Open Sans" w:hAnsi="Open Sans" w:cs="Open Sans"/>
        </w:rPr>
        <w:t>,</w:t>
      </w:r>
      <w:r>
        <w:rPr>
          <w:rFonts w:ascii="Open Sans" w:hAnsi="Open Sans" w:cs="Open Sans"/>
        </w:rPr>
        <w:t xml:space="preserve"> including reporting via the serious incident response scheme (SIRS). Two incidents sampled from the SIRS register showed the service does not consistently investigate incidents to identify triggers </w:t>
      </w:r>
      <w:r w:rsidR="0074672F">
        <w:rPr>
          <w:rFonts w:ascii="Open Sans" w:hAnsi="Open Sans" w:cs="Open Sans"/>
        </w:rPr>
        <w:t xml:space="preserve">or </w:t>
      </w:r>
      <w:r>
        <w:rPr>
          <w:rFonts w:ascii="Open Sans" w:hAnsi="Open Sans" w:cs="Open Sans"/>
        </w:rPr>
        <w:t>develop strategies to prevent recurrence and harm to consumers. In</w:t>
      </w:r>
      <w:r w:rsidR="002E47D6">
        <w:rPr>
          <w:rFonts w:ascii="Open Sans" w:hAnsi="Open Sans" w:cs="Open Sans"/>
        </w:rPr>
        <w:t>cidents are not always reviewed at an organisational level to identify improvements to care and services. Eleven of 15 incidents reviewed did not have actions to prevent future incidents recorded and no information of causes or outcomes of investigation.</w:t>
      </w:r>
    </w:p>
    <w:p w14:paraId="52A630A4" w14:textId="12982354" w:rsidR="000A7890" w:rsidRDefault="000A7890" w:rsidP="00A40C2A">
      <w:pPr>
        <w:pStyle w:val="NormalArial"/>
        <w:rPr>
          <w:rFonts w:ascii="Open Sans" w:hAnsi="Open Sans" w:cs="Open Sans"/>
        </w:rPr>
      </w:pPr>
      <w:r>
        <w:rPr>
          <w:rFonts w:ascii="Open Sans" w:hAnsi="Open Sans" w:cs="Open Sans"/>
          <w:b/>
          <w:bCs/>
        </w:rPr>
        <w:t>Requirement 8(3)(e)</w:t>
      </w:r>
      <w:r>
        <w:rPr>
          <w:rFonts w:ascii="Open Sans" w:hAnsi="Open Sans" w:cs="Open Sans"/>
        </w:rPr>
        <w:t xml:space="preserve"> </w:t>
      </w:r>
      <w:r w:rsidR="0074672F">
        <w:rPr>
          <w:rFonts w:ascii="Open Sans" w:hAnsi="Open Sans" w:cs="Open Sans"/>
        </w:rPr>
        <w:t xml:space="preserve">The </w:t>
      </w:r>
      <w:r w:rsidR="0032300F">
        <w:rPr>
          <w:rFonts w:ascii="Open Sans" w:hAnsi="Open Sans" w:cs="Open Sans"/>
        </w:rPr>
        <w:t>organisation</w:t>
      </w:r>
      <w:r w:rsidR="00F73C3A">
        <w:rPr>
          <w:rFonts w:ascii="Open Sans" w:hAnsi="Open Sans" w:cs="Open Sans"/>
        </w:rPr>
        <w:t xml:space="preserve"> has a suite of policies and procedures that form the clinical governance framework. Staff did not demonstrate knowledge or an understanding</w:t>
      </w:r>
      <w:r w:rsidR="004D0243">
        <w:rPr>
          <w:rFonts w:ascii="Open Sans" w:hAnsi="Open Sans" w:cs="Open Sans"/>
        </w:rPr>
        <w:t xml:space="preserve"> of the policies in place, including for minimisation of restrictive practices, open disclosure, </w:t>
      </w:r>
      <w:r w:rsidR="0074672F">
        <w:rPr>
          <w:rFonts w:ascii="Open Sans" w:hAnsi="Open Sans" w:cs="Open Sans"/>
        </w:rPr>
        <w:t xml:space="preserve">and </w:t>
      </w:r>
      <w:r w:rsidR="004D0243">
        <w:rPr>
          <w:rFonts w:ascii="Open Sans" w:hAnsi="Open Sans" w:cs="Open Sans"/>
        </w:rPr>
        <w:t xml:space="preserve">antimicrobial stewardship. Staff described restrictive practices as a restriction on duties performed by staff. Complaints documentation showed open disclosure is not consistently used when a compliant or incident occurs. The organisation did not </w:t>
      </w:r>
      <w:r w:rsidR="001A4AB8">
        <w:rPr>
          <w:rFonts w:ascii="Open Sans" w:hAnsi="Open Sans" w:cs="Open Sans"/>
        </w:rPr>
        <w:t>demonstrate</w:t>
      </w:r>
      <w:r w:rsidR="004D0243">
        <w:rPr>
          <w:rFonts w:ascii="Open Sans" w:hAnsi="Open Sans" w:cs="Open Sans"/>
        </w:rPr>
        <w:t xml:space="preserve"> </w:t>
      </w:r>
      <w:r w:rsidR="001A4AB8">
        <w:rPr>
          <w:rFonts w:ascii="Open Sans" w:hAnsi="Open Sans" w:cs="Open Sans"/>
        </w:rPr>
        <w:t>clinical</w:t>
      </w:r>
      <w:r w:rsidR="004D0243">
        <w:rPr>
          <w:rFonts w:ascii="Open Sans" w:hAnsi="Open Sans" w:cs="Open Sans"/>
        </w:rPr>
        <w:t xml:space="preserve"> oversight of </w:t>
      </w:r>
      <w:r w:rsidR="00BE7B22">
        <w:rPr>
          <w:rFonts w:ascii="Open Sans" w:hAnsi="Open Sans" w:cs="Open Sans"/>
        </w:rPr>
        <w:t>incidents or</w:t>
      </w:r>
      <w:r w:rsidR="004D0243">
        <w:rPr>
          <w:rFonts w:ascii="Open Sans" w:hAnsi="Open Sans" w:cs="Open Sans"/>
        </w:rPr>
        <w:t xml:space="preserve"> </w:t>
      </w:r>
      <w:r w:rsidR="0074672F">
        <w:rPr>
          <w:rFonts w:ascii="Open Sans" w:hAnsi="Open Sans" w:cs="Open Sans"/>
        </w:rPr>
        <w:t xml:space="preserve">identify </w:t>
      </w:r>
      <w:r w:rsidR="001A4AB8">
        <w:rPr>
          <w:rFonts w:ascii="Open Sans" w:hAnsi="Open Sans" w:cs="Open Sans"/>
        </w:rPr>
        <w:t xml:space="preserve">gaps in staff practice in relation to the clinical care of </w:t>
      </w:r>
      <w:r w:rsidR="0074672F">
        <w:rPr>
          <w:rFonts w:ascii="Open Sans" w:hAnsi="Open Sans" w:cs="Open Sans"/>
        </w:rPr>
        <w:t xml:space="preserve">consumers, including </w:t>
      </w:r>
      <w:r w:rsidR="001A4AB8">
        <w:rPr>
          <w:rFonts w:ascii="Open Sans" w:hAnsi="Open Sans" w:cs="Open Sans"/>
        </w:rPr>
        <w:t>the lack of information on risk assessments to inform safe clinical care</w:t>
      </w:r>
      <w:r w:rsidR="0074672F">
        <w:rPr>
          <w:rFonts w:ascii="Open Sans" w:hAnsi="Open Sans" w:cs="Open Sans"/>
        </w:rPr>
        <w:t>, such as</w:t>
      </w:r>
      <w:r w:rsidR="001A4AB8">
        <w:rPr>
          <w:rFonts w:ascii="Open Sans" w:hAnsi="Open Sans" w:cs="Open Sans"/>
        </w:rPr>
        <w:t xml:space="preserve"> mitigation strategies to prevent incidents and harm to consumers. The clinical governance systems did not identify deficits in staff practice in relation to falls and wound management. </w:t>
      </w:r>
    </w:p>
    <w:p w14:paraId="062649D8" w14:textId="56203C38" w:rsidR="001A4AB8" w:rsidRDefault="001A4AB8" w:rsidP="00A40C2A">
      <w:pPr>
        <w:pStyle w:val="NormalArial"/>
        <w:rPr>
          <w:rFonts w:ascii="Open Sans" w:hAnsi="Open Sans" w:cs="Open Sans"/>
        </w:rPr>
      </w:pPr>
      <w:r>
        <w:rPr>
          <w:rFonts w:ascii="Open Sans" w:hAnsi="Open Sans" w:cs="Open Sans"/>
        </w:rPr>
        <w:t>The provider acknowledges the deficits identified in the Assessment Team’s report in relation to both requirements. The provider included actions taken following the assessment contact visit and planned to be implemented to address those deficits</w:t>
      </w:r>
      <w:r w:rsidR="0074672F">
        <w:rPr>
          <w:rFonts w:ascii="Open Sans" w:hAnsi="Open Sans" w:cs="Open Sans"/>
        </w:rPr>
        <w:t>,</w:t>
      </w:r>
      <w:r>
        <w:rPr>
          <w:rFonts w:ascii="Open Sans" w:hAnsi="Open Sans" w:cs="Open Sans"/>
        </w:rPr>
        <w:t xml:space="preserve"> including</w:t>
      </w:r>
      <w:r w:rsidR="0074672F">
        <w:rPr>
          <w:rFonts w:ascii="Open Sans" w:hAnsi="Open Sans" w:cs="Open Sans"/>
        </w:rPr>
        <w:t>,</w:t>
      </w:r>
      <w:r>
        <w:rPr>
          <w:rFonts w:ascii="Open Sans" w:hAnsi="Open Sans" w:cs="Open Sans"/>
        </w:rPr>
        <w:t xml:space="preserve"> </w:t>
      </w:r>
      <w:r w:rsidR="0074672F">
        <w:rPr>
          <w:rFonts w:ascii="Open Sans" w:hAnsi="Open Sans" w:cs="Open Sans"/>
        </w:rPr>
        <w:t xml:space="preserve">but </w:t>
      </w:r>
      <w:r>
        <w:rPr>
          <w:rFonts w:ascii="Open Sans" w:hAnsi="Open Sans" w:cs="Open Sans"/>
        </w:rPr>
        <w:t>not limited to</w:t>
      </w:r>
      <w:r w:rsidR="0074672F">
        <w:rPr>
          <w:rFonts w:ascii="Open Sans" w:hAnsi="Open Sans" w:cs="Open Sans"/>
        </w:rPr>
        <w:t xml:space="preserve">, </w:t>
      </w:r>
      <w:r>
        <w:rPr>
          <w:rFonts w:ascii="Open Sans" w:hAnsi="Open Sans" w:cs="Open Sans"/>
        </w:rPr>
        <w:t xml:space="preserve">developing a </w:t>
      </w:r>
      <w:r w:rsidR="0074672F">
        <w:rPr>
          <w:rFonts w:ascii="Open Sans" w:hAnsi="Open Sans" w:cs="Open Sans"/>
        </w:rPr>
        <w:t xml:space="preserve">plan for continuous improvement </w:t>
      </w:r>
      <w:r>
        <w:rPr>
          <w:rFonts w:ascii="Open Sans" w:hAnsi="Open Sans" w:cs="Open Sans"/>
        </w:rPr>
        <w:t xml:space="preserve">to address all non-compliance identified, </w:t>
      </w:r>
      <w:r w:rsidR="0074672F">
        <w:rPr>
          <w:rFonts w:ascii="Open Sans" w:hAnsi="Open Sans" w:cs="Open Sans"/>
        </w:rPr>
        <w:t xml:space="preserve">the organisation’s quality and compliance team conducting </w:t>
      </w:r>
      <w:r>
        <w:rPr>
          <w:rFonts w:ascii="Open Sans" w:hAnsi="Open Sans" w:cs="Open Sans"/>
        </w:rPr>
        <w:t xml:space="preserve">moving on audits, </w:t>
      </w:r>
      <w:r w:rsidR="0074672F">
        <w:rPr>
          <w:rFonts w:ascii="Open Sans" w:hAnsi="Open Sans" w:cs="Open Sans"/>
        </w:rPr>
        <w:t>monthly</w:t>
      </w:r>
      <w:r>
        <w:rPr>
          <w:rFonts w:ascii="Open Sans" w:hAnsi="Open Sans" w:cs="Open Sans"/>
        </w:rPr>
        <w:t xml:space="preserve"> quality meetings and clinical governance committee and education for staff around the policies that support clinical governance.</w:t>
      </w:r>
    </w:p>
    <w:p w14:paraId="7D814217" w14:textId="46F9649D" w:rsidR="001A4AB8" w:rsidRDefault="001A4AB8" w:rsidP="00A40C2A">
      <w:pPr>
        <w:pStyle w:val="NormalArial"/>
        <w:rPr>
          <w:rFonts w:ascii="Open Sans" w:hAnsi="Open Sans" w:cs="Open Sans"/>
        </w:rPr>
      </w:pPr>
      <w:r>
        <w:rPr>
          <w:rFonts w:ascii="Open Sans" w:hAnsi="Open Sans" w:cs="Open Sans"/>
        </w:rPr>
        <w:t>I acknowledge the provider’s response</w:t>
      </w:r>
      <w:r w:rsidR="0074672F">
        <w:rPr>
          <w:rFonts w:ascii="Open Sans" w:hAnsi="Open Sans" w:cs="Open Sans"/>
        </w:rPr>
        <w:t>,</w:t>
      </w:r>
      <w:r>
        <w:rPr>
          <w:rFonts w:ascii="Open Sans" w:hAnsi="Open Sans" w:cs="Open Sans"/>
        </w:rPr>
        <w:t xml:space="preserve"> including the actions taken and planned for implementation. However, I find </w:t>
      </w:r>
      <w:r w:rsidR="0074672F">
        <w:rPr>
          <w:rFonts w:ascii="Open Sans" w:hAnsi="Open Sans" w:cs="Open Sans"/>
        </w:rPr>
        <w:t>an</w:t>
      </w:r>
      <w:r>
        <w:rPr>
          <w:rFonts w:ascii="Open Sans" w:hAnsi="Open Sans" w:cs="Open Sans"/>
        </w:rPr>
        <w:t xml:space="preserve"> effective risk management or clinical governance system to inform safe and effective clinical care, to prevent recurrence of incidents, that identifies and addresses risk through mitigation and </w:t>
      </w:r>
      <w:r w:rsidR="00C43950">
        <w:rPr>
          <w:rFonts w:ascii="Open Sans" w:hAnsi="Open Sans" w:cs="Open Sans"/>
        </w:rPr>
        <w:t>monitoring or</w:t>
      </w:r>
      <w:r>
        <w:rPr>
          <w:rFonts w:ascii="Open Sans" w:hAnsi="Open Sans" w:cs="Open Sans"/>
        </w:rPr>
        <w:t xml:space="preserve"> manages high impact </w:t>
      </w:r>
      <w:r w:rsidR="0074672F">
        <w:rPr>
          <w:rFonts w:ascii="Open Sans" w:hAnsi="Open Sans" w:cs="Open Sans"/>
        </w:rPr>
        <w:t xml:space="preserve">or </w:t>
      </w:r>
      <w:r>
        <w:rPr>
          <w:rFonts w:ascii="Open Sans" w:hAnsi="Open Sans" w:cs="Open Sans"/>
        </w:rPr>
        <w:t>high prevalence risks effectively</w:t>
      </w:r>
      <w:r w:rsidR="0074672F">
        <w:rPr>
          <w:rFonts w:ascii="Open Sans" w:hAnsi="Open Sans" w:cs="Open Sans"/>
        </w:rPr>
        <w:t xml:space="preserve"> was not demonstrated</w:t>
      </w:r>
      <w:r>
        <w:rPr>
          <w:rFonts w:ascii="Open Sans" w:hAnsi="Open Sans" w:cs="Open Sans"/>
        </w:rPr>
        <w:t xml:space="preserve">. In coming to my </w:t>
      </w:r>
      <w:r w:rsidR="00C43950">
        <w:rPr>
          <w:rFonts w:ascii="Open Sans" w:hAnsi="Open Sans" w:cs="Open Sans"/>
        </w:rPr>
        <w:t>finding,</w:t>
      </w:r>
      <w:r>
        <w:rPr>
          <w:rFonts w:ascii="Open Sans" w:hAnsi="Open Sans" w:cs="Open Sans"/>
        </w:rPr>
        <w:t xml:space="preserve"> I have considered the negative outcomes for consumers in relation to risks</w:t>
      </w:r>
      <w:r w:rsidR="0074672F">
        <w:rPr>
          <w:rFonts w:ascii="Open Sans" w:hAnsi="Open Sans" w:cs="Open Sans"/>
        </w:rPr>
        <w:t>,</w:t>
      </w:r>
      <w:r>
        <w:rPr>
          <w:rFonts w:ascii="Open Sans" w:hAnsi="Open Sans" w:cs="Open Sans"/>
        </w:rPr>
        <w:t xml:space="preserve"> including falls and wounds described in </w:t>
      </w:r>
      <w:r w:rsidR="00C43950">
        <w:rPr>
          <w:rFonts w:ascii="Open Sans" w:hAnsi="Open Sans" w:cs="Open Sans"/>
        </w:rPr>
        <w:t xml:space="preserve">the requirements in </w:t>
      </w:r>
      <w:r>
        <w:rPr>
          <w:rFonts w:ascii="Open Sans" w:hAnsi="Open Sans" w:cs="Open Sans"/>
        </w:rPr>
        <w:t>Standards 2 and 3</w:t>
      </w:r>
      <w:r w:rsidR="0074672F">
        <w:rPr>
          <w:rFonts w:ascii="Open Sans" w:hAnsi="Open Sans" w:cs="Open Sans"/>
        </w:rPr>
        <w:t>,</w:t>
      </w:r>
      <w:r w:rsidR="00C43950">
        <w:rPr>
          <w:rFonts w:ascii="Open Sans" w:hAnsi="Open Sans" w:cs="Open Sans"/>
        </w:rPr>
        <w:t xml:space="preserve"> and the lack of </w:t>
      </w:r>
      <w:r w:rsidR="0074672F">
        <w:rPr>
          <w:rFonts w:ascii="Open Sans" w:hAnsi="Open Sans" w:cs="Open Sans"/>
        </w:rPr>
        <w:t xml:space="preserve">staff </w:t>
      </w:r>
      <w:r w:rsidR="00C43950">
        <w:rPr>
          <w:rFonts w:ascii="Open Sans" w:hAnsi="Open Sans" w:cs="Open Sans"/>
        </w:rPr>
        <w:t>knowledge in relation to the policies and procedures that support the care delivered. I have also considered the organisation did not develop a plan for continuous improvement to address the deficits previously identified in relation to requirements in this report for Standard</w:t>
      </w:r>
      <w:r w:rsidR="0074672F">
        <w:rPr>
          <w:rFonts w:ascii="Open Sans" w:hAnsi="Open Sans" w:cs="Open Sans"/>
        </w:rPr>
        <w:t>s</w:t>
      </w:r>
      <w:r w:rsidR="00C43950">
        <w:rPr>
          <w:rFonts w:ascii="Open Sans" w:hAnsi="Open Sans" w:cs="Open Sans"/>
        </w:rPr>
        <w:t xml:space="preserve"> 2</w:t>
      </w:r>
      <w:r w:rsidR="0074672F">
        <w:rPr>
          <w:rFonts w:ascii="Open Sans" w:hAnsi="Open Sans" w:cs="Open Sans"/>
        </w:rPr>
        <w:t xml:space="preserve"> and </w:t>
      </w:r>
      <w:r w:rsidR="00C43950">
        <w:rPr>
          <w:rFonts w:ascii="Open Sans" w:hAnsi="Open Sans" w:cs="Open Sans"/>
        </w:rPr>
        <w:t>3</w:t>
      </w:r>
      <w:r w:rsidR="0074672F">
        <w:rPr>
          <w:rFonts w:ascii="Open Sans" w:hAnsi="Open Sans" w:cs="Open Sans"/>
        </w:rPr>
        <w:t>,</w:t>
      </w:r>
      <w:r w:rsidR="00C43950">
        <w:rPr>
          <w:rFonts w:ascii="Open Sans" w:hAnsi="Open Sans" w:cs="Open Sans"/>
        </w:rPr>
        <w:t xml:space="preserve"> and the requirements in this Standard and find this reflects a systemic </w:t>
      </w:r>
      <w:r w:rsidR="00C43950">
        <w:rPr>
          <w:rFonts w:ascii="Open Sans" w:hAnsi="Open Sans" w:cs="Open Sans"/>
        </w:rPr>
        <w:lastRenderedPageBreak/>
        <w:t>issue in the organisation</w:t>
      </w:r>
      <w:r w:rsidR="0074672F">
        <w:rPr>
          <w:rFonts w:ascii="Open Sans" w:hAnsi="Open Sans" w:cs="Open Sans"/>
        </w:rPr>
        <w:t>’</w:t>
      </w:r>
      <w:r w:rsidR="00C43950">
        <w:rPr>
          <w:rFonts w:ascii="Open Sans" w:hAnsi="Open Sans" w:cs="Open Sans"/>
        </w:rPr>
        <w:t>s governance systems and processes to drive improvements to care, including clinical</w:t>
      </w:r>
      <w:r w:rsidR="0074672F">
        <w:rPr>
          <w:rFonts w:ascii="Open Sans" w:hAnsi="Open Sans" w:cs="Open Sans"/>
        </w:rPr>
        <w:t xml:space="preserve"> care</w:t>
      </w:r>
      <w:r w:rsidR="00C43950">
        <w:rPr>
          <w:rFonts w:ascii="Open Sans" w:hAnsi="Open Sans" w:cs="Open Sans"/>
        </w:rPr>
        <w:t>, for consumers. I acknowledge the provider has implemented a new clinical governance committee, however</w:t>
      </w:r>
      <w:r w:rsidR="0074672F">
        <w:rPr>
          <w:rFonts w:ascii="Open Sans" w:hAnsi="Open Sans" w:cs="Open Sans"/>
        </w:rPr>
        <w:t>,</w:t>
      </w:r>
      <w:r w:rsidR="00C43950">
        <w:rPr>
          <w:rFonts w:ascii="Open Sans" w:hAnsi="Open Sans" w:cs="Open Sans"/>
        </w:rPr>
        <w:t xml:space="preserve"> while the provider has included the role</w:t>
      </w:r>
      <w:r w:rsidR="0074672F">
        <w:rPr>
          <w:rFonts w:ascii="Open Sans" w:hAnsi="Open Sans" w:cs="Open Sans"/>
        </w:rPr>
        <w:t>s</w:t>
      </w:r>
      <w:r w:rsidR="00C43950">
        <w:rPr>
          <w:rFonts w:ascii="Open Sans" w:hAnsi="Open Sans" w:cs="Open Sans"/>
        </w:rPr>
        <w:t xml:space="preserve"> and responsibi</w:t>
      </w:r>
      <w:r w:rsidR="004863E1">
        <w:rPr>
          <w:rFonts w:ascii="Open Sans" w:hAnsi="Open Sans" w:cs="Open Sans"/>
        </w:rPr>
        <w:t>li</w:t>
      </w:r>
      <w:r w:rsidR="00C43950">
        <w:rPr>
          <w:rFonts w:ascii="Open Sans" w:hAnsi="Open Sans" w:cs="Open Sans"/>
        </w:rPr>
        <w:t>ties of the committee</w:t>
      </w:r>
      <w:r w:rsidR="0074672F">
        <w:rPr>
          <w:rFonts w:ascii="Open Sans" w:hAnsi="Open Sans" w:cs="Open Sans"/>
        </w:rPr>
        <w:t>,</w:t>
      </w:r>
      <w:r w:rsidR="00C43950">
        <w:rPr>
          <w:rFonts w:ascii="Open Sans" w:hAnsi="Open Sans" w:cs="Open Sans"/>
        </w:rPr>
        <w:t xml:space="preserve"> I have not been provided evidence of the improvements they </w:t>
      </w:r>
      <w:r w:rsidR="004863E1">
        <w:rPr>
          <w:rFonts w:ascii="Open Sans" w:hAnsi="Open Sans" w:cs="Open Sans"/>
        </w:rPr>
        <w:t>are or plan to action. I encourage the provider to continue with their planned actions to support the improvements to consumer outcomes.</w:t>
      </w:r>
    </w:p>
    <w:p w14:paraId="0DB8C591" w14:textId="6895AB35" w:rsidR="004863E1" w:rsidRPr="000A7890" w:rsidRDefault="004863E1" w:rsidP="00A40C2A">
      <w:pPr>
        <w:pStyle w:val="NormalArial"/>
        <w:rPr>
          <w:rFonts w:ascii="Open Sans" w:hAnsi="Open Sans" w:cs="Open Sans"/>
        </w:rPr>
      </w:pPr>
      <w:r>
        <w:rPr>
          <w:rFonts w:ascii="Open Sans" w:hAnsi="Open Sans" w:cs="Open Sans"/>
        </w:rPr>
        <w:t xml:space="preserve">Based on the information above, I find </w:t>
      </w:r>
      <w:r w:rsidR="0074672F">
        <w:rPr>
          <w:rFonts w:ascii="Open Sans" w:hAnsi="Open Sans" w:cs="Open Sans"/>
        </w:rPr>
        <w:t xml:space="preserve">requirements </w:t>
      </w:r>
      <w:r>
        <w:rPr>
          <w:rFonts w:ascii="Open Sans" w:hAnsi="Open Sans" w:cs="Open Sans"/>
        </w:rPr>
        <w:t xml:space="preserve">8(3)(d) and 8(3)(e) non-compliant. </w:t>
      </w:r>
    </w:p>
    <w:sectPr w:rsidR="004863E1" w:rsidRPr="000A7890"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F8B2" w14:textId="77777777" w:rsidR="0055656A" w:rsidRDefault="0055656A">
      <w:pPr>
        <w:spacing w:after="0"/>
      </w:pPr>
      <w:r>
        <w:separator/>
      </w:r>
    </w:p>
  </w:endnote>
  <w:endnote w:type="continuationSeparator" w:id="0">
    <w:p w14:paraId="0CBD5AD2" w14:textId="77777777" w:rsidR="0055656A" w:rsidRDefault="005565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A1D6" w14:textId="77777777" w:rsidR="003D4DB5" w:rsidRDefault="003D4DB5" w:rsidP="00937FBB">
    <w:pPr>
      <w:pStyle w:val="FooterArial9"/>
      <w:rPr>
        <w:rStyle w:val="FooterBold"/>
        <w:rFonts w:ascii="Arial" w:hAnsi="Arial"/>
        <w:b w:val="0"/>
      </w:rPr>
    </w:pPr>
    <w:bookmarkStart w:id="8" w:name="_Hlk144301213"/>
  </w:p>
  <w:bookmarkEnd w:id="8"/>
  <w:p w14:paraId="791441C4" w14:textId="77777777" w:rsidR="003D4DB5" w:rsidRPr="00DF37F2" w:rsidRDefault="0074672F"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St Jude's Home Care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92BF0CB" w14:textId="77777777" w:rsidR="003D4DB5" w:rsidRPr="00DF37F2" w:rsidRDefault="0074672F"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500293</w:t>
    </w:r>
    <w:r w:rsidRPr="00DF37F2">
      <w:rPr>
        <w:rStyle w:val="FooterBold"/>
        <w:rFonts w:ascii="Arial" w:hAnsi="Arial"/>
        <w:b w:val="0"/>
      </w:rPr>
      <w:tab/>
      <w:t xml:space="preserve">OFFICIAL: Sensitive </w:t>
    </w:r>
  </w:p>
  <w:p w14:paraId="45C16780" w14:textId="77777777" w:rsidR="003D4DB5" w:rsidRPr="00937FBB" w:rsidRDefault="0074672F"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2DFC" w14:textId="77777777" w:rsidR="0055656A" w:rsidRDefault="0055656A" w:rsidP="00D71F88">
      <w:pPr>
        <w:spacing w:after="0"/>
      </w:pPr>
      <w:r>
        <w:separator/>
      </w:r>
    </w:p>
  </w:footnote>
  <w:footnote w:type="continuationSeparator" w:id="0">
    <w:p w14:paraId="6EC4F82F" w14:textId="77777777" w:rsidR="0055656A" w:rsidRDefault="0055656A" w:rsidP="00D71F88">
      <w:pPr>
        <w:spacing w:after="0"/>
      </w:pPr>
      <w:r>
        <w:continuationSeparator/>
      </w:r>
    </w:p>
  </w:footnote>
  <w:footnote w:id="1">
    <w:p w14:paraId="5CF76A13" w14:textId="1EEFAAD9" w:rsidR="003D4DB5" w:rsidRPr="002955B6" w:rsidRDefault="0074672F" w:rsidP="002955B6">
      <w:pPr>
        <w:pStyle w:val="FootnoteText"/>
        <w:rPr>
          <w:rFonts w:ascii="Arial" w:hAnsi="Arial" w:cs="Arial"/>
          <w:sz w:val="20"/>
          <w:szCs w:val="20"/>
        </w:rPr>
      </w:pPr>
      <w:r>
        <w:rPr>
          <w:rStyle w:val="FootnoteReference"/>
        </w:rPr>
        <w:footnoteRef/>
      </w:r>
      <w:r>
        <w:t xml:space="preserve"> </w:t>
      </w:r>
      <w:r w:rsidRPr="00D72648">
        <w:rPr>
          <w:rFonts w:ascii="Open Sans" w:hAnsi="Open Sans" w:cs="Open Sans"/>
          <w:sz w:val="20"/>
          <w:szCs w:val="20"/>
        </w:rPr>
        <w:t>The preparation of the performance report is in accordance with sectio</w:t>
      </w:r>
      <w:r w:rsidR="003B3A6F" w:rsidRPr="00D72648">
        <w:rPr>
          <w:rFonts w:ascii="Open Sans" w:hAnsi="Open Sans" w:cs="Open Sans"/>
          <w:sz w:val="20"/>
          <w:szCs w:val="20"/>
        </w:rPr>
        <w:t>n 68A</w:t>
      </w:r>
      <w:r w:rsidRPr="00D72648">
        <w:rPr>
          <w:rFonts w:ascii="Open Sans" w:hAnsi="Open Sans" w:cs="Open Sans"/>
          <w:b/>
          <w:sz w:val="20"/>
          <w:szCs w:val="20"/>
        </w:rPr>
        <w:t xml:space="preserve"> </w:t>
      </w:r>
      <w:r w:rsidRPr="00D72648">
        <w:rPr>
          <w:rFonts w:ascii="Open Sans" w:hAnsi="Open Sans" w:cs="Open Sans"/>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8DF5" w14:textId="77777777" w:rsidR="003D4DB5" w:rsidRDefault="0074672F">
    <w:pPr>
      <w:pStyle w:val="Header"/>
    </w:pPr>
    <w:r>
      <w:rPr>
        <w:noProof/>
        <w:color w:val="2B579A"/>
        <w:shd w:val="clear" w:color="auto" w:fill="E6E6E6"/>
        <w:lang w:val="en-US"/>
      </w:rPr>
      <w:drawing>
        <wp:anchor distT="0" distB="0" distL="114300" distR="114300" simplePos="0" relativeHeight="251658241" behindDoc="1" locked="0" layoutInCell="1" allowOverlap="1" wp14:anchorId="5AAAD676" wp14:editId="66F246DB">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DA35" w14:textId="77777777" w:rsidR="003D4DB5" w:rsidRDefault="0074672F">
    <w:pPr>
      <w:pStyle w:val="Header"/>
    </w:pPr>
    <w:r>
      <w:rPr>
        <w:noProof/>
      </w:rPr>
      <w:drawing>
        <wp:anchor distT="0" distB="0" distL="114300" distR="114300" simplePos="0" relativeHeight="251658240" behindDoc="0" locked="0" layoutInCell="1" allowOverlap="1" wp14:anchorId="77951F2A" wp14:editId="2ED985C5">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7CAF64C">
      <w:start w:val="1"/>
      <w:numFmt w:val="lowerRoman"/>
      <w:lvlText w:val="(%1)"/>
      <w:lvlJc w:val="left"/>
      <w:pPr>
        <w:ind w:left="1080" w:hanging="720"/>
      </w:pPr>
      <w:rPr>
        <w:rFonts w:hint="default"/>
      </w:rPr>
    </w:lvl>
    <w:lvl w:ilvl="1" w:tplc="72047BF0" w:tentative="1">
      <w:start w:val="1"/>
      <w:numFmt w:val="lowerLetter"/>
      <w:lvlText w:val="%2."/>
      <w:lvlJc w:val="left"/>
      <w:pPr>
        <w:ind w:left="1440" w:hanging="360"/>
      </w:pPr>
    </w:lvl>
    <w:lvl w:ilvl="2" w:tplc="0F2A02A4" w:tentative="1">
      <w:start w:val="1"/>
      <w:numFmt w:val="lowerRoman"/>
      <w:lvlText w:val="%3."/>
      <w:lvlJc w:val="right"/>
      <w:pPr>
        <w:ind w:left="2160" w:hanging="180"/>
      </w:pPr>
    </w:lvl>
    <w:lvl w:ilvl="3" w:tplc="BC105912" w:tentative="1">
      <w:start w:val="1"/>
      <w:numFmt w:val="decimal"/>
      <w:lvlText w:val="%4."/>
      <w:lvlJc w:val="left"/>
      <w:pPr>
        <w:ind w:left="2880" w:hanging="360"/>
      </w:pPr>
    </w:lvl>
    <w:lvl w:ilvl="4" w:tplc="5EF2CD72" w:tentative="1">
      <w:start w:val="1"/>
      <w:numFmt w:val="lowerLetter"/>
      <w:lvlText w:val="%5."/>
      <w:lvlJc w:val="left"/>
      <w:pPr>
        <w:ind w:left="3600" w:hanging="360"/>
      </w:pPr>
    </w:lvl>
    <w:lvl w:ilvl="5" w:tplc="1E7C01CA" w:tentative="1">
      <w:start w:val="1"/>
      <w:numFmt w:val="lowerRoman"/>
      <w:lvlText w:val="%6."/>
      <w:lvlJc w:val="right"/>
      <w:pPr>
        <w:ind w:left="4320" w:hanging="180"/>
      </w:pPr>
    </w:lvl>
    <w:lvl w:ilvl="6" w:tplc="FDD0DE4A" w:tentative="1">
      <w:start w:val="1"/>
      <w:numFmt w:val="decimal"/>
      <w:lvlText w:val="%7."/>
      <w:lvlJc w:val="left"/>
      <w:pPr>
        <w:ind w:left="5040" w:hanging="360"/>
      </w:pPr>
    </w:lvl>
    <w:lvl w:ilvl="7" w:tplc="65004BA4" w:tentative="1">
      <w:start w:val="1"/>
      <w:numFmt w:val="lowerLetter"/>
      <w:lvlText w:val="%8."/>
      <w:lvlJc w:val="left"/>
      <w:pPr>
        <w:ind w:left="5760" w:hanging="360"/>
      </w:pPr>
    </w:lvl>
    <w:lvl w:ilvl="8" w:tplc="3C8645C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DEC5D1C">
      <w:start w:val="1"/>
      <w:numFmt w:val="lowerRoman"/>
      <w:lvlText w:val="(%1)"/>
      <w:lvlJc w:val="left"/>
      <w:pPr>
        <w:ind w:left="1080" w:hanging="720"/>
      </w:pPr>
      <w:rPr>
        <w:rFonts w:hint="default"/>
      </w:rPr>
    </w:lvl>
    <w:lvl w:ilvl="1" w:tplc="98383698" w:tentative="1">
      <w:start w:val="1"/>
      <w:numFmt w:val="lowerLetter"/>
      <w:lvlText w:val="%2."/>
      <w:lvlJc w:val="left"/>
      <w:pPr>
        <w:ind w:left="1440" w:hanging="360"/>
      </w:pPr>
    </w:lvl>
    <w:lvl w:ilvl="2" w:tplc="E1DE8D6E" w:tentative="1">
      <w:start w:val="1"/>
      <w:numFmt w:val="lowerRoman"/>
      <w:lvlText w:val="%3."/>
      <w:lvlJc w:val="right"/>
      <w:pPr>
        <w:ind w:left="2160" w:hanging="180"/>
      </w:pPr>
    </w:lvl>
    <w:lvl w:ilvl="3" w:tplc="20968D70" w:tentative="1">
      <w:start w:val="1"/>
      <w:numFmt w:val="decimal"/>
      <w:lvlText w:val="%4."/>
      <w:lvlJc w:val="left"/>
      <w:pPr>
        <w:ind w:left="2880" w:hanging="360"/>
      </w:pPr>
    </w:lvl>
    <w:lvl w:ilvl="4" w:tplc="80AE199A" w:tentative="1">
      <w:start w:val="1"/>
      <w:numFmt w:val="lowerLetter"/>
      <w:lvlText w:val="%5."/>
      <w:lvlJc w:val="left"/>
      <w:pPr>
        <w:ind w:left="3600" w:hanging="360"/>
      </w:pPr>
    </w:lvl>
    <w:lvl w:ilvl="5" w:tplc="86F8374E" w:tentative="1">
      <w:start w:val="1"/>
      <w:numFmt w:val="lowerRoman"/>
      <w:lvlText w:val="%6."/>
      <w:lvlJc w:val="right"/>
      <w:pPr>
        <w:ind w:left="4320" w:hanging="180"/>
      </w:pPr>
    </w:lvl>
    <w:lvl w:ilvl="6" w:tplc="22CC4EB8" w:tentative="1">
      <w:start w:val="1"/>
      <w:numFmt w:val="decimal"/>
      <w:lvlText w:val="%7."/>
      <w:lvlJc w:val="left"/>
      <w:pPr>
        <w:ind w:left="5040" w:hanging="360"/>
      </w:pPr>
    </w:lvl>
    <w:lvl w:ilvl="7" w:tplc="537AE39E" w:tentative="1">
      <w:start w:val="1"/>
      <w:numFmt w:val="lowerLetter"/>
      <w:lvlText w:val="%8."/>
      <w:lvlJc w:val="left"/>
      <w:pPr>
        <w:ind w:left="5760" w:hanging="360"/>
      </w:pPr>
    </w:lvl>
    <w:lvl w:ilvl="8" w:tplc="B082F9E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BEA2ED10">
      <w:start w:val="1"/>
      <w:numFmt w:val="lowerRoman"/>
      <w:lvlText w:val="(%1)"/>
      <w:lvlJc w:val="left"/>
      <w:pPr>
        <w:ind w:left="1080" w:hanging="720"/>
      </w:pPr>
      <w:rPr>
        <w:rFonts w:hint="default"/>
      </w:rPr>
    </w:lvl>
    <w:lvl w:ilvl="1" w:tplc="2C9486E4" w:tentative="1">
      <w:start w:val="1"/>
      <w:numFmt w:val="lowerLetter"/>
      <w:lvlText w:val="%2."/>
      <w:lvlJc w:val="left"/>
      <w:pPr>
        <w:ind w:left="1440" w:hanging="360"/>
      </w:pPr>
    </w:lvl>
    <w:lvl w:ilvl="2" w:tplc="71EA7D7E" w:tentative="1">
      <w:start w:val="1"/>
      <w:numFmt w:val="lowerRoman"/>
      <w:lvlText w:val="%3."/>
      <w:lvlJc w:val="right"/>
      <w:pPr>
        <w:ind w:left="2160" w:hanging="180"/>
      </w:pPr>
    </w:lvl>
    <w:lvl w:ilvl="3" w:tplc="EFD0BC72" w:tentative="1">
      <w:start w:val="1"/>
      <w:numFmt w:val="decimal"/>
      <w:lvlText w:val="%4."/>
      <w:lvlJc w:val="left"/>
      <w:pPr>
        <w:ind w:left="2880" w:hanging="360"/>
      </w:pPr>
    </w:lvl>
    <w:lvl w:ilvl="4" w:tplc="FB3A8EB8" w:tentative="1">
      <w:start w:val="1"/>
      <w:numFmt w:val="lowerLetter"/>
      <w:lvlText w:val="%5."/>
      <w:lvlJc w:val="left"/>
      <w:pPr>
        <w:ind w:left="3600" w:hanging="360"/>
      </w:pPr>
    </w:lvl>
    <w:lvl w:ilvl="5" w:tplc="D3C4893A" w:tentative="1">
      <w:start w:val="1"/>
      <w:numFmt w:val="lowerRoman"/>
      <w:lvlText w:val="%6."/>
      <w:lvlJc w:val="right"/>
      <w:pPr>
        <w:ind w:left="4320" w:hanging="180"/>
      </w:pPr>
    </w:lvl>
    <w:lvl w:ilvl="6" w:tplc="FE98A1F8" w:tentative="1">
      <w:start w:val="1"/>
      <w:numFmt w:val="decimal"/>
      <w:lvlText w:val="%7."/>
      <w:lvlJc w:val="left"/>
      <w:pPr>
        <w:ind w:left="5040" w:hanging="360"/>
      </w:pPr>
    </w:lvl>
    <w:lvl w:ilvl="7" w:tplc="289C609A" w:tentative="1">
      <w:start w:val="1"/>
      <w:numFmt w:val="lowerLetter"/>
      <w:lvlText w:val="%8."/>
      <w:lvlJc w:val="left"/>
      <w:pPr>
        <w:ind w:left="5760" w:hanging="360"/>
      </w:pPr>
    </w:lvl>
    <w:lvl w:ilvl="8" w:tplc="5804EB64"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4300C796">
      <w:start w:val="1"/>
      <w:numFmt w:val="lowerRoman"/>
      <w:lvlText w:val="(%1)"/>
      <w:lvlJc w:val="left"/>
      <w:pPr>
        <w:ind w:left="1080" w:hanging="720"/>
      </w:pPr>
      <w:rPr>
        <w:rFonts w:hint="default"/>
      </w:rPr>
    </w:lvl>
    <w:lvl w:ilvl="1" w:tplc="70665A10" w:tentative="1">
      <w:start w:val="1"/>
      <w:numFmt w:val="lowerLetter"/>
      <w:lvlText w:val="%2."/>
      <w:lvlJc w:val="left"/>
      <w:pPr>
        <w:ind w:left="1440" w:hanging="360"/>
      </w:pPr>
    </w:lvl>
    <w:lvl w:ilvl="2" w:tplc="8AA44828" w:tentative="1">
      <w:start w:val="1"/>
      <w:numFmt w:val="lowerRoman"/>
      <w:lvlText w:val="%3."/>
      <w:lvlJc w:val="right"/>
      <w:pPr>
        <w:ind w:left="2160" w:hanging="180"/>
      </w:pPr>
    </w:lvl>
    <w:lvl w:ilvl="3" w:tplc="8C4480EC" w:tentative="1">
      <w:start w:val="1"/>
      <w:numFmt w:val="decimal"/>
      <w:lvlText w:val="%4."/>
      <w:lvlJc w:val="left"/>
      <w:pPr>
        <w:ind w:left="2880" w:hanging="360"/>
      </w:pPr>
    </w:lvl>
    <w:lvl w:ilvl="4" w:tplc="52E698AC" w:tentative="1">
      <w:start w:val="1"/>
      <w:numFmt w:val="lowerLetter"/>
      <w:lvlText w:val="%5."/>
      <w:lvlJc w:val="left"/>
      <w:pPr>
        <w:ind w:left="3600" w:hanging="360"/>
      </w:pPr>
    </w:lvl>
    <w:lvl w:ilvl="5" w:tplc="9EE689CC" w:tentative="1">
      <w:start w:val="1"/>
      <w:numFmt w:val="lowerRoman"/>
      <w:lvlText w:val="%6."/>
      <w:lvlJc w:val="right"/>
      <w:pPr>
        <w:ind w:left="4320" w:hanging="180"/>
      </w:pPr>
    </w:lvl>
    <w:lvl w:ilvl="6" w:tplc="E26E314C" w:tentative="1">
      <w:start w:val="1"/>
      <w:numFmt w:val="decimal"/>
      <w:lvlText w:val="%7."/>
      <w:lvlJc w:val="left"/>
      <w:pPr>
        <w:ind w:left="5040" w:hanging="360"/>
      </w:pPr>
    </w:lvl>
    <w:lvl w:ilvl="7" w:tplc="87961F66" w:tentative="1">
      <w:start w:val="1"/>
      <w:numFmt w:val="lowerLetter"/>
      <w:lvlText w:val="%8."/>
      <w:lvlJc w:val="left"/>
      <w:pPr>
        <w:ind w:left="5760" w:hanging="360"/>
      </w:pPr>
    </w:lvl>
    <w:lvl w:ilvl="8" w:tplc="DF426940"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F4EA5910">
      <w:start w:val="1"/>
      <w:numFmt w:val="lowerRoman"/>
      <w:lvlText w:val="(%1)"/>
      <w:lvlJc w:val="left"/>
      <w:pPr>
        <w:ind w:left="1080" w:hanging="720"/>
      </w:pPr>
      <w:rPr>
        <w:rFonts w:hint="default"/>
      </w:rPr>
    </w:lvl>
    <w:lvl w:ilvl="1" w:tplc="2FBA789C" w:tentative="1">
      <w:start w:val="1"/>
      <w:numFmt w:val="lowerLetter"/>
      <w:lvlText w:val="%2."/>
      <w:lvlJc w:val="left"/>
      <w:pPr>
        <w:ind w:left="1440" w:hanging="360"/>
      </w:pPr>
    </w:lvl>
    <w:lvl w:ilvl="2" w:tplc="6D163DC4" w:tentative="1">
      <w:start w:val="1"/>
      <w:numFmt w:val="lowerRoman"/>
      <w:lvlText w:val="%3."/>
      <w:lvlJc w:val="right"/>
      <w:pPr>
        <w:ind w:left="2160" w:hanging="180"/>
      </w:pPr>
    </w:lvl>
    <w:lvl w:ilvl="3" w:tplc="0E6A3F60" w:tentative="1">
      <w:start w:val="1"/>
      <w:numFmt w:val="decimal"/>
      <w:lvlText w:val="%4."/>
      <w:lvlJc w:val="left"/>
      <w:pPr>
        <w:ind w:left="2880" w:hanging="360"/>
      </w:pPr>
    </w:lvl>
    <w:lvl w:ilvl="4" w:tplc="991A04AE" w:tentative="1">
      <w:start w:val="1"/>
      <w:numFmt w:val="lowerLetter"/>
      <w:lvlText w:val="%5."/>
      <w:lvlJc w:val="left"/>
      <w:pPr>
        <w:ind w:left="3600" w:hanging="360"/>
      </w:pPr>
    </w:lvl>
    <w:lvl w:ilvl="5" w:tplc="E092E674" w:tentative="1">
      <w:start w:val="1"/>
      <w:numFmt w:val="lowerRoman"/>
      <w:lvlText w:val="%6."/>
      <w:lvlJc w:val="right"/>
      <w:pPr>
        <w:ind w:left="4320" w:hanging="180"/>
      </w:pPr>
    </w:lvl>
    <w:lvl w:ilvl="6" w:tplc="A808DE7A" w:tentative="1">
      <w:start w:val="1"/>
      <w:numFmt w:val="decimal"/>
      <w:lvlText w:val="%7."/>
      <w:lvlJc w:val="left"/>
      <w:pPr>
        <w:ind w:left="5040" w:hanging="360"/>
      </w:pPr>
    </w:lvl>
    <w:lvl w:ilvl="7" w:tplc="92EAAF88" w:tentative="1">
      <w:start w:val="1"/>
      <w:numFmt w:val="lowerLetter"/>
      <w:lvlText w:val="%8."/>
      <w:lvlJc w:val="left"/>
      <w:pPr>
        <w:ind w:left="5760" w:hanging="360"/>
      </w:pPr>
    </w:lvl>
    <w:lvl w:ilvl="8" w:tplc="7FD0C32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7EB673BA">
      <w:start w:val="1"/>
      <w:numFmt w:val="bullet"/>
      <w:lvlText w:val=""/>
      <w:lvlJc w:val="left"/>
      <w:pPr>
        <w:ind w:left="720" w:hanging="360"/>
      </w:pPr>
      <w:rPr>
        <w:rFonts w:ascii="Symbol" w:hAnsi="Symbol" w:hint="default"/>
        <w:color w:val="auto"/>
        <w:sz w:val="24"/>
        <w:szCs w:val="24"/>
      </w:rPr>
    </w:lvl>
    <w:lvl w:ilvl="1" w:tplc="3D60D960" w:tentative="1">
      <w:start w:val="1"/>
      <w:numFmt w:val="bullet"/>
      <w:lvlText w:val="o"/>
      <w:lvlJc w:val="left"/>
      <w:pPr>
        <w:ind w:left="1440" w:hanging="360"/>
      </w:pPr>
      <w:rPr>
        <w:rFonts w:ascii="Courier New" w:hAnsi="Courier New" w:cs="Courier New" w:hint="default"/>
      </w:rPr>
    </w:lvl>
    <w:lvl w:ilvl="2" w:tplc="FB3CC8DC" w:tentative="1">
      <w:start w:val="1"/>
      <w:numFmt w:val="bullet"/>
      <w:lvlText w:val=""/>
      <w:lvlJc w:val="left"/>
      <w:pPr>
        <w:ind w:left="2160" w:hanging="360"/>
      </w:pPr>
      <w:rPr>
        <w:rFonts w:ascii="Wingdings" w:hAnsi="Wingdings" w:hint="default"/>
      </w:rPr>
    </w:lvl>
    <w:lvl w:ilvl="3" w:tplc="4702A2B8" w:tentative="1">
      <w:start w:val="1"/>
      <w:numFmt w:val="bullet"/>
      <w:lvlText w:val=""/>
      <w:lvlJc w:val="left"/>
      <w:pPr>
        <w:ind w:left="2880" w:hanging="360"/>
      </w:pPr>
      <w:rPr>
        <w:rFonts w:ascii="Symbol" w:hAnsi="Symbol" w:hint="default"/>
      </w:rPr>
    </w:lvl>
    <w:lvl w:ilvl="4" w:tplc="E4D44924" w:tentative="1">
      <w:start w:val="1"/>
      <w:numFmt w:val="bullet"/>
      <w:lvlText w:val="o"/>
      <w:lvlJc w:val="left"/>
      <w:pPr>
        <w:ind w:left="3600" w:hanging="360"/>
      </w:pPr>
      <w:rPr>
        <w:rFonts w:ascii="Courier New" w:hAnsi="Courier New" w:cs="Courier New" w:hint="default"/>
      </w:rPr>
    </w:lvl>
    <w:lvl w:ilvl="5" w:tplc="5D806A04" w:tentative="1">
      <w:start w:val="1"/>
      <w:numFmt w:val="bullet"/>
      <w:lvlText w:val=""/>
      <w:lvlJc w:val="left"/>
      <w:pPr>
        <w:ind w:left="4320" w:hanging="360"/>
      </w:pPr>
      <w:rPr>
        <w:rFonts w:ascii="Wingdings" w:hAnsi="Wingdings" w:hint="default"/>
      </w:rPr>
    </w:lvl>
    <w:lvl w:ilvl="6" w:tplc="97DC7EBC" w:tentative="1">
      <w:start w:val="1"/>
      <w:numFmt w:val="bullet"/>
      <w:lvlText w:val=""/>
      <w:lvlJc w:val="left"/>
      <w:pPr>
        <w:ind w:left="5040" w:hanging="360"/>
      </w:pPr>
      <w:rPr>
        <w:rFonts w:ascii="Symbol" w:hAnsi="Symbol" w:hint="default"/>
      </w:rPr>
    </w:lvl>
    <w:lvl w:ilvl="7" w:tplc="9A2AB51C" w:tentative="1">
      <w:start w:val="1"/>
      <w:numFmt w:val="bullet"/>
      <w:lvlText w:val="o"/>
      <w:lvlJc w:val="left"/>
      <w:pPr>
        <w:ind w:left="5760" w:hanging="360"/>
      </w:pPr>
      <w:rPr>
        <w:rFonts w:ascii="Courier New" w:hAnsi="Courier New" w:cs="Courier New" w:hint="default"/>
      </w:rPr>
    </w:lvl>
    <w:lvl w:ilvl="8" w:tplc="AAEA49E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1A56A9DA">
      <w:start w:val="1"/>
      <w:numFmt w:val="lowerRoman"/>
      <w:lvlText w:val="(%1)"/>
      <w:lvlJc w:val="left"/>
      <w:pPr>
        <w:ind w:left="1080" w:hanging="720"/>
      </w:pPr>
      <w:rPr>
        <w:rFonts w:hint="default"/>
      </w:rPr>
    </w:lvl>
    <w:lvl w:ilvl="1" w:tplc="90B28380" w:tentative="1">
      <w:start w:val="1"/>
      <w:numFmt w:val="lowerLetter"/>
      <w:lvlText w:val="%2."/>
      <w:lvlJc w:val="left"/>
      <w:pPr>
        <w:ind w:left="1440" w:hanging="360"/>
      </w:pPr>
    </w:lvl>
    <w:lvl w:ilvl="2" w:tplc="667C0ADA" w:tentative="1">
      <w:start w:val="1"/>
      <w:numFmt w:val="lowerRoman"/>
      <w:lvlText w:val="%3."/>
      <w:lvlJc w:val="right"/>
      <w:pPr>
        <w:ind w:left="2160" w:hanging="180"/>
      </w:pPr>
    </w:lvl>
    <w:lvl w:ilvl="3" w:tplc="8F041E00" w:tentative="1">
      <w:start w:val="1"/>
      <w:numFmt w:val="decimal"/>
      <w:lvlText w:val="%4."/>
      <w:lvlJc w:val="left"/>
      <w:pPr>
        <w:ind w:left="2880" w:hanging="360"/>
      </w:pPr>
    </w:lvl>
    <w:lvl w:ilvl="4" w:tplc="3418E670" w:tentative="1">
      <w:start w:val="1"/>
      <w:numFmt w:val="lowerLetter"/>
      <w:lvlText w:val="%5."/>
      <w:lvlJc w:val="left"/>
      <w:pPr>
        <w:ind w:left="3600" w:hanging="360"/>
      </w:pPr>
    </w:lvl>
    <w:lvl w:ilvl="5" w:tplc="F9B8BB78" w:tentative="1">
      <w:start w:val="1"/>
      <w:numFmt w:val="lowerRoman"/>
      <w:lvlText w:val="%6."/>
      <w:lvlJc w:val="right"/>
      <w:pPr>
        <w:ind w:left="4320" w:hanging="180"/>
      </w:pPr>
    </w:lvl>
    <w:lvl w:ilvl="6" w:tplc="92BE178C" w:tentative="1">
      <w:start w:val="1"/>
      <w:numFmt w:val="decimal"/>
      <w:lvlText w:val="%7."/>
      <w:lvlJc w:val="left"/>
      <w:pPr>
        <w:ind w:left="5040" w:hanging="360"/>
      </w:pPr>
    </w:lvl>
    <w:lvl w:ilvl="7" w:tplc="BE869B44" w:tentative="1">
      <w:start w:val="1"/>
      <w:numFmt w:val="lowerLetter"/>
      <w:lvlText w:val="%8."/>
      <w:lvlJc w:val="left"/>
      <w:pPr>
        <w:ind w:left="5760" w:hanging="360"/>
      </w:pPr>
    </w:lvl>
    <w:lvl w:ilvl="8" w:tplc="1932E514"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E7FE9C4A">
      <w:start w:val="1"/>
      <w:numFmt w:val="lowerRoman"/>
      <w:lvlText w:val="(%1)"/>
      <w:lvlJc w:val="left"/>
      <w:pPr>
        <w:ind w:left="1080" w:hanging="720"/>
      </w:pPr>
      <w:rPr>
        <w:rFonts w:hint="default"/>
      </w:rPr>
    </w:lvl>
    <w:lvl w:ilvl="1" w:tplc="50044210" w:tentative="1">
      <w:start w:val="1"/>
      <w:numFmt w:val="lowerLetter"/>
      <w:lvlText w:val="%2."/>
      <w:lvlJc w:val="left"/>
      <w:pPr>
        <w:ind w:left="1440" w:hanging="360"/>
      </w:pPr>
    </w:lvl>
    <w:lvl w:ilvl="2" w:tplc="D3F88EBE" w:tentative="1">
      <w:start w:val="1"/>
      <w:numFmt w:val="lowerRoman"/>
      <w:lvlText w:val="%3."/>
      <w:lvlJc w:val="right"/>
      <w:pPr>
        <w:ind w:left="2160" w:hanging="180"/>
      </w:pPr>
    </w:lvl>
    <w:lvl w:ilvl="3" w:tplc="7D58051C" w:tentative="1">
      <w:start w:val="1"/>
      <w:numFmt w:val="decimal"/>
      <w:lvlText w:val="%4."/>
      <w:lvlJc w:val="left"/>
      <w:pPr>
        <w:ind w:left="2880" w:hanging="360"/>
      </w:pPr>
    </w:lvl>
    <w:lvl w:ilvl="4" w:tplc="69FA1978" w:tentative="1">
      <w:start w:val="1"/>
      <w:numFmt w:val="lowerLetter"/>
      <w:lvlText w:val="%5."/>
      <w:lvlJc w:val="left"/>
      <w:pPr>
        <w:ind w:left="3600" w:hanging="360"/>
      </w:pPr>
    </w:lvl>
    <w:lvl w:ilvl="5" w:tplc="654475C4" w:tentative="1">
      <w:start w:val="1"/>
      <w:numFmt w:val="lowerRoman"/>
      <w:lvlText w:val="%6."/>
      <w:lvlJc w:val="right"/>
      <w:pPr>
        <w:ind w:left="4320" w:hanging="180"/>
      </w:pPr>
    </w:lvl>
    <w:lvl w:ilvl="6" w:tplc="7A601666" w:tentative="1">
      <w:start w:val="1"/>
      <w:numFmt w:val="decimal"/>
      <w:lvlText w:val="%7."/>
      <w:lvlJc w:val="left"/>
      <w:pPr>
        <w:ind w:left="5040" w:hanging="360"/>
      </w:pPr>
    </w:lvl>
    <w:lvl w:ilvl="7" w:tplc="B5B2DDFC" w:tentative="1">
      <w:start w:val="1"/>
      <w:numFmt w:val="lowerLetter"/>
      <w:lvlText w:val="%8."/>
      <w:lvlJc w:val="left"/>
      <w:pPr>
        <w:ind w:left="5760" w:hanging="360"/>
      </w:pPr>
    </w:lvl>
    <w:lvl w:ilvl="8" w:tplc="AE0C9E7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62167C92">
      <w:start w:val="1"/>
      <w:numFmt w:val="lowerRoman"/>
      <w:lvlText w:val="(%1)"/>
      <w:lvlJc w:val="left"/>
      <w:pPr>
        <w:ind w:left="1080" w:hanging="720"/>
      </w:pPr>
      <w:rPr>
        <w:rFonts w:hint="default"/>
      </w:rPr>
    </w:lvl>
    <w:lvl w:ilvl="1" w:tplc="8174B29E" w:tentative="1">
      <w:start w:val="1"/>
      <w:numFmt w:val="lowerLetter"/>
      <w:lvlText w:val="%2."/>
      <w:lvlJc w:val="left"/>
      <w:pPr>
        <w:ind w:left="1440" w:hanging="360"/>
      </w:pPr>
    </w:lvl>
    <w:lvl w:ilvl="2" w:tplc="C8503AB8" w:tentative="1">
      <w:start w:val="1"/>
      <w:numFmt w:val="lowerRoman"/>
      <w:lvlText w:val="%3."/>
      <w:lvlJc w:val="right"/>
      <w:pPr>
        <w:ind w:left="2160" w:hanging="180"/>
      </w:pPr>
    </w:lvl>
    <w:lvl w:ilvl="3" w:tplc="0E624334" w:tentative="1">
      <w:start w:val="1"/>
      <w:numFmt w:val="decimal"/>
      <w:lvlText w:val="%4."/>
      <w:lvlJc w:val="left"/>
      <w:pPr>
        <w:ind w:left="2880" w:hanging="360"/>
      </w:pPr>
    </w:lvl>
    <w:lvl w:ilvl="4" w:tplc="6F1AA116" w:tentative="1">
      <w:start w:val="1"/>
      <w:numFmt w:val="lowerLetter"/>
      <w:lvlText w:val="%5."/>
      <w:lvlJc w:val="left"/>
      <w:pPr>
        <w:ind w:left="3600" w:hanging="360"/>
      </w:pPr>
    </w:lvl>
    <w:lvl w:ilvl="5" w:tplc="4A6800BA" w:tentative="1">
      <w:start w:val="1"/>
      <w:numFmt w:val="lowerRoman"/>
      <w:lvlText w:val="%6."/>
      <w:lvlJc w:val="right"/>
      <w:pPr>
        <w:ind w:left="4320" w:hanging="180"/>
      </w:pPr>
    </w:lvl>
    <w:lvl w:ilvl="6" w:tplc="5B0C5C18" w:tentative="1">
      <w:start w:val="1"/>
      <w:numFmt w:val="decimal"/>
      <w:lvlText w:val="%7."/>
      <w:lvlJc w:val="left"/>
      <w:pPr>
        <w:ind w:left="5040" w:hanging="360"/>
      </w:pPr>
    </w:lvl>
    <w:lvl w:ilvl="7" w:tplc="688092E0" w:tentative="1">
      <w:start w:val="1"/>
      <w:numFmt w:val="lowerLetter"/>
      <w:lvlText w:val="%8."/>
      <w:lvlJc w:val="left"/>
      <w:pPr>
        <w:ind w:left="5760" w:hanging="360"/>
      </w:pPr>
    </w:lvl>
    <w:lvl w:ilvl="8" w:tplc="04B02372"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582A96C6">
      <w:start w:val="1"/>
      <w:numFmt w:val="lowerRoman"/>
      <w:lvlText w:val="(%1)"/>
      <w:lvlJc w:val="left"/>
      <w:pPr>
        <w:ind w:left="1080" w:hanging="720"/>
      </w:pPr>
      <w:rPr>
        <w:rFonts w:hint="default"/>
      </w:rPr>
    </w:lvl>
    <w:lvl w:ilvl="1" w:tplc="8F30C836" w:tentative="1">
      <w:start w:val="1"/>
      <w:numFmt w:val="lowerLetter"/>
      <w:lvlText w:val="%2."/>
      <w:lvlJc w:val="left"/>
      <w:pPr>
        <w:ind w:left="1440" w:hanging="360"/>
      </w:pPr>
    </w:lvl>
    <w:lvl w:ilvl="2" w:tplc="3BC2DF14" w:tentative="1">
      <w:start w:val="1"/>
      <w:numFmt w:val="lowerRoman"/>
      <w:lvlText w:val="%3."/>
      <w:lvlJc w:val="right"/>
      <w:pPr>
        <w:ind w:left="2160" w:hanging="180"/>
      </w:pPr>
    </w:lvl>
    <w:lvl w:ilvl="3" w:tplc="C28ADAAE" w:tentative="1">
      <w:start w:val="1"/>
      <w:numFmt w:val="decimal"/>
      <w:lvlText w:val="%4."/>
      <w:lvlJc w:val="left"/>
      <w:pPr>
        <w:ind w:left="2880" w:hanging="360"/>
      </w:pPr>
    </w:lvl>
    <w:lvl w:ilvl="4" w:tplc="DA1048CE" w:tentative="1">
      <w:start w:val="1"/>
      <w:numFmt w:val="lowerLetter"/>
      <w:lvlText w:val="%5."/>
      <w:lvlJc w:val="left"/>
      <w:pPr>
        <w:ind w:left="3600" w:hanging="360"/>
      </w:pPr>
    </w:lvl>
    <w:lvl w:ilvl="5" w:tplc="9188822C" w:tentative="1">
      <w:start w:val="1"/>
      <w:numFmt w:val="lowerRoman"/>
      <w:lvlText w:val="%6."/>
      <w:lvlJc w:val="right"/>
      <w:pPr>
        <w:ind w:left="4320" w:hanging="180"/>
      </w:pPr>
    </w:lvl>
    <w:lvl w:ilvl="6" w:tplc="39D4CA08" w:tentative="1">
      <w:start w:val="1"/>
      <w:numFmt w:val="decimal"/>
      <w:lvlText w:val="%7."/>
      <w:lvlJc w:val="left"/>
      <w:pPr>
        <w:ind w:left="5040" w:hanging="360"/>
      </w:pPr>
    </w:lvl>
    <w:lvl w:ilvl="7" w:tplc="0D92126C" w:tentative="1">
      <w:start w:val="1"/>
      <w:numFmt w:val="lowerLetter"/>
      <w:lvlText w:val="%8."/>
      <w:lvlJc w:val="left"/>
      <w:pPr>
        <w:ind w:left="5760" w:hanging="360"/>
      </w:pPr>
    </w:lvl>
    <w:lvl w:ilvl="8" w:tplc="2090A6B8"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E45060FE">
      <w:start w:val="1"/>
      <w:numFmt w:val="lowerRoman"/>
      <w:lvlText w:val="(%1)"/>
      <w:lvlJc w:val="left"/>
      <w:pPr>
        <w:ind w:left="1080" w:hanging="720"/>
      </w:pPr>
      <w:rPr>
        <w:rFonts w:hint="default"/>
      </w:rPr>
    </w:lvl>
    <w:lvl w:ilvl="1" w:tplc="4DE491EE" w:tentative="1">
      <w:start w:val="1"/>
      <w:numFmt w:val="lowerLetter"/>
      <w:lvlText w:val="%2."/>
      <w:lvlJc w:val="left"/>
      <w:pPr>
        <w:ind w:left="1440" w:hanging="360"/>
      </w:pPr>
    </w:lvl>
    <w:lvl w:ilvl="2" w:tplc="EEE42C62" w:tentative="1">
      <w:start w:val="1"/>
      <w:numFmt w:val="lowerRoman"/>
      <w:lvlText w:val="%3."/>
      <w:lvlJc w:val="right"/>
      <w:pPr>
        <w:ind w:left="2160" w:hanging="180"/>
      </w:pPr>
    </w:lvl>
    <w:lvl w:ilvl="3" w:tplc="2DB83C1C" w:tentative="1">
      <w:start w:val="1"/>
      <w:numFmt w:val="decimal"/>
      <w:lvlText w:val="%4."/>
      <w:lvlJc w:val="left"/>
      <w:pPr>
        <w:ind w:left="2880" w:hanging="360"/>
      </w:pPr>
    </w:lvl>
    <w:lvl w:ilvl="4" w:tplc="6184A384" w:tentative="1">
      <w:start w:val="1"/>
      <w:numFmt w:val="lowerLetter"/>
      <w:lvlText w:val="%5."/>
      <w:lvlJc w:val="left"/>
      <w:pPr>
        <w:ind w:left="3600" w:hanging="360"/>
      </w:pPr>
    </w:lvl>
    <w:lvl w:ilvl="5" w:tplc="96CA46A6" w:tentative="1">
      <w:start w:val="1"/>
      <w:numFmt w:val="lowerRoman"/>
      <w:lvlText w:val="%6."/>
      <w:lvlJc w:val="right"/>
      <w:pPr>
        <w:ind w:left="4320" w:hanging="180"/>
      </w:pPr>
    </w:lvl>
    <w:lvl w:ilvl="6" w:tplc="B83A2BD4" w:tentative="1">
      <w:start w:val="1"/>
      <w:numFmt w:val="decimal"/>
      <w:lvlText w:val="%7."/>
      <w:lvlJc w:val="left"/>
      <w:pPr>
        <w:ind w:left="5040" w:hanging="360"/>
      </w:pPr>
    </w:lvl>
    <w:lvl w:ilvl="7" w:tplc="B8286654" w:tentative="1">
      <w:start w:val="1"/>
      <w:numFmt w:val="lowerLetter"/>
      <w:lvlText w:val="%8."/>
      <w:lvlJc w:val="left"/>
      <w:pPr>
        <w:ind w:left="5760" w:hanging="360"/>
      </w:pPr>
    </w:lvl>
    <w:lvl w:ilvl="8" w:tplc="0BF4EA3C"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FB5CA79E">
      <w:start w:val="1"/>
      <w:numFmt w:val="lowerRoman"/>
      <w:lvlText w:val="(%1)"/>
      <w:lvlJc w:val="left"/>
      <w:pPr>
        <w:ind w:left="1080" w:hanging="720"/>
      </w:pPr>
      <w:rPr>
        <w:rFonts w:hint="default"/>
      </w:rPr>
    </w:lvl>
    <w:lvl w:ilvl="1" w:tplc="F6F22B56" w:tentative="1">
      <w:start w:val="1"/>
      <w:numFmt w:val="lowerLetter"/>
      <w:lvlText w:val="%2."/>
      <w:lvlJc w:val="left"/>
      <w:pPr>
        <w:ind w:left="1440" w:hanging="360"/>
      </w:pPr>
    </w:lvl>
    <w:lvl w:ilvl="2" w:tplc="111CCEE0" w:tentative="1">
      <w:start w:val="1"/>
      <w:numFmt w:val="lowerRoman"/>
      <w:lvlText w:val="%3."/>
      <w:lvlJc w:val="right"/>
      <w:pPr>
        <w:ind w:left="2160" w:hanging="180"/>
      </w:pPr>
    </w:lvl>
    <w:lvl w:ilvl="3" w:tplc="1504ACCA" w:tentative="1">
      <w:start w:val="1"/>
      <w:numFmt w:val="decimal"/>
      <w:lvlText w:val="%4."/>
      <w:lvlJc w:val="left"/>
      <w:pPr>
        <w:ind w:left="2880" w:hanging="360"/>
      </w:pPr>
    </w:lvl>
    <w:lvl w:ilvl="4" w:tplc="6EA89CE0" w:tentative="1">
      <w:start w:val="1"/>
      <w:numFmt w:val="lowerLetter"/>
      <w:lvlText w:val="%5."/>
      <w:lvlJc w:val="left"/>
      <w:pPr>
        <w:ind w:left="3600" w:hanging="360"/>
      </w:pPr>
    </w:lvl>
    <w:lvl w:ilvl="5" w:tplc="D3DAF8A2" w:tentative="1">
      <w:start w:val="1"/>
      <w:numFmt w:val="lowerRoman"/>
      <w:lvlText w:val="%6."/>
      <w:lvlJc w:val="right"/>
      <w:pPr>
        <w:ind w:left="4320" w:hanging="180"/>
      </w:pPr>
    </w:lvl>
    <w:lvl w:ilvl="6" w:tplc="04C44D44" w:tentative="1">
      <w:start w:val="1"/>
      <w:numFmt w:val="decimal"/>
      <w:lvlText w:val="%7."/>
      <w:lvlJc w:val="left"/>
      <w:pPr>
        <w:ind w:left="5040" w:hanging="360"/>
      </w:pPr>
    </w:lvl>
    <w:lvl w:ilvl="7" w:tplc="90DA5D80" w:tentative="1">
      <w:start w:val="1"/>
      <w:numFmt w:val="lowerLetter"/>
      <w:lvlText w:val="%8."/>
      <w:lvlJc w:val="left"/>
      <w:pPr>
        <w:ind w:left="5760" w:hanging="360"/>
      </w:pPr>
    </w:lvl>
    <w:lvl w:ilvl="8" w:tplc="7CFA073A"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EA16E196">
      <w:start w:val="1"/>
      <w:numFmt w:val="lowerRoman"/>
      <w:lvlText w:val="(%1)"/>
      <w:lvlJc w:val="left"/>
      <w:pPr>
        <w:ind w:left="1080" w:hanging="720"/>
      </w:pPr>
      <w:rPr>
        <w:rFonts w:hint="default"/>
      </w:rPr>
    </w:lvl>
    <w:lvl w:ilvl="1" w:tplc="DED883C6" w:tentative="1">
      <w:start w:val="1"/>
      <w:numFmt w:val="lowerLetter"/>
      <w:lvlText w:val="%2."/>
      <w:lvlJc w:val="left"/>
      <w:pPr>
        <w:ind w:left="1440" w:hanging="360"/>
      </w:pPr>
    </w:lvl>
    <w:lvl w:ilvl="2" w:tplc="C102E63C" w:tentative="1">
      <w:start w:val="1"/>
      <w:numFmt w:val="lowerRoman"/>
      <w:lvlText w:val="%3."/>
      <w:lvlJc w:val="right"/>
      <w:pPr>
        <w:ind w:left="2160" w:hanging="180"/>
      </w:pPr>
    </w:lvl>
    <w:lvl w:ilvl="3" w:tplc="2FEAADF8" w:tentative="1">
      <w:start w:val="1"/>
      <w:numFmt w:val="decimal"/>
      <w:lvlText w:val="%4."/>
      <w:lvlJc w:val="left"/>
      <w:pPr>
        <w:ind w:left="2880" w:hanging="360"/>
      </w:pPr>
    </w:lvl>
    <w:lvl w:ilvl="4" w:tplc="86B8D988" w:tentative="1">
      <w:start w:val="1"/>
      <w:numFmt w:val="lowerLetter"/>
      <w:lvlText w:val="%5."/>
      <w:lvlJc w:val="left"/>
      <w:pPr>
        <w:ind w:left="3600" w:hanging="360"/>
      </w:pPr>
    </w:lvl>
    <w:lvl w:ilvl="5" w:tplc="C9FC58CC" w:tentative="1">
      <w:start w:val="1"/>
      <w:numFmt w:val="lowerRoman"/>
      <w:lvlText w:val="%6."/>
      <w:lvlJc w:val="right"/>
      <w:pPr>
        <w:ind w:left="4320" w:hanging="180"/>
      </w:pPr>
    </w:lvl>
    <w:lvl w:ilvl="6" w:tplc="F41A40DA" w:tentative="1">
      <w:start w:val="1"/>
      <w:numFmt w:val="decimal"/>
      <w:lvlText w:val="%7."/>
      <w:lvlJc w:val="left"/>
      <w:pPr>
        <w:ind w:left="5040" w:hanging="360"/>
      </w:pPr>
    </w:lvl>
    <w:lvl w:ilvl="7" w:tplc="5C3A805A" w:tentative="1">
      <w:start w:val="1"/>
      <w:numFmt w:val="lowerLetter"/>
      <w:lvlText w:val="%8."/>
      <w:lvlJc w:val="left"/>
      <w:pPr>
        <w:ind w:left="5760" w:hanging="360"/>
      </w:pPr>
    </w:lvl>
    <w:lvl w:ilvl="8" w:tplc="8C143B72"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FD1472B4">
      <w:start w:val="1"/>
      <w:numFmt w:val="lowerRoman"/>
      <w:lvlText w:val="(%1)"/>
      <w:lvlJc w:val="left"/>
      <w:pPr>
        <w:ind w:left="1080" w:hanging="720"/>
      </w:pPr>
      <w:rPr>
        <w:rFonts w:hint="default"/>
      </w:rPr>
    </w:lvl>
    <w:lvl w:ilvl="1" w:tplc="FA2298DE" w:tentative="1">
      <w:start w:val="1"/>
      <w:numFmt w:val="lowerLetter"/>
      <w:lvlText w:val="%2."/>
      <w:lvlJc w:val="left"/>
      <w:pPr>
        <w:ind w:left="1440" w:hanging="360"/>
      </w:pPr>
    </w:lvl>
    <w:lvl w:ilvl="2" w:tplc="068692AC" w:tentative="1">
      <w:start w:val="1"/>
      <w:numFmt w:val="lowerRoman"/>
      <w:lvlText w:val="%3."/>
      <w:lvlJc w:val="right"/>
      <w:pPr>
        <w:ind w:left="2160" w:hanging="180"/>
      </w:pPr>
    </w:lvl>
    <w:lvl w:ilvl="3" w:tplc="3AF407A4" w:tentative="1">
      <w:start w:val="1"/>
      <w:numFmt w:val="decimal"/>
      <w:lvlText w:val="%4."/>
      <w:lvlJc w:val="left"/>
      <w:pPr>
        <w:ind w:left="2880" w:hanging="360"/>
      </w:pPr>
    </w:lvl>
    <w:lvl w:ilvl="4" w:tplc="7EF4DA5E" w:tentative="1">
      <w:start w:val="1"/>
      <w:numFmt w:val="lowerLetter"/>
      <w:lvlText w:val="%5."/>
      <w:lvlJc w:val="left"/>
      <w:pPr>
        <w:ind w:left="3600" w:hanging="360"/>
      </w:pPr>
    </w:lvl>
    <w:lvl w:ilvl="5" w:tplc="FB5CA61E" w:tentative="1">
      <w:start w:val="1"/>
      <w:numFmt w:val="lowerRoman"/>
      <w:lvlText w:val="%6."/>
      <w:lvlJc w:val="right"/>
      <w:pPr>
        <w:ind w:left="4320" w:hanging="180"/>
      </w:pPr>
    </w:lvl>
    <w:lvl w:ilvl="6" w:tplc="395AA952" w:tentative="1">
      <w:start w:val="1"/>
      <w:numFmt w:val="decimal"/>
      <w:lvlText w:val="%7."/>
      <w:lvlJc w:val="left"/>
      <w:pPr>
        <w:ind w:left="5040" w:hanging="360"/>
      </w:pPr>
    </w:lvl>
    <w:lvl w:ilvl="7" w:tplc="2920FC36" w:tentative="1">
      <w:start w:val="1"/>
      <w:numFmt w:val="lowerLetter"/>
      <w:lvlText w:val="%8."/>
      <w:lvlJc w:val="left"/>
      <w:pPr>
        <w:ind w:left="5760" w:hanging="360"/>
      </w:pPr>
    </w:lvl>
    <w:lvl w:ilvl="8" w:tplc="4F967E62"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94947654">
      <w:start w:val="1"/>
      <w:numFmt w:val="lowerRoman"/>
      <w:lvlText w:val="(%1)"/>
      <w:lvlJc w:val="left"/>
      <w:pPr>
        <w:ind w:left="1080" w:hanging="720"/>
      </w:pPr>
      <w:rPr>
        <w:rFonts w:hint="default"/>
      </w:rPr>
    </w:lvl>
    <w:lvl w:ilvl="1" w:tplc="FAD45452" w:tentative="1">
      <w:start w:val="1"/>
      <w:numFmt w:val="lowerLetter"/>
      <w:lvlText w:val="%2."/>
      <w:lvlJc w:val="left"/>
      <w:pPr>
        <w:ind w:left="1440" w:hanging="360"/>
      </w:pPr>
    </w:lvl>
    <w:lvl w:ilvl="2" w:tplc="52B6774C" w:tentative="1">
      <w:start w:val="1"/>
      <w:numFmt w:val="lowerRoman"/>
      <w:lvlText w:val="%3."/>
      <w:lvlJc w:val="right"/>
      <w:pPr>
        <w:ind w:left="2160" w:hanging="180"/>
      </w:pPr>
    </w:lvl>
    <w:lvl w:ilvl="3" w:tplc="1CFA1EB4" w:tentative="1">
      <w:start w:val="1"/>
      <w:numFmt w:val="decimal"/>
      <w:lvlText w:val="%4."/>
      <w:lvlJc w:val="left"/>
      <w:pPr>
        <w:ind w:left="2880" w:hanging="360"/>
      </w:pPr>
    </w:lvl>
    <w:lvl w:ilvl="4" w:tplc="2F4CEB64" w:tentative="1">
      <w:start w:val="1"/>
      <w:numFmt w:val="lowerLetter"/>
      <w:lvlText w:val="%5."/>
      <w:lvlJc w:val="left"/>
      <w:pPr>
        <w:ind w:left="3600" w:hanging="360"/>
      </w:pPr>
    </w:lvl>
    <w:lvl w:ilvl="5" w:tplc="16EE30FA" w:tentative="1">
      <w:start w:val="1"/>
      <w:numFmt w:val="lowerRoman"/>
      <w:lvlText w:val="%6."/>
      <w:lvlJc w:val="right"/>
      <w:pPr>
        <w:ind w:left="4320" w:hanging="180"/>
      </w:pPr>
    </w:lvl>
    <w:lvl w:ilvl="6" w:tplc="2C5C2130" w:tentative="1">
      <w:start w:val="1"/>
      <w:numFmt w:val="decimal"/>
      <w:lvlText w:val="%7."/>
      <w:lvlJc w:val="left"/>
      <w:pPr>
        <w:ind w:left="5040" w:hanging="360"/>
      </w:pPr>
    </w:lvl>
    <w:lvl w:ilvl="7" w:tplc="908E2204" w:tentative="1">
      <w:start w:val="1"/>
      <w:numFmt w:val="lowerLetter"/>
      <w:lvlText w:val="%8."/>
      <w:lvlJc w:val="left"/>
      <w:pPr>
        <w:ind w:left="5760" w:hanging="360"/>
      </w:pPr>
    </w:lvl>
    <w:lvl w:ilvl="8" w:tplc="564CFB36"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41581748">
      <w:start w:val="1"/>
      <w:numFmt w:val="lowerRoman"/>
      <w:lvlText w:val="(%1)"/>
      <w:lvlJc w:val="left"/>
      <w:pPr>
        <w:ind w:left="1080" w:hanging="720"/>
      </w:pPr>
      <w:rPr>
        <w:rFonts w:hint="default"/>
      </w:rPr>
    </w:lvl>
    <w:lvl w:ilvl="1" w:tplc="A240E9C6" w:tentative="1">
      <w:start w:val="1"/>
      <w:numFmt w:val="lowerLetter"/>
      <w:lvlText w:val="%2."/>
      <w:lvlJc w:val="left"/>
      <w:pPr>
        <w:ind w:left="1440" w:hanging="360"/>
      </w:pPr>
    </w:lvl>
    <w:lvl w:ilvl="2" w:tplc="03A29F48" w:tentative="1">
      <w:start w:val="1"/>
      <w:numFmt w:val="lowerRoman"/>
      <w:lvlText w:val="%3."/>
      <w:lvlJc w:val="right"/>
      <w:pPr>
        <w:ind w:left="2160" w:hanging="180"/>
      </w:pPr>
    </w:lvl>
    <w:lvl w:ilvl="3" w:tplc="0336AFF8" w:tentative="1">
      <w:start w:val="1"/>
      <w:numFmt w:val="decimal"/>
      <w:lvlText w:val="%4."/>
      <w:lvlJc w:val="left"/>
      <w:pPr>
        <w:ind w:left="2880" w:hanging="360"/>
      </w:pPr>
    </w:lvl>
    <w:lvl w:ilvl="4" w:tplc="4A701970" w:tentative="1">
      <w:start w:val="1"/>
      <w:numFmt w:val="lowerLetter"/>
      <w:lvlText w:val="%5."/>
      <w:lvlJc w:val="left"/>
      <w:pPr>
        <w:ind w:left="3600" w:hanging="360"/>
      </w:pPr>
    </w:lvl>
    <w:lvl w:ilvl="5" w:tplc="22A450B0" w:tentative="1">
      <w:start w:val="1"/>
      <w:numFmt w:val="lowerRoman"/>
      <w:lvlText w:val="%6."/>
      <w:lvlJc w:val="right"/>
      <w:pPr>
        <w:ind w:left="4320" w:hanging="180"/>
      </w:pPr>
    </w:lvl>
    <w:lvl w:ilvl="6" w:tplc="D4B24EA8" w:tentative="1">
      <w:start w:val="1"/>
      <w:numFmt w:val="decimal"/>
      <w:lvlText w:val="%7."/>
      <w:lvlJc w:val="left"/>
      <w:pPr>
        <w:ind w:left="5040" w:hanging="360"/>
      </w:pPr>
    </w:lvl>
    <w:lvl w:ilvl="7" w:tplc="E000058C" w:tentative="1">
      <w:start w:val="1"/>
      <w:numFmt w:val="lowerLetter"/>
      <w:lvlText w:val="%8."/>
      <w:lvlJc w:val="left"/>
      <w:pPr>
        <w:ind w:left="5760" w:hanging="360"/>
      </w:pPr>
    </w:lvl>
    <w:lvl w:ilvl="8" w:tplc="47526FB0"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8C4002B0">
      <w:start w:val="1"/>
      <w:numFmt w:val="lowerRoman"/>
      <w:lvlText w:val="(%1)"/>
      <w:lvlJc w:val="left"/>
      <w:pPr>
        <w:ind w:left="1080" w:hanging="720"/>
      </w:pPr>
      <w:rPr>
        <w:rFonts w:hint="default"/>
      </w:rPr>
    </w:lvl>
    <w:lvl w:ilvl="1" w:tplc="8E5E1848" w:tentative="1">
      <w:start w:val="1"/>
      <w:numFmt w:val="lowerLetter"/>
      <w:lvlText w:val="%2."/>
      <w:lvlJc w:val="left"/>
      <w:pPr>
        <w:ind w:left="1440" w:hanging="360"/>
      </w:pPr>
    </w:lvl>
    <w:lvl w:ilvl="2" w:tplc="CDDE4EE0" w:tentative="1">
      <w:start w:val="1"/>
      <w:numFmt w:val="lowerRoman"/>
      <w:lvlText w:val="%3."/>
      <w:lvlJc w:val="right"/>
      <w:pPr>
        <w:ind w:left="2160" w:hanging="180"/>
      </w:pPr>
    </w:lvl>
    <w:lvl w:ilvl="3" w:tplc="671C2584" w:tentative="1">
      <w:start w:val="1"/>
      <w:numFmt w:val="decimal"/>
      <w:lvlText w:val="%4."/>
      <w:lvlJc w:val="left"/>
      <w:pPr>
        <w:ind w:left="2880" w:hanging="360"/>
      </w:pPr>
    </w:lvl>
    <w:lvl w:ilvl="4" w:tplc="95F09FA2" w:tentative="1">
      <w:start w:val="1"/>
      <w:numFmt w:val="lowerLetter"/>
      <w:lvlText w:val="%5."/>
      <w:lvlJc w:val="left"/>
      <w:pPr>
        <w:ind w:left="3600" w:hanging="360"/>
      </w:pPr>
    </w:lvl>
    <w:lvl w:ilvl="5" w:tplc="B358E62E" w:tentative="1">
      <w:start w:val="1"/>
      <w:numFmt w:val="lowerRoman"/>
      <w:lvlText w:val="%6."/>
      <w:lvlJc w:val="right"/>
      <w:pPr>
        <w:ind w:left="4320" w:hanging="180"/>
      </w:pPr>
    </w:lvl>
    <w:lvl w:ilvl="6" w:tplc="2A462AF0" w:tentative="1">
      <w:start w:val="1"/>
      <w:numFmt w:val="decimal"/>
      <w:lvlText w:val="%7."/>
      <w:lvlJc w:val="left"/>
      <w:pPr>
        <w:ind w:left="5040" w:hanging="360"/>
      </w:pPr>
    </w:lvl>
    <w:lvl w:ilvl="7" w:tplc="914C8F1C" w:tentative="1">
      <w:start w:val="1"/>
      <w:numFmt w:val="lowerLetter"/>
      <w:lvlText w:val="%8."/>
      <w:lvlJc w:val="left"/>
      <w:pPr>
        <w:ind w:left="5760" w:hanging="360"/>
      </w:pPr>
    </w:lvl>
    <w:lvl w:ilvl="8" w:tplc="C2F49F3E"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508EAD9E">
      <w:start w:val="1"/>
      <w:numFmt w:val="lowerRoman"/>
      <w:lvlText w:val="(%1)"/>
      <w:lvlJc w:val="left"/>
      <w:pPr>
        <w:ind w:left="1080" w:hanging="720"/>
      </w:pPr>
      <w:rPr>
        <w:rFonts w:hint="default"/>
      </w:rPr>
    </w:lvl>
    <w:lvl w:ilvl="1" w:tplc="28CED90C" w:tentative="1">
      <w:start w:val="1"/>
      <w:numFmt w:val="lowerLetter"/>
      <w:lvlText w:val="%2."/>
      <w:lvlJc w:val="left"/>
      <w:pPr>
        <w:ind w:left="1440" w:hanging="360"/>
      </w:pPr>
    </w:lvl>
    <w:lvl w:ilvl="2" w:tplc="30A69D4E" w:tentative="1">
      <w:start w:val="1"/>
      <w:numFmt w:val="lowerRoman"/>
      <w:lvlText w:val="%3."/>
      <w:lvlJc w:val="right"/>
      <w:pPr>
        <w:ind w:left="2160" w:hanging="180"/>
      </w:pPr>
    </w:lvl>
    <w:lvl w:ilvl="3" w:tplc="50286E6E" w:tentative="1">
      <w:start w:val="1"/>
      <w:numFmt w:val="decimal"/>
      <w:lvlText w:val="%4."/>
      <w:lvlJc w:val="left"/>
      <w:pPr>
        <w:ind w:left="2880" w:hanging="360"/>
      </w:pPr>
    </w:lvl>
    <w:lvl w:ilvl="4" w:tplc="CC8A70CC" w:tentative="1">
      <w:start w:val="1"/>
      <w:numFmt w:val="lowerLetter"/>
      <w:lvlText w:val="%5."/>
      <w:lvlJc w:val="left"/>
      <w:pPr>
        <w:ind w:left="3600" w:hanging="360"/>
      </w:pPr>
    </w:lvl>
    <w:lvl w:ilvl="5" w:tplc="B4501376" w:tentative="1">
      <w:start w:val="1"/>
      <w:numFmt w:val="lowerRoman"/>
      <w:lvlText w:val="%6."/>
      <w:lvlJc w:val="right"/>
      <w:pPr>
        <w:ind w:left="4320" w:hanging="180"/>
      </w:pPr>
    </w:lvl>
    <w:lvl w:ilvl="6" w:tplc="0DEC89B8" w:tentative="1">
      <w:start w:val="1"/>
      <w:numFmt w:val="decimal"/>
      <w:lvlText w:val="%7."/>
      <w:lvlJc w:val="left"/>
      <w:pPr>
        <w:ind w:left="5040" w:hanging="360"/>
      </w:pPr>
    </w:lvl>
    <w:lvl w:ilvl="7" w:tplc="EF0A0EC4" w:tentative="1">
      <w:start w:val="1"/>
      <w:numFmt w:val="lowerLetter"/>
      <w:lvlText w:val="%8."/>
      <w:lvlJc w:val="left"/>
      <w:pPr>
        <w:ind w:left="5760" w:hanging="360"/>
      </w:pPr>
    </w:lvl>
    <w:lvl w:ilvl="8" w:tplc="D5B8888E"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589CC2C8">
      <w:start w:val="1"/>
      <w:numFmt w:val="lowerRoman"/>
      <w:lvlText w:val="(%1)"/>
      <w:lvlJc w:val="left"/>
      <w:pPr>
        <w:ind w:left="1080" w:hanging="720"/>
      </w:pPr>
      <w:rPr>
        <w:rFonts w:hint="default"/>
      </w:rPr>
    </w:lvl>
    <w:lvl w:ilvl="1" w:tplc="0B52AA9A" w:tentative="1">
      <w:start w:val="1"/>
      <w:numFmt w:val="lowerLetter"/>
      <w:lvlText w:val="%2."/>
      <w:lvlJc w:val="left"/>
      <w:pPr>
        <w:ind w:left="1440" w:hanging="360"/>
      </w:pPr>
    </w:lvl>
    <w:lvl w:ilvl="2" w:tplc="437C38EE" w:tentative="1">
      <w:start w:val="1"/>
      <w:numFmt w:val="lowerRoman"/>
      <w:lvlText w:val="%3."/>
      <w:lvlJc w:val="right"/>
      <w:pPr>
        <w:ind w:left="2160" w:hanging="180"/>
      </w:pPr>
    </w:lvl>
    <w:lvl w:ilvl="3" w:tplc="5A22254C" w:tentative="1">
      <w:start w:val="1"/>
      <w:numFmt w:val="decimal"/>
      <w:lvlText w:val="%4."/>
      <w:lvlJc w:val="left"/>
      <w:pPr>
        <w:ind w:left="2880" w:hanging="360"/>
      </w:pPr>
    </w:lvl>
    <w:lvl w:ilvl="4" w:tplc="52389158" w:tentative="1">
      <w:start w:val="1"/>
      <w:numFmt w:val="lowerLetter"/>
      <w:lvlText w:val="%5."/>
      <w:lvlJc w:val="left"/>
      <w:pPr>
        <w:ind w:left="3600" w:hanging="360"/>
      </w:pPr>
    </w:lvl>
    <w:lvl w:ilvl="5" w:tplc="64FA2EF8" w:tentative="1">
      <w:start w:val="1"/>
      <w:numFmt w:val="lowerRoman"/>
      <w:lvlText w:val="%6."/>
      <w:lvlJc w:val="right"/>
      <w:pPr>
        <w:ind w:left="4320" w:hanging="180"/>
      </w:pPr>
    </w:lvl>
    <w:lvl w:ilvl="6" w:tplc="3BF218C0" w:tentative="1">
      <w:start w:val="1"/>
      <w:numFmt w:val="decimal"/>
      <w:lvlText w:val="%7."/>
      <w:lvlJc w:val="left"/>
      <w:pPr>
        <w:ind w:left="5040" w:hanging="360"/>
      </w:pPr>
    </w:lvl>
    <w:lvl w:ilvl="7" w:tplc="DC7ADCEA" w:tentative="1">
      <w:start w:val="1"/>
      <w:numFmt w:val="lowerLetter"/>
      <w:lvlText w:val="%8."/>
      <w:lvlJc w:val="left"/>
      <w:pPr>
        <w:ind w:left="5760" w:hanging="360"/>
      </w:pPr>
    </w:lvl>
    <w:lvl w:ilvl="8" w:tplc="AEBE1E4C"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22124638">
    <w:abstractNumId w:val="20"/>
  </w:num>
  <w:num w:numId="2" w16cid:durableId="879896541">
    <w:abstractNumId w:val="6"/>
  </w:num>
  <w:num w:numId="3" w16cid:durableId="1299341438">
    <w:abstractNumId w:val="2"/>
  </w:num>
  <w:num w:numId="4" w16cid:durableId="1325428011">
    <w:abstractNumId w:val="10"/>
  </w:num>
  <w:num w:numId="5" w16cid:durableId="284502256">
    <w:abstractNumId w:val="9"/>
  </w:num>
  <w:num w:numId="6" w16cid:durableId="1290015713">
    <w:abstractNumId w:val="1"/>
  </w:num>
  <w:num w:numId="7" w16cid:durableId="298340796">
    <w:abstractNumId w:val="15"/>
  </w:num>
  <w:num w:numId="8" w16cid:durableId="695160086">
    <w:abstractNumId w:val="7"/>
  </w:num>
  <w:num w:numId="9" w16cid:durableId="998117075">
    <w:abstractNumId w:val="13"/>
  </w:num>
  <w:num w:numId="10" w16cid:durableId="1287269872">
    <w:abstractNumId w:val="5"/>
  </w:num>
  <w:num w:numId="11" w16cid:durableId="265236060">
    <w:abstractNumId w:val="19"/>
  </w:num>
  <w:num w:numId="12" w16cid:durableId="1039234331">
    <w:abstractNumId w:val="11"/>
  </w:num>
  <w:num w:numId="13" w16cid:durableId="1294094984">
    <w:abstractNumId w:val="4"/>
  </w:num>
  <w:num w:numId="14" w16cid:durableId="1207598563">
    <w:abstractNumId w:val="3"/>
  </w:num>
  <w:num w:numId="15" w16cid:durableId="911307591">
    <w:abstractNumId w:val="17"/>
  </w:num>
  <w:num w:numId="16" w16cid:durableId="1532574071">
    <w:abstractNumId w:val="16"/>
  </w:num>
  <w:num w:numId="17" w16cid:durableId="875196345">
    <w:abstractNumId w:val="8"/>
  </w:num>
  <w:num w:numId="18" w16cid:durableId="907961613">
    <w:abstractNumId w:val="14"/>
  </w:num>
  <w:num w:numId="19" w16cid:durableId="992490165">
    <w:abstractNumId w:val="18"/>
  </w:num>
  <w:num w:numId="20" w16cid:durableId="499125276">
    <w:abstractNumId w:val="12"/>
  </w:num>
  <w:num w:numId="21" w16cid:durableId="1235508272">
    <w:abstractNumId w:val="0"/>
  </w:num>
  <w:num w:numId="22" w16cid:durableId="6149486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C5"/>
    <w:rsid w:val="00025C2D"/>
    <w:rsid w:val="00027F6C"/>
    <w:rsid w:val="00040FA6"/>
    <w:rsid w:val="0008212B"/>
    <w:rsid w:val="0009165D"/>
    <w:rsid w:val="000A404F"/>
    <w:rsid w:val="000A7890"/>
    <w:rsid w:val="000F2BF3"/>
    <w:rsid w:val="000F2DAE"/>
    <w:rsid w:val="00153CC0"/>
    <w:rsid w:val="00160129"/>
    <w:rsid w:val="001A4AB8"/>
    <w:rsid w:val="001B1745"/>
    <w:rsid w:val="002066D9"/>
    <w:rsid w:val="00227BFB"/>
    <w:rsid w:val="00251549"/>
    <w:rsid w:val="00284C08"/>
    <w:rsid w:val="002955B6"/>
    <w:rsid w:val="002A7472"/>
    <w:rsid w:val="002B53D0"/>
    <w:rsid w:val="002E47D6"/>
    <w:rsid w:val="002F6966"/>
    <w:rsid w:val="0032300F"/>
    <w:rsid w:val="003B3A6F"/>
    <w:rsid w:val="003D4DB5"/>
    <w:rsid w:val="00416030"/>
    <w:rsid w:val="004863E1"/>
    <w:rsid w:val="004B7156"/>
    <w:rsid w:val="004D0243"/>
    <w:rsid w:val="004E614A"/>
    <w:rsid w:val="00517296"/>
    <w:rsid w:val="0055656A"/>
    <w:rsid w:val="005A68E2"/>
    <w:rsid w:val="005F1D6E"/>
    <w:rsid w:val="006103E2"/>
    <w:rsid w:val="00620F48"/>
    <w:rsid w:val="006232EA"/>
    <w:rsid w:val="006558A1"/>
    <w:rsid w:val="006B0600"/>
    <w:rsid w:val="006D0A0E"/>
    <w:rsid w:val="0074672F"/>
    <w:rsid w:val="00807451"/>
    <w:rsid w:val="00816305"/>
    <w:rsid w:val="00821D21"/>
    <w:rsid w:val="00845CA7"/>
    <w:rsid w:val="0085675B"/>
    <w:rsid w:val="00862EEB"/>
    <w:rsid w:val="0091774C"/>
    <w:rsid w:val="00956A9B"/>
    <w:rsid w:val="00976F24"/>
    <w:rsid w:val="009C4294"/>
    <w:rsid w:val="009F48BA"/>
    <w:rsid w:val="00A062B8"/>
    <w:rsid w:val="00A177A5"/>
    <w:rsid w:val="00A40C2A"/>
    <w:rsid w:val="00A57420"/>
    <w:rsid w:val="00AC7D5B"/>
    <w:rsid w:val="00B06675"/>
    <w:rsid w:val="00B1624A"/>
    <w:rsid w:val="00B44E82"/>
    <w:rsid w:val="00B45456"/>
    <w:rsid w:val="00BE7B22"/>
    <w:rsid w:val="00BF6F92"/>
    <w:rsid w:val="00C406D6"/>
    <w:rsid w:val="00C40A59"/>
    <w:rsid w:val="00C43950"/>
    <w:rsid w:val="00C56F3D"/>
    <w:rsid w:val="00C677B3"/>
    <w:rsid w:val="00C91BC5"/>
    <w:rsid w:val="00CF151E"/>
    <w:rsid w:val="00D042D6"/>
    <w:rsid w:val="00D42C00"/>
    <w:rsid w:val="00D72648"/>
    <w:rsid w:val="00DE10C0"/>
    <w:rsid w:val="00DE7C70"/>
    <w:rsid w:val="00E04F0D"/>
    <w:rsid w:val="00E27F1B"/>
    <w:rsid w:val="00E473EA"/>
    <w:rsid w:val="00E5152A"/>
    <w:rsid w:val="00E92117"/>
    <w:rsid w:val="00EF39C2"/>
    <w:rsid w:val="00F37077"/>
    <w:rsid w:val="00F714E5"/>
    <w:rsid w:val="00F73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0679"/>
  <w15:docId w15:val="{0CAC3472-5360-4425-A933-CF665459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99"/>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3B1147" w:rsidRDefault="002C7603"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3B1147" w:rsidRDefault="002C7603"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3B1147" w:rsidRDefault="002C7603"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3B1147" w:rsidRDefault="002C7603" w:rsidP="006D1582">
          <w:pPr>
            <w:pStyle w:val="24FC0417A8C44D5CBE7885A2F688F62A"/>
          </w:pPr>
          <w:r w:rsidRPr="00D858FE">
            <w:rPr>
              <w:rStyle w:val="PlaceholderText"/>
            </w:rPr>
            <w:t>Choose an item.</w:t>
          </w:r>
        </w:p>
      </w:docPartBody>
    </w:docPart>
    <w:docPart>
      <w:docPartPr>
        <w:name w:val="03970390B4D149368F6983320BBC75C6"/>
        <w:category>
          <w:name w:val="General"/>
          <w:gallery w:val="placeholder"/>
        </w:category>
        <w:types>
          <w:type w:val="bbPlcHdr"/>
        </w:types>
        <w:behaviors>
          <w:behavior w:val="content"/>
        </w:behaviors>
        <w:guid w:val="{700080CD-D335-48FF-8FE1-B42E36D358B6}"/>
      </w:docPartPr>
      <w:docPartBody>
        <w:p w:rsidR="0011647A" w:rsidRDefault="00267538" w:rsidP="00267538">
          <w:pPr>
            <w:pStyle w:val="03970390B4D149368F6983320BBC75C6"/>
          </w:pPr>
          <w:r w:rsidRPr="00D858FE">
            <w:rPr>
              <w:rStyle w:val="PlaceholderText"/>
            </w:rPr>
            <w:t>Choose an item.</w:t>
          </w:r>
        </w:p>
      </w:docPartBody>
    </w:docPart>
    <w:docPart>
      <w:docPartPr>
        <w:name w:val="1A1BD982B1704B4ABC21018E3998158A"/>
        <w:category>
          <w:name w:val="General"/>
          <w:gallery w:val="placeholder"/>
        </w:category>
        <w:types>
          <w:type w:val="bbPlcHdr"/>
        </w:types>
        <w:behaviors>
          <w:behavior w:val="content"/>
        </w:behaviors>
        <w:guid w:val="{58CE3FC7-5A85-4390-9E2E-F635DE581360}"/>
      </w:docPartPr>
      <w:docPartBody>
        <w:p w:rsidR="0011647A" w:rsidRDefault="00267538" w:rsidP="00267538">
          <w:pPr>
            <w:pStyle w:val="1A1BD982B1704B4ABC21018E3998158A"/>
          </w:pPr>
          <w:r w:rsidRPr="00D858FE">
            <w:rPr>
              <w:rStyle w:val="PlaceholderText"/>
            </w:rPr>
            <w:t>Choose an item.</w:t>
          </w:r>
        </w:p>
      </w:docPartBody>
    </w:docPart>
    <w:docPart>
      <w:docPartPr>
        <w:name w:val="3A009AA363C146A3871FB5535ED3A8F3"/>
        <w:category>
          <w:name w:val="General"/>
          <w:gallery w:val="placeholder"/>
        </w:category>
        <w:types>
          <w:type w:val="bbPlcHdr"/>
        </w:types>
        <w:behaviors>
          <w:behavior w:val="content"/>
        </w:behaviors>
        <w:guid w:val="{A6FA0553-8411-43B5-9D9E-85632DE02AD9}"/>
      </w:docPartPr>
      <w:docPartBody>
        <w:p w:rsidR="0011647A" w:rsidRDefault="00267538" w:rsidP="00267538">
          <w:pPr>
            <w:pStyle w:val="3A009AA363C146A3871FB5535ED3A8F3"/>
          </w:pPr>
          <w:r w:rsidRPr="00D858FE">
            <w:rPr>
              <w:rStyle w:val="PlaceholderText"/>
            </w:rPr>
            <w:t>Choose an item.</w:t>
          </w:r>
        </w:p>
      </w:docPartBody>
    </w:docPart>
    <w:docPart>
      <w:docPartPr>
        <w:name w:val="76FD451612D64CE7B4A71CB7B74F15C2"/>
        <w:category>
          <w:name w:val="General"/>
          <w:gallery w:val="placeholder"/>
        </w:category>
        <w:types>
          <w:type w:val="bbPlcHdr"/>
        </w:types>
        <w:behaviors>
          <w:behavior w:val="content"/>
        </w:behaviors>
        <w:guid w:val="{B837D195-17DC-4947-8FA3-86BF70823FB6}"/>
      </w:docPartPr>
      <w:docPartBody>
        <w:p w:rsidR="0011647A" w:rsidRDefault="00267538" w:rsidP="00267538">
          <w:pPr>
            <w:pStyle w:val="76FD451612D64CE7B4A71CB7B74F15C2"/>
          </w:pPr>
          <w:r w:rsidRPr="00D858FE">
            <w:rPr>
              <w:rStyle w:val="PlaceholderText"/>
            </w:rPr>
            <w:t>Choose an item.</w:t>
          </w:r>
        </w:p>
      </w:docPartBody>
    </w:docPart>
    <w:docPart>
      <w:docPartPr>
        <w:name w:val="D651583517DC419080D759ED3C6F42C5"/>
        <w:category>
          <w:name w:val="General"/>
          <w:gallery w:val="placeholder"/>
        </w:category>
        <w:types>
          <w:type w:val="bbPlcHdr"/>
        </w:types>
        <w:behaviors>
          <w:behavior w:val="content"/>
        </w:behaviors>
        <w:guid w:val="{E9BB6C2F-41C0-4580-AD9B-F793B14E8508}"/>
      </w:docPartPr>
      <w:docPartBody>
        <w:p w:rsidR="0011647A" w:rsidRDefault="00267538" w:rsidP="00267538">
          <w:pPr>
            <w:pStyle w:val="D651583517DC419080D759ED3C6F42C5"/>
          </w:pPr>
          <w:r w:rsidRPr="00D858FE">
            <w:rPr>
              <w:rStyle w:val="PlaceholderText"/>
            </w:rPr>
            <w:t>Choose an item.</w:t>
          </w:r>
        </w:p>
      </w:docPartBody>
    </w:docPart>
    <w:docPart>
      <w:docPartPr>
        <w:name w:val="7F7458A358D0448F8D8EF82FF187FBF0"/>
        <w:category>
          <w:name w:val="General"/>
          <w:gallery w:val="placeholder"/>
        </w:category>
        <w:types>
          <w:type w:val="bbPlcHdr"/>
        </w:types>
        <w:behaviors>
          <w:behavior w:val="content"/>
        </w:behaviors>
        <w:guid w:val="{1F94D6BA-8087-4ED5-9794-D52BA180031D}"/>
      </w:docPartPr>
      <w:docPartBody>
        <w:p w:rsidR="0011647A" w:rsidRDefault="00267538" w:rsidP="00267538">
          <w:pPr>
            <w:pStyle w:val="7F7458A358D0448F8D8EF82FF187FBF0"/>
          </w:pPr>
          <w:r w:rsidRPr="00D858FE">
            <w:rPr>
              <w:rStyle w:val="PlaceholderText"/>
            </w:rPr>
            <w:t>Choose an item.</w:t>
          </w:r>
        </w:p>
      </w:docPartBody>
    </w:docPart>
    <w:docPart>
      <w:docPartPr>
        <w:name w:val="6C6E7BA9FF054A5CBC22011FF319CCE2"/>
        <w:category>
          <w:name w:val="General"/>
          <w:gallery w:val="placeholder"/>
        </w:category>
        <w:types>
          <w:type w:val="bbPlcHdr"/>
        </w:types>
        <w:behaviors>
          <w:behavior w:val="content"/>
        </w:behaviors>
        <w:guid w:val="{E123D9CD-1709-47A1-A1DA-67C714FA9F29}"/>
      </w:docPartPr>
      <w:docPartBody>
        <w:p w:rsidR="0011647A" w:rsidRDefault="00267538" w:rsidP="00267538">
          <w:pPr>
            <w:pStyle w:val="6C6E7BA9FF054A5CBC22011FF319CCE2"/>
          </w:pPr>
          <w:r w:rsidRPr="00D858FE">
            <w:rPr>
              <w:rStyle w:val="PlaceholderText"/>
            </w:rPr>
            <w:t>Choose an item.</w:t>
          </w:r>
        </w:p>
      </w:docPartBody>
    </w:docPart>
    <w:docPart>
      <w:docPartPr>
        <w:name w:val="FA82A51B58664A91BCD7522FB9B95599"/>
        <w:category>
          <w:name w:val="General"/>
          <w:gallery w:val="placeholder"/>
        </w:category>
        <w:types>
          <w:type w:val="bbPlcHdr"/>
        </w:types>
        <w:behaviors>
          <w:behavior w:val="content"/>
        </w:behaviors>
        <w:guid w:val="{6F5AC9A1-8597-49EE-A9B5-9183566A1F58}"/>
      </w:docPartPr>
      <w:docPartBody>
        <w:p w:rsidR="0011647A" w:rsidRDefault="00267538" w:rsidP="00267538">
          <w:pPr>
            <w:pStyle w:val="FA82A51B58664A91BCD7522FB9B95599"/>
          </w:pPr>
          <w:r w:rsidRPr="00D858FE">
            <w:rPr>
              <w:rStyle w:val="PlaceholderText"/>
            </w:rPr>
            <w:t>Choose an item.</w:t>
          </w:r>
        </w:p>
      </w:docPartBody>
    </w:docPart>
    <w:docPart>
      <w:docPartPr>
        <w:name w:val="B3D87D5DD6F34D0887A1CA01C00D6975"/>
        <w:category>
          <w:name w:val="General"/>
          <w:gallery w:val="placeholder"/>
        </w:category>
        <w:types>
          <w:type w:val="bbPlcHdr"/>
        </w:types>
        <w:behaviors>
          <w:behavior w:val="content"/>
        </w:behaviors>
        <w:guid w:val="{14751E95-2F0F-4EF9-AF77-B65D59D97895}"/>
      </w:docPartPr>
      <w:docPartBody>
        <w:p w:rsidR="0011647A" w:rsidRDefault="00267538" w:rsidP="00267538">
          <w:pPr>
            <w:pStyle w:val="B3D87D5DD6F34D0887A1CA01C00D697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6F0C"/>
    <w:rsid w:val="000A404F"/>
    <w:rsid w:val="000D71FE"/>
    <w:rsid w:val="0011647A"/>
    <w:rsid w:val="00267538"/>
    <w:rsid w:val="002C7603"/>
    <w:rsid w:val="003B1147"/>
    <w:rsid w:val="004B4302"/>
    <w:rsid w:val="00570A94"/>
    <w:rsid w:val="00572C7E"/>
    <w:rsid w:val="005F1D6E"/>
    <w:rsid w:val="006558A1"/>
    <w:rsid w:val="00807451"/>
    <w:rsid w:val="00845CA7"/>
    <w:rsid w:val="0085675B"/>
    <w:rsid w:val="00956A9B"/>
    <w:rsid w:val="009A6F0C"/>
    <w:rsid w:val="00C32749"/>
    <w:rsid w:val="00C406D6"/>
    <w:rsid w:val="00D40E80"/>
    <w:rsid w:val="00E86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647A"/>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3970390B4D149368F6983320BBC75C6">
    <w:name w:val="03970390B4D149368F6983320BBC75C6"/>
    <w:rsid w:val="00267538"/>
    <w:pPr>
      <w:spacing w:line="278" w:lineRule="auto"/>
    </w:pPr>
    <w:rPr>
      <w:kern w:val="2"/>
      <w:sz w:val="24"/>
      <w:szCs w:val="24"/>
      <w14:ligatures w14:val="standardContextual"/>
    </w:rPr>
  </w:style>
  <w:style w:type="paragraph" w:customStyle="1" w:styleId="1A1BD982B1704B4ABC21018E3998158A">
    <w:name w:val="1A1BD982B1704B4ABC21018E3998158A"/>
    <w:rsid w:val="00267538"/>
    <w:pPr>
      <w:spacing w:line="278" w:lineRule="auto"/>
    </w:pPr>
    <w:rPr>
      <w:kern w:val="2"/>
      <w:sz w:val="24"/>
      <w:szCs w:val="24"/>
      <w14:ligatures w14:val="standardContextual"/>
    </w:rPr>
  </w:style>
  <w:style w:type="paragraph" w:customStyle="1" w:styleId="3A009AA363C146A3871FB5535ED3A8F3">
    <w:name w:val="3A009AA363C146A3871FB5535ED3A8F3"/>
    <w:rsid w:val="00267538"/>
    <w:pPr>
      <w:spacing w:line="278" w:lineRule="auto"/>
    </w:pPr>
    <w:rPr>
      <w:kern w:val="2"/>
      <w:sz w:val="24"/>
      <w:szCs w:val="24"/>
      <w14:ligatures w14:val="standardContextual"/>
    </w:rPr>
  </w:style>
  <w:style w:type="paragraph" w:customStyle="1" w:styleId="76FD451612D64CE7B4A71CB7B74F15C2">
    <w:name w:val="76FD451612D64CE7B4A71CB7B74F15C2"/>
    <w:rsid w:val="00267538"/>
    <w:pPr>
      <w:spacing w:line="278" w:lineRule="auto"/>
    </w:pPr>
    <w:rPr>
      <w:kern w:val="2"/>
      <w:sz w:val="24"/>
      <w:szCs w:val="24"/>
      <w14:ligatures w14:val="standardContextual"/>
    </w:rPr>
  </w:style>
  <w:style w:type="paragraph" w:customStyle="1" w:styleId="D651583517DC419080D759ED3C6F42C5">
    <w:name w:val="D651583517DC419080D759ED3C6F42C5"/>
    <w:rsid w:val="00267538"/>
    <w:pPr>
      <w:spacing w:line="278" w:lineRule="auto"/>
    </w:pPr>
    <w:rPr>
      <w:kern w:val="2"/>
      <w:sz w:val="24"/>
      <w:szCs w:val="24"/>
      <w14:ligatures w14:val="standardContextual"/>
    </w:rPr>
  </w:style>
  <w:style w:type="paragraph" w:customStyle="1" w:styleId="7F7458A358D0448F8D8EF82FF187FBF0">
    <w:name w:val="7F7458A358D0448F8D8EF82FF187FBF0"/>
    <w:rsid w:val="00267538"/>
    <w:pPr>
      <w:spacing w:line="278" w:lineRule="auto"/>
    </w:pPr>
    <w:rPr>
      <w:kern w:val="2"/>
      <w:sz w:val="24"/>
      <w:szCs w:val="24"/>
      <w14:ligatures w14:val="standardContextual"/>
    </w:rPr>
  </w:style>
  <w:style w:type="paragraph" w:customStyle="1" w:styleId="6C6E7BA9FF054A5CBC22011FF319CCE2">
    <w:name w:val="6C6E7BA9FF054A5CBC22011FF319CCE2"/>
    <w:rsid w:val="00267538"/>
    <w:pPr>
      <w:spacing w:line="278" w:lineRule="auto"/>
    </w:pPr>
    <w:rPr>
      <w:kern w:val="2"/>
      <w:sz w:val="24"/>
      <w:szCs w:val="24"/>
      <w14:ligatures w14:val="standardContextual"/>
    </w:rPr>
  </w:style>
  <w:style w:type="paragraph" w:customStyle="1" w:styleId="FA82A51B58664A91BCD7522FB9B95599">
    <w:name w:val="FA82A51B58664A91BCD7522FB9B95599"/>
    <w:rsid w:val="00267538"/>
    <w:pPr>
      <w:spacing w:line="278" w:lineRule="auto"/>
    </w:pPr>
    <w:rPr>
      <w:kern w:val="2"/>
      <w:sz w:val="24"/>
      <w:szCs w:val="24"/>
      <w14:ligatures w14:val="standardContextual"/>
    </w:rPr>
  </w:style>
  <w:style w:type="paragraph" w:customStyle="1" w:styleId="B3D87D5DD6F34D0887A1CA01C00D6975">
    <w:name w:val="B3D87D5DD6F34D0887A1CA01C00D6975"/>
    <w:rsid w:val="002675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3C95CAF4-E545-4114-80D9-3F971FEA1F1C}"/>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3701</Words>
  <Characters>21099</Characters>
  <Application>Microsoft Office Word</Application>
  <DocSecurity>8</DocSecurity>
  <Lines>175</Lines>
  <Paragraphs>49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2025-04-06T23:35:00Z</cp:lastPrinted>
  <dcterms:created xsi:type="dcterms:W3CDTF">2025-04-07T05:56:00Z</dcterms:created>
  <dcterms:modified xsi:type="dcterms:W3CDTF">2025-04-07T05:56:00Z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