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9ED7" w14:textId="77777777" w:rsidR="0040725A" w:rsidRPr="001E694D" w:rsidRDefault="00606EB9"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61600470" wp14:editId="3B973267">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9E7497E" w14:textId="77777777" w:rsidR="0040725A" w:rsidRPr="001E694D" w:rsidRDefault="00606EB9"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08FB20C6" w14:textId="77777777" w:rsidR="0040725A" w:rsidRPr="001E694D" w:rsidRDefault="00606EB9"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24EFAC" w14:textId="77777777" w:rsidR="0040725A" w:rsidRPr="001E694D" w:rsidRDefault="00606EB9"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7146007D" w14:textId="758BD4C7" w:rsidR="0040725A" w:rsidRPr="00A36AA9" w:rsidRDefault="00606EB9" w:rsidP="007027C7">
      <w:pPr>
        <w:pStyle w:val="ContactNumber"/>
        <w:framePr w:hRule="auto" w:wrap="auto" w:vAnchor="margin" w:yAlign="inline"/>
        <w:spacing w:after="600"/>
        <w:rPr>
          <w:rFonts w:ascii="Arial" w:hAnsi="Arial" w:cs="Arial"/>
        </w:rPr>
      </w:pPr>
      <w:r w:rsidRPr="00A36AA9">
        <w:rPr>
          <w:rFonts w:ascii="Arial" w:hAnsi="Arial" w:cs="Arial"/>
        </w:rPr>
        <w:t>ality.gov.au</w:t>
      </w:r>
    </w:p>
    <w:tbl>
      <w:tblPr>
        <w:tblStyle w:val="TableGrid"/>
        <w:tblW w:w="10341" w:type="dxa"/>
        <w:tblInd w:w="-142" w:type="dxa"/>
        <w:tblLook w:val="0480" w:firstRow="0" w:lastRow="0" w:firstColumn="1" w:lastColumn="0" w:noHBand="0" w:noVBand="1"/>
      </w:tblPr>
      <w:tblGrid>
        <w:gridCol w:w="3227"/>
        <w:gridCol w:w="7114"/>
      </w:tblGrid>
      <w:tr w:rsidR="00BD3E1C" w14:paraId="08FFA5AE" w14:textId="77777777" w:rsidTr="00BD3E1C">
        <w:tc>
          <w:tcPr>
            <w:cnfStyle w:val="001000000000" w:firstRow="0" w:lastRow="0" w:firstColumn="1" w:lastColumn="0" w:oddVBand="0" w:evenVBand="0" w:oddHBand="0" w:evenHBand="0" w:firstRowFirstColumn="0" w:firstRowLastColumn="0" w:lastRowFirstColumn="0" w:lastRowLastColumn="0"/>
            <w:tcW w:w="3227" w:type="dxa"/>
          </w:tcPr>
          <w:p w14:paraId="258DAE0D" w14:textId="77777777" w:rsidR="0040725A" w:rsidRPr="00A36AA9" w:rsidRDefault="00606EB9"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75AFF44" w14:textId="77777777" w:rsidR="0040725A" w:rsidRPr="00485483" w:rsidRDefault="00606EB9"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St Vincent's Care Services Limited</w:t>
            </w:r>
          </w:p>
        </w:tc>
      </w:tr>
      <w:tr w:rsidR="00BD3E1C" w14:paraId="76045206"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283ACBF" w14:textId="77777777" w:rsidR="0040725A" w:rsidRPr="00A36AA9" w:rsidRDefault="00606EB9"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086FF7E" w14:textId="77777777" w:rsidR="0040725A" w:rsidRPr="00485483" w:rsidRDefault="00606EB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200118</w:t>
            </w:r>
          </w:p>
        </w:tc>
      </w:tr>
      <w:tr w:rsidR="00BD3E1C" w14:paraId="3B85DA58" w14:textId="77777777" w:rsidTr="00BD3E1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CB9470" w14:textId="77777777" w:rsidR="0040725A" w:rsidRPr="00A36AA9" w:rsidRDefault="00606EB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30A41AA" w14:textId="77777777" w:rsidR="0040725A" w:rsidRPr="00485483" w:rsidRDefault="00606EB9"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Level 3, East Tower, 25 Montpelier Road, BOWEN HILLS, Queensland, 4006</w:t>
            </w:r>
          </w:p>
        </w:tc>
      </w:tr>
      <w:tr w:rsidR="00BD3E1C" w14:paraId="4DC6E2AA"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1635AB" w14:textId="77777777" w:rsidR="0040725A" w:rsidRPr="00A36AA9" w:rsidRDefault="00606EB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0415A77C" w14:textId="77777777" w:rsidR="0040725A" w:rsidRPr="00481883" w:rsidRDefault="00606EB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BD3E1C" w14:paraId="62B02F98" w14:textId="77777777" w:rsidTr="00BD3E1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F26A73" w14:textId="77777777" w:rsidR="0040725A" w:rsidRPr="00A36AA9" w:rsidRDefault="00606EB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BEA9DB0" w14:textId="77777777" w:rsidR="0040725A" w:rsidRPr="00481883" w:rsidRDefault="00606EB9"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12 May 2025</w:t>
            </w:r>
            <w:r w:rsidRPr="00481883">
              <w:rPr>
                <w:rFonts w:ascii="Open Sans" w:eastAsia="Open Sans" w:hAnsi="Open Sans" w:cs="Open Sans"/>
              </w:rPr>
              <w:t xml:space="preserve"> to 16 May 2025</w:t>
            </w:r>
          </w:p>
        </w:tc>
      </w:tr>
      <w:tr w:rsidR="00BD3E1C" w14:paraId="097ECD95"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1EBF13" w14:textId="77777777" w:rsidR="0040725A" w:rsidRPr="00A36AA9" w:rsidRDefault="00606EB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40891014"/>
            <w:placeholder>
              <w:docPart w:val="A7F4949C78414813B67B25D37262F9D8"/>
            </w:placeholder>
            <w:date w:fullDate="2025-06-23T00:00:00Z">
              <w:dateFormat w:val="d MMMM yyyy"/>
              <w:lid w:val="en-AU"/>
              <w:storeMappedDataAs w:val="dateTime"/>
              <w:calendar w:val="gregorian"/>
            </w:date>
          </w:sdtPr>
          <w:sdtEndPr/>
          <w:sdtContent>
            <w:tc>
              <w:tcPr>
                <w:tcW w:w="7114" w:type="dxa"/>
                <w:shd w:val="clear" w:color="auto" w:fill="auto"/>
              </w:tcPr>
              <w:p w14:paraId="6295021C" w14:textId="61431E23" w:rsidR="0040725A" w:rsidRPr="00481883" w:rsidRDefault="004C1C93"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23 June 2025</w:t>
                </w:r>
              </w:p>
            </w:tc>
          </w:sdtContent>
        </w:sdt>
      </w:tr>
    </w:tbl>
    <w:bookmarkEnd w:id="1"/>
    <w:p w14:paraId="60A185B3" w14:textId="77777777" w:rsidR="0040725A" w:rsidRPr="00A36AA9" w:rsidRDefault="00606EB9"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F930330" w14:textId="77777777" w:rsidR="0040725A" w:rsidRPr="00B82817" w:rsidRDefault="00606EB9" w:rsidP="0067167D">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386015F0" w14:textId="77777777" w:rsidR="0067167D" w:rsidRDefault="00606EB9" w:rsidP="00A7215C">
      <w:pPr>
        <w:rPr>
          <w:rFonts w:ascii="Open Sans" w:eastAsia="Arial" w:hAnsi="Open Sans" w:cs="Open Sans"/>
        </w:rPr>
      </w:pPr>
      <w:bookmarkStart w:id="2" w:name="SERVICEALLOCATIONLIST"/>
      <w:r w:rsidRPr="0067167D">
        <w:rPr>
          <w:rFonts w:ascii="Open Sans" w:eastAsia="Arial" w:hAnsi="Open Sans" w:cs="Open Sans"/>
        </w:rPr>
        <w:t>Home Care Packages (</w:t>
      </w:r>
      <w:r w:rsidRPr="0067167D">
        <w:rPr>
          <w:rFonts w:ascii="Open Sans" w:eastAsia="Arial" w:hAnsi="Open Sans" w:cs="Open Sans"/>
          <w:b/>
          <w:bCs/>
        </w:rPr>
        <w:t>HCP</w:t>
      </w:r>
      <w:r w:rsidRPr="0067167D">
        <w:rPr>
          <w:rFonts w:ascii="Open Sans" w:eastAsia="Arial" w:hAnsi="Open Sans" w:cs="Open Sans"/>
        </w:rPr>
        <w:t>) included:</w:t>
      </w:r>
      <w:r w:rsidRPr="0067167D">
        <w:rPr>
          <w:rFonts w:ascii="Open Sans" w:eastAsia="Arial" w:hAnsi="Open Sans" w:cs="Open Sans"/>
        </w:rPr>
        <w:br/>
        <w:t>Provider: 794 St Vincent's Care Services Ltd</w:t>
      </w:r>
      <w:r w:rsidRPr="0067167D">
        <w:rPr>
          <w:rFonts w:ascii="Open Sans" w:eastAsia="Arial" w:hAnsi="Open Sans" w:cs="Open Sans"/>
        </w:rPr>
        <w:br/>
        <w:t>Service: 18245 St Vincent's Care Services Brisbane South Home Care</w:t>
      </w:r>
      <w:r w:rsidRPr="0067167D">
        <w:rPr>
          <w:rFonts w:ascii="Open Sans" w:eastAsia="Arial" w:hAnsi="Open Sans" w:cs="Open Sans"/>
        </w:rPr>
        <w:br/>
        <w:t>Service: 18241 St Vincent's Care Services Darling Downs Home Care</w:t>
      </w:r>
      <w:r w:rsidRPr="0067167D">
        <w:rPr>
          <w:rFonts w:ascii="Open Sans" w:eastAsia="Arial" w:hAnsi="Open Sans" w:cs="Open Sans"/>
        </w:rPr>
        <w:br/>
        <w:t>Service: 18789 St Vincent's Care Services Eltham Home Care</w:t>
      </w:r>
      <w:r w:rsidRPr="0067167D">
        <w:rPr>
          <w:rFonts w:ascii="Open Sans" w:eastAsia="Arial" w:hAnsi="Open Sans" w:cs="Open Sans"/>
        </w:rPr>
        <w:br/>
        <w:t>Service: 18423 St Vincent's Care Services Gold Coast Home Care</w:t>
      </w:r>
      <w:r w:rsidRPr="0067167D">
        <w:rPr>
          <w:rFonts w:ascii="Open Sans" w:eastAsia="Arial" w:hAnsi="Open Sans" w:cs="Open Sans"/>
        </w:rPr>
        <w:br/>
        <w:t>Service: 18404 St Vincent's Care Services North Brisbane Home Care</w:t>
      </w:r>
      <w:r w:rsidRPr="0067167D">
        <w:rPr>
          <w:rFonts w:ascii="Open Sans" w:eastAsia="Arial" w:hAnsi="Open Sans" w:cs="Open Sans"/>
        </w:rPr>
        <w:br/>
        <w:t>Service: 18403 St Vincent's Care Services Sunshine Coast Home Care</w:t>
      </w:r>
      <w:r w:rsidRPr="0067167D">
        <w:rPr>
          <w:rFonts w:ascii="Open Sans" w:eastAsia="Arial" w:hAnsi="Open Sans" w:cs="Open Sans"/>
        </w:rPr>
        <w:br/>
        <w:t>Service: 17755 St Vincent's Care Services Sydney and Districts Home Care</w:t>
      </w:r>
    </w:p>
    <w:p w14:paraId="35EE1624" w14:textId="593676C9" w:rsidR="0040725A" w:rsidRPr="0067167D" w:rsidRDefault="00606EB9" w:rsidP="00A7215C">
      <w:pPr>
        <w:rPr>
          <w:rFonts w:ascii="Open Sans" w:eastAsia="Arial" w:hAnsi="Open Sans" w:cs="Open Sans"/>
        </w:rPr>
      </w:pPr>
      <w:r w:rsidRPr="0067167D">
        <w:rPr>
          <w:rFonts w:ascii="Open Sans" w:eastAsia="Arial" w:hAnsi="Open Sans" w:cs="Open Sans"/>
        </w:rPr>
        <w:t>Commonwealth Home Support Programme (</w:t>
      </w:r>
      <w:r w:rsidRPr="0067167D">
        <w:rPr>
          <w:rFonts w:ascii="Open Sans" w:eastAsia="Arial" w:hAnsi="Open Sans" w:cs="Open Sans"/>
          <w:b/>
          <w:bCs/>
        </w:rPr>
        <w:t>CHSP</w:t>
      </w:r>
      <w:r w:rsidRPr="0067167D">
        <w:rPr>
          <w:rFonts w:ascii="Open Sans" w:eastAsia="Arial" w:hAnsi="Open Sans" w:cs="Open Sans"/>
        </w:rPr>
        <w:t>) included:</w:t>
      </w:r>
      <w:r w:rsidRPr="0067167D">
        <w:rPr>
          <w:rFonts w:ascii="Open Sans" w:eastAsia="Arial" w:hAnsi="Open Sans" w:cs="Open Sans"/>
        </w:rPr>
        <w:br/>
        <w:t>Provider: 7454 St Vincent's Health &amp; Aged Care Limited</w:t>
      </w:r>
      <w:r w:rsidRPr="0067167D">
        <w:rPr>
          <w:rFonts w:ascii="Open Sans" w:eastAsia="Arial" w:hAnsi="Open Sans" w:cs="Open Sans"/>
        </w:rPr>
        <w:br/>
        <w:t>Service: 24800 St Vincent's Health &amp; Aged Care Limited - Community and Home Support</w:t>
      </w:r>
      <w:bookmarkEnd w:id="2"/>
    </w:p>
    <w:p w14:paraId="09D4246B" w14:textId="77777777" w:rsidR="0040725A" w:rsidRPr="00785136" w:rsidRDefault="00606EB9" w:rsidP="0067167D">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2A85DF56" w14:textId="3612015E" w:rsidR="0040725A" w:rsidRPr="00785136" w:rsidRDefault="00606EB9"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G</w:t>
      </w:r>
      <w:r w:rsidR="005843AF">
        <w:rPr>
          <w:rFonts w:ascii="Open Sans" w:hAnsi="Open Sans" w:cs="Open Sans"/>
        </w:rPr>
        <w:t>.</w:t>
      </w:r>
      <w:r w:rsidRPr="00785136">
        <w:rPr>
          <w:rFonts w:ascii="Open Sans" w:hAnsi="Open Sans" w:cs="Open Sans"/>
        </w:rPr>
        <w:t xml:space="preserve"> McNamara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CD59E23" w14:textId="77777777" w:rsidR="0040725A" w:rsidRPr="00785136" w:rsidRDefault="00606EB9"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5A2091E2" w14:textId="77777777" w:rsidR="0040725A" w:rsidRPr="00785136" w:rsidRDefault="00606EB9"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E897DF8" w14:textId="77777777" w:rsidR="0040725A" w:rsidRPr="00785136" w:rsidRDefault="00606EB9" w:rsidP="0067167D">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6BB25807" w14:textId="77777777" w:rsidR="0040725A" w:rsidRPr="005843AF" w:rsidRDefault="00606EB9" w:rsidP="00F87E39">
      <w:pPr>
        <w:pStyle w:val="NormalArial"/>
        <w:rPr>
          <w:rFonts w:ascii="Open Sans" w:eastAsia="Open Sans" w:hAnsi="Open Sans" w:cs="Open Sans"/>
        </w:rPr>
      </w:pPr>
      <w:r w:rsidRPr="005843AF">
        <w:rPr>
          <w:rFonts w:ascii="Open Sans" w:eastAsia="Open Sans" w:hAnsi="Open Sans" w:cs="Open Sans"/>
        </w:rPr>
        <w:t>The following information has been considered in preparing the performance report:</w:t>
      </w:r>
    </w:p>
    <w:p w14:paraId="33E7E294" w14:textId="42D156F3" w:rsidR="0040725A" w:rsidRPr="005843AF" w:rsidRDefault="00606EB9" w:rsidP="0924680F">
      <w:pPr>
        <w:pStyle w:val="ListParagraph"/>
        <w:numPr>
          <w:ilvl w:val="0"/>
          <w:numId w:val="2"/>
        </w:numPr>
        <w:spacing w:line="22" w:lineRule="atLeast"/>
        <w:ind w:left="714" w:hanging="357"/>
        <w:rPr>
          <w:rFonts w:ascii="Open Sans" w:eastAsia="Open Sans" w:hAnsi="Open Sans" w:cs="Open Sans"/>
        </w:rPr>
      </w:pPr>
      <w:r w:rsidRPr="005843AF">
        <w:rPr>
          <w:rFonts w:ascii="Open Sans" w:eastAsia="Open Sans" w:hAnsi="Open Sans" w:cs="Open Sans"/>
        </w:rPr>
        <w:t>the assessment team’s report for the Quality Audit report was informed by a site assessment, observations, review of documents and interviews with staff, older people/representatives and others</w:t>
      </w:r>
    </w:p>
    <w:p w14:paraId="61EC201B" w14:textId="35A9078F" w:rsidR="0067167D" w:rsidRDefault="00606EB9" w:rsidP="0924680F">
      <w:pPr>
        <w:pStyle w:val="ListParagraph"/>
        <w:numPr>
          <w:ilvl w:val="0"/>
          <w:numId w:val="2"/>
        </w:numPr>
        <w:spacing w:line="22" w:lineRule="atLeast"/>
        <w:ind w:left="714" w:hanging="357"/>
        <w:rPr>
          <w:rFonts w:ascii="Open Sans" w:eastAsia="Open Sans" w:hAnsi="Open Sans" w:cs="Open Sans"/>
        </w:rPr>
      </w:pPr>
      <w:r w:rsidRPr="00785136">
        <w:rPr>
          <w:rFonts w:ascii="Open Sans" w:eastAsia="Open Sans" w:hAnsi="Open Sans" w:cs="Open Sans"/>
        </w:rPr>
        <w:t xml:space="preserve">the provider’s response to the assessment team’s report received </w:t>
      </w:r>
      <w:bookmarkStart w:id="3" w:name="_Hlk144301165"/>
      <w:r w:rsidR="005843AF">
        <w:rPr>
          <w:rFonts w:ascii="Open Sans" w:eastAsia="Open Sans" w:hAnsi="Open Sans" w:cs="Open Sans"/>
        </w:rPr>
        <w:t>4 June 2025.</w:t>
      </w:r>
      <w:bookmarkEnd w:id="3"/>
    </w:p>
    <w:p w14:paraId="3093CB72" w14:textId="77777777" w:rsidR="0067167D" w:rsidRDefault="0067167D">
      <w:pPr>
        <w:spacing w:after="160" w:line="259" w:lineRule="auto"/>
        <w:rPr>
          <w:rFonts w:ascii="Open Sans" w:eastAsia="Open Sans" w:hAnsi="Open Sans" w:cs="Open Sans"/>
        </w:rPr>
      </w:pPr>
      <w:r>
        <w:rPr>
          <w:rFonts w:ascii="Open Sans" w:eastAsia="Open Sans" w:hAnsi="Open Sans" w:cs="Open Sans"/>
        </w:rPr>
        <w:br w:type="page"/>
      </w:r>
    </w:p>
    <w:p w14:paraId="17F047DD" w14:textId="3E15CE38" w:rsidR="0040725A" w:rsidRPr="005E2F9B" w:rsidRDefault="00606EB9"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BD3E1C" w14:paraId="723AABB2" w14:textId="77777777" w:rsidTr="00BD3E1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801AB72" w14:textId="77777777" w:rsidR="0040725A" w:rsidRPr="008E245C" w:rsidRDefault="00606EB9"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731B1D29" w14:textId="77777777" w:rsidR="0040725A" w:rsidRPr="008E245C" w:rsidRDefault="007F694C"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40003019"/>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rPr>
                  <w:t>Compliant</w:t>
                </w:r>
              </w:sdtContent>
            </w:sdt>
          </w:p>
        </w:tc>
      </w:tr>
      <w:tr w:rsidR="00BD3E1C" w14:paraId="18B06D5D" w14:textId="77777777" w:rsidTr="00BD3E1C">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FD9CAF7" w14:textId="77777777" w:rsidR="0040725A" w:rsidRPr="008E245C" w:rsidRDefault="00606EB9"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714C56F2" w14:textId="77777777" w:rsidR="0040725A" w:rsidRPr="008E245C" w:rsidRDefault="007F694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78443"/>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28FB41CE" w14:textId="77777777" w:rsidTr="00BD3E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3604E8B"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60B20874" w14:textId="77777777" w:rsidR="0040725A" w:rsidRPr="008E245C" w:rsidRDefault="007F694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0792335"/>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63B6B834" w14:textId="77777777" w:rsidTr="00BD3E1C">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A183262"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1D51BC6F" w14:textId="77777777" w:rsidR="0040725A" w:rsidRPr="008E245C" w:rsidRDefault="007F694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1240306"/>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493F393B" w14:textId="77777777" w:rsidTr="00BD3E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3C58079"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7ADE9D23" w14:textId="77777777" w:rsidR="0040725A" w:rsidRPr="008E245C" w:rsidRDefault="007F694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6797537"/>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67233D56" w14:textId="77777777" w:rsidTr="00BD3E1C">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9836D78"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620B50AF" w14:textId="77777777" w:rsidR="0040725A" w:rsidRPr="008E245C" w:rsidRDefault="007F694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9192248"/>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6B0A22D3" w14:textId="77777777" w:rsidTr="00BD3E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DF4FE6F"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4AD1BB45" w14:textId="77777777" w:rsidR="0040725A" w:rsidRPr="008E245C" w:rsidRDefault="007F694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44441143"/>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032832FD" w14:textId="77777777" w:rsidTr="00BD3E1C">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EE6F3E8"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D2803D6" w14:textId="77777777" w:rsidR="0040725A" w:rsidRPr="008E245C" w:rsidRDefault="007F694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1896299"/>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bl>
    <w:bookmarkEnd w:id="4"/>
    <w:p w14:paraId="7603AA1A" w14:textId="77777777" w:rsidR="0040725A" w:rsidRPr="005E2F9B" w:rsidRDefault="00606EB9"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BD3E1C" w14:paraId="38B62E0D" w14:textId="77777777" w:rsidTr="00BD3E1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5A19465" w14:textId="77777777" w:rsidR="0040725A" w:rsidRPr="008E245C" w:rsidRDefault="00606EB9"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22C69E5E" w14:textId="77777777" w:rsidR="0040725A" w:rsidRPr="008E245C" w:rsidRDefault="007F694C"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00674259"/>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rPr>
                  <w:t>Compliant</w:t>
                </w:r>
              </w:sdtContent>
            </w:sdt>
          </w:p>
        </w:tc>
      </w:tr>
      <w:tr w:rsidR="00BD3E1C" w14:paraId="428E9578" w14:textId="77777777" w:rsidTr="00BD3E1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0118183" w14:textId="77777777" w:rsidR="0040725A" w:rsidRPr="008E245C" w:rsidRDefault="00606EB9"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7AA261CB" w14:textId="77777777" w:rsidR="0040725A" w:rsidRPr="008E245C" w:rsidRDefault="007F694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6790360"/>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500255AB" w14:textId="77777777" w:rsidTr="00BD3E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308E5A5"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375EEEF7" w14:textId="77777777" w:rsidR="0040725A" w:rsidRPr="008E245C" w:rsidRDefault="007F694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3685100"/>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4D31B321" w14:textId="77777777" w:rsidTr="00BD3E1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49D5618"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22FC8973" w14:textId="77777777" w:rsidR="0040725A" w:rsidRPr="008E245C" w:rsidRDefault="007F694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3149124"/>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1912D5D5" w14:textId="77777777" w:rsidTr="00BD3E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6B1D53B"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6F4DDC8C" w14:textId="77777777" w:rsidR="0040725A" w:rsidRPr="008E245C" w:rsidRDefault="007F694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5347664"/>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41F69A2B" w14:textId="77777777" w:rsidTr="00BD3E1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2A2004F"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1BF28575" w14:textId="77777777" w:rsidR="0040725A" w:rsidRPr="008E245C" w:rsidRDefault="007F694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1291604"/>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37EB34A0" w14:textId="77777777" w:rsidTr="00BD3E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C854B19"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109ED201" w14:textId="77777777" w:rsidR="0040725A" w:rsidRPr="008E245C" w:rsidRDefault="007F694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8285220"/>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r w:rsidR="00BD3E1C" w14:paraId="22C01439" w14:textId="77777777" w:rsidTr="00BD3E1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54EA3CF" w14:textId="77777777" w:rsidR="0040725A" w:rsidRPr="008E245C" w:rsidRDefault="00606EB9"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44EF1331" w14:textId="77777777" w:rsidR="0040725A" w:rsidRPr="008E245C" w:rsidRDefault="007F694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2518272"/>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606EB9" w:rsidRPr="008E245C">
                  <w:rPr>
                    <w:rFonts w:ascii="Open Sans" w:hAnsi="Open Sans" w:cs="Open Sans"/>
                    <w:b/>
                    <w:bCs/>
                  </w:rPr>
                  <w:t>Compliant</w:t>
                </w:r>
              </w:sdtContent>
            </w:sdt>
          </w:p>
        </w:tc>
      </w:tr>
    </w:tbl>
    <w:p w14:paraId="53C35AD7" w14:textId="77777777" w:rsidR="0040725A" w:rsidRPr="00D00B68" w:rsidRDefault="00606EB9"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0880C5D2" w14:textId="77777777" w:rsidR="0040725A" w:rsidRPr="00785136" w:rsidRDefault="00606EB9" w:rsidP="0067167D">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44066726" w14:textId="77777777" w:rsidR="0040725A" w:rsidRPr="00785136" w:rsidRDefault="00606EB9"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A94604F" w14:textId="77777777" w:rsidR="0040725A" w:rsidRPr="00785136" w:rsidRDefault="00606EB9" w:rsidP="00CF290B">
      <w:pPr>
        <w:spacing w:after="160" w:line="259" w:lineRule="auto"/>
        <w:rPr>
          <w:rFonts w:ascii="Open Sans" w:hAnsi="Open Sans" w:cs="Open Sans"/>
        </w:rPr>
      </w:pPr>
      <w:r>
        <w:rPr>
          <w:rFonts w:ascii="Open Sans" w:hAnsi="Open Sans" w:cs="Open Sans"/>
        </w:rPr>
        <w:br w:type="page"/>
      </w:r>
    </w:p>
    <w:p w14:paraId="693F7D81" w14:textId="77777777" w:rsidR="0040725A" w:rsidRPr="00785136" w:rsidRDefault="00606EB9"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BD3E1C" w14:paraId="530B25A3" w14:textId="77777777" w:rsidTr="00B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43BEB0A7" w14:textId="77777777" w:rsidR="0040725A" w:rsidRPr="00785136" w:rsidRDefault="00606EB9"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058BDB00" w14:textId="77777777" w:rsidR="0040725A" w:rsidRPr="00785136"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615D4ACB" w14:textId="77777777" w:rsidR="0040725A" w:rsidRPr="00785136"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D3E1C" w14:paraId="01996159"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AFBA86" w14:textId="77777777" w:rsidR="0040725A" w:rsidRPr="00785136" w:rsidRDefault="00606EB9"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09939E7E"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7F340C54"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10338453"/>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shd w:val="clear" w:color="auto" w:fill="auto"/>
          </w:tcPr>
          <w:p w14:paraId="0AC9FA70"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6997870"/>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63212EFD"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3851D2"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2FA7D1DD"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542AD1F1"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69641506"/>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shd w:val="clear" w:color="auto" w:fill="auto"/>
          </w:tcPr>
          <w:p w14:paraId="09C4EF68"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12150391"/>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5D0BFFC1"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148152"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2CB1DF5D"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3ED2AB95" w14:textId="77777777" w:rsidR="0040725A" w:rsidRPr="00785136" w:rsidRDefault="00606EB9"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330D40D5" w14:textId="77777777" w:rsidR="0040725A" w:rsidRPr="00785136" w:rsidRDefault="00606EB9"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1E7CECB8" w14:textId="77777777" w:rsidR="0040725A" w:rsidRPr="00785136" w:rsidRDefault="00606EB9"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3992114E" w14:textId="77777777" w:rsidR="0040725A" w:rsidRPr="00785136" w:rsidRDefault="00606EB9"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33AEBB99"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65594377"/>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shd w:val="clear" w:color="auto" w:fill="auto"/>
          </w:tcPr>
          <w:p w14:paraId="515FA363"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68498916"/>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19E8F190"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5F7372"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58DC9835"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21C80126"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84440594"/>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shd w:val="clear" w:color="auto" w:fill="auto"/>
          </w:tcPr>
          <w:p w14:paraId="10E0C4C2"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38878119"/>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1CB54660"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87E5CD"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30879DB3"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5DB9A6A8"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6530433"/>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shd w:val="clear" w:color="auto" w:fill="auto"/>
          </w:tcPr>
          <w:p w14:paraId="363B5193"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24324242"/>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50DD7B3A"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599FC6"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16535309"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15A54D86"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19334961"/>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shd w:val="clear" w:color="auto" w:fill="auto"/>
          </w:tcPr>
          <w:p w14:paraId="019BCB93"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17719047"/>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bl>
    <w:p w14:paraId="5BCD3C15" w14:textId="77777777" w:rsidR="0040725A" w:rsidRPr="0067167D" w:rsidRDefault="00606EB9" w:rsidP="0067167D">
      <w:pPr>
        <w:pStyle w:val="Heading20"/>
        <w:tabs>
          <w:tab w:val="left" w:pos="1890"/>
        </w:tabs>
        <w:rPr>
          <w:rFonts w:ascii="Open Sans" w:hAnsi="Open Sans" w:cs="Open Sans"/>
          <w:color w:val="781E77"/>
        </w:rPr>
      </w:pPr>
      <w:r w:rsidRPr="0067167D">
        <w:rPr>
          <w:rFonts w:ascii="Open Sans" w:hAnsi="Open Sans" w:cs="Open Sans"/>
          <w:color w:val="781E77"/>
        </w:rPr>
        <w:t>Findings</w:t>
      </w:r>
    </w:p>
    <w:p w14:paraId="7247D25A" w14:textId="174803A5" w:rsidR="00FF14BA" w:rsidRPr="0067167D" w:rsidRDefault="00FF14BA" w:rsidP="0067167D">
      <w:pPr>
        <w:pStyle w:val="NormalArial"/>
        <w:rPr>
          <w:rFonts w:ascii="Open Sans" w:hAnsi="Open Sans" w:cs="Open Sans"/>
          <w:b/>
          <w:bCs/>
        </w:rPr>
      </w:pPr>
      <w:r w:rsidRPr="0067167D">
        <w:rPr>
          <w:rFonts w:ascii="Open Sans" w:hAnsi="Open Sans" w:cs="Open Sans"/>
        </w:rPr>
        <w:t xml:space="preserve">I find the provider compliant with all requirements of this Standard and therefore compliant with this Standard. </w:t>
      </w:r>
      <w:r w:rsidR="007F5577" w:rsidRPr="0067167D">
        <w:rPr>
          <w:rFonts w:ascii="Open Sans" w:hAnsi="Open Sans" w:cs="Open Sans"/>
        </w:rPr>
        <w:t xml:space="preserve">Practices were noted to be consistent across all HCP and </w:t>
      </w:r>
      <w:r w:rsidR="007F5577" w:rsidRPr="0067167D">
        <w:rPr>
          <w:rFonts w:ascii="Open Sans" w:hAnsi="Open Sans" w:cs="Open Sans"/>
        </w:rPr>
        <w:lastRenderedPageBreak/>
        <w:t xml:space="preserve">CHSP services assessed. </w:t>
      </w:r>
      <w:r w:rsidRPr="0067167D">
        <w:rPr>
          <w:rFonts w:ascii="Open Sans" w:hAnsi="Open Sans" w:cs="Open Sans"/>
        </w:rPr>
        <w:t>In coming to this conclusion, I have considered the information provided by the Assessment Team, summarised below.</w:t>
      </w:r>
    </w:p>
    <w:p w14:paraId="3BC07EBC" w14:textId="0D28FACE" w:rsidR="00F5226E" w:rsidRPr="0067167D" w:rsidRDefault="00F5226E" w:rsidP="0067167D">
      <w:pPr>
        <w:pStyle w:val="NormalArial"/>
        <w:rPr>
          <w:rFonts w:ascii="Open Sans" w:hAnsi="Open Sans" w:cs="Open Sans"/>
          <w:b/>
          <w:bCs/>
        </w:rPr>
      </w:pPr>
      <w:r w:rsidRPr="0067167D">
        <w:rPr>
          <w:rFonts w:ascii="Open Sans" w:hAnsi="Open Sans" w:cs="Open Sans"/>
        </w:rPr>
        <w:t xml:space="preserve">Consumers and representatives said that they are treated with dignity and respect and described how staff value their identity, culture, and diversity. Staff described the needs and preferences of consumers and how they support consumers each day. Management described the systems and processes that enable care and services to be provided in collaboration with the consumer. Care documentation identified the unique needs and preferences of each consumer. Interactions with consumers were observed to be respectful and caring. </w:t>
      </w:r>
    </w:p>
    <w:p w14:paraId="62CAD619" w14:textId="4C8DE9C7" w:rsidR="00F5226E" w:rsidRPr="0067167D" w:rsidRDefault="00F5226E" w:rsidP="0067167D">
      <w:pPr>
        <w:pStyle w:val="NormalArial"/>
        <w:rPr>
          <w:rFonts w:ascii="Open Sans" w:hAnsi="Open Sans" w:cs="Open Sans"/>
          <w:b/>
          <w:bCs/>
        </w:rPr>
      </w:pPr>
      <w:r w:rsidRPr="0067167D">
        <w:rPr>
          <w:rFonts w:ascii="Open Sans" w:hAnsi="Open Sans" w:cs="Open Sans"/>
        </w:rPr>
        <w:t xml:space="preserve">Consumers and representatives said consumers are provided with care which was safe for them. Staff understood concepts of cultural safety and described how care was adapted for individual consumers. Management described the systems and processes that enable care and services </w:t>
      </w:r>
      <w:r w:rsidR="00C07C7E" w:rsidRPr="0067167D">
        <w:rPr>
          <w:rFonts w:ascii="Open Sans" w:hAnsi="Open Sans" w:cs="Open Sans"/>
        </w:rPr>
        <w:t xml:space="preserve">to be </w:t>
      </w:r>
      <w:r w:rsidRPr="0067167D">
        <w:rPr>
          <w:rFonts w:ascii="Open Sans" w:hAnsi="Open Sans" w:cs="Open Sans"/>
        </w:rPr>
        <w:t xml:space="preserve">delivered in a culturally safe manner. Care documentation contained guidance to staff on how consumers wanted their care and services to be delivered and what was important to them. </w:t>
      </w:r>
    </w:p>
    <w:p w14:paraId="657D26A0" w14:textId="1DAFF7AE" w:rsidR="00F5226E" w:rsidRPr="0067167D" w:rsidRDefault="00F5226E" w:rsidP="0067167D">
      <w:pPr>
        <w:pStyle w:val="NormalArial"/>
        <w:rPr>
          <w:rFonts w:ascii="Open Sans" w:hAnsi="Open Sans" w:cs="Open Sans"/>
          <w:b/>
          <w:bCs/>
        </w:rPr>
      </w:pPr>
      <w:r w:rsidRPr="0067167D">
        <w:rPr>
          <w:rFonts w:ascii="Open Sans" w:hAnsi="Open Sans" w:cs="Open Sans"/>
        </w:rPr>
        <w:t xml:space="preserve">Consumers and representatives said the provider supports them to exercise choice about their care and services, choose who to involve in decisions, and to maintain their relationships. Staff described how they support consumers to make decisions about care and services and maintain relationships of choice. Management described the guiding framework to support choice and decision-making. Care and service documentation evidenced staff provide consumers and their representatives with information to support consumer independence and to exercise choice. </w:t>
      </w:r>
    </w:p>
    <w:p w14:paraId="025311BE" w14:textId="608F2C91" w:rsidR="00F5226E" w:rsidRPr="0067167D" w:rsidRDefault="00F5226E" w:rsidP="0067167D">
      <w:pPr>
        <w:pStyle w:val="NormalArial"/>
        <w:rPr>
          <w:rFonts w:ascii="Open Sans" w:hAnsi="Open Sans" w:cs="Open Sans"/>
          <w:b/>
          <w:bCs/>
        </w:rPr>
      </w:pPr>
      <w:r w:rsidRPr="0067167D">
        <w:rPr>
          <w:rFonts w:ascii="Open Sans" w:hAnsi="Open Sans" w:cs="Open Sans"/>
        </w:rPr>
        <w:t>Consumers and representatives said the service supports consumers who choose to engage in activities of risk to them. Staff demonstrated knowledge of risks individual consumers choose to take and described how they are supported to live the best life they can. The service has dignity of risk policies and procedures to guide staff practice. Review of care documentation identified discussions on risk-taking activities, signed risk authorisation forms, and strategies in place to manage and mitigate risks. Examples were evidenced by the Assessment Team.</w:t>
      </w:r>
    </w:p>
    <w:p w14:paraId="1340CD66" w14:textId="1638199F" w:rsidR="00F5226E" w:rsidRPr="0067167D" w:rsidRDefault="00F5226E" w:rsidP="0067167D">
      <w:pPr>
        <w:pStyle w:val="NormalArial"/>
        <w:rPr>
          <w:rFonts w:ascii="Open Sans" w:hAnsi="Open Sans" w:cs="Open Sans"/>
          <w:b/>
          <w:bCs/>
        </w:rPr>
      </w:pPr>
      <w:r w:rsidRPr="0067167D">
        <w:rPr>
          <w:rFonts w:ascii="Open Sans" w:hAnsi="Open Sans" w:cs="Open Sans"/>
        </w:rPr>
        <w:t xml:space="preserve">The service demonstrated information provided to consumers is current, accurate, and timely and is communicated in a way that is clear and easy to understand and enables consumers and representatives to make decisions and exercise choice about their care and services. Consumers and representative said they receive up-to-date information on any changes.  Staff provided examples of assisting consumers with written information and explaining information to them. </w:t>
      </w:r>
    </w:p>
    <w:p w14:paraId="09FD1597" w14:textId="771C9B82" w:rsidR="00F5226E" w:rsidRPr="0067167D" w:rsidRDefault="00F5226E" w:rsidP="0067167D">
      <w:pPr>
        <w:pStyle w:val="NormalArial"/>
        <w:rPr>
          <w:rFonts w:ascii="Open Sans" w:hAnsi="Open Sans" w:cs="Open Sans"/>
          <w:b/>
          <w:bCs/>
        </w:rPr>
      </w:pPr>
      <w:r w:rsidRPr="0067167D">
        <w:rPr>
          <w:rFonts w:ascii="Open Sans" w:hAnsi="Open Sans" w:cs="Open Sans"/>
        </w:rPr>
        <w:t xml:space="preserve">Consumers said staff respect their privacy and their consent is sought in relation to the sharing of their personal information. Staff sign a privacy and confidentiality agreement on commencement in their roles.  Management described the privacy framework that includes a privacy policy and related processes informing staff toward the safe collection, </w:t>
      </w:r>
      <w:r w:rsidRPr="0067167D">
        <w:rPr>
          <w:rFonts w:ascii="Open Sans" w:hAnsi="Open Sans" w:cs="Open Sans"/>
        </w:rPr>
        <w:lastRenderedPageBreak/>
        <w:t>use and storage of consumers private information that can only be accessed via password protected electronic systems.</w:t>
      </w:r>
    </w:p>
    <w:p w14:paraId="6B86D907" w14:textId="7CE4D838" w:rsidR="0040725A" w:rsidRPr="00785136" w:rsidRDefault="00606EB9" w:rsidP="00F87E39">
      <w:pPr>
        <w:pStyle w:val="NormalArial"/>
        <w:rPr>
          <w:rFonts w:ascii="Open Sans" w:hAnsi="Open Sans" w:cs="Open Sans"/>
        </w:rPr>
      </w:pPr>
      <w:r w:rsidRPr="00785136">
        <w:rPr>
          <w:rFonts w:ascii="Open Sans" w:hAnsi="Open Sans" w:cs="Open Sans"/>
        </w:rPr>
        <w:br w:type="page"/>
      </w:r>
    </w:p>
    <w:p w14:paraId="2F40D4DC" w14:textId="77777777" w:rsidR="0040725A" w:rsidRPr="00785136" w:rsidRDefault="00606EB9"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BD3E1C" w14:paraId="5DBC115E" w14:textId="77777777" w:rsidTr="00B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6532C460" w14:textId="77777777" w:rsidR="0040725A" w:rsidRPr="00785136" w:rsidRDefault="00606EB9"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67A48983" w14:textId="77777777" w:rsidR="0040725A" w:rsidRPr="00785136" w:rsidRDefault="00606EB9"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2E3C6359" w14:textId="77777777" w:rsidR="0040725A" w:rsidRPr="00785136"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D3E1C" w14:paraId="50FA7AF7"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F31A4B"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13446C3E"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42F93474"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25068541"/>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shd w:val="clear" w:color="auto" w:fill="auto"/>
          </w:tcPr>
          <w:p w14:paraId="6D5E2D3D"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55495795"/>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1560CA78"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4C2EAC"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69A74743"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5165B9D1"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47985267"/>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shd w:val="clear" w:color="auto" w:fill="auto"/>
          </w:tcPr>
          <w:p w14:paraId="46967705"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21348837"/>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582D99A5"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44144B"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77CB4BA6"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4D22074E" w14:textId="77777777" w:rsidR="0040725A" w:rsidRPr="00785136" w:rsidRDefault="00606EB9"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2D7F19AC" w14:textId="77777777" w:rsidR="0040725A" w:rsidRPr="00785136" w:rsidRDefault="00606EB9"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0008A944"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1855698"/>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shd w:val="clear" w:color="auto" w:fill="auto"/>
          </w:tcPr>
          <w:p w14:paraId="675237A5"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03176235"/>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009906E8"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6C3B36"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1B287284"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79BDFB01"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33120261"/>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shd w:val="clear" w:color="auto" w:fill="auto"/>
          </w:tcPr>
          <w:p w14:paraId="08535964"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38655647"/>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66F9EF3F"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AAA0E4"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71EAFD8E"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5F0E14CD"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64575979"/>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shd w:val="clear" w:color="auto" w:fill="auto"/>
          </w:tcPr>
          <w:p w14:paraId="3A40E765"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8468763"/>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bl>
    <w:bookmarkEnd w:id="5"/>
    <w:p w14:paraId="1D5C30C3" w14:textId="77777777" w:rsidR="0040725A" w:rsidRPr="00785136" w:rsidRDefault="00606EB9"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5122B19C" w14:textId="09410F90" w:rsidR="00FF14BA" w:rsidRPr="00072EA6" w:rsidRDefault="00FF14BA" w:rsidP="00072EA6">
      <w:pPr>
        <w:pStyle w:val="NormalArial"/>
        <w:rPr>
          <w:rFonts w:ascii="Open Sans" w:hAnsi="Open Sans" w:cs="Open Sans"/>
          <w:b/>
          <w:bCs/>
        </w:rPr>
      </w:pPr>
      <w:r w:rsidRPr="00072EA6">
        <w:rPr>
          <w:rFonts w:ascii="Open Sans" w:hAnsi="Open Sans" w:cs="Open Sans"/>
        </w:rPr>
        <w:t xml:space="preserve">I find the provider compliant with all requirements of this Standard and therefore compliant with this Standard. </w:t>
      </w:r>
      <w:r w:rsidR="005D170F" w:rsidRPr="00072EA6">
        <w:rPr>
          <w:rFonts w:ascii="Open Sans" w:hAnsi="Open Sans" w:cs="Open Sans"/>
        </w:rPr>
        <w:t xml:space="preserve">Practices were noted to be consistent across all HCP and CHSP services assessed. </w:t>
      </w:r>
      <w:r w:rsidRPr="00072EA6">
        <w:rPr>
          <w:rFonts w:ascii="Open Sans" w:hAnsi="Open Sans" w:cs="Open Sans"/>
        </w:rPr>
        <w:t>In coming to this conclusion, I have considered the information provided by the Assessment Team, summarised below.</w:t>
      </w:r>
    </w:p>
    <w:p w14:paraId="2DC101DD" w14:textId="233B5571" w:rsidR="005D170F" w:rsidRPr="00072EA6" w:rsidRDefault="005D170F" w:rsidP="00072EA6">
      <w:pPr>
        <w:pStyle w:val="NormalArial"/>
        <w:rPr>
          <w:rFonts w:ascii="Open Sans" w:hAnsi="Open Sans" w:cs="Open Sans"/>
          <w:b/>
          <w:bCs/>
        </w:rPr>
      </w:pPr>
      <w:r w:rsidRPr="00072EA6">
        <w:rPr>
          <w:rFonts w:ascii="Open Sans" w:hAnsi="Open Sans" w:cs="Open Sans"/>
        </w:rPr>
        <w:t>Consumers and representatives provided positive feedback on assessment and care planning processes. Staff explained they start with the care plan from My Aged Care (MAC) and then interview the consumer and representative to confirm and explore their goals and priorities, including the identification of individual consumer risk, and how these inform the delivery of safe care. Home care employees interviewed said they have access to information on the needs, goals and preferences of consumers and how to deliver safe care. Management outlined process</w:t>
      </w:r>
      <w:r w:rsidR="000F6210" w:rsidRPr="00072EA6">
        <w:rPr>
          <w:rFonts w:ascii="Open Sans" w:hAnsi="Open Sans" w:cs="Open Sans"/>
        </w:rPr>
        <w:t>es</w:t>
      </w:r>
      <w:r w:rsidRPr="00072EA6">
        <w:rPr>
          <w:rFonts w:ascii="Open Sans" w:hAnsi="Open Sans" w:cs="Open Sans"/>
        </w:rPr>
        <w:t xml:space="preserve"> in place to ensure the delivery of safe and effective services. Reviewed documentation including validated assessment tools considered risks to the consumers’ health and wellbeing and informed the delivery of safe and effective care and services. Examples were cited by the Assessment Team.</w:t>
      </w:r>
    </w:p>
    <w:p w14:paraId="26C88C58" w14:textId="2563B45D" w:rsidR="005D170F" w:rsidRPr="00072EA6" w:rsidRDefault="005D170F" w:rsidP="00072EA6">
      <w:pPr>
        <w:pStyle w:val="NormalArial"/>
        <w:rPr>
          <w:rFonts w:ascii="Open Sans" w:hAnsi="Open Sans" w:cs="Open Sans"/>
          <w:b/>
          <w:bCs/>
        </w:rPr>
      </w:pPr>
      <w:r w:rsidRPr="00072EA6">
        <w:rPr>
          <w:rFonts w:ascii="Open Sans" w:hAnsi="Open Sans" w:cs="Open Sans"/>
        </w:rPr>
        <w:t>Consumers and representatives interviewed described how consumers’ care had been planned around their discussions with the staff, and they had been asked about advance care directives (ACD) and end of life (EOL) planning. Home care employees described what is important to consumers when they deliver their care. Management confirmed the organisation has policies and procedures in place to guide staff. Care documentation reviewed showed consumers’ individualised needs, goals, and preferences had been identified. When consumers</w:t>
      </w:r>
      <w:r w:rsidR="000F6210" w:rsidRPr="00072EA6">
        <w:rPr>
          <w:rFonts w:ascii="Open Sans" w:hAnsi="Open Sans" w:cs="Open Sans"/>
        </w:rPr>
        <w:t>’</w:t>
      </w:r>
      <w:r w:rsidRPr="00072EA6">
        <w:rPr>
          <w:rFonts w:ascii="Open Sans" w:hAnsi="Open Sans" w:cs="Open Sans"/>
        </w:rPr>
        <w:t xml:space="preserve"> had an enduring power of attorney in place or an advance care plan, copies of these had been requested and attached to consumer care files. Daily notes included discussion with consumers and representatives in relation to ACD and EOL planning. The Assessment Team reviewed the home care assessment guide, EOL planning policy and procedure which included ACD planning and the EOL planning procedure to guide staff in completing the documentation with consumers and representatives.</w:t>
      </w:r>
    </w:p>
    <w:p w14:paraId="3FDEE429" w14:textId="77777777" w:rsidR="00BB286A" w:rsidRPr="00072EA6" w:rsidRDefault="005D170F" w:rsidP="00072EA6">
      <w:pPr>
        <w:pStyle w:val="NormalArial"/>
        <w:rPr>
          <w:rFonts w:ascii="Open Sans" w:hAnsi="Open Sans" w:cs="Open Sans"/>
          <w:b/>
          <w:bCs/>
        </w:rPr>
      </w:pPr>
      <w:r w:rsidRPr="00072EA6">
        <w:rPr>
          <w:rFonts w:ascii="Open Sans" w:hAnsi="Open Sans" w:cs="Open Sans"/>
        </w:rPr>
        <w:t xml:space="preserve">Consumers and representatives said they are actively involved in the assessment, planning and review of their care and services. Staff described their role in partnering with consumers and representatives to assess, plan and review care and services. Care and service documentation showed evidence of coordinated assessment and planning involving consumers and representatives, other organisations, individuals, and service providers. Management described the process for planning care and services to meet each consumer’s needs, goals, and preferences. </w:t>
      </w:r>
    </w:p>
    <w:p w14:paraId="5B7B9F2E" w14:textId="6D3C5D94" w:rsidR="005D170F" w:rsidRPr="00072EA6" w:rsidRDefault="005D170F" w:rsidP="00072EA6">
      <w:pPr>
        <w:pStyle w:val="NormalArial"/>
        <w:rPr>
          <w:rFonts w:ascii="Open Sans" w:hAnsi="Open Sans" w:cs="Open Sans"/>
          <w:b/>
          <w:bCs/>
        </w:rPr>
      </w:pPr>
      <w:r w:rsidRPr="00072EA6">
        <w:rPr>
          <w:rFonts w:ascii="Open Sans" w:hAnsi="Open Sans" w:cs="Open Sans"/>
        </w:rPr>
        <w:t xml:space="preserve">Consumers and representatives interviewed described the care and services delivered and stated they have a copy of their care plan which met their needs, goals and preferences. Home care employees said care plans are accurate and contain enough detail to deliver appropriate and correct care and services for the consumer. Coordinators and </w:t>
      </w:r>
      <w:r w:rsidR="00B85CF5" w:rsidRPr="00072EA6">
        <w:rPr>
          <w:rFonts w:ascii="Open Sans" w:hAnsi="Open Sans" w:cs="Open Sans"/>
        </w:rPr>
        <w:t>Enrolled</w:t>
      </w:r>
      <w:r w:rsidR="00B80BC6" w:rsidRPr="00072EA6">
        <w:rPr>
          <w:rFonts w:ascii="Open Sans" w:hAnsi="Open Sans" w:cs="Open Sans"/>
        </w:rPr>
        <w:t xml:space="preserve"> Nurses (ENs)and Registered Nurses (RNs)</w:t>
      </w:r>
      <w:r w:rsidR="00354D91" w:rsidRPr="00072EA6">
        <w:rPr>
          <w:rFonts w:ascii="Open Sans" w:hAnsi="Open Sans" w:cs="Open Sans"/>
        </w:rPr>
        <w:t xml:space="preserve"> de</w:t>
      </w:r>
      <w:r w:rsidRPr="00072EA6">
        <w:rPr>
          <w:rFonts w:ascii="Open Sans" w:hAnsi="Open Sans" w:cs="Open Sans"/>
        </w:rPr>
        <w:t>scribed how they discuss the care and services to be provided with the consumers and representatives</w:t>
      </w:r>
      <w:r w:rsidR="00D97ADB" w:rsidRPr="00072EA6">
        <w:rPr>
          <w:rFonts w:ascii="Open Sans" w:hAnsi="Open Sans" w:cs="Open Sans"/>
        </w:rPr>
        <w:t>,</w:t>
      </w:r>
      <w:r w:rsidRPr="00072EA6">
        <w:rPr>
          <w:rFonts w:ascii="Open Sans" w:hAnsi="Open Sans" w:cs="Open Sans"/>
        </w:rPr>
        <w:t xml:space="preserve"> and document the outcomes of </w:t>
      </w:r>
      <w:r w:rsidRPr="00072EA6">
        <w:rPr>
          <w:rFonts w:ascii="Open Sans" w:hAnsi="Open Sans" w:cs="Open Sans"/>
        </w:rPr>
        <w:lastRenderedPageBreak/>
        <w:t>assessments and care planning in the consumers’ care plan which is signed by both parties. Care files included documented outcomes of assessment and planning such as completed assessments, reports from allied health providers and other specialist, daily note entries regarding communications with other providers of care, and evidence care plans had been reviewed and updated.</w:t>
      </w:r>
    </w:p>
    <w:p w14:paraId="7A1AB977" w14:textId="77777777" w:rsidR="004D1546" w:rsidRPr="00072EA6" w:rsidRDefault="005D170F" w:rsidP="00072EA6">
      <w:pPr>
        <w:pStyle w:val="NormalArial"/>
        <w:rPr>
          <w:rFonts w:ascii="Open Sans" w:hAnsi="Open Sans" w:cs="Open Sans"/>
          <w:b/>
          <w:bCs/>
        </w:rPr>
      </w:pPr>
      <w:r w:rsidRPr="00072EA6">
        <w:rPr>
          <w:rFonts w:ascii="Open Sans" w:hAnsi="Open Sans" w:cs="Open Sans"/>
        </w:rPr>
        <w:t xml:space="preserve">Consumers and representatives recalled having regular reviews as their needs changed. All staff and management described how care is reviewed regularly and changes in conditions will trigger an ‘out of schedule’ review. Management demonstrated care and services are regularly reviewed to ensure they remain effective and continue to meet the consumers’ needs, goals, and preferences. Documentation reviewed showed regular and as needed reviews occur. Examples were cited by the Assessment Team. </w:t>
      </w:r>
    </w:p>
    <w:p w14:paraId="0CA0CE6B" w14:textId="2F358333" w:rsidR="005D170F" w:rsidRPr="00072EA6" w:rsidRDefault="005D170F" w:rsidP="00072EA6">
      <w:pPr>
        <w:pStyle w:val="NormalArial"/>
        <w:rPr>
          <w:rFonts w:ascii="Open Sans" w:hAnsi="Open Sans" w:cs="Open Sans"/>
          <w:b/>
          <w:bCs/>
        </w:rPr>
      </w:pPr>
      <w:r w:rsidRPr="00072EA6">
        <w:rPr>
          <w:rFonts w:ascii="Open Sans" w:hAnsi="Open Sans" w:cs="Open Sans"/>
        </w:rPr>
        <w:t>The Assessment Team reviewed the organisation</w:t>
      </w:r>
      <w:r w:rsidR="004D1546" w:rsidRPr="00072EA6">
        <w:rPr>
          <w:rFonts w:ascii="Open Sans" w:hAnsi="Open Sans" w:cs="Open Sans"/>
        </w:rPr>
        <w:t>’s a</w:t>
      </w:r>
      <w:r w:rsidRPr="00072EA6">
        <w:rPr>
          <w:rFonts w:ascii="Open Sans" w:hAnsi="Open Sans" w:cs="Open Sans"/>
        </w:rPr>
        <w:t>ssessment</w:t>
      </w:r>
      <w:r w:rsidR="004D1546" w:rsidRPr="00072EA6">
        <w:rPr>
          <w:rFonts w:ascii="Open Sans" w:hAnsi="Open Sans" w:cs="Open Sans"/>
        </w:rPr>
        <w:t xml:space="preserve">, </w:t>
      </w:r>
      <w:r w:rsidRPr="00072EA6">
        <w:rPr>
          <w:rFonts w:ascii="Open Sans" w:hAnsi="Open Sans" w:cs="Open Sans"/>
        </w:rPr>
        <w:t>health and care planning policy and the admissions policies and procedures</w:t>
      </w:r>
      <w:r w:rsidR="004D1546" w:rsidRPr="00072EA6">
        <w:rPr>
          <w:rFonts w:ascii="Open Sans" w:hAnsi="Open Sans" w:cs="Open Sans"/>
        </w:rPr>
        <w:t>, which</w:t>
      </w:r>
      <w:r w:rsidRPr="00072EA6">
        <w:rPr>
          <w:rFonts w:ascii="Open Sans" w:hAnsi="Open Sans" w:cs="Open Sans"/>
        </w:rPr>
        <w:t xml:space="preserve"> guide staff with the initial assessments and ongoing review timeframes including scheduled reviews and out of schedule reviews. The home care assessment guide – care planning for</w:t>
      </w:r>
      <w:r w:rsidR="00354D91" w:rsidRPr="00072EA6">
        <w:rPr>
          <w:rFonts w:ascii="Open Sans" w:hAnsi="Open Sans" w:cs="Open Sans"/>
        </w:rPr>
        <w:t xml:space="preserve"> St Vincent's Care Services (</w:t>
      </w:r>
      <w:r w:rsidRPr="00072EA6">
        <w:rPr>
          <w:rFonts w:ascii="Open Sans" w:hAnsi="Open Sans" w:cs="Open Sans"/>
        </w:rPr>
        <w:t>SVCS</w:t>
      </w:r>
      <w:r w:rsidR="00354D91" w:rsidRPr="00072EA6">
        <w:rPr>
          <w:rFonts w:ascii="Open Sans" w:hAnsi="Open Sans" w:cs="Open Sans"/>
        </w:rPr>
        <w:t>)</w:t>
      </w:r>
      <w:r w:rsidRPr="00072EA6">
        <w:rPr>
          <w:rFonts w:ascii="Open Sans" w:hAnsi="Open Sans" w:cs="Open Sans"/>
        </w:rPr>
        <w:t xml:space="preserve"> community</w:t>
      </w:r>
      <w:r w:rsidR="004D1546" w:rsidRPr="00072EA6">
        <w:rPr>
          <w:rFonts w:ascii="Open Sans" w:hAnsi="Open Sans" w:cs="Open Sans"/>
        </w:rPr>
        <w:t xml:space="preserve"> was reviewed, which </w:t>
      </w:r>
      <w:r w:rsidRPr="00072EA6">
        <w:rPr>
          <w:rFonts w:ascii="Open Sans" w:hAnsi="Open Sans" w:cs="Open Sans"/>
        </w:rPr>
        <w:t>also provides additional information to ensure all required assessment tools are completed including risk assessment triggered from the assessment tools.</w:t>
      </w:r>
    </w:p>
    <w:p w14:paraId="74C75964" w14:textId="485DCA32" w:rsidR="0040725A" w:rsidRPr="00785136" w:rsidRDefault="00606EB9" w:rsidP="00072EA6">
      <w:pPr>
        <w:pStyle w:val="NormalArial"/>
      </w:pPr>
      <w:r w:rsidRPr="00072EA6">
        <w:rPr>
          <w:rFonts w:ascii="Open Sans" w:hAnsi="Open Sans" w:cs="Open Sans"/>
        </w:rPr>
        <w:br w:type="page"/>
      </w:r>
    </w:p>
    <w:p w14:paraId="1EBD4625" w14:textId="77777777" w:rsidR="0040725A" w:rsidRPr="00785136" w:rsidRDefault="00606EB9"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BD3E1C" w14:paraId="2D7E06D9" w14:textId="77777777" w:rsidTr="00667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E38B3CF" w14:textId="77777777" w:rsidR="0040725A" w:rsidRPr="00785136" w:rsidRDefault="00606EB9"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056F925" w14:textId="77777777" w:rsidR="0040725A" w:rsidRPr="00785136"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3A0DE53" w14:textId="77777777" w:rsidR="0040725A" w:rsidRPr="00785136"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D3E1C" w14:paraId="0B59A2E0" w14:textId="77777777" w:rsidTr="00BD3E1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D96D80"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4AA9F4"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4166E968" w14:textId="77777777" w:rsidR="0040725A" w:rsidRPr="00785136" w:rsidRDefault="00606EB9"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241506B0" w14:textId="77777777" w:rsidR="0040725A" w:rsidRPr="00785136" w:rsidRDefault="00606EB9"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55AE417D" w14:textId="77777777" w:rsidR="0040725A" w:rsidRPr="00785136" w:rsidRDefault="00606EB9"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13310E"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9151355"/>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4D94FF"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3719895"/>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040A3DE4"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CA339C"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2A9F0B"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244BC1"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9975689"/>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7AEE07"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88533925"/>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48D314D0" w14:textId="77777777" w:rsidTr="00BD3E1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F501E9" w14:textId="77777777" w:rsidR="0040725A" w:rsidRPr="00785136" w:rsidRDefault="00606EB9"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571652" w14:textId="77777777" w:rsidR="0040725A" w:rsidRPr="00785136" w:rsidRDefault="00606EB9"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0016FE"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60380374"/>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7EC185"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2998404"/>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7386F998"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D23A90"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1D9FB2"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845365"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6432599"/>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801A8A"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64848828"/>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2A6F3E32" w14:textId="77777777" w:rsidTr="00BD3E1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2237C7"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C294FF"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DAF452"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70650302"/>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DBC708"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8647959"/>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1D7B55BC"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B1D82A"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BE6820"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D5531"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8074841"/>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A9E9CD"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21850044"/>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490E65E7" w14:textId="77777777" w:rsidTr="00BD3E1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94D54E"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C7DA2B"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2D096C61" w14:textId="77777777" w:rsidR="0040725A" w:rsidRPr="00785136" w:rsidRDefault="00606EB9"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5D8F8706" w14:textId="77777777" w:rsidR="0040725A" w:rsidRPr="00785136" w:rsidRDefault="00606EB9"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3BDD73"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00457672"/>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AB70AD"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3657190"/>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bl>
    <w:bookmarkEnd w:id="6"/>
    <w:p w14:paraId="0280ACDB" w14:textId="59151486" w:rsidR="00667248" w:rsidRPr="00785136" w:rsidRDefault="00667248" w:rsidP="00667248">
      <w:pPr>
        <w:pStyle w:val="Heading20"/>
        <w:rPr>
          <w:rFonts w:ascii="Open Sans" w:hAnsi="Open Sans" w:cs="Open Sans"/>
          <w:color w:val="781E77"/>
        </w:rPr>
      </w:pPr>
      <w:r w:rsidRPr="00785136">
        <w:rPr>
          <w:rFonts w:ascii="Open Sans" w:hAnsi="Open Sans" w:cs="Open Sans"/>
          <w:color w:val="781E77"/>
        </w:rPr>
        <w:t>Findings</w:t>
      </w:r>
    </w:p>
    <w:p w14:paraId="1D740396" w14:textId="77777777" w:rsidR="00667248" w:rsidRPr="00072EA6" w:rsidRDefault="00667248" w:rsidP="00072EA6">
      <w:pPr>
        <w:pStyle w:val="NormalArial"/>
        <w:rPr>
          <w:rFonts w:ascii="Open Sans" w:hAnsi="Open Sans" w:cs="Open Sans"/>
          <w:b/>
          <w:bCs/>
        </w:rPr>
      </w:pPr>
      <w:r w:rsidRPr="00072EA6">
        <w:rPr>
          <w:rFonts w:ascii="Open Sans" w:hAnsi="Open Sans" w:cs="Open Sans"/>
        </w:rPr>
        <w:t>I find the provider compliant with all requirements of this Standard and therefore compliant with this Standard. Practices were noted to be consistent across all HCP and CHSP services assessed. In coming to this conclusion, I have considered the information provided by the Assessment Team, summarised below.</w:t>
      </w:r>
    </w:p>
    <w:p w14:paraId="06BA438D" w14:textId="77777777" w:rsidR="00667248" w:rsidRPr="003612FE" w:rsidRDefault="00667248" w:rsidP="00667248">
      <w:pPr>
        <w:pStyle w:val="Heading20"/>
        <w:rPr>
          <w:rFonts w:ascii="Open Sans" w:hAnsi="Open Sans" w:cs="Open Sans"/>
          <w:b w:val="0"/>
          <w:bCs w:val="0"/>
          <w:u w:val="single"/>
        </w:rPr>
      </w:pPr>
      <w:r w:rsidRPr="003612FE">
        <w:rPr>
          <w:rFonts w:ascii="Open Sans" w:hAnsi="Open Sans" w:cs="Open Sans"/>
          <w:b w:val="0"/>
          <w:bCs w:val="0"/>
          <w:u w:val="single"/>
        </w:rPr>
        <w:t>As to requirement 3(3)(a).</w:t>
      </w:r>
    </w:p>
    <w:p w14:paraId="32BE293A" w14:textId="4A995C84" w:rsidR="00667248" w:rsidRPr="00072EA6" w:rsidRDefault="00667248" w:rsidP="00072EA6">
      <w:pPr>
        <w:pStyle w:val="NormalArial"/>
        <w:rPr>
          <w:rFonts w:ascii="Open Sans" w:hAnsi="Open Sans" w:cs="Open Sans"/>
          <w:b/>
          <w:bCs/>
        </w:rPr>
      </w:pPr>
      <w:r w:rsidRPr="00072EA6">
        <w:rPr>
          <w:rFonts w:ascii="Open Sans" w:hAnsi="Open Sans" w:cs="Open Sans"/>
        </w:rPr>
        <w:t xml:space="preserve">Consumers and representatives interviewed confirmed care, and services were tailored to the consumers goals and needs, and they were satisfied with the care and services received. Consumers and representatives </w:t>
      </w:r>
      <w:r w:rsidR="00BD3157" w:rsidRPr="00072EA6">
        <w:rPr>
          <w:rFonts w:ascii="Open Sans" w:hAnsi="Open Sans" w:cs="Open Sans"/>
        </w:rPr>
        <w:t xml:space="preserve">also stated </w:t>
      </w:r>
      <w:r w:rsidRPr="00072EA6">
        <w:rPr>
          <w:rFonts w:ascii="Open Sans" w:hAnsi="Open Sans" w:cs="Open Sans"/>
        </w:rPr>
        <w:t xml:space="preserve">they did not have any </w:t>
      </w:r>
      <w:r w:rsidR="00855884" w:rsidRPr="00072EA6">
        <w:rPr>
          <w:rFonts w:ascii="Open Sans" w:hAnsi="Open Sans" w:cs="Open Sans"/>
        </w:rPr>
        <w:t>concerns</w:t>
      </w:r>
      <w:r w:rsidRPr="00072EA6">
        <w:rPr>
          <w:rFonts w:ascii="Open Sans" w:hAnsi="Open Sans" w:cs="Open Sans"/>
        </w:rPr>
        <w:t xml:space="preserve"> regarding their care or the home care employee providing th</w:t>
      </w:r>
      <w:r w:rsidR="00855884" w:rsidRPr="00072EA6">
        <w:rPr>
          <w:rFonts w:ascii="Open Sans" w:hAnsi="Open Sans" w:cs="Open Sans"/>
        </w:rPr>
        <w:t>at care</w:t>
      </w:r>
      <w:r w:rsidRPr="00072EA6">
        <w:rPr>
          <w:rFonts w:ascii="Open Sans" w:hAnsi="Open Sans" w:cs="Open Sans"/>
        </w:rPr>
        <w:t>. Home care employees advised they have received training in the provision of personal care services to consumers, and ENs/RNs discussed processes to ensure care provided always adheres to best practice guidelines. ENs/RNs confirmed their continued professional development, and registration is monitored on an ongoing basis. Management confirmed all clinical assessments are completed by ENs/RNS. Care documentation showed care and services are tailored to consumers’ needs and optimise their health and wellbeing. Examples were cited by the Assessment Team.</w:t>
      </w:r>
    </w:p>
    <w:p w14:paraId="444067F8" w14:textId="16CF1AF1" w:rsidR="00667248" w:rsidRPr="00072EA6" w:rsidRDefault="00667248" w:rsidP="00072EA6">
      <w:pPr>
        <w:pStyle w:val="NormalArial"/>
        <w:rPr>
          <w:rFonts w:ascii="Open Sans" w:hAnsi="Open Sans" w:cs="Open Sans"/>
          <w:b/>
          <w:bCs/>
        </w:rPr>
      </w:pPr>
      <w:r w:rsidRPr="00072EA6">
        <w:rPr>
          <w:rFonts w:ascii="Open Sans" w:hAnsi="Open Sans" w:cs="Open Sans"/>
        </w:rPr>
        <w:t>The service has policies, procedures, and guidelines related to personal and clinical care including restrictive practices, skin and wound management, and pain management to guide staff practice</w:t>
      </w:r>
      <w:r w:rsidR="00855884" w:rsidRPr="00072EA6">
        <w:rPr>
          <w:rFonts w:ascii="Open Sans" w:hAnsi="Open Sans" w:cs="Open Sans"/>
        </w:rPr>
        <w:t>.</w:t>
      </w:r>
    </w:p>
    <w:p w14:paraId="756835DC" w14:textId="77777777" w:rsidR="00BB286A" w:rsidRPr="00072EA6" w:rsidRDefault="00667248" w:rsidP="00072EA6">
      <w:pPr>
        <w:pStyle w:val="NormalArial"/>
        <w:rPr>
          <w:rFonts w:ascii="Open Sans" w:hAnsi="Open Sans" w:cs="Open Sans"/>
          <w:color w:val="auto"/>
        </w:rPr>
      </w:pPr>
      <w:r w:rsidRPr="00072EA6">
        <w:rPr>
          <w:rFonts w:ascii="Open Sans" w:hAnsi="Open Sans" w:cs="Open Sans"/>
        </w:rPr>
        <w:t>The Assessment Team discussed restrictive practices with management, who noted it had a restrictive practice policy, which was verified by the Assessment Team, but the provider acknowledged that staff did not have sufficient guidance to recognise restraint put in place by the family or other parties not connected to the provider.</w:t>
      </w:r>
      <w:r w:rsidR="00855884" w:rsidRPr="00072EA6">
        <w:rPr>
          <w:rFonts w:ascii="Open Sans" w:hAnsi="Open Sans" w:cs="Open Sans"/>
          <w:b/>
          <w:bCs/>
        </w:rPr>
        <w:t xml:space="preserve"> </w:t>
      </w:r>
      <w:r w:rsidR="00855884" w:rsidRPr="00072EA6">
        <w:rPr>
          <w:rFonts w:ascii="Open Sans" w:hAnsi="Open Sans" w:cs="Open Sans"/>
        </w:rPr>
        <w:t>In particular</w:t>
      </w:r>
      <w:r w:rsidR="00855884" w:rsidRPr="00072EA6">
        <w:rPr>
          <w:rFonts w:ascii="Open Sans" w:hAnsi="Open Sans" w:cs="Open Sans"/>
          <w:b/>
          <w:bCs/>
        </w:rPr>
        <w:t xml:space="preserve">, </w:t>
      </w:r>
      <w:r w:rsidR="00855884" w:rsidRPr="00072EA6">
        <w:rPr>
          <w:rFonts w:ascii="Open Sans" w:hAnsi="Open Sans" w:cs="Open Sans"/>
        </w:rPr>
        <w:t>st</w:t>
      </w:r>
      <w:r w:rsidR="00855884" w:rsidRPr="00072EA6">
        <w:rPr>
          <w:rFonts w:ascii="Open Sans" w:hAnsi="Open Sans" w:cs="Open Sans"/>
          <w:color w:val="auto"/>
        </w:rPr>
        <w:t xml:space="preserve">aff training records indicated that the organisation does not currently provide training related to identifying restrictive practices.   </w:t>
      </w:r>
    </w:p>
    <w:p w14:paraId="75E15D06" w14:textId="14BB6D99" w:rsidR="00667248" w:rsidRPr="00072EA6" w:rsidRDefault="00667248" w:rsidP="00072EA6">
      <w:pPr>
        <w:pStyle w:val="NormalArial"/>
        <w:rPr>
          <w:rFonts w:ascii="Open Sans" w:hAnsi="Open Sans" w:cs="Open Sans"/>
          <w:b/>
          <w:bCs/>
        </w:rPr>
      </w:pPr>
      <w:r w:rsidRPr="00072EA6">
        <w:rPr>
          <w:rFonts w:ascii="Open Sans" w:hAnsi="Open Sans" w:cs="Open Sans"/>
        </w:rPr>
        <w:t xml:space="preserve">However, the </w:t>
      </w:r>
      <w:r w:rsidR="00855884" w:rsidRPr="00072EA6">
        <w:rPr>
          <w:rFonts w:ascii="Open Sans" w:hAnsi="Open Sans" w:cs="Open Sans"/>
        </w:rPr>
        <w:t xml:space="preserve">Assessment team identified that the </w:t>
      </w:r>
      <w:r w:rsidRPr="00072EA6">
        <w:rPr>
          <w:rFonts w:ascii="Open Sans" w:hAnsi="Open Sans" w:cs="Open Sans"/>
        </w:rPr>
        <w:t>provider complete</w:t>
      </w:r>
      <w:r w:rsidR="00855884" w:rsidRPr="00072EA6">
        <w:rPr>
          <w:rFonts w:ascii="Open Sans" w:hAnsi="Open Sans" w:cs="Open Sans"/>
        </w:rPr>
        <w:t>s</w:t>
      </w:r>
      <w:r w:rsidRPr="00072EA6">
        <w:rPr>
          <w:rFonts w:ascii="Open Sans" w:hAnsi="Open Sans" w:cs="Open Sans"/>
        </w:rPr>
        <w:t xml:space="preserve"> an extensive home environment assessment with all consumers. This includes how the home is secured; can the consumer leave the home safely and independently, and if staff arrive and are not able to raise the consumer</w:t>
      </w:r>
      <w:r w:rsidR="00337ADC" w:rsidRPr="00072EA6">
        <w:rPr>
          <w:rFonts w:ascii="Open Sans" w:hAnsi="Open Sans" w:cs="Open Sans"/>
        </w:rPr>
        <w:t>,</w:t>
      </w:r>
      <w:r w:rsidRPr="00072EA6">
        <w:rPr>
          <w:rFonts w:ascii="Open Sans" w:hAnsi="Open Sans" w:cs="Open Sans"/>
        </w:rPr>
        <w:t xml:space="preserve"> what is the preferred option in regard to the safety of the consumer. Further, staff including home care employees said no consumers to whom they were </w:t>
      </w:r>
      <w:r w:rsidR="00337ADC" w:rsidRPr="00072EA6">
        <w:rPr>
          <w:rFonts w:ascii="Open Sans" w:hAnsi="Open Sans" w:cs="Open Sans"/>
        </w:rPr>
        <w:t xml:space="preserve">providing </w:t>
      </w:r>
      <w:r w:rsidRPr="00072EA6">
        <w:rPr>
          <w:rFonts w:ascii="Open Sans" w:hAnsi="Open Sans" w:cs="Open Sans"/>
        </w:rPr>
        <w:t xml:space="preserve">care were not able to exit the home independently. They were also able to answer question about restrictive practices and identify the types of restrictive practice. Coordinators said any form of restraint would be noted on the home environment </w:t>
      </w:r>
      <w:r w:rsidRPr="00072EA6">
        <w:rPr>
          <w:rFonts w:ascii="Open Sans" w:hAnsi="Open Sans" w:cs="Open Sans"/>
        </w:rPr>
        <w:lastRenderedPageBreak/>
        <w:t>assessment form and would be discussed with the consumer and representative with consultation from the</w:t>
      </w:r>
      <w:r w:rsidR="005734D0" w:rsidRPr="00072EA6">
        <w:rPr>
          <w:rFonts w:ascii="Open Sans" w:hAnsi="Open Sans" w:cs="Open Sans"/>
        </w:rPr>
        <w:t xml:space="preserve"> General Practitioner</w:t>
      </w:r>
      <w:r w:rsidRPr="00072EA6">
        <w:rPr>
          <w:rFonts w:ascii="Open Sans" w:hAnsi="Open Sans" w:cs="Open Sans"/>
        </w:rPr>
        <w:t xml:space="preserve"> </w:t>
      </w:r>
      <w:r w:rsidR="005734D0" w:rsidRPr="00072EA6">
        <w:rPr>
          <w:rFonts w:ascii="Open Sans" w:hAnsi="Open Sans" w:cs="Open Sans"/>
        </w:rPr>
        <w:t>(</w:t>
      </w:r>
      <w:r w:rsidRPr="00072EA6">
        <w:rPr>
          <w:rFonts w:ascii="Open Sans" w:hAnsi="Open Sans" w:cs="Open Sans"/>
        </w:rPr>
        <w:t>GP</w:t>
      </w:r>
      <w:r w:rsidR="005734D0" w:rsidRPr="00072EA6">
        <w:rPr>
          <w:rFonts w:ascii="Open Sans" w:hAnsi="Open Sans" w:cs="Open Sans"/>
        </w:rPr>
        <w:t>)</w:t>
      </w:r>
      <w:r w:rsidRPr="00072EA6">
        <w:rPr>
          <w:rFonts w:ascii="Open Sans" w:hAnsi="Open Sans" w:cs="Open Sans"/>
        </w:rPr>
        <w:t xml:space="preserve"> or appropriate allied health professional.</w:t>
      </w:r>
    </w:p>
    <w:p w14:paraId="61BA9767" w14:textId="48D0C706" w:rsidR="00667248" w:rsidRPr="00072EA6" w:rsidRDefault="00667248" w:rsidP="00072EA6">
      <w:pPr>
        <w:pStyle w:val="NormalArial"/>
        <w:rPr>
          <w:rFonts w:ascii="Open Sans" w:hAnsi="Open Sans" w:cs="Open Sans"/>
          <w:b/>
          <w:bCs/>
        </w:rPr>
      </w:pPr>
      <w:r w:rsidRPr="00072EA6">
        <w:rPr>
          <w:rFonts w:ascii="Open Sans" w:hAnsi="Open Sans" w:cs="Open Sans"/>
        </w:rPr>
        <w:t xml:space="preserve">The provider stated it would provide further training and instruction to staff around restrictive practices. Management added this to its Continuous Improvement Plan (CIP) with actions to include ‘restrictive practice in the community’ training for all staff to be completed by 30 June 2025. In its response to the Assessment Team’s report, received        4 June 2025, the provider stated it was actively working on the recommendations provided as part of </w:t>
      </w:r>
      <w:r w:rsidR="00337ADC" w:rsidRPr="00072EA6">
        <w:rPr>
          <w:rFonts w:ascii="Open Sans" w:hAnsi="Open Sans" w:cs="Open Sans"/>
        </w:rPr>
        <w:t xml:space="preserve">their </w:t>
      </w:r>
      <w:r w:rsidRPr="00072EA6">
        <w:rPr>
          <w:rFonts w:ascii="Open Sans" w:hAnsi="Open Sans" w:cs="Open Sans"/>
        </w:rPr>
        <w:t xml:space="preserve">continuous improvement plan. </w:t>
      </w:r>
    </w:p>
    <w:p w14:paraId="4E4F3DBB" w14:textId="2BC73A28" w:rsidR="00667248" w:rsidRPr="00072EA6" w:rsidRDefault="00667248" w:rsidP="00072EA6">
      <w:pPr>
        <w:pStyle w:val="NormalArial"/>
        <w:rPr>
          <w:rFonts w:ascii="Open Sans" w:hAnsi="Open Sans" w:cs="Open Sans"/>
          <w:b/>
          <w:bCs/>
        </w:rPr>
      </w:pPr>
      <w:r w:rsidRPr="00072EA6">
        <w:rPr>
          <w:rFonts w:ascii="Open Sans" w:hAnsi="Open Sans" w:cs="Open Sans"/>
        </w:rPr>
        <w:t xml:space="preserve">On balance I find this requirement compliant. The organisation had processes in place to address restrictive practices, including a home environment assessment, and staff had a reasonable awareness of restrictive practices, </w:t>
      </w:r>
      <w:r w:rsidR="00855884" w:rsidRPr="00072EA6">
        <w:rPr>
          <w:rFonts w:ascii="Open Sans" w:hAnsi="Open Sans" w:cs="Open Sans"/>
        </w:rPr>
        <w:t xml:space="preserve">however these systems and processes </w:t>
      </w:r>
      <w:r w:rsidRPr="00072EA6">
        <w:rPr>
          <w:rFonts w:ascii="Open Sans" w:hAnsi="Open Sans" w:cs="Open Sans"/>
        </w:rPr>
        <w:t xml:space="preserve"> required enhancement. The provider openly acknowledged the need for improvement, and based on its posture throughout the Quality Audit, active engagement with the issues, and compliance with all applicable requirements, I am satisfied these improvements will be implemented and embedded.</w:t>
      </w:r>
    </w:p>
    <w:p w14:paraId="51001DAD" w14:textId="77777777" w:rsidR="00667248" w:rsidRPr="00072EA6" w:rsidRDefault="00667248" w:rsidP="00072EA6">
      <w:pPr>
        <w:pStyle w:val="NormalArial"/>
        <w:rPr>
          <w:rFonts w:ascii="Open Sans" w:hAnsi="Open Sans" w:cs="Open Sans"/>
          <w:b/>
          <w:bCs/>
          <w:u w:val="single"/>
        </w:rPr>
      </w:pPr>
      <w:r w:rsidRPr="00072EA6">
        <w:rPr>
          <w:rFonts w:ascii="Open Sans" w:hAnsi="Open Sans" w:cs="Open Sans"/>
          <w:u w:val="single"/>
        </w:rPr>
        <w:t>As to all other requirements of Standard 3.</w:t>
      </w:r>
    </w:p>
    <w:p w14:paraId="29A23D65" w14:textId="77777777" w:rsidR="00715D35" w:rsidRPr="00072EA6" w:rsidRDefault="00667248" w:rsidP="00072EA6">
      <w:pPr>
        <w:pStyle w:val="NormalArial"/>
        <w:rPr>
          <w:rFonts w:ascii="Open Sans" w:hAnsi="Open Sans" w:cs="Open Sans"/>
          <w:b/>
          <w:bCs/>
        </w:rPr>
      </w:pPr>
      <w:r w:rsidRPr="00072EA6">
        <w:rPr>
          <w:rFonts w:ascii="Open Sans" w:hAnsi="Open Sans" w:cs="Open Sans"/>
        </w:rPr>
        <w:t xml:space="preserve">Consumers and representatives were satisfied that risks associated with their care were managed effectively. Home care employees demonstrated knowledge of risks associated with the care of sampled consumers and could discuss strategies to reduce the risks associated with care and services provided. Coordinators and nursing staff discussed how any high impact and high prevalent risks for individual consumers were documented and monitored on an ongoing basis. Risks identified included but were not limited to skin integrity, wound management, pressure injury management, urinary catheterisation, diabetes management, social isolation and falls management. </w:t>
      </w:r>
    </w:p>
    <w:p w14:paraId="0C7F6186" w14:textId="55B8B26F" w:rsidR="00667248" w:rsidRPr="00072EA6" w:rsidRDefault="00667248" w:rsidP="00072EA6">
      <w:pPr>
        <w:pStyle w:val="NormalArial"/>
        <w:rPr>
          <w:rFonts w:ascii="Open Sans" w:hAnsi="Open Sans" w:cs="Open Sans"/>
          <w:b/>
          <w:bCs/>
        </w:rPr>
      </w:pPr>
      <w:r w:rsidRPr="00072EA6">
        <w:rPr>
          <w:rFonts w:ascii="Open Sans" w:hAnsi="Open Sans" w:cs="Open Sans"/>
        </w:rPr>
        <w:t>The provider has a high impact high prevalence register. Consumer files reviewed demonstrated consumers are assessed for risks in relation to their overall health and wellbeing with any individual risks documented and communicated to home care employees with appropriate strategies for care. Examples were cited by the Assessment Team, including for 2 consumers who had different diabetes management plans in place. Examples of appropriate falls and wound management were also cited.</w:t>
      </w:r>
    </w:p>
    <w:p w14:paraId="0DCD05D5" w14:textId="52AD2056" w:rsidR="00667248" w:rsidRPr="00072EA6" w:rsidRDefault="00667248" w:rsidP="00072EA6">
      <w:pPr>
        <w:pStyle w:val="NormalArial"/>
        <w:rPr>
          <w:rFonts w:ascii="Open Sans" w:hAnsi="Open Sans" w:cs="Open Sans"/>
          <w:b/>
          <w:bCs/>
        </w:rPr>
      </w:pPr>
      <w:r w:rsidRPr="00072EA6">
        <w:rPr>
          <w:rFonts w:ascii="Open Sans" w:hAnsi="Open Sans" w:cs="Open Sans"/>
        </w:rPr>
        <w:t>At the time of the Quality Audit the provider did not have any consumers receiving palliative or end of life care. However, consumers and representatives interviewed said both coordinators and clinical staff encouraged them to discuss ACD and EOL care planning. Coordinators advised they provide information on ACD and EOL planning where the consumer or representative has requested this. This information is offered to all consumers through the assessment and review processes and as care needs change. Home care employees discuss</w:t>
      </w:r>
      <w:r w:rsidR="00715D35" w:rsidRPr="00072EA6">
        <w:rPr>
          <w:rFonts w:ascii="Open Sans" w:hAnsi="Open Sans" w:cs="Open Sans"/>
        </w:rPr>
        <w:t>ed</w:t>
      </w:r>
      <w:r w:rsidRPr="00072EA6">
        <w:rPr>
          <w:rFonts w:ascii="Open Sans" w:hAnsi="Open Sans" w:cs="Open Sans"/>
        </w:rPr>
        <w:t xml:space="preserve"> how a consumers’ care needs change as per their preference as the consumers nears the end of life. Coordinators and clinical staff discussed the conversations they would have with consumers and representative about the consumers’ goals of care as the consumer enters palliative care. </w:t>
      </w:r>
    </w:p>
    <w:p w14:paraId="4CC1271F" w14:textId="77777777" w:rsidR="0098555D" w:rsidRPr="00072EA6" w:rsidRDefault="00667248" w:rsidP="00072EA6">
      <w:pPr>
        <w:pStyle w:val="NormalArial"/>
        <w:rPr>
          <w:rFonts w:ascii="Open Sans" w:hAnsi="Open Sans" w:cs="Open Sans"/>
          <w:color w:val="auto"/>
        </w:rPr>
      </w:pPr>
      <w:r w:rsidRPr="00072EA6">
        <w:rPr>
          <w:rFonts w:ascii="Open Sans" w:hAnsi="Open Sans" w:cs="Open Sans"/>
        </w:rPr>
        <w:lastRenderedPageBreak/>
        <w:t xml:space="preserve">Consumers and representatives provided positive feedback concerning care provision. They expressed confidence in the staff's ability to identify and respond to any deterioration in their health promptly. All staff interviewed described various ways they recognise, report and respond to consumer changes. Documentation reviewed evidenced documented correspondence on consumers’ changes in need, actions and outcomes. Relevant policies and procedures, including the deterioration policy and procedure and the no response plan during scheduled visit procedure were sighted. </w:t>
      </w:r>
      <w:r w:rsidR="001B658D" w:rsidRPr="00072EA6">
        <w:rPr>
          <w:rFonts w:ascii="Open Sans" w:hAnsi="Open Sans" w:cs="Open Sans"/>
        </w:rPr>
        <w:t>It was noted</w:t>
      </w:r>
      <w:r w:rsidR="001B658D" w:rsidRPr="00072EA6">
        <w:rPr>
          <w:rFonts w:ascii="Open Sans" w:hAnsi="Open Sans" w:cs="Open Sans"/>
          <w:b/>
          <w:bCs/>
        </w:rPr>
        <w:t xml:space="preserve"> </w:t>
      </w:r>
      <w:r w:rsidR="001B658D" w:rsidRPr="00072EA6">
        <w:rPr>
          <w:rFonts w:ascii="Open Sans" w:hAnsi="Open Sans" w:cs="Open Sans"/>
          <w:color w:val="auto"/>
        </w:rPr>
        <w:t>that staff training records indicated that the organisation does not currently provide training related to identifying consumer deterioration, however, have added this to their continuous improvement plan for home care employees. I am satisfied that the provider does currently detect and respond to deterioration, and that this training will be implemented.</w:t>
      </w:r>
    </w:p>
    <w:p w14:paraId="09EDDA4D" w14:textId="7433A624" w:rsidR="00667248" w:rsidRPr="00B30222" w:rsidRDefault="00667248" w:rsidP="00072EA6">
      <w:pPr>
        <w:pStyle w:val="NormalArial"/>
        <w:rPr>
          <w:b/>
          <w:bCs/>
        </w:rPr>
      </w:pPr>
      <w:r w:rsidRPr="00072EA6">
        <w:rPr>
          <w:rFonts w:ascii="Open Sans" w:hAnsi="Open Sans" w:cs="Open Sans"/>
        </w:rPr>
        <w:t xml:space="preserve">Consumers and representatives expressed satisfaction </w:t>
      </w:r>
      <w:r w:rsidR="0098555D" w:rsidRPr="00072EA6">
        <w:rPr>
          <w:rFonts w:ascii="Open Sans" w:hAnsi="Open Sans" w:cs="Open Sans"/>
        </w:rPr>
        <w:t xml:space="preserve">that </w:t>
      </w:r>
      <w:r w:rsidRPr="00072EA6">
        <w:rPr>
          <w:rFonts w:ascii="Open Sans" w:hAnsi="Open Sans" w:cs="Open Sans"/>
        </w:rPr>
        <w:t>consumers’ information was communicated within the organisation and with others where care is shared. Home care employees advised they receive information from care plans task list and from their team leader and coordinators on consumer care. Coordinators and ENs/RNs described how changes in a consumers’ care and services are communicated within and outside the service. Care documentation reviewed showed consumer consent is sought for information to be shared internally and externally where responsibility for care is shared, with consumer care plans evidencing adequate documentation of consumers’ condition, needs goals and preferences. Organisation care planning policies and procedures including the privacy policy described processes for staff to communicate information relevant to the consumer’s care needs within and with other organisation</w:t>
      </w:r>
      <w:r w:rsidR="00171233" w:rsidRPr="00072EA6">
        <w:rPr>
          <w:rFonts w:ascii="Open Sans" w:hAnsi="Open Sans" w:cs="Open Sans"/>
        </w:rPr>
        <w:t>s</w:t>
      </w:r>
      <w:r w:rsidRPr="00072EA6">
        <w:rPr>
          <w:rFonts w:ascii="Open Sans" w:hAnsi="Open Sans" w:cs="Open Sans"/>
        </w:rPr>
        <w:t xml:space="preserve"> or individuals involved in the consumers’ care</w:t>
      </w:r>
      <w:r w:rsidRPr="00B30222">
        <w:t>.</w:t>
      </w:r>
    </w:p>
    <w:p w14:paraId="04DC6736" w14:textId="0C7000E8" w:rsidR="00667248" w:rsidRPr="00072EA6" w:rsidRDefault="00667248" w:rsidP="00072EA6">
      <w:pPr>
        <w:pStyle w:val="NormalArial"/>
        <w:rPr>
          <w:rFonts w:ascii="Open Sans" w:hAnsi="Open Sans" w:cs="Open Sans"/>
          <w:b/>
          <w:bCs/>
        </w:rPr>
      </w:pPr>
      <w:r w:rsidRPr="00072EA6">
        <w:rPr>
          <w:rFonts w:ascii="Open Sans" w:hAnsi="Open Sans" w:cs="Open Sans"/>
        </w:rPr>
        <w:t>Consumers and representatives were satisfied with referral processes and confirmed they are assisted to access external services as recommended. Coordinators and ENs/RNs said they assist consumers with referrals back to My Aged Care for a higher-level package or for additional CHSP services as needed. Management outlined processes in place to ensure appropriate referrals are made based on consumer needs</w:t>
      </w:r>
      <w:r w:rsidR="00587BAF" w:rsidRPr="00072EA6">
        <w:rPr>
          <w:rFonts w:ascii="Open Sans" w:hAnsi="Open Sans" w:cs="Open Sans"/>
        </w:rPr>
        <w:t>,</w:t>
      </w:r>
      <w:r w:rsidRPr="00072EA6">
        <w:rPr>
          <w:rFonts w:ascii="Open Sans" w:hAnsi="Open Sans" w:cs="Open Sans"/>
        </w:rPr>
        <w:t xml:space="preserve"> and policies were evidenced by the Assessment Team to guide staff practice. Individual consumer documentation reflected consistent processes with regards timely referrals for consumers, including a number of referrals to various allied health, and mental health specialist as well as referrals to various St Vincents health care teams.</w:t>
      </w:r>
    </w:p>
    <w:p w14:paraId="77F48A8E" w14:textId="77777777" w:rsidR="00587BAF" w:rsidRPr="00072EA6" w:rsidRDefault="00667248" w:rsidP="00072EA6">
      <w:pPr>
        <w:pStyle w:val="NormalArial"/>
        <w:rPr>
          <w:rFonts w:ascii="Open Sans" w:hAnsi="Open Sans" w:cs="Open Sans"/>
          <w:b/>
          <w:bCs/>
        </w:rPr>
      </w:pPr>
      <w:r w:rsidRPr="00072EA6">
        <w:rPr>
          <w:rFonts w:ascii="Open Sans" w:hAnsi="Open Sans" w:cs="Open Sans"/>
        </w:rPr>
        <w:t xml:space="preserve">Consumers and representatives said home care employees take steps to prevent infections by washing/sanitising their hands during their care. All staff confirmed receiving regular training on infection prevention and control and completing competencies, they also confirmed carrying personal protective equipment (PPE) to use as required when visiting consumers. Clinical staff and management explained the antimicrobial stewardship (AMS) process and how they obtain a pathology specimen and encourage GPs to wait for results prior to antibiotic prescribing. The organisation has an infection prevention and control lead (IPCL) who has completed the required training and support the provider to maintain </w:t>
      </w:r>
      <w:r w:rsidRPr="00072EA6">
        <w:rPr>
          <w:rFonts w:ascii="Open Sans" w:hAnsi="Open Sans" w:cs="Open Sans"/>
        </w:rPr>
        <w:lastRenderedPageBreak/>
        <w:t xml:space="preserve">IPC standards. The organisation has an outbreak management plan, policies and procedures to guide staff related to AMS and infection prevention and control. </w:t>
      </w:r>
    </w:p>
    <w:p w14:paraId="6D3D10FA" w14:textId="134FA214" w:rsidR="00072EA6" w:rsidRDefault="00072EA6">
      <w:pPr>
        <w:spacing w:after="160" w:line="259" w:lineRule="auto"/>
        <w:rPr>
          <w:rFonts w:ascii="Open Sans" w:hAnsi="Open Sans" w:cs="Open Sans"/>
          <w:b/>
          <w:bCs/>
        </w:rPr>
      </w:pPr>
      <w:r>
        <w:rPr>
          <w:rFonts w:ascii="Open Sans" w:hAnsi="Open Sans" w:cs="Open Sans"/>
          <w:b/>
          <w:bCs/>
        </w:rPr>
        <w:br w:type="page"/>
      </w:r>
    </w:p>
    <w:p w14:paraId="4078DF9E" w14:textId="6A64B992" w:rsidR="0040725A" w:rsidRPr="00785136" w:rsidRDefault="00606EB9"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BD3E1C" w14:paraId="290EAAD0" w14:textId="77777777" w:rsidTr="00B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782791BA" w14:textId="77777777" w:rsidR="0040725A" w:rsidRPr="00785136" w:rsidRDefault="00606EB9" w:rsidP="00223966">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210E8AE7" w14:textId="77777777" w:rsidR="0040725A" w:rsidRPr="00785136"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45F37CFC" w14:textId="77777777" w:rsidR="0040725A" w:rsidRPr="00785136"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7"/>
      <w:tr w:rsidR="00BD3E1C" w14:paraId="483470E1"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BBAA2E"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647C7E86"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170ED664"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41192419"/>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shd w:val="clear" w:color="auto" w:fill="auto"/>
          </w:tcPr>
          <w:p w14:paraId="2F436989"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76086967"/>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5F07588F"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DB45DA"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5D137510"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4E7EE1D8"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63886215"/>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shd w:val="clear" w:color="auto" w:fill="auto"/>
          </w:tcPr>
          <w:p w14:paraId="74AAFF0C"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25644495"/>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67C843F1"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DD40B0"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3E077881"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3FA6BB2A" w14:textId="77777777" w:rsidR="0040725A" w:rsidRPr="00785136" w:rsidRDefault="00606EB9"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7A670CFA" w14:textId="77777777" w:rsidR="0040725A" w:rsidRPr="00785136" w:rsidRDefault="00606EB9"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5E69C10A" w14:textId="77777777" w:rsidR="0040725A" w:rsidRPr="00785136" w:rsidRDefault="00606EB9"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1A1F7DF8"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2618885"/>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shd w:val="clear" w:color="auto" w:fill="auto"/>
          </w:tcPr>
          <w:p w14:paraId="453044B2"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2350969"/>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23B3C8A5"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3683E"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1722D763"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2EADA1AB"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73479830"/>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shd w:val="clear" w:color="auto" w:fill="auto"/>
          </w:tcPr>
          <w:p w14:paraId="561FF982" w14:textId="77777777" w:rsidR="0040725A" w:rsidRPr="00785136"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78130549"/>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3C29A286"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25224E"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02A1E54E"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17E68215"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0174347"/>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shd w:val="clear" w:color="auto" w:fill="auto"/>
          </w:tcPr>
          <w:p w14:paraId="01192193"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90499315"/>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r w:rsidR="00BD3E1C" w14:paraId="2DB5DEFF"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CC945"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30D23229" w14:textId="77777777" w:rsidR="0040725A" w:rsidRPr="00785136"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0ADB1D6C" w14:textId="7EC49A24" w:rsidR="0040725A" w:rsidRPr="00785136" w:rsidRDefault="006C113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r w:rsidRPr="00785136">
              <w:rPr>
                <w:rFonts w:ascii="Open Sans" w:eastAsia="Open Sans" w:hAnsi="Open Sans" w:cs="Open Sans"/>
              </w:rPr>
              <w:t xml:space="preserve"> </w:t>
            </w:r>
          </w:p>
        </w:tc>
        <w:tc>
          <w:tcPr>
            <w:tcW w:w="1977" w:type="dxa"/>
            <w:shd w:val="clear" w:color="auto" w:fill="auto"/>
          </w:tcPr>
          <w:p w14:paraId="13047980" w14:textId="2BF4DE78" w:rsidR="0040725A" w:rsidRPr="00785136" w:rsidRDefault="006C113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BD3E1C" w14:paraId="133D8971" w14:textId="77777777" w:rsidTr="00BD3E1C">
        <w:tc>
          <w:tcPr>
            <w:cnfStyle w:val="001000000000" w:firstRow="0" w:lastRow="0" w:firstColumn="1" w:lastColumn="0" w:oddVBand="0" w:evenVBand="0" w:oddHBand="0" w:evenHBand="0" w:firstRowFirstColumn="0" w:firstRowLastColumn="0" w:lastRowFirstColumn="0" w:lastRowLastColumn="0"/>
            <w:tcW w:w="0" w:type="auto"/>
          </w:tcPr>
          <w:p w14:paraId="353898A8" w14:textId="77777777" w:rsidR="0040725A" w:rsidRPr="00785136" w:rsidRDefault="00606EB9"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57452B76" w14:textId="77777777" w:rsidR="0040725A" w:rsidRPr="00785136"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13A1442F"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0256612"/>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c>
          <w:tcPr>
            <w:tcW w:w="1977" w:type="dxa"/>
          </w:tcPr>
          <w:p w14:paraId="2CC16B49" w14:textId="77777777" w:rsidR="0040725A" w:rsidRPr="00785136"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33067039"/>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606EB9" w:rsidRPr="00785136">
                  <w:rPr>
                    <w:rFonts w:ascii="Open Sans" w:hAnsi="Open Sans" w:cs="Open Sans"/>
                  </w:rPr>
                  <w:t>Compliant</w:t>
                </w:r>
              </w:sdtContent>
            </w:sdt>
            <w:r w:rsidR="00606EB9" w:rsidRPr="00785136">
              <w:rPr>
                <w:rFonts w:ascii="Open Sans" w:eastAsia="Open Sans" w:hAnsi="Open Sans" w:cs="Open Sans"/>
              </w:rPr>
              <w:t xml:space="preserve"> </w:t>
            </w:r>
          </w:p>
        </w:tc>
      </w:tr>
    </w:tbl>
    <w:p w14:paraId="3ACE7730" w14:textId="77777777" w:rsidR="0040725A" w:rsidRPr="00785136" w:rsidRDefault="00606EB9" w:rsidP="007B3959">
      <w:pPr>
        <w:pStyle w:val="Heading20"/>
        <w:rPr>
          <w:rFonts w:ascii="Open Sans" w:hAnsi="Open Sans" w:cs="Open Sans"/>
          <w:color w:val="781E77"/>
        </w:rPr>
      </w:pPr>
      <w:r w:rsidRPr="00785136">
        <w:rPr>
          <w:rFonts w:ascii="Open Sans" w:hAnsi="Open Sans" w:cs="Open Sans"/>
          <w:color w:val="781E77"/>
        </w:rPr>
        <w:t>Findings</w:t>
      </w:r>
    </w:p>
    <w:p w14:paraId="67ECC7FC" w14:textId="77777777" w:rsidR="001D1970" w:rsidRDefault="006E3857" w:rsidP="00F87E39">
      <w:pPr>
        <w:pStyle w:val="NormalArial"/>
        <w:rPr>
          <w:rFonts w:ascii="Open Sans" w:hAnsi="Open Sans" w:cs="Open Sans"/>
        </w:rPr>
      </w:pPr>
      <w:r w:rsidRPr="006E3857">
        <w:rPr>
          <w:rFonts w:ascii="Open Sans" w:hAnsi="Open Sans" w:cs="Open Sans"/>
        </w:rPr>
        <w:t xml:space="preserve">I find the provider compliant with all </w:t>
      </w:r>
      <w:r>
        <w:rPr>
          <w:rFonts w:ascii="Open Sans" w:hAnsi="Open Sans" w:cs="Open Sans"/>
        </w:rPr>
        <w:t xml:space="preserve">applicable </w:t>
      </w:r>
      <w:r w:rsidRPr="006E3857">
        <w:rPr>
          <w:rFonts w:ascii="Open Sans" w:hAnsi="Open Sans" w:cs="Open Sans"/>
        </w:rPr>
        <w:t>requirements of this Standard and therefore compl</w:t>
      </w:r>
      <w:r w:rsidR="00FF14BA">
        <w:rPr>
          <w:rFonts w:ascii="Open Sans" w:hAnsi="Open Sans" w:cs="Open Sans"/>
        </w:rPr>
        <w:t>iant</w:t>
      </w:r>
      <w:r w:rsidRPr="006E3857">
        <w:rPr>
          <w:rFonts w:ascii="Open Sans" w:hAnsi="Open Sans" w:cs="Open Sans"/>
        </w:rPr>
        <w:t xml:space="preserve"> with this Standard. </w:t>
      </w:r>
      <w:r w:rsidR="007F5577" w:rsidRPr="007F5577">
        <w:rPr>
          <w:rFonts w:ascii="Open Sans" w:hAnsi="Open Sans" w:cs="Open Sans"/>
        </w:rPr>
        <w:t xml:space="preserve">Practices were noted to be consistent across all </w:t>
      </w:r>
      <w:r w:rsidR="007F5577" w:rsidRPr="007F5577">
        <w:rPr>
          <w:rFonts w:ascii="Open Sans" w:hAnsi="Open Sans" w:cs="Open Sans"/>
        </w:rPr>
        <w:lastRenderedPageBreak/>
        <w:t xml:space="preserve">HCP and CHSP services assessed. </w:t>
      </w:r>
      <w:r w:rsidRPr="006E3857">
        <w:rPr>
          <w:rFonts w:ascii="Open Sans" w:hAnsi="Open Sans" w:cs="Open Sans"/>
        </w:rPr>
        <w:t xml:space="preserve">In coming to this conclusion, I have considered the information provided by the Assessment </w:t>
      </w:r>
      <w:r w:rsidR="00FF14BA">
        <w:rPr>
          <w:rFonts w:ascii="Open Sans" w:hAnsi="Open Sans" w:cs="Open Sans"/>
        </w:rPr>
        <w:t>T</w:t>
      </w:r>
      <w:r w:rsidRPr="006E3857">
        <w:rPr>
          <w:rFonts w:ascii="Open Sans" w:hAnsi="Open Sans" w:cs="Open Sans"/>
        </w:rPr>
        <w:t>eam, summarised below.</w:t>
      </w:r>
    </w:p>
    <w:p w14:paraId="07593EDC" w14:textId="1E064196" w:rsidR="001D1970" w:rsidRPr="001D1970" w:rsidRDefault="001D1970" w:rsidP="001D1970">
      <w:pPr>
        <w:pStyle w:val="NormalArial"/>
        <w:rPr>
          <w:rFonts w:ascii="Open Sans" w:hAnsi="Open Sans" w:cs="Open Sans"/>
        </w:rPr>
      </w:pPr>
      <w:r w:rsidRPr="001D1970">
        <w:rPr>
          <w:rFonts w:ascii="Open Sans" w:hAnsi="Open Sans" w:cs="Open Sans"/>
        </w:rPr>
        <w:t>Consumers and representatives said consumers receive safe and effective services and supports for daily living and staff support them to maintain their wellbeing and quality of life. Staff demonstrated knowledge of individual consumers ‘needs and preferences. Staff described how they support each consumer to participate in activities or pursue individual interests. Care and services documentation included strategies to deliver services and supports for daily living which reflect</w:t>
      </w:r>
      <w:r w:rsidR="00FE0CBA">
        <w:rPr>
          <w:rFonts w:ascii="Open Sans" w:hAnsi="Open Sans" w:cs="Open Sans"/>
        </w:rPr>
        <w:t>ed</w:t>
      </w:r>
      <w:r w:rsidRPr="001D1970">
        <w:rPr>
          <w:rFonts w:ascii="Open Sans" w:hAnsi="Open Sans" w:cs="Open Sans"/>
        </w:rPr>
        <w:t xml:space="preserve"> the diverse needs and characteristics of consumers.</w:t>
      </w:r>
    </w:p>
    <w:p w14:paraId="1FAC2706" w14:textId="54B49E27" w:rsidR="001D1970" w:rsidRPr="001D1970" w:rsidRDefault="001D1970" w:rsidP="001D1970">
      <w:pPr>
        <w:pStyle w:val="NormalArial"/>
        <w:rPr>
          <w:rFonts w:ascii="Open Sans" w:hAnsi="Open Sans" w:cs="Open Sans"/>
        </w:rPr>
      </w:pPr>
      <w:r w:rsidRPr="001D1970">
        <w:rPr>
          <w:rFonts w:ascii="Open Sans" w:hAnsi="Open Sans" w:cs="Open Sans"/>
        </w:rPr>
        <w:t>Consumers and representatives described how the service supports consumers’ emotional, spiritual, and psychological well-being. Staff described how they support consumers in times of special need, such as settling into the service or bereavement, through one-on-one engagement. Information on consumers’ individual emotional and spiritual needs and strategies to support this are recorded in care documentation to guide staff practice. For example</w:t>
      </w:r>
      <w:r>
        <w:rPr>
          <w:rFonts w:ascii="Open Sans" w:hAnsi="Open Sans" w:cs="Open Sans"/>
        </w:rPr>
        <w:t xml:space="preserve">, </w:t>
      </w:r>
      <w:r w:rsidRPr="001D1970">
        <w:rPr>
          <w:rFonts w:ascii="Open Sans" w:hAnsi="Open Sans" w:cs="Open Sans"/>
        </w:rPr>
        <w:t xml:space="preserve">CHSP consumers and representatives said the group activities and individual social support services give the consumer a sense of belonging. Consumers and representatives said they look forward to their outings where they can run errands and access their local communities, get haircuts and catch up with friends. </w:t>
      </w:r>
    </w:p>
    <w:p w14:paraId="124EE463" w14:textId="4FE6AA67" w:rsidR="001D1970" w:rsidRPr="001D1970" w:rsidRDefault="001D1970" w:rsidP="001D1970">
      <w:pPr>
        <w:pStyle w:val="NormalArial"/>
        <w:rPr>
          <w:rFonts w:ascii="Open Sans" w:hAnsi="Open Sans" w:cs="Open Sans"/>
        </w:rPr>
      </w:pPr>
      <w:r w:rsidRPr="001D1970">
        <w:rPr>
          <w:rFonts w:ascii="Open Sans" w:hAnsi="Open Sans" w:cs="Open Sans"/>
        </w:rPr>
        <w:t xml:space="preserve">Consumers and representatives provided feedback on opportunities they have to build and maintain relationships and pursue activities of interest in the community. They said they have plenty of opportunities to do things that are meaningful to them. </w:t>
      </w:r>
      <w:r>
        <w:rPr>
          <w:rFonts w:ascii="Open Sans" w:hAnsi="Open Sans" w:cs="Open Sans"/>
        </w:rPr>
        <w:t>They further said they can</w:t>
      </w:r>
      <w:r w:rsidRPr="001D1970">
        <w:rPr>
          <w:rFonts w:ascii="Open Sans" w:hAnsi="Open Sans" w:cs="Open Sans"/>
        </w:rPr>
        <w:t xml:space="preserve"> choose what group activities they wish to attend. For individual social support consumers can choose which shopping centre they want to go or if they wish to stop for a coffee afterwards. Consumers said they have usually discussed this prior however if they wish to go somewhere different, they can let the staff member know before they leave for their outing.</w:t>
      </w:r>
    </w:p>
    <w:p w14:paraId="0E04B4ED" w14:textId="7CF41EE8" w:rsidR="001D1970" w:rsidRPr="001D1970" w:rsidRDefault="001D1970" w:rsidP="001D1970">
      <w:pPr>
        <w:pStyle w:val="NormalArial"/>
        <w:rPr>
          <w:rFonts w:ascii="Open Sans" w:hAnsi="Open Sans" w:cs="Open Sans"/>
        </w:rPr>
      </w:pPr>
      <w:r w:rsidRPr="001D1970">
        <w:rPr>
          <w:rFonts w:ascii="Open Sans" w:hAnsi="Open Sans" w:cs="Open Sans"/>
        </w:rPr>
        <w:t>Consumers and representatives said staff know consumers’ needs and preferences well and these are effectively communicated within the organisation and with others responsible for care. Staff described various ways they use to communicate and share consumer information. Management described the systems and process in place to ensure information is shared in a timely manner. Care planning documentation for sampled consumers provided adequate information to support safe and effective care in relation to services and supports for daily living. Management spoke to the ‘Consent to Share Information’ policy and procedure that provides the framework that enables systems and processes as well as staff to ensure information is shared securely and appropriately within and outside of the organisation.</w:t>
      </w:r>
    </w:p>
    <w:p w14:paraId="5CEE7C97" w14:textId="7E45C42C" w:rsidR="001D1970" w:rsidRPr="001D1970" w:rsidRDefault="001D1970" w:rsidP="001D1970">
      <w:pPr>
        <w:pStyle w:val="NormalArial"/>
        <w:rPr>
          <w:rFonts w:ascii="Open Sans" w:hAnsi="Open Sans" w:cs="Open Sans"/>
        </w:rPr>
      </w:pPr>
      <w:r w:rsidRPr="001D1970">
        <w:rPr>
          <w:rFonts w:ascii="Open Sans" w:hAnsi="Open Sans" w:cs="Open Sans"/>
        </w:rPr>
        <w:t xml:space="preserve">Consumers and representatives said referrals are made with their permission. Consumers and representatives said they had been referred to physiotherapists for exercise and massage as well as podiatrists. Consumers indicated they were satisfied with these services. Staff spoke of the range of services consumers are supported to access and how </w:t>
      </w:r>
      <w:r w:rsidRPr="001D1970">
        <w:rPr>
          <w:rFonts w:ascii="Open Sans" w:hAnsi="Open Sans" w:cs="Open Sans"/>
        </w:rPr>
        <w:lastRenderedPageBreak/>
        <w:t>they report changes to coordinators such as mobility or cognitive deterioration. Coordinators outlined referral processes and noted the importance of timely referrals for consumers. Management spoke of the organisations referral pathway that enable</w:t>
      </w:r>
      <w:r w:rsidR="00FE0CBA">
        <w:rPr>
          <w:rFonts w:ascii="Open Sans" w:hAnsi="Open Sans" w:cs="Open Sans"/>
        </w:rPr>
        <w:t>s</w:t>
      </w:r>
      <w:r w:rsidRPr="001D1970">
        <w:rPr>
          <w:rFonts w:ascii="Open Sans" w:hAnsi="Open Sans" w:cs="Open Sans"/>
        </w:rPr>
        <w:t xml:space="preserve"> consumers independence in their home. Progress notes on consumer files included information, referrals and assistance to access other services. Care Planning documentation review evidenced referrals are completed in a timely manner to a variety of organisations. </w:t>
      </w:r>
    </w:p>
    <w:p w14:paraId="391C0A34" w14:textId="3EF831D3" w:rsidR="001D1970" w:rsidRPr="001D1970" w:rsidRDefault="001D1970" w:rsidP="001D1970">
      <w:pPr>
        <w:pStyle w:val="NormalArial"/>
        <w:rPr>
          <w:rFonts w:ascii="Open Sans" w:hAnsi="Open Sans" w:cs="Open Sans"/>
        </w:rPr>
      </w:pPr>
      <w:r w:rsidRPr="001D1970">
        <w:rPr>
          <w:rFonts w:ascii="Open Sans" w:hAnsi="Open Sans" w:cs="Open Sans"/>
        </w:rPr>
        <w:t>Consumers and representatives gave examples of the equipment that has been provided to them. Consumers said they feel safe when they are using their equipment and know how to report any concerns they have about safety. Staff advised equipment is listed in the consumer’s care plan and they receive instructions for its safe use. Staff check equipment for safety as needed and would report back any issues to the coordination staff. They also receive information on any aids the consumers may use either at home or when accessing the community. Coordinators advised consumer equipment is accessed based on individual needs and provided through individual package funds. Trials of equipment are usually then organised for consumers to ensure they are happy with it before purchase. Management provided the equipment register that is maintained and monitored by coordinators. Management spoke to the ‘Supply of Aides and Equipment to Consumer's Living at Home’ policy that provides the framework to ensure the provider has appropriate arrangements for the purchase, servicing, and replacement of equipment.</w:t>
      </w:r>
    </w:p>
    <w:p w14:paraId="1DBF3CB0" w14:textId="79450564" w:rsidR="0040725A" w:rsidRPr="00785136" w:rsidRDefault="006E3857" w:rsidP="00F87E39">
      <w:pPr>
        <w:pStyle w:val="NormalArial"/>
        <w:rPr>
          <w:rFonts w:ascii="Open Sans" w:hAnsi="Open Sans" w:cs="Open Sans"/>
        </w:rPr>
      </w:pPr>
      <w:r w:rsidRPr="00785136">
        <w:rPr>
          <w:rFonts w:ascii="Open Sans" w:hAnsi="Open Sans" w:cs="Open Sans"/>
        </w:rPr>
        <w:br w:type="page"/>
      </w:r>
    </w:p>
    <w:p w14:paraId="4C87F405" w14:textId="77777777" w:rsidR="0040725A" w:rsidRPr="00395939" w:rsidRDefault="00606EB9"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BD3E1C" w14:paraId="772CB4C8" w14:textId="77777777" w:rsidTr="00B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16A9339E" w14:textId="77777777" w:rsidR="0040725A" w:rsidRPr="00395939" w:rsidRDefault="00606EB9"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742DF908" w14:textId="77777777" w:rsidR="0040725A" w:rsidRPr="00395939"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22B7906F" w14:textId="77777777" w:rsidR="0040725A" w:rsidRPr="00395939"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D3E1C" w14:paraId="5046E57C"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206148"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3A40CE1D" w14:textId="77777777" w:rsidR="0040725A" w:rsidRPr="00395939"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633008E6"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2741777"/>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977" w:type="dxa"/>
            <w:shd w:val="clear" w:color="auto" w:fill="auto"/>
          </w:tcPr>
          <w:p w14:paraId="44D23BA4"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0834153"/>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24207B41"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DE96E5"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584FA8A8" w14:textId="77777777" w:rsidR="0040725A" w:rsidRPr="00395939"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03060A3B" w14:textId="77777777" w:rsidR="0040725A" w:rsidRPr="00395939" w:rsidRDefault="00606EB9"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19C31AB4" w14:textId="77777777" w:rsidR="0040725A" w:rsidRPr="00395939" w:rsidRDefault="00606EB9"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6CE437BE"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94451200"/>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977" w:type="dxa"/>
            <w:shd w:val="clear" w:color="auto" w:fill="auto"/>
          </w:tcPr>
          <w:p w14:paraId="0A3B6864"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53938669"/>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65CA2C69"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252590"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651EBA96" w14:textId="77777777" w:rsidR="0040725A" w:rsidRPr="00395939"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66E8EBF3"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00075470"/>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977" w:type="dxa"/>
            <w:shd w:val="clear" w:color="auto" w:fill="auto"/>
          </w:tcPr>
          <w:p w14:paraId="10B0B2DB" w14:textId="77777777" w:rsidR="0040725A" w:rsidRPr="00395939" w:rsidRDefault="007F694C"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0579021"/>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bl>
    <w:p w14:paraId="1816A278" w14:textId="77777777" w:rsidR="0040725A" w:rsidRDefault="00606EB9" w:rsidP="007B3959">
      <w:pPr>
        <w:pStyle w:val="Heading20"/>
        <w:rPr>
          <w:rFonts w:ascii="Open Sans" w:hAnsi="Open Sans" w:cs="Open Sans"/>
          <w:color w:val="781E77"/>
        </w:rPr>
      </w:pPr>
      <w:r w:rsidRPr="00395939">
        <w:rPr>
          <w:rFonts w:ascii="Open Sans" w:hAnsi="Open Sans" w:cs="Open Sans"/>
          <w:color w:val="781E77"/>
        </w:rPr>
        <w:t>Findings</w:t>
      </w:r>
    </w:p>
    <w:p w14:paraId="4B071326" w14:textId="4BC4D54C" w:rsidR="00FF14BA" w:rsidRPr="00072EA6" w:rsidRDefault="00FF14BA" w:rsidP="00072EA6">
      <w:pPr>
        <w:pStyle w:val="NormalArial"/>
        <w:rPr>
          <w:rFonts w:ascii="Open Sans" w:hAnsi="Open Sans" w:cs="Open Sans"/>
          <w:b/>
          <w:bCs/>
        </w:rPr>
      </w:pPr>
      <w:r w:rsidRPr="00072EA6">
        <w:rPr>
          <w:rFonts w:ascii="Open Sans" w:hAnsi="Open Sans" w:cs="Open Sans"/>
        </w:rPr>
        <w:t>I find the provider compliant with all requirements of this Standard and therefore</w:t>
      </w:r>
      <w:r w:rsidRPr="00072EA6">
        <w:t xml:space="preserve"> </w:t>
      </w:r>
      <w:r w:rsidRPr="00072EA6">
        <w:rPr>
          <w:rFonts w:ascii="Open Sans" w:hAnsi="Open Sans" w:cs="Open Sans"/>
        </w:rPr>
        <w:t xml:space="preserve">compliant with this Standard. </w:t>
      </w:r>
      <w:r w:rsidR="007F5577" w:rsidRPr="00072EA6">
        <w:rPr>
          <w:rFonts w:ascii="Open Sans" w:hAnsi="Open Sans" w:cs="Open Sans"/>
        </w:rPr>
        <w:t xml:space="preserve">Practices were noted to be consistent across all HCP and CHSP services assessed. </w:t>
      </w:r>
      <w:r w:rsidRPr="00072EA6">
        <w:rPr>
          <w:rFonts w:ascii="Open Sans" w:hAnsi="Open Sans" w:cs="Open Sans"/>
        </w:rPr>
        <w:t>In coming to this conclusion, I have considered the information provided by the Assessment Team, summarised below.</w:t>
      </w:r>
    </w:p>
    <w:p w14:paraId="477FF06F" w14:textId="2B792029" w:rsidR="005D07EC" w:rsidRPr="00072EA6" w:rsidRDefault="005D07EC" w:rsidP="00072EA6">
      <w:pPr>
        <w:pStyle w:val="NormalArial"/>
        <w:rPr>
          <w:rFonts w:ascii="Open Sans" w:hAnsi="Open Sans" w:cs="Open Sans"/>
        </w:rPr>
      </w:pPr>
      <w:r w:rsidRPr="00072EA6">
        <w:rPr>
          <w:rFonts w:ascii="Open Sans" w:hAnsi="Open Sans" w:cs="Open Sans"/>
        </w:rPr>
        <w:t xml:space="preserve">Consumers attending the centre for exercise groups and individual support provided positive feedback about their experiences with the service and the environment. Staff advised they ensure the environment is easy for consumers to navigate and ensure equipment is safe and ready for use before consumers arrive. All consumers interviewed felt welcomed and a sense of belonging to the service’s centre. </w:t>
      </w:r>
    </w:p>
    <w:p w14:paraId="676033CD" w14:textId="77777777" w:rsidR="00D46D50" w:rsidRPr="00072EA6" w:rsidRDefault="005D07EC" w:rsidP="00072EA6">
      <w:pPr>
        <w:pStyle w:val="NormalArial"/>
        <w:rPr>
          <w:rFonts w:ascii="Open Sans" w:hAnsi="Open Sans" w:cs="Open Sans"/>
        </w:rPr>
      </w:pPr>
      <w:r w:rsidRPr="00072EA6">
        <w:rPr>
          <w:rFonts w:ascii="Open Sans" w:hAnsi="Open Sans" w:cs="Open Sans"/>
        </w:rPr>
        <w:t xml:space="preserve">The Assessment Team observed staff interacting with consumers at the service site. Some staff were assisting consumers with exercises, while another staff member was ensuring other consumers were being met at the reception/arrival area of the service. All interactions were observed to be kind, respectful and meaningful to individual consumers. </w:t>
      </w:r>
    </w:p>
    <w:p w14:paraId="251404AD" w14:textId="6C7F36A4" w:rsidR="005D07EC" w:rsidRPr="00072EA6" w:rsidRDefault="005D07EC" w:rsidP="00072EA6">
      <w:pPr>
        <w:pStyle w:val="NormalArial"/>
        <w:rPr>
          <w:rFonts w:ascii="Open Sans" w:hAnsi="Open Sans" w:cs="Open Sans"/>
        </w:rPr>
      </w:pPr>
      <w:r w:rsidRPr="00072EA6">
        <w:rPr>
          <w:rFonts w:ascii="Open Sans" w:hAnsi="Open Sans" w:cs="Open Sans"/>
        </w:rPr>
        <w:t>The Assessment Team observed the group activity rooms within the service to be large light filled open spaces. Bathrooms were near the activity rooms and were signposted. The Assessment Team observed interactions between staff and consumers which were welcoming and optimised consumer’s independence. The activity rooms and spaces were well signposted with easy accessibility to allow for consumers independence.</w:t>
      </w:r>
    </w:p>
    <w:p w14:paraId="0147C526" w14:textId="5493E101" w:rsidR="005D07EC" w:rsidRPr="00072EA6" w:rsidRDefault="005D07EC" w:rsidP="00072EA6">
      <w:pPr>
        <w:pStyle w:val="NormalArial"/>
        <w:rPr>
          <w:rFonts w:ascii="Open Sans" w:hAnsi="Open Sans" w:cs="Open Sans"/>
        </w:rPr>
      </w:pPr>
      <w:r w:rsidRPr="00072EA6">
        <w:rPr>
          <w:rFonts w:ascii="Open Sans" w:hAnsi="Open Sans" w:cs="Open Sans"/>
        </w:rPr>
        <w:t xml:space="preserve">Consumers and representatives said the service was clean and well maintained and accessibility to all areas was not a problem. Staff advised they always ensure the space is easily accessible for consumers, and the area, chairs, exercise equipment, and other equipment are wiped clean before and after each session. Staff also advised if they noticed </w:t>
      </w:r>
      <w:r w:rsidRPr="00072EA6">
        <w:rPr>
          <w:rFonts w:ascii="Open Sans" w:hAnsi="Open Sans" w:cs="Open Sans"/>
        </w:rPr>
        <w:lastRenderedPageBreak/>
        <w:t>any issues regarding safety they would notify, record it in the maintenance register and report it to the service manager, who would follow up and action, as necessary. The maintenance register is also available via a QR code which staff can scan, and it gets directly reported and actioned by the facilities team.</w:t>
      </w:r>
    </w:p>
    <w:p w14:paraId="4D4AB172" w14:textId="0584E45A" w:rsidR="005D07EC" w:rsidRPr="00072EA6" w:rsidRDefault="005D07EC" w:rsidP="00072EA6">
      <w:pPr>
        <w:pStyle w:val="NormalArial"/>
        <w:rPr>
          <w:rFonts w:ascii="Open Sans" w:hAnsi="Open Sans" w:cs="Open Sans"/>
        </w:rPr>
      </w:pPr>
      <w:r w:rsidRPr="00072EA6">
        <w:rPr>
          <w:rFonts w:ascii="Open Sans" w:hAnsi="Open Sans" w:cs="Open Sans"/>
        </w:rPr>
        <w:t xml:space="preserve">The Assessment Team observed exit sign lights were visible and working and fire equipment inspections are undertaken. Fire extinguishers, hoses and blankets were tested and inspected in April 2025 for the Eltham site and were current as reviewed by the Assessment Team. The Assessment Team also observed the service area to be safe, clean, and well maintained. </w:t>
      </w:r>
      <w:r w:rsidR="008357EA" w:rsidRPr="00072EA6">
        <w:rPr>
          <w:rFonts w:ascii="Open Sans" w:hAnsi="Open Sans" w:cs="Open Sans"/>
        </w:rPr>
        <w:t xml:space="preserve">One minor matter </w:t>
      </w:r>
      <w:r w:rsidRPr="00072EA6">
        <w:rPr>
          <w:rFonts w:ascii="Open Sans" w:hAnsi="Open Sans" w:cs="Open Sans"/>
        </w:rPr>
        <w:t xml:space="preserve">was brought to the attention of management who stated they would investigate it as a potential hazard for consumers. No further safety issues were observed. </w:t>
      </w:r>
    </w:p>
    <w:p w14:paraId="45864D1D" w14:textId="65B88E95" w:rsidR="005D07EC" w:rsidRPr="00072EA6" w:rsidRDefault="005D07EC" w:rsidP="00072EA6">
      <w:pPr>
        <w:pStyle w:val="NormalArial"/>
        <w:rPr>
          <w:rFonts w:ascii="Open Sans" w:hAnsi="Open Sans" w:cs="Open Sans"/>
        </w:rPr>
      </w:pPr>
      <w:r w:rsidRPr="00072EA6">
        <w:rPr>
          <w:rFonts w:ascii="Open Sans" w:hAnsi="Open Sans" w:cs="Open Sans"/>
        </w:rPr>
        <w:t>Consumers were able to move about freely. Doors remained unlocked at the site, access to the service area was via a pathway with even footpaths observed and all consumers were either escorted or walked slowly into the environment where they were welcomed on arrival. All areas were well signposted, including fire evacuation signs, emergency evacuation maps and exit doors, with clear paths to bathrooms.</w:t>
      </w:r>
    </w:p>
    <w:p w14:paraId="4DE59D6C" w14:textId="2A5A11F7" w:rsidR="008357EA" w:rsidRPr="00072EA6" w:rsidRDefault="005D07EC" w:rsidP="00072EA6">
      <w:pPr>
        <w:pStyle w:val="NormalArial"/>
        <w:rPr>
          <w:rFonts w:ascii="Open Sans" w:hAnsi="Open Sans" w:cs="Open Sans"/>
        </w:rPr>
      </w:pPr>
      <w:r w:rsidRPr="00072EA6">
        <w:rPr>
          <w:rFonts w:ascii="Open Sans" w:hAnsi="Open Sans" w:cs="Open Sans"/>
        </w:rPr>
        <w:t xml:space="preserve">Consumers interviewed said they felt safe at the centre. They said that the group activity areas, along with the equipment they use is clean, safe, fit for purpose and well maintained. Consumers said the equipment is comfortable and having equipment at appropriate levels to support their needs is important when doing activities. </w:t>
      </w:r>
    </w:p>
    <w:p w14:paraId="1C765FA9" w14:textId="77777777" w:rsidR="005D07EC" w:rsidRPr="00072EA6" w:rsidRDefault="005D07EC" w:rsidP="00072EA6">
      <w:pPr>
        <w:pStyle w:val="NormalArial"/>
        <w:rPr>
          <w:rFonts w:ascii="Open Sans" w:hAnsi="Open Sans" w:cs="Open Sans"/>
        </w:rPr>
      </w:pPr>
      <w:r w:rsidRPr="00072EA6">
        <w:rPr>
          <w:rFonts w:ascii="Open Sans" w:hAnsi="Open Sans" w:cs="Open Sans"/>
        </w:rPr>
        <w:t>Staff advised that cars are inspected regularly, and any concerns are dealt with in a timely manner. They advised that consumers have not raised any concerns regarding furniture, equipment at the centre or in the cars utilised for transport.</w:t>
      </w:r>
    </w:p>
    <w:p w14:paraId="02DE8B59" w14:textId="308B8585" w:rsidR="005D07EC" w:rsidRPr="00072EA6" w:rsidRDefault="005D07EC" w:rsidP="00072EA6">
      <w:pPr>
        <w:pStyle w:val="NormalArial"/>
        <w:rPr>
          <w:rFonts w:ascii="Open Sans" w:hAnsi="Open Sans" w:cs="Open Sans"/>
          <w:color w:val="auto"/>
          <w:szCs w:val="22"/>
        </w:rPr>
      </w:pPr>
      <w:r w:rsidRPr="00072EA6">
        <w:rPr>
          <w:rFonts w:ascii="Open Sans" w:hAnsi="Open Sans" w:cs="Open Sans"/>
        </w:rPr>
        <w:t>All furniture and equipment sighted at the centre by the Assessment Team was observed to be clean and well-maintained. Chairs and exercise equipment were of a suitable height for use during activities.</w:t>
      </w:r>
      <w:r w:rsidR="008357EA" w:rsidRPr="00072EA6">
        <w:rPr>
          <w:rFonts w:ascii="Open Sans" w:hAnsi="Open Sans" w:cs="Open Sans"/>
        </w:rPr>
        <w:t xml:space="preserve"> Staff were observed</w:t>
      </w:r>
      <w:r w:rsidRPr="00072EA6">
        <w:rPr>
          <w:rFonts w:ascii="Open Sans" w:hAnsi="Open Sans" w:cs="Open Sans"/>
        </w:rPr>
        <w:t xml:space="preserve"> inspecting, tidying and cleaning all equipment used that day. </w:t>
      </w:r>
    </w:p>
    <w:p w14:paraId="3763A5C5" w14:textId="636CBCC7" w:rsidR="0040725A" w:rsidRPr="00395939" w:rsidRDefault="00606EB9" w:rsidP="00F87E39">
      <w:pPr>
        <w:pStyle w:val="NormalArial"/>
        <w:rPr>
          <w:rFonts w:ascii="Open Sans" w:hAnsi="Open Sans" w:cs="Open Sans"/>
        </w:rPr>
      </w:pPr>
      <w:r w:rsidRPr="00395939">
        <w:rPr>
          <w:rFonts w:ascii="Open Sans" w:hAnsi="Open Sans" w:cs="Open Sans"/>
        </w:rPr>
        <w:br w:type="page"/>
      </w:r>
    </w:p>
    <w:p w14:paraId="04DB37AF" w14:textId="77777777" w:rsidR="0040725A" w:rsidRPr="00395939" w:rsidRDefault="00606EB9"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BD3E1C" w14:paraId="4A652BFC" w14:textId="77777777" w:rsidTr="00B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68F3E221" w14:textId="77777777" w:rsidR="0040725A" w:rsidRPr="00395939" w:rsidRDefault="00606EB9"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6F36F69C" w14:textId="77777777" w:rsidR="0040725A" w:rsidRPr="00395939"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2A9FAAB8" w14:textId="77777777" w:rsidR="0040725A" w:rsidRPr="00395939"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D3E1C" w14:paraId="06E14863"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5545E7"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30678337" w14:textId="77777777" w:rsidR="0040725A" w:rsidRPr="00395939"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0E2195B9"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1748790"/>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864" w:type="dxa"/>
            <w:shd w:val="clear" w:color="auto" w:fill="auto"/>
          </w:tcPr>
          <w:p w14:paraId="39798B49"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74360723"/>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3925E944"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A2C1C7"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7DF0B187" w14:textId="77777777" w:rsidR="0040725A" w:rsidRPr="00395939"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15D777C4"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00948422"/>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864" w:type="dxa"/>
            <w:shd w:val="clear" w:color="auto" w:fill="auto"/>
          </w:tcPr>
          <w:p w14:paraId="061A4717"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3006053"/>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57C5F0A5"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729A1C"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0D8F1E29" w14:textId="77777777" w:rsidR="0040725A" w:rsidRPr="00395939"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4684B348"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28772568"/>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864" w:type="dxa"/>
            <w:shd w:val="clear" w:color="auto" w:fill="auto"/>
          </w:tcPr>
          <w:p w14:paraId="6BDEA752"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84056150"/>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21A3FAF3" w14:textId="77777777" w:rsidTr="00BD3E1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DCD85"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29B25084" w14:textId="77777777" w:rsidR="0040725A" w:rsidRPr="00395939"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38C7B2B1"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49534494"/>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864" w:type="dxa"/>
            <w:shd w:val="clear" w:color="auto" w:fill="auto"/>
          </w:tcPr>
          <w:p w14:paraId="601F08DD"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25379162"/>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bl>
    <w:p w14:paraId="2ADF0F00" w14:textId="77777777" w:rsidR="0040725A" w:rsidRPr="00395939" w:rsidRDefault="00606EB9" w:rsidP="007B3959">
      <w:pPr>
        <w:pStyle w:val="Heading20"/>
        <w:rPr>
          <w:rFonts w:ascii="Open Sans" w:hAnsi="Open Sans" w:cs="Open Sans"/>
          <w:color w:val="781E77"/>
        </w:rPr>
      </w:pPr>
      <w:r w:rsidRPr="00395939">
        <w:rPr>
          <w:rFonts w:ascii="Open Sans" w:hAnsi="Open Sans" w:cs="Open Sans"/>
          <w:color w:val="781E77"/>
        </w:rPr>
        <w:t>Findings</w:t>
      </w:r>
    </w:p>
    <w:p w14:paraId="2C5622DB" w14:textId="79F1063A" w:rsidR="008060A1" w:rsidRPr="00072EA6" w:rsidRDefault="008060A1" w:rsidP="00072EA6">
      <w:pPr>
        <w:pStyle w:val="NormalArial"/>
        <w:rPr>
          <w:rFonts w:ascii="Open Sans" w:hAnsi="Open Sans" w:cs="Open Sans"/>
          <w:b/>
          <w:bCs/>
        </w:rPr>
      </w:pPr>
      <w:r w:rsidRPr="00072EA6">
        <w:rPr>
          <w:rFonts w:ascii="Open Sans" w:hAnsi="Open Sans" w:cs="Open Sans"/>
        </w:rPr>
        <w:t xml:space="preserve">I find the provider compliant with all requirements of this Standard and therefore compliant with this Standard. </w:t>
      </w:r>
      <w:r w:rsidR="007F5577" w:rsidRPr="00072EA6">
        <w:rPr>
          <w:rFonts w:ascii="Open Sans" w:hAnsi="Open Sans" w:cs="Open Sans"/>
        </w:rPr>
        <w:t xml:space="preserve">Practices were noted to be consistent across all HCP and CHSP services assessed. </w:t>
      </w:r>
      <w:r w:rsidRPr="00072EA6">
        <w:rPr>
          <w:rFonts w:ascii="Open Sans" w:hAnsi="Open Sans" w:cs="Open Sans"/>
        </w:rPr>
        <w:t>In coming to this conclusion, I have considered the information provided by the Assessment team, summarised below.</w:t>
      </w:r>
    </w:p>
    <w:p w14:paraId="29FF2E2F" w14:textId="144103F7" w:rsidR="00701B77" w:rsidRPr="00072EA6" w:rsidRDefault="00701B77" w:rsidP="00072EA6">
      <w:pPr>
        <w:pStyle w:val="NormalArial"/>
        <w:rPr>
          <w:rFonts w:ascii="Open Sans" w:hAnsi="Open Sans" w:cs="Open Sans"/>
        </w:rPr>
      </w:pPr>
      <w:r w:rsidRPr="00072EA6">
        <w:rPr>
          <w:rFonts w:ascii="Open Sans" w:hAnsi="Open Sans" w:cs="Open Sans"/>
          <w:szCs w:val="22"/>
        </w:rPr>
        <w:t>The service was able to demonstrate consumers, representatives and family members are encouraged and supported to provide feedback and make complaints. Consumers and</w:t>
      </w:r>
      <w:r w:rsidRPr="00072EA6" w:rsidDel="00970FA7">
        <w:rPr>
          <w:rFonts w:ascii="Open Sans" w:hAnsi="Open Sans" w:cs="Open Sans"/>
          <w:szCs w:val="22"/>
        </w:rPr>
        <w:t xml:space="preserve"> </w:t>
      </w:r>
      <w:r w:rsidRPr="00072EA6">
        <w:rPr>
          <w:rFonts w:ascii="Open Sans" w:hAnsi="Open Sans" w:cs="Open Sans"/>
          <w:szCs w:val="22"/>
        </w:rPr>
        <w:t xml:space="preserve">representatives are aware of the service’s formal mechanisms for providing feedback and making complaints. Consumers and representatives interviewed expressed confidence in providing feedback directly with staff or management. Staff and management described the different ways the consumers and their representatives can provide feedback and make a complaint. Management described the systems and processes in place to support, document and review complaints and feedback. </w:t>
      </w:r>
      <w:r w:rsidRPr="00072EA6">
        <w:rPr>
          <w:rFonts w:ascii="Open Sans" w:hAnsi="Open Sans" w:cs="Open Sans"/>
        </w:rPr>
        <w:t xml:space="preserve">Management described the framework in place to enable consumers and their representatives to provide feedback and participate in surveys. </w:t>
      </w:r>
      <w:r w:rsidRPr="00072EA6">
        <w:rPr>
          <w:rFonts w:ascii="Open Sans" w:hAnsi="Open Sans" w:cs="Open Sans"/>
          <w:szCs w:val="22"/>
        </w:rPr>
        <w:t>The Assessment Team sighted the service’s complaints register.</w:t>
      </w:r>
    </w:p>
    <w:p w14:paraId="580CFEFA" w14:textId="4E0F678B" w:rsidR="00701B77" w:rsidRPr="00072EA6" w:rsidRDefault="00701B77" w:rsidP="00072EA6">
      <w:pPr>
        <w:pStyle w:val="NormalArial"/>
        <w:rPr>
          <w:rFonts w:ascii="Open Sans" w:hAnsi="Open Sans" w:cs="Open Sans"/>
        </w:rPr>
      </w:pPr>
      <w:r w:rsidRPr="00072EA6">
        <w:rPr>
          <w:rFonts w:ascii="Open Sans" w:hAnsi="Open Sans" w:cs="Open Sans"/>
        </w:rPr>
        <w:t xml:space="preserve">Consumers and representatives said they are aware of language and advocacy services and external complaints mechanisms. They said such information was included in the information pack provided prior to their initial assessment. The information pack was reviewed and it verified the information said to have been given at initial assessment. Staff demonstrated knowledge of how to access these services for consumers. </w:t>
      </w:r>
    </w:p>
    <w:p w14:paraId="54085753" w14:textId="77777777" w:rsidR="00992503" w:rsidRPr="00072EA6" w:rsidRDefault="00701B77" w:rsidP="00072EA6">
      <w:pPr>
        <w:pStyle w:val="NormalArial"/>
        <w:rPr>
          <w:rFonts w:ascii="Open Sans" w:hAnsi="Open Sans" w:cs="Open Sans"/>
          <w:szCs w:val="22"/>
        </w:rPr>
      </w:pPr>
      <w:r w:rsidRPr="00072EA6">
        <w:rPr>
          <w:rFonts w:ascii="Open Sans" w:hAnsi="Open Sans" w:cs="Open Sans"/>
          <w:szCs w:val="22"/>
        </w:rPr>
        <w:lastRenderedPageBreak/>
        <w:t xml:space="preserve">The provider demonstrated taking appropriate action in response to complaints, including using an open disclosure approach when things go wrong. Consumers and representatives advised they are confident their complaint would be dealt with fairly and in a timely manner. </w:t>
      </w:r>
      <w:r w:rsidRPr="00072EA6" w:rsidDel="000A6F20">
        <w:rPr>
          <w:rFonts w:ascii="Open Sans" w:hAnsi="Open Sans" w:cs="Open Sans"/>
          <w:szCs w:val="22"/>
        </w:rPr>
        <w:t>Co</w:t>
      </w:r>
      <w:r w:rsidRPr="00072EA6">
        <w:rPr>
          <w:rFonts w:ascii="Open Sans" w:hAnsi="Open Sans" w:cs="Open Sans"/>
          <w:szCs w:val="22"/>
        </w:rPr>
        <w:t>nsumers and representatives confirmed their concerns were addressed and an apology and explanation provided</w:t>
      </w:r>
      <w:r w:rsidR="00992503" w:rsidRPr="00072EA6">
        <w:rPr>
          <w:rFonts w:ascii="Open Sans" w:hAnsi="Open Sans" w:cs="Open Sans"/>
          <w:szCs w:val="22"/>
        </w:rPr>
        <w:t>.</w:t>
      </w:r>
    </w:p>
    <w:p w14:paraId="7E5AF21E" w14:textId="7C815BE6" w:rsidR="00701B77" w:rsidRPr="00072EA6" w:rsidRDefault="00701B77" w:rsidP="00072EA6">
      <w:pPr>
        <w:pStyle w:val="NormalArial"/>
        <w:rPr>
          <w:rFonts w:ascii="Open Sans" w:hAnsi="Open Sans" w:cs="Open Sans"/>
        </w:rPr>
      </w:pPr>
      <w:r w:rsidRPr="00072EA6">
        <w:rPr>
          <w:rFonts w:ascii="Open Sans" w:hAnsi="Open Sans" w:cs="Open Sans"/>
          <w:szCs w:val="22"/>
        </w:rPr>
        <w:t>Management advised the service will</w:t>
      </w:r>
      <w:r w:rsidRPr="00072EA6" w:rsidDel="009801AA">
        <w:rPr>
          <w:rFonts w:ascii="Open Sans" w:hAnsi="Open Sans" w:cs="Open Sans"/>
          <w:szCs w:val="22"/>
        </w:rPr>
        <w:t xml:space="preserve"> </w:t>
      </w:r>
      <w:r w:rsidRPr="00072EA6">
        <w:rPr>
          <w:rFonts w:ascii="Open Sans" w:hAnsi="Open Sans" w:cs="Open Sans"/>
          <w:szCs w:val="22"/>
        </w:rPr>
        <w:t>try to resolve feedback and complaints immediately upon receipt. Any feedback not able to be resolved ‘on the spot’ is handled by management until it is resolved. Staff advised receiving training in feedback, complaints, and open disclosure at their induction. Consumers and representatives who made a complaint in the past 6 months were spoken</w:t>
      </w:r>
      <w:r w:rsidR="006453AB" w:rsidRPr="00072EA6">
        <w:rPr>
          <w:rFonts w:ascii="Open Sans" w:hAnsi="Open Sans" w:cs="Open Sans"/>
          <w:szCs w:val="22"/>
        </w:rPr>
        <w:t xml:space="preserve"> with</w:t>
      </w:r>
      <w:r w:rsidRPr="00072EA6">
        <w:rPr>
          <w:rFonts w:ascii="Open Sans" w:hAnsi="Open Sans" w:cs="Open Sans"/>
          <w:szCs w:val="22"/>
        </w:rPr>
        <w:t>, who said  advised the complaint were resolved almost immediately, or within a timely manner commensurate with the issues raised.</w:t>
      </w:r>
    </w:p>
    <w:p w14:paraId="066BE4FD" w14:textId="486359B2" w:rsidR="00701B77" w:rsidRPr="00072EA6" w:rsidRDefault="00701B77" w:rsidP="00072EA6">
      <w:pPr>
        <w:pStyle w:val="NormalArial"/>
        <w:rPr>
          <w:rFonts w:ascii="Open Sans" w:hAnsi="Open Sans" w:cs="Open Sans"/>
          <w:szCs w:val="22"/>
        </w:rPr>
      </w:pPr>
      <w:r w:rsidRPr="00072EA6">
        <w:rPr>
          <w:rFonts w:ascii="Open Sans" w:hAnsi="Open Sans" w:cs="Open Sans"/>
          <w:szCs w:val="22"/>
        </w:rPr>
        <w:t>Management described how feedback and complaints are documented in their electronic management system that prompts actions, reviews, and ensures open disclosure is practiced, monitored by management to ensure appropriate action is taken. A review of the service’s complaints registers detailed actions taken in response to addressing and resolving complaints. Each complaint included explanations and demonstrated open disclosure practices. The Assessment Team sighted the service’s complaints register that evidenced all complaints have been closed. The providers ‘Feedback, Complaints and Open Disclosure’ policy guides the complaint handling resolution process and the requirement for open disclosure which outlines how and when an open disclosure process is to be applied and best practice complaints handling.</w:t>
      </w:r>
    </w:p>
    <w:p w14:paraId="75D43835" w14:textId="618A809C" w:rsidR="00072EA6" w:rsidRDefault="00701B77" w:rsidP="00072EA6">
      <w:pPr>
        <w:pStyle w:val="NormalArial"/>
        <w:rPr>
          <w:rFonts w:ascii="Open Sans" w:hAnsi="Open Sans" w:cs="Open Sans"/>
          <w:color w:val="auto"/>
        </w:rPr>
      </w:pPr>
      <w:r w:rsidRPr="00072EA6">
        <w:rPr>
          <w:rFonts w:ascii="Open Sans" w:hAnsi="Open Sans" w:cs="Open Sans"/>
          <w:szCs w:val="22"/>
        </w:rPr>
        <w:t xml:space="preserve">The service demonstrated feedback, and complaints are reviewed and used to improve the quality of care and services. Most consumers and representatives expressed satisfaction with how their feedback and complaints result in improvements and provided examples of this. Management described how any feedback and complaints trends are discussed at meetings to promote openness and transparency. The service’s plan for continuous improvement identified various improvements to care and service delivery because of consumer and representative feedback. </w:t>
      </w:r>
      <w:r w:rsidR="0009396E" w:rsidRPr="00072EA6">
        <w:rPr>
          <w:rFonts w:ascii="Open Sans" w:hAnsi="Open Sans" w:cs="Open Sans"/>
          <w:color w:val="auto"/>
        </w:rPr>
        <w:t>Staff training records indicated that the organisation does not currently provide training related to open disclosure as mandatory training, however, have added this to their continuous improvement plan for home care employees, due for completion by 30 June 2025. I am satisfied that staff understand open disclosure and that the provider does currently practice open disclosure, and that this training will be implemented.</w:t>
      </w:r>
    </w:p>
    <w:p w14:paraId="1974C59A" w14:textId="77777777" w:rsidR="00072EA6" w:rsidRDefault="00072EA6">
      <w:pPr>
        <w:spacing w:after="160" w:line="259" w:lineRule="auto"/>
        <w:rPr>
          <w:rFonts w:ascii="Open Sans" w:hAnsi="Open Sans" w:cs="Open Sans"/>
          <w:color w:val="auto"/>
        </w:rPr>
      </w:pPr>
      <w:r>
        <w:rPr>
          <w:rFonts w:ascii="Open Sans" w:hAnsi="Open Sans" w:cs="Open Sans"/>
          <w:color w:val="auto"/>
        </w:rPr>
        <w:br w:type="page"/>
      </w:r>
    </w:p>
    <w:p w14:paraId="5C91C4D0" w14:textId="77777777" w:rsidR="0040725A" w:rsidRPr="00395939" w:rsidRDefault="00606EB9"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BD3E1C" w14:paraId="56774280" w14:textId="77777777" w:rsidTr="00B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5F3856EC" w14:textId="77777777" w:rsidR="0040725A" w:rsidRPr="00395939" w:rsidRDefault="00606EB9"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0F6B8324" w14:textId="77777777" w:rsidR="0040725A" w:rsidRPr="00395939"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2A92A2AB" w14:textId="77777777" w:rsidR="0040725A" w:rsidRPr="00395939"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D3E1C" w14:paraId="2D9E72B3"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3F142C"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66F5B67F" w14:textId="77777777" w:rsidR="0040725A" w:rsidRPr="00395939"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7B671028"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1893131"/>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835" w:type="dxa"/>
            <w:shd w:val="clear" w:color="auto" w:fill="auto"/>
          </w:tcPr>
          <w:p w14:paraId="3BE3CF8F" w14:textId="77777777" w:rsidR="0040725A" w:rsidRPr="00395939" w:rsidRDefault="007F694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8875143"/>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2F67C01E"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A2F706"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30EB6B49" w14:textId="77777777" w:rsidR="0040725A" w:rsidRPr="00395939"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527F9BA5"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81004181"/>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835" w:type="dxa"/>
            <w:shd w:val="clear" w:color="auto" w:fill="auto"/>
          </w:tcPr>
          <w:p w14:paraId="0482F7C4" w14:textId="77777777" w:rsidR="0040725A" w:rsidRPr="00395939" w:rsidRDefault="007F694C"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5270784"/>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4577D906"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42154B"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1437A249" w14:textId="77777777" w:rsidR="0040725A" w:rsidRPr="00395939"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35597B4D"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1525420"/>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835" w:type="dxa"/>
            <w:shd w:val="clear" w:color="auto" w:fill="auto"/>
          </w:tcPr>
          <w:p w14:paraId="44DBF5F7" w14:textId="77777777" w:rsidR="0040725A" w:rsidRPr="00395939" w:rsidRDefault="007F694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0364842"/>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2074E318"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CDA248"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68D77B98" w14:textId="77777777" w:rsidR="0040725A" w:rsidRPr="00395939"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2DAD7573"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02518723"/>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835" w:type="dxa"/>
            <w:shd w:val="clear" w:color="auto" w:fill="auto"/>
          </w:tcPr>
          <w:p w14:paraId="727F8096" w14:textId="77777777" w:rsidR="0040725A" w:rsidRPr="00395939" w:rsidRDefault="007F694C"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59994576"/>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52EA8744"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38D913"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02EC8114" w14:textId="77777777" w:rsidR="0040725A" w:rsidRPr="00395939"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46208135"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7850438"/>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835" w:type="dxa"/>
            <w:shd w:val="clear" w:color="auto" w:fill="auto"/>
          </w:tcPr>
          <w:p w14:paraId="680996C9" w14:textId="77777777" w:rsidR="0040725A" w:rsidRPr="00395939" w:rsidRDefault="007F694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0632362"/>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bl>
    <w:p w14:paraId="0A542B46" w14:textId="77777777" w:rsidR="0040725A" w:rsidRPr="00072EA6" w:rsidRDefault="00606EB9" w:rsidP="00072EA6">
      <w:pPr>
        <w:pStyle w:val="Heading20"/>
        <w:rPr>
          <w:rFonts w:ascii="Open Sans" w:hAnsi="Open Sans" w:cs="Open Sans"/>
          <w:color w:val="781E77"/>
        </w:rPr>
      </w:pPr>
      <w:r w:rsidRPr="00072EA6">
        <w:rPr>
          <w:rFonts w:ascii="Open Sans" w:hAnsi="Open Sans" w:cs="Open Sans"/>
          <w:color w:val="781E77"/>
        </w:rPr>
        <w:t>Findings</w:t>
      </w:r>
    </w:p>
    <w:p w14:paraId="39B8B38A" w14:textId="3DF8C361" w:rsidR="008060A1" w:rsidRPr="00072EA6" w:rsidRDefault="008060A1" w:rsidP="00072EA6">
      <w:pPr>
        <w:pStyle w:val="NormalArial"/>
        <w:rPr>
          <w:rFonts w:ascii="Open Sans" w:hAnsi="Open Sans" w:cs="Open Sans"/>
          <w:b/>
          <w:bCs/>
        </w:rPr>
      </w:pPr>
      <w:r w:rsidRPr="00072EA6">
        <w:rPr>
          <w:rFonts w:ascii="Open Sans" w:hAnsi="Open Sans" w:cs="Open Sans"/>
        </w:rPr>
        <w:t>I find the provider compliant with all requirements of this Standard and therefore compliant with this Standard.</w:t>
      </w:r>
      <w:r w:rsidR="007F5577" w:rsidRPr="00072EA6">
        <w:rPr>
          <w:rFonts w:ascii="Open Sans" w:hAnsi="Open Sans" w:cs="Open Sans"/>
        </w:rPr>
        <w:t xml:space="preserve"> Practices were noted to be consistent across all HCP and CHSP services assessed. </w:t>
      </w:r>
      <w:r w:rsidRPr="00072EA6">
        <w:rPr>
          <w:rFonts w:ascii="Open Sans" w:hAnsi="Open Sans" w:cs="Open Sans"/>
        </w:rPr>
        <w:t>In coming to this conclusion, I have considered the information provided by the Assessment team, summarised below.</w:t>
      </w:r>
    </w:p>
    <w:p w14:paraId="1AE0AE7B" w14:textId="77777777" w:rsidR="001308F2" w:rsidRPr="00072EA6" w:rsidRDefault="001308F2" w:rsidP="00072EA6">
      <w:pPr>
        <w:pStyle w:val="NormalArial"/>
        <w:rPr>
          <w:rFonts w:ascii="Open Sans" w:hAnsi="Open Sans" w:cs="Open Sans"/>
          <w:b/>
          <w:bCs/>
          <w:u w:val="single"/>
        </w:rPr>
      </w:pPr>
      <w:r w:rsidRPr="00072EA6">
        <w:rPr>
          <w:rFonts w:ascii="Open Sans" w:hAnsi="Open Sans" w:cs="Open Sans"/>
          <w:u w:val="single"/>
        </w:rPr>
        <w:t>As to requirement 7(3)(d)</w:t>
      </w:r>
    </w:p>
    <w:p w14:paraId="389277EE" w14:textId="77777777" w:rsidR="001308F2" w:rsidRPr="00072EA6" w:rsidRDefault="001308F2" w:rsidP="00072EA6">
      <w:pPr>
        <w:pStyle w:val="NormalArial"/>
        <w:rPr>
          <w:rFonts w:ascii="Open Sans" w:hAnsi="Open Sans" w:cs="Open Sans"/>
          <w:b/>
          <w:bCs/>
        </w:rPr>
      </w:pPr>
      <w:r w:rsidRPr="00072EA6">
        <w:rPr>
          <w:rFonts w:ascii="Open Sans" w:hAnsi="Open Sans" w:cs="Open Sans"/>
        </w:rPr>
        <w:t xml:space="preserve">All consumers and representatives interviewed stated that they were confident and satisfied with home care employees and clinicians’ skills in delivering safe and quality care and services. In relation to workforce training, all staff received the same training across all services, and it was monitored through an electronic employee training management system. </w:t>
      </w:r>
    </w:p>
    <w:p w14:paraId="660FB7BB" w14:textId="77777777" w:rsidR="001308F2" w:rsidRPr="00072EA6" w:rsidRDefault="001308F2" w:rsidP="00072EA6">
      <w:pPr>
        <w:pStyle w:val="NormalArial"/>
        <w:rPr>
          <w:rFonts w:ascii="Open Sans" w:hAnsi="Open Sans" w:cs="Open Sans"/>
          <w:b/>
          <w:bCs/>
        </w:rPr>
      </w:pPr>
      <w:r w:rsidRPr="00072EA6">
        <w:rPr>
          <w:rFonts w:ascii="Open Sans" w:hAnsi="Open Sans" w:cs="Open Sans"/>
        </w:rPr>
        <w:t xml:space="preserve">Additionally, brokered staff who provide care were required to have a Service Agreement in place either individually or via the service they are employed by where part of the Service Agreement was to ensure qualifications and training was consistent with their professional </w:t>
      </w:r>
      <w:r w:rsidRPr="00072EA6">
        <w:rPr>
          <w:rFonts w:ascii="Open Sans" w:hAnsi="Open Sans" w:cs="Open Sans"/>
        </w:rPr>
        <w:lastRenderedPageBreak/>
        <w:t>qualifications listed. The service keeps a register of all employed staff including subcontractors across the service no matter what services are being provided.</w:t>
      </w:r>
    </w:p>
    <w:p w14:paraId="04086BB6" w14:textId="78EDB774" w:rsidR="001308F2" w:rsidRPr="00072EA6" w:rsidRDefault="001308F2" w:rsidP="00072EA6">
      <w:pPr>
        <w:pStyle w:val="NormalArial"/>
        <w:rPr>
          <w:rFonts w:ascii="Open Sans" w:hAnsi="Open Sans" w:cs="Open Sans"/>
          <w:b/>
          <w:bCs/>
        </w:rPr>
      </w:pPr>
      <w:r w:rsidRPr="00072EA6">
        <w:rPr>
          <w:rFonts w:ascii="Open Sans" w:hAnsi="Open Sans" w:cs="Open Sans"/>
        </w:rPr>
        <w:t xml:space="preserve">Management acknowledged some gaps in training in relation to restrictive practices, open disclosure and deterioration of consumers, which has been added to their plan for continuous improvement, due for completion by 30 June 2025. I have considered issues in </w:t>
      </w:r>
      <w:r w:rsidR="004159A8" w:rsidRPr="00072EA6">
        <w:rPr>
          <w:rFonts w:ascii="Open Sans" w:hAnsi="Open Sans" w:cs="Open Sans"/>
        </w:rPr>
        <w:t>in relation to these matters under other Standards and requirements, and am satisfied as to the systems and processes in place and improvements to be implemented. Improvements required were identified by the provider and plans in place.</w:t>
      </w:r>
      <w:r w:rsidRPr="00072EA6">
        <w:rPr>
          <w:rFonts w:ascii="Open Sans" w:hAnsi="Open Sans" w:cs="Open Sans"/>
        </w:rPr>
        <w:t xml:space="preserve">  </w:t>
      </w:r>
    </w:p>
    <w:p w14:paraId="1D4B7BA1" w14:textId="77777777" w:rsidR="001308F2" w:rsidRPr="00072EA6" w:rsidRDefault="001308F2" w:rsidP="00072EA6">
      <w:pPr>
        <w:pStyle w:val="NormalArial"/>
        <w:rPr>
          <w:rFonts w:ascii="Open Sans" w:hAnsi="Open Sans" w:cs="Open Sans"/>
          <w:b/>
          <w:bCs/>
        </w:rPr>
      </w:pPr>
      <w:r w:rsidRPr="00072EA6">
        <w:rPr>
          <w:rFonts w:ascii="Open Sans" w:hAnsi="Open Sans" w:cs="Open Sans"/>
        </w:rPr>
        <w:t>The organisation tracks its compliance with their own overall training requirements, which was seen as being within acceptable levels.</w:t>
      </w:r>
    </w:p>
    <w:p w14:paraId="73D27F4A" w14:textId="7A9C6F7C" w:rsidR="001308F2" w:rsidRPr="00072EA6" w:rsidRDefault="001308F2" w:rsidP="00072EA6">
      <w:pPr>
        <w:pStyle w:val="NormalArial"/>
        <w:rPr>
          <w:rFonts w:ascii="Open Sans" w:hAnsi="Open Sans" w:cs="Open Sans"/>
          <w:b/>
          <w:bCs/>
          <w:color w:val="auto"/>
          <w:u w:val="single"/>
        </w:rPr>
      </w:pPr>
      <w:r w:rsidRPr="00072EA6">
        <w:rPr>
          <w:rFonts w:ascii="Open Sans" w:hAnsi="Open Sans" w:cs="Open Sans"/>
          <w:color w:val="auto"/>
          <w:u w:val="single"/>
        </w:rPr>
        <w:t>As to requirement 7(3)(e)</w:t>
      </w:r>
    </w:p>
    <w:p w14:paraId="461EBCAA" w14:textId="12372045" w:rsidR="0051093A" w:rsidRPr="00072EA6" w:rsidRDefault="001308F2" w:rsidP="00072EA6">
      <w:pPr>
        <w:pStyle w:val="NormalArial"/>
        <w:rPr>
          <w:rFonts w:ascii="Open Sans" w:hAnsi="Open Sans" w:cs="Open Sans"/>
          <w:b/>
          <w:bCs/>
        </w:rPr>
      </w:pPr>
      <w:r w:rsidRPr="00072EA6">
        <w:rPr>
          <w:rFonts w:ascii="Open Sans" w:hAnsi="Open Sans" w:cs="Open Sans"/>
        </w:rPr>
        <w:t>Consumers and representatives recalled the approved provider calling to inquire about services and staff. Consumers and representatives said they were comfortable providing feedback directly to management should there be any concerns. Staff confirmed methods of supervision and performance monitoring in place. Home care employees interviewed confirmed performance appraisals were conducted annually.</w:t>
      </w:r>
      <w:r w:rsidR="0051093A" w:rsidRPr="00072EA6">
        <w:rPr>
          <w:rFonts w:ascii="Open Sans" w:hAnsi="Open Sans" w:cs="Open Sans"/>
        </w:rPr>
        <w:t xml:space="preserve"> Management explained that performance was monitored through supervision and linked with identifying individual learning and development needs. </w:t>
      </w:r>
    </w:p>
    <w:p w14:paraId="4431C797" w14:textId="27B90C8B" w:rsidR="00277064" w:rsidRPr="00072EA6" w:rsidRDefault="0051093A" w:rsidP="00072EA6">
      <w:pPr>
        <w:pStyle w:val="NormalArial"/>
        <w:rPr>
          <w:rFonts w:ascii="Open Sans" w:hAnsi="Open Sans" w:cs="Open Sans"/>
          <w:b/>
          <w:bCs/>
        </w:rPr>
      </w:pPr>
      <w:r w:rsidRPr="00072EA6">
        <w:rPr>
          <w:rFonts w:ascii="Open Sans" w:hAnsi="Open Sans" w:cs="Open Sans"/>
        </w:rPr>
        <w:t>The Assessment Team identified that in a few isolated instances formal performance reviews were not recorded as completed, and some staff did not show up on a p</w:t>
      </w:r>
      <w:r w:rsidR="001308F2" w:rsidRPr="00072EA6">
        <w:rPr>
          <w:rFonts w:ascii="Open Sans" w:hAnsi="Open Sans" w:cs="Open Sans"/>
        </w:rPr>
        <w:t>erformance review dashboard</w:t>
      </w:r>
      <w:r w:rsidRPr="00072EA6">
        <w:rPr>
          <w:rFonts w:ascii="Open Sans" w:hAnsi="Open Sans" w:cs="Open Sans"/>
        </w:rPr>
        <w:t>. While on site the provider</w:t>
      </w:r>
      <w:r w:rsidR="001308F2" w:rsidRPr="00072EA6">
        <w:rPr>
          <w:rFonts w:ascii="Open Sans" w:hAnsi="Open Sans" w:cs="Open Sans"/>
        </w:rPr>
        <w:t xml:space="preserve"> </w:t>
      </w:r>
      <w:r w:rsidRPr="00072EA6">
        <w:rPr>
          <w:rFonts w:ascii="Open Sans" w:hAnsi="Open Sans" w:cs="Open Sans"/>
        </w:rPr>
        <w:t>added outstanding reviews to its dashboard. It also clarified that newer staff would not show up on its dashboard, and implemented a plan, se</w:t>
      </w:r>
      <w:r w:rsidR="00277064" w:rsidRPr="00072EA6">
        <w:rPr>
          <w:rFonts w:ascii="Open Sans" w:hAnsi="Open Sans" w:cs="Open Sans"/>
        </w:rPr>
        <w:t>e</w:t>
      </w:r>
      <w:r w:rsidRPr="00072EA6">
        <w:rPr>
          <w:rFonts w:ascii="Open Sans" w:hAnsi="Open Sans" w:cs="Open Sans"/>
        </w:rPr>
        <w:t xml:space="preserve">n by the Assessment </w:t>
      </w:r>
      <w:r w:rsidR="00277064" w:rsidRPr="00072EA6">
        <w:rPr>
          <w:rFonts w:ascii="Open Sans" w:hAnsi="Open Sans" w:cs="Open Sans"/>
        </w:rPr>
        <w:t>T</w:t>
      </w:r>
      <w:r w:rsidRPr="00072EA6">
        <w:rPr>
          <w:rFonts w:ascii="Open Sans" w:hAnsi="Open Sans" w:cs="Open Sans"/>
        </w:rPr>
        <w:t>eam</w:t>
      </w:r>
      <w:r w:rsidR="00277064" w:rsidRPr="00072EA6">
        <w:rPr>
          <w:rFonts w:ascii="Open Sans" w:hAnsi="Open Sans" w:cs="Open Sans"/>
        </w:rPr>
        <w:t xml:space="preserve">, to rectify this. I consider these actions rectified these issues. </w:t>
      </w:r>
    </w:p>
    <w:p w14:paraId="36F8AE53" w14:textId="5B2A18FD" w:rsidR="001308F2" w:rsidRPr="00072EA6" w:rsidRDefault="001308F2" w:rsidP="00072EA6">
      <w:pPr>
        <w:pStyle w:val="NormalArial"/>
        <w:rPr>
          <w:rFonts w:ascii="Open Sans" w:hAnsi="Open Sans" w:cs="Open Sans"/>
          <w:b/>
          <w:bCs/>
          <w:u w:val="single"/>
        </w:rPr>
      </w:pPr>
      <w:r w:rsidRPr="00072EA6">
        <w:rPr>
          <w:rFonts w:ascii="Open Sans" w:hAnsi="Open Sans" w:cs="Open Sans"/>
          <w:u w:val="single"/>
        </w:rPr>
        <w:t>As to all other requirements</w:t>
      </w:r>
      <w:r w:rsidR="00277064" w:rsidRPr="00072EA6">
        <w:rPr>
          <w:rFonts w:ascii="Open Sans" w:hAnsi="Open Sans" w:cs="Open Sans"/>
          <w:u w:val="single"/>
        </w:rPr>
        <w:t xml:space="preserve"> of Standard 7</w:t>
      </w:r>
    </w:p>
    <w:p w14:paraId="615358D2" w14:textId="161B5EF8" w:rsidR="00F730DF" w:rsidRPr="00072EA6" w:rsidRDefault="00F730DF" w:rsidP="00072EA6">
      <w:pPr>
        <w:pStyle w:val="NormalArial"/>
        <w:rPr>
          <w:rFonts w:ascii="Open Sans" w:hAnsi="Open Sans" w:cs="Open Sans"/>
        </w:rPr>
      </w:pPr>
      <w:r w:rsidRPr="00072EA6">
        <w:rPr>
          <w:rFonts w:ascii="Open Sans" w:hAnsi="Open Sans" w:cs="Open Sans"/>
        </w:rPr>
        <w:t>Most consumers and representatives interviewed confirmed that staff were punctual and arrived on schedule and services were rarely rescheduled. Staff said there was enough scheduled time to complete tasks. Management demonstrated the processes in place to ensure workforce was planned to enable service delivery. Management reported systems are in place to manage vacancies including utilisation of staff from other services operated by the organisation and bookings with subcontractors. Management also explained and showed the process for ensuring workforce planning and availability met the consumers' required hours of service. The approved provider utilise</w:t>
      </w:r>
      <w:r w:rsidR="00D6716B" w:rsidRPr="00072EA6">
        <w:rPr>
          <w:rFonts w:ascii="Open Sans" w:hAnsi="Open Sans" w:cs="Open Sans"/>
        </w:rPr>
        <w:t>s</w:t>
      </w:r>
      <w:r w:rsidRPr="00072EA6">
        <w:rPr>
          <w:rFonts w:ascii="Open Sans" w:hAnsi="Open Sans" w:cs="Open Sans"/>
        </w:rPr>
        <w:t xml:space="preserve"> subcontractors to supplement the internal workforce needs. Management demonstrated the process implemented to ensure the internal workforce was optimised to minimise reliance on subcontractors. This process was tracked and reported to executive management and the Board.</w:t>
      </w:r>
    </w:p>
    <w:p w14:paraId="2999A994" w14:textId="628FB48B" w:rsidR="00F730DF" w:rsidRPr="00072EA6" w:rsidRDefault="00F730DF" w:rsidP="00072EA6">
      <w:pPr>
        <w:pStyle w:val="NormalArial"/>
        <w:rPr>
          <w:rFonts w:ascii="Open Sans" w:hAnsi="Open Sans" w:cs="Open Sans"/>
        </w:rPr>
      </w:pPr>
      <w:r w:rsidRPr="00072EA6">
        <w:rPr>
          <w:rFonts w:ascii="Open Sans" w:hAnsi="Open Sans" w:cs="Open Sans"/>
        </w:rPr>
        <w:t xml:space="preserve">Consumers and representatives reported workforce interactions were kind, caring and respectful. Staff were able to describe how they understood and valued consumer individuality and treated all with respect. Management described the training and </w:t>
      </w:r>
      <w:r w:rsidRPr="00072EA6">
        <w:rPr>
          <w:rFonts w:ascii="Open Sans" w:hAnsi="Open Sans" w:cs="Open Sans"/>
        </w:rPr>
        <w:lastRenderedPageBreak/>
        <w:t>orientation undertaken by the workforce supported values-based positive interactions with consumers. All staff undertake privacy, confidentiality and dignity training as mandatory training and other training needs are identified through performance review and consumer feedback. Training records corroborated this training had been undertaken.</w:t>
      </w:r>
    </w:p>
    <w:p w14:paraId="595B6A1F" w14:textId="77777777" w:rsidR="00F730DF" w:rsidRPr="00072EA6" w:rsidRDefault="00F730DF" w:rsidP="00072EA6">
      <w:pPr>
        <w:pStyle w:val="NormalArial"/>
        <w:rPr>
          <w:rFonts w:ascii="Open Sans" w:hAnsi="Open Sans" w:cs="Open Sans"/>
        </w:rPr>
      </w:pPr>
      <w:r w:rsidRPr="00072EA6">
        <w:rPr>
          <w:rFonts w:ascii="Open Sans" w:hAnsi="Open Sans" w:cs="Open Sans"/>
        </w:rPr>
        <w:t>Documentation reviewed demonstrated that it captured consumers’ background, life and family situations. It also showed that the workforce spoke about consumers respectfully and conversations overheard regarding consumers were all done in a respectful manner.</w:t>
      </w:r>
    </w:p>
    <w:p w14:paraId="120E4F99" w14:textId="48FB4A24" w:rsidR="00F730DF" w:rsidRPr="00072EA6" w:rsidRDefault="00F730DF" w:rsidP="00072EA6">
      <w:pPr>
        <w:pStyle w:val="NormalArial"/>
        <w:rPr>
          <w:rFonts w:ascii="Open Sans" w:hAnsi="Open Sans" w:cs="Open Sans"/>
        </w:rPr>
      </w:pPr>
      <w:r w:rsidRPr="00072EA6">
        <w:rPr>
          <w:rFonts w:ascii="Open Sans" w:hAnsi="Open Sans" w:cs="Open Sans"/>
        </w:rPr>
        <w:t>Consumers and representatives interviewed expressed their confidence staff were skilled and competent to effectively perform their roles</w:t>
      </w:r>
      <w:r w:rsidR="00F9120F" w:rsidRPr="00072EA6">
        <w:rPr>
          <w:rFonts w:ascii="Open Sans" w:hAnsi="Open Sans" w:cs="Open Sans"/>
        </w:rPr>
        <w:t xml:space="preserve">. </w:t>
      </w:r>
      <w:r w:rsidRPr="00072EA6">
        <w:rPr>
          <w:rFonts w:ascii="Open Sans" w:hAnsi="Open Sans" w:cs="Open Sans"/>
        </w:rPr>
        <w:t xml:space="preserve">Staff disclosed individual training and qualifications. This was congruent with position descriptions and role-specific requirements. Staff also described having access to organisational policies and procedures to support them in their roles. Staff confirmed that all training is provided, and they are supported to undertake additional training if they would like to. </w:t>
      </w:r>
    </w:p>
    <w:p w14:paraId="4A105495" w14:textId="77777777" w:rsidR="00F730DF" w:rsidRPr="00072EA6" w:rsidRDefault="00F730DF" w:rsidP="00072EA6">
      <w:pPr>
        <w:pStyle w:val="NormalArial"/>
        <w:rPr>
          <w:rFonts w:ascii="Open Sans" w:hAnsi="Open Sans" w:cs="Open Sans"/>
        </w:rPr>
      </w:pPr>
      <w:r w:rsidRPr="00072EA6">
        <w:rPr>
          <w:rFonts w:ascii="Open Sans" w:hAnsi="Open Sans" w:cs="Open Sans"/>
        </w:rPr>
        <w:t>Management described the recruitment and onboarding process, with preference for home care employees to have at minimum a Certificate III in Individual Support, however this is not always the case as some are nursing students and have equivalent qualifications. They explained that role-specific qualifications were desirable. However, the service supported the workforce in attaining qualifications. Management articulated that many staff hold Australian Health Practitioner Regulation Agency (AHPRA) registration and are bound by their professional registrations, which included code of conduct and compulsory professional development training.</w:t>
      </w:r>
    </w:p>
    <w:p w14:paraId="1280F082" w14:textId="0C945EB4" w:rsidR="00F730DF" w:rsidRPr="00072EA6" w:rsidRDefault="00F730DF" w:rsidP="00072EA6">
      <w:pPr>
        <w:pStyle w:val="NormalArial"/>
        <w:rPr>
          <w:rFonts w:ascii="Open Sans" w:hAnsi="Open Sans" w:cs="Open Sans"/>
        </w:rPr>
      </w:pPr>
      <w:r w:rsidRPr="00072EA6">
        <w:rPr>
          <w:rFonts w:ascii="Open Sans" w:hAnsi="Open Sans" w:cs="Open Sans"/>
        </w:rPr>
        <w:t xml:space="preserve">The Assessment Team sighted position descriptions for various roles, and this described key areas of responsibilities, outcome measures, capabilities attributes and relationships. Additionally, the Assessment Team sighted various core competencies that home care employees complete in consultation with a registered or enrolled nurses before performing the tasks unassisted, such as assisting with medications, measuring blood glucose levels, hand washing and use of alcohol hand rub. </w:t>
      </w:r>
      <w:r w:rsidR="00F9120F" w:rsidRPr="00072EA6">
        <w:rPr>
          <w:rFonts w:ascii="Open Sans" w:hAnsi="Open Sans" w:cs="Open Sans"/>
        </w:rPr>
        <w:t xml:space="preserve"> </w:t>
      </w:r>
      <w:r w:rsidRPr="00072EA6">
        <w:rPr>
          <w:rFonts w:ascii="Open Sans" w:hAnsi="Open Sans" w:cs="Open Sans"/>
        </w:rPr>
        <w:t xml:space="preserve">Brokered services are held to the same standards as the provider holds their staff too. </w:t>
      </w:r>
    </w:p>
    <w:p w14:paraId="5A0CE1AA" w14:textId="289D6858" w:rsidR="0040725A" w:rsidRPr="00395939" w:rsidRDefault="00606EB9" w:rsidP="00F87E39">
      <w:pPr>
        <w:pStyle w:val="NormalArial"/>
        <w:rPr>
          <w:rFonts w:ascii="Open Sans" w:hAnsi="Open Sans" w:cs="Open Sans"/>
        </w:rPr>
      </w:pPr>
      <w:r w:rsidRPr="00395939">
        <w:rPr>
          <w:rFonts w:ascii="Open Sans" w:hAnsi="Open Sans" w:cs="Open Sans"/>
        </w:rPr>
        <w:br w:type="page"/>
      </w:r>
    </w:p>
    <w:p w14:paraId="3B3A0A4E" w14:textId="77777777" w:rsidR="0040725A" w:rsidRPr="00395939" w:rsidRDefault="00606EB9"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720"/>
        <w:gridCol w:w="1869"/>
        <w:gridCol w:w="1928"/>
      </w:tblGrid>
      <w:tr w:rsidR="00BD3E1C" w14:paraId="6242BF9C" w14:textId="77777777" w:rsidTr="00B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3CAA1A1E" w14:textId="77777777" w:rsidR="0040725A" w:rsidRPr="00395939" w:rsidRDefault="00606EB9"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64B8CB2F" w14:textId="77777777" w:rsidR="0040725A" w:rsidRPr="00395939"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2057C58F" w14:textId="77777777" w:rsidR="0040725A" w:rsidRPr="00395939" w:rsidRDefault="00606E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D3E1C" w14:paraId="09872F74"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BDBA82"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4AA8EA36" w14:textId="77777777" w:rsidR="0040725A" w:rsidRPr="00395939"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4D2E036A"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70549727"/>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944" w:type="dxa"/>
            <w:shd w:val="clear" w:color="auto" w:fill="auto"/>
          </w:tcPr>
          <w:p w14:paraId="7945E5A0"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866461"/>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55A2D05D"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34203A"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44C5158E" w14:textId="77777777" w:rsidR="0040725A" w:rsidRPr="00395939"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57D8C32C"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30980068"/>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944" w:type="dxa"/>
            <w:shd w:val="clear" w:color="auto" w:fill="auto"/>
          </w:tcPr>
          <w:p w14:paraId="31C45FFA"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63520695"/>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53EB6BE4"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2051C1"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0CED4E61" w14:textId="77777777" w:rsidR="0040725A" w:rsidRPr="00395939"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06E49CFC" w14:textId="77777777" w:rsidR="0040725A" w:rsidRPr="00395939" w:rsidRDefault="00606EB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0B671670" w14:textId="77777777" w:rsidR="0040725A" w:rsidRPr="00395939" w:rsidRDefault="00606EB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CD48495" w14:textId="77777777" w:rsidR="0040725A" w:rsidRPr="00395939" w:rsidRDefault="00606EB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4FEEFCF4" w14:textId="77777777" w:rsidR="0040725A" w:rsidRPr="00395939" w:rsidRDefault="00606EB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1E6AF8A8" w14:textId="77777777" w:rsidR="0040725A" w:rsidRPr="00395939" w:rsidRDefault="00606EB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08D1FA9C" w14:textId="77777777" w:rsidR="0040725A" w:rsidRPr="00395939" w:rsidRDefault="00606EB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7A87E146"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2558334"/>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944" w:type="dxa"/>
            <w:shd w:val="clear" w:color="auto" w:fill="auto"/>
          </w:tcPr>
          <w:p w14:paraId="49DA39E2"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6286056"/>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17A3F583" w14:textId="77777777" w:rsidTr="00BD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96ED09"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7E1038A0" w14:textId="77777777" w:rsidR="0040725A" w:rsidRPr="00395939" w:rsidRDefault="00606E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4F594178" w14:textId="77777777" w:rsidR="0040725A" w:rsidRPr="00395939" w:rsidRDefault="00606EB9"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2E316F70" w14:textId="77777777" w:rsidR="0040725A" w:rsidRPr="00395939" w:rsidRDefault="00606EB9"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398CE32B" w14:textId="77777777" w:rsidR="0040725A" w:rsidRPr="00395939" w:rsidRDefault="00606EB9"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6CF3CD66" w14:textId="77777777" w:rsidR="0040725A" w:rsidRPr="00395939" w:rsidRDefault="00606EB9"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601BA7A8" w14:textId="56389FC7" w:rsidR="0040725A" w:rsidRPr="00BB286A" w:rsidRDefault="007F694C" w:rsidP="00BB286A">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32819545"/>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BB286A">
                  <w:rPr>
                    <w:rFonts w:ascii="Open Sans" w:eastAsia="Open Sans" w:hAnsi="Open Sans" w:cs="Open Sans"/>
                    <w:color w:val="auto"/>
                  </w:rPr>
                  <w:t>Compliant</w:t>
                </w:r>
              </w:sdtContent>
            </w:sdt>
          </w:p>
        </w:tc>
        <w:tc>
          <w:tcPr>
            <w:tcW w:w="1944" w:type="dxa"/>
            <w:shd w:val="clear" w:color="auto" w:fill="auto"/>
          </w:tcPr>
          <w:p w14:paraId="1FFBBD90" w14:textId="77777777" w:rsidR="0040725A" w:rsidRPr="00395939" w:rsidRDefault="007F694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4224131"/>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r w:rsidR="00BD3E1C" w14:paraId="38AC9A9E" w14:textId="77777777" w:rsidTr="00BD3E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0E5EE9" w14:textId="77777777" w:rsidR="0040725A" w:rsidRPr="00395939" w:rsidRDefault="00606EB9"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2A5BCC97" w14:textId="77777777" w:rsidR="0040725A" w:rsidRPr="00395939" w:rsidRDefault="00606E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1EC47C52" w14:textId="77777777" w:rsidR="0040725A" w:rsidRPr="00395939" w:rsidRDefault="00606EB9"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72E229DB" w14:textId="77777777" w:rsidR="0040725A" w:rsidRPr="00395939" w:rsidRDefault="00606EB9"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696CAF1E" w14:textId="77777777" w:rsidR="0040725A" w:rsidRPr="00395939" w:rsidRDefault="00606EB9"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0986F5C8"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9986044"/>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c>
          <w:tcPr>
            <w:tcW w:w="1944" w:type="dxa"/>
            <w:shd w:val="clear" w:color="auto" w:fill="auto"/>
          </w:tcPr>
          <w:p w14:paraId="198FB201" w14:textId="77777777" w:rsidR="0040725A" w:rsidRPr="00395939" w:rsidRDefault="007F694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69806645"/>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606EB9" w:rsidRPr="00395939">
                  <w:rPr>
                    <w:rFonts w:ascii="Open Sans" w:hAnsi="Open Sans" w:cs="Open Sans"/>
                  </w:rPr>
                  <w:t>Compliant</w:t>
                </w:r>
              </w:sdtContent>
            </w:sdt>
            <w:r w:rsidR="00606EB9" w:rsidRPr="00395939">
              <w:rPr>
                <w:rFonts w:ascii="Open Sans" w:eastAsia="Open Sans" w:hAnsi="Open Sans" w:cs="Open Sans"/>
              </w:rPr>
              <w:t xml:space="preserve"> </w:t>
            </w:r>
          </w:p>
        </w:tc>
      </w:tr>
    </w:tbl>
    <w:p w14:paraId="50B47976" w14:textId="77777777" w:rsidR="0040725A" w:rsidRPr="00395939" w:rsidRDefault="00606EB9" w:rsidP="003217D3">
      <w:pPr>
        <w:pStyle w:val="Heading20"/>
        <w:rPr>
          <w:rFonts w:ascii="Open Sans" w:hAnsi="Open Sans" w:cs="Open Sans"/>
          <w:color w:val="781E77"/>
        </w:rPr>
      </w:pPr>
      <w:r w:rsidRPr="00395939">
        <w:rPr>
          <w:rFonts w:ascii="Open Sans" w:hAnsi="Open Sans" w:cs="Open Sans"/>
          <w:color w:val="781E77"/>
        </w:rPr>
        <w:t>Findings</w:t>
      </w:r>
    </w:p>
    <w:p w14:paraId="72880C2E" w14:textId="750A58CA" w:rsidR="008060A1" w:rsidRPr="00072EA6" w:rsidRDefault="008060A1" w:rsidP="00072EA6">
      <w:pPr>
        <w:pStyle w:val="NormalArial"/>
        <w:rPr>
          <w:rFonts w:ascii="Open Sans" w:hAnsi="Open Sans" w:cs="Open Sans"/>
          <w:b/>
          <w:bCs/>
        </w:rPr>
      </w:pPr>
      <w:r w:rsidRPr="00072EA6">
        <w:rPr>
          <w:rFonts w:ascii="Open Sans" w:hAnsi="Open Sans" w:cs="Open Sans"/>
        </w:rPr>
        <w:t xml:space="preserve">I find the provider compliant with all requirements of this Standard and therefore compliant with this Standard. </w:t>
      </w:r>
      <w:r w:rsidR="007F5577" w:rsidRPr="00072EA6">
        <w:rPr>
          <w:rFonts w:ascii="Open Sans" w:hAnsi="Open Sans" w:cs="Open Sans"/>
        </w:rPr>
        <w:t xml:space="preserve">Practices were noted to be consistent across all HCP and CHSP services assessed. </w:t>
      </w:r>
      <w:r w:rsidRPr="00072EA6">
        <w:rPr>
          <w:rFonts w:ascii="Open Sans" w:hAnsi="Open Sans" w:cs="Open Sans"/>
        </w:rPr>
        <w:t>In coming to this conclusion, I have considered the information provided by the Assessment Team, summarised below.</w:t>
      </w:r>
    </w:p>
    <w:p w14:paraId="61193F0A" w14:textId="1EFC97D2" w:rsidR="00F758C7" w:rsidRPr="00072EA6" w:rsidRDefault="00F758C7" w:rsidP="00072EA6">
      <w:pPr>
        <w:pStyle w:val="NormalArial"/>
        <w:rPr>
          <w:rFonts w:ascii="Open Sans" w:hAnsi="Open Sans" w:cs="Open Sans"/>
        </w:rPr>
      </w:pPr>
      <w:r w:rsidRPr="00072EA6">
        <w:rPr>
          <w:rFonts w:ascii="Open Sans" w:hAnsi="Open Sans" w:cs="Open Sans"/>
        </w:rPr>
        <w:t>Consumers and representatives described various ways the approved provider sought their feedback. Management demonstrated regular satisfaction surveys were completed, and check in calls with consumers and feedback calls when new consumers commenced were utilised, along with a Consumer Advisory Board (CAB) to inform continuous improvement initiatives. Management said a CAB had been established to engage consumers to provide a range of lived experience perspectives to inform learnings and improvements in the delivery of care. Management</w:t>
      </w:r>
      <w:r w:rsidR="00CF190E" w:rsidRPr="00072EA6">
        <w:rPr>
          <w:rFonts w:ascii="Open Sans" w:hAnsi="Open Sans" w:cs="Open Sans"/>
        </w:rPr>
        <w:t xml:space="preserve"> also</w:t>
      </w:r>
      <w:r w:rsidRPr="00072EA6">
        <w:rPr>
          <w:rFonts w:ascii="Open Sans" w:hAnsi="Open Sans" w:cs="Open Sans"/>
        </w:rPr>
        <w:t xml:space="preserve"> spoke about </w:t>
      </w:r>
      <w:r w:rsidR="00CF190E" w:rsidRPr="00072EA6">
        <w:rPr>
          <w:rFonts w:ascii="Open Sans" w:hAnsi="Open Sans" w:cs="Open Sans"/>
        </w:rPr>
        <w:t xml:space="preserve">other </w:t>
      </w:r>
      <w:r w:rsidRPr="00072EA6">
        <w:rPr>
          <w:rFonts w:ascii="Open Sans" w:hAnsi="Open Sans" w:cs="Open Sans"/>
        </w:rPr>
        <w:t>processes in place to engage consumers in service improvements. These included assessment and care planning reviews, encouraging feedback and complaints, and regular surveys. This information was confirmed by the Assessment Team.</w:t>
      </w:r>
    </w:p>
    <w:p w14:paraId="3A4B82D9" w14:textId="77777777" w:rsidR="00F758C7" w:rsidRPr="00072EA6" w:rsidRDefault="00F758C7" w:rsidP="00072EA6">
      <w:pPr>
        <w:pStyle w:val="NormalArial"/>
        <w:rPr>
          <w:rFonts w:ascii="Open Sans" w:hAnsi="Open Sans" w:cs="Open Sans"/>
        </w:rPr>
      </w:pPr>
      <w:r w:rsidRPr="00072EA6">
        <w:rPr>
          <w:rFonts w:ascii="Open Sans" w:hAnsi="Open Sans" w:cs="Open Sans"/>
        </w:rPr>
        <w:t xml:space="preserve">The provider demonstrated that the organisation’s governing body promotes and is accountable for the delivery of a culture of safe, inclusive quality care. The Board is responsible for governance oversight of the organisation, endorses decisions and priorities for the service and leads and promotes the SVCS core values. The organisation has a range of reporting mechanisms to ensure the governing body is aware and accountable for the delivery of care and services. </w:t>
      </w:r>
    </w:p>
    <w:p w14:paraId="321484C6" w14:textId="77777777" w:rsidR="009C55B3" w:rsidRPr="00072EA6" w:rsidRDefault="00F758C7" w:rsidP="00072EA6">
      <w:pPr>
        <w:pStyle w:val="NormalArial"/>
        <w:rPr>
          <w:rFonts w:ascii="Open Sans" w:hAnsi="Open Sans" w:cs="Open Sans"/>
        </w:rPr>
      </w:pPr>
      <w:r w:rsidRPr="00072EA6">
        <w:rPr>
          <w:rFonts w:ascii="Open Sans" w:hAnsi="Open Sans" w:cs="Open Sans"/>
        </w:rPr>
        <w:t>The Board, executive leadership team and management satisfy itself that the Aged Care Quality Standards and regulatory compliance are being met through use of management reports that include financial reporting, trends data, human resources including staffing and recruitment, training and education, clinical governance and quality care report</w:t>
      </w:r>
      <w:r w:rsidR="009C55B3" w:rsidRPr="00072EA6">
        <w:rPr>
          <w:rFonts w:ascii="Open Sans" w:hAnsi="Open Sans" w:cs="Open Sans"/>
        </w:rPr>
        <w:t>ing</w:t>
      </w:r>
      <w:r w:rsidRPr="00072EA6">
        <w:rPr>
          <w:rFonts w:ascii="Open Sans" w:hAnsi="Open Sans" w:cs="Open Sans"/>
        </w:rPr>
        <w:t xml:space="preserve"> inclusive of incidents, complaints and feedback, updates to policies and procedures and continuous improvements. </w:t>
      </w:r>
    </w:p>
    <w:p w14:paraId="4596B7EB" w14:textId="5004F083" w:rsidR="00F758C7" w:rsidRPr="00072EA6" w:rsidRDefault="00F758C7" w:rsidP="00072EA6">
      <w:pPr>
        <w:pStyle w:val="NormalArial"/>
        <w:rPr>
          <w:rFonts w:ascii="Open Sans" w:hAnsi="Open Sans" w:cs="Open Sans"/>
        </w:rPr>
      </w:pPr>
      <w:r w:rsidRPr="00072EA6">
        <w:rPr>
          <w:rFonts w:ascii="Open Sans" w:hAnsi="Open Sans" w:cs="Open Sans"/>
        </w:rPr>
        <w:t>Consumers said they are confident the organisation was run in their best interests</w:t>
      </w:r>
      <w:r w:rsidR="007C0CBF" w:rsidRPr="00072EA6">
        <w:rPr>
          <w:rFonts w:ascii="Open Sans" w:hAnsi="Open Sans" w:cs="Open Sans"/>
        </w:rPr>
        <w:t>,</w:t>
      </w:r>
      <w:r w:rsidRPr="00072EA6">
        <w:rPr>
          <w:rFonts w:ascii="Open Sans" w:hAnsi="Open Sans" w:cs="Open Sans"/>
        </w:rPr>
        <w:t xml:space="preserve"> and their views and needs shaped how services were delivered. Consumers said the organisation’s culture supported their health, safety and well-being and was inclusive of their identity, culture and diversity. Management and the Board confirmed that board members were paid for their time, the majority were independent, while others had a diverse background in aged care, legal, health, business and clinical expertise. This information was confirmed by the Assessment Team.</w:t>
      </w:r>
    </w:p>
    <w:p w14:paraId="2234A315" w14:textId="017AC5D4" w:rsidR="00F758C7" w:rsidRPr="00072EA6" w:rsidRDefault="00F758C7" w:rsidP="00072EA6">
      <w:pPr>
        <w:pStyle w:val="NormalArial"/>
        <w:rPr>
          <w:rFonts w:ascii="Open Sans" w:hAnsi="Open Sans" w:cs="Open Sans"/>
        </w:rPr>
      </w:pPr>
      <w:r w:rsidRPr="00072EA6">
        <w:rPr>
          <w:rFonts w:ascii="Open Sans" w:hAnsi="Open Sans" w:cs="Open Sans"/>
        </w:rPr>
        <w:lastRenderedPageBreak/>
        <w:t xml:space="preserve">The service has effective organisation wide governance systems relating to information management, continuous improvement, financial governance, workforce governance, regulatory compliance, feedback, and complaints. These included audits, scheduled meetings at various levels of management and reporting structures for identification and dissemination of relevant information.  </w:t>
      </w:r>
    </w:p>
    <w:p w14:paraId="40AEF417" w14:textId="7B2F13C7" w:rsidR="00DD3F3F" w:rsidRPr="00072EA6" w:rsidRDefault="00F758C7" w:rsidP="00072EA6">
      <w:pPr>
        <w:pStyle w:val="NormalArial"/>
        <w:rPr>
          <w:rFonts w:ascii="Open Sans" w:hAnsi="Open Sans" w:cs="Open Sans"/>
        </w:rPr>
      </w:pPr>
      <w:r w:rsidRPr="00072EA6">
        <w:rPr>
          <w:rFonts w:ascii="Open Sans" w:hAnsi="Open Sans" w:cs="Open Sans"/>
        </w:rPr>
        <w:t>The organisation has information management systems (IMS) in place that include electronic client management system, website, email, document management system, electronic dashboards, newsletters, mobile ‘app’ and face to face meetings to share information. Consumer information is maintained in the client management system. The IMS is maintained securely by a team of system architects, which links to the organisations strategic planning. The service currently uses a system that requires daily back up for storage of consumer information</w:t>
      </w:r>
      <w:r w:rsidR="00DD3F3F" w:rsidRPr="00072EA6">
        <w:rPr>
          <w:rFonts w:ascii="Open Sans" w:hAnsi="Open Sans" w:cs="Open Sans"/>
        </w:rPr>
        <w:t>, and is in the process of upgrading its systems.</w:t>
      </w:r>
    </w:p>
    <w:p w14:paraId="7DBEF696" w14:textId="77777777" w:rsidR="00F758C7" w:rsidRPr="00072EA6" w:rsidRDefault="00F758C7" w:rsidP="00072EA6">
      <w:pPr>
        <w:pStyle w:val="NormalArial"/>
        <w:rPr>
          <w:rFonts w:ascii="Open Sans" w:hAnsi="Open Sans" w:cs="Open Sans"/>
        </w:rPr>
      </w:pPr>
      <w:r w:rsidRPr="00072EA6">
        <w:rPr>
          <w:rFonts w:ascii="Open Sans" w:hAnsi="Open Sans" w:cs="Open Sans"/>
        </w:rPr>
        <w:t>Management and staff reported that they have access to information that is relevant to them when they need it and to inform them in the delivery of care and services to consumers and keep all staff updated with online training modules.</w:t>
      </w:r>
    </w:p>
    <w:p w14:paraId="32BDE0E6" w14:textId="3144BB94" w:rsidR="00F758C7" w:rsidRPr="00072EA6" w:rsidRDefault="00F758C7" w:rsidP="00072EA6">
      <w:pPr>
        <w:pStyle w:val="NormalArial"/>
        <w:rPr>
          <w:rFonts w:ascii="Open Sans" w:hAnsi="Open Sans" w:cs="Open Sans"/>
        </w:rPr>
      </w:pPr>
      <w:r w:rsidRPr="00072EA6">
        <w:rPr>
          <w:rFonts w:ascii="Open Sans" w:hAnsi="Open Sans" w:cs="Open Sans"/>
        </w:rPr>
        <w:t xml:space="preserve">The organisation’s continuous improvement systems and processes assess, monitor and improve the quality and safety of the care and services provided by the organisation. These systems help the organisation to identify where quality and safety was at risk using root cause analysis and the actions taken to respond appropriately to the risks. A review of the organisation’s continuous improvement plan clearly listed areas for improvement, actions required, persons responsible, expected completion dates, and status against the Quality Standards. </w:t>
      </w:r>
    </w:p>
    <w:p w14:paraId="2FCF470E" w14:textId="09A0572B" w:rsidR="00F758C7" w:rsidRPr="00072EA6" w:rsidRDefault="00F758C7" w:rsidP="00072EA6">
      <w:pPr>
        <w:pStyle w:val="NormalArial"/>
        <w:rPr>
          <w:rFonts w:ascii="Open Sans" w:hAnsi="Open Sans" w:cs="Open Sans"/>
        </w:rPr>
      </w:pPr>
      <w:r w:rsidRPr="00072EA6">
        <w:rPr>
          <w:rFonts w:ascii="Open Sans" w:hAnsi="Open Sans" w:cs="Open Sans"/>
        </w:rPr>
        <w:t>Continuous improvement included actions to improve staff education, which was identified as part of a training needs analysis which is focused on competency-based training</w:t>
      </w:r>
      <w:r w:rsidR="00DD3F3F" w:rsidRPr="00072EA6">
        <w:rPr>
          <w:rFonts w:ascii="Open Sans" w:hAnsi="Open Sans" w:cs="Open Sans"/>
        </w:rPr>
        <w:t xml:space="preserve">, on matters such as </w:t>
      </w:r>
      <w:r w:rsidRPr="00072EA6">
        <w:rPr>
          <w:rFonts w:ascii="Open Sans" w:hAnsi="Open Sans" w:cs="Open Sans"/>
        </w:rPr>
        <w:t xml:space="preserve">dementia specific training, mental health training, behaviours </w:t>
      </w:r>
      <w:r w:rsidR="00DD3F3F" w:rsidRPr="00072EA6">
        <w:rPr>
          <w:rFonts w:ascii="Open Sans" w:hAnsi="Open Sans" w:cs="Open Sans"/>
        </w:rPr>
        <w:t xml:space="preserve">requiring support, </w:t>
      </w:r>
      <w:r w:rsidRPr="00072EA6">
        <w:rPr>
          <w:rFonts w:ascii="Open Sans" w:hAnsi="Open Sans" w:cs="Open Sans"/>
        </w:rPr>
        <w:t>recognising deterioration in a consumer and open disclosure training</w:t>
      </w:r>
      <w:r w:rsidR="00DD3F3F" w:rsidRPr="00072EA6">
        <w:rPr>
          <w:rFonts w:ascii="Open Sans" w:hAnsi="Open Sans" w:cs="Open Sans"/>
        </w:rPr>
        <w:t xml:space="preserve">. The </w:t>
      </w:r>
      <w:r w:rsidRPr="00072EA6">
        <w:rPr>
          <w:rFonts w:ascii="Open Sans" w:hAnsi="Open Sans" w:cs="Open Sans"/>
        </w:rPr>
        <w:t>organisation</w:t>
      </w:r>
      <w:r w:rsidR="00DD3F3F" w:rsidRPr="00072EA6">
        <w:rPr>
          <w:rFonts w:ascii="Open Sans" w:hAnsi="Open Sans" w:cs="Open Sans"/>
        </w:rPr>
        <w:t>’</w:t>
      </w:r>
      <w:r w:rsidRPr="00072EA6">
        <w:rPr>
          <w:rFonts w:ascii="Open Sans" w:hAnsi="Open Sans" w:cs="Open Sans"/>
        </w:rPr>
        <w:t xml:space="preserve">s continuous improvement action plan </w:t>
      </w:r>
      <w:r w:rsidR="00DD3F3F" w:rsidRPr="00072EA6">
        <w:rPr>
          <w:rFonts w:ascii="Open Sans" w:hAnsi="Open Sans" w:cs="Open Sans"/>
        </w:rPr>
        <w:t xml:space="preserve">was reviewed, </w:t>
      </w:r>
      <w:r w:rsidRPr="00072EA6">
        <w:rPr>
          <w:rFonts w:ascii="Open Sans" w:hAnsi="Open Sans" w:cs="Open Sans"/>
        </w:rPr>
        <w:t>which demonstrated ongoing consumer driven initiatives, feedback about service delivery and improved consumer resources, aligning with new strengthen standards and staff initiatives.</w:t>
      </w:r>
    </w:p>
    <w:p w14:paraId="458D254B" w14:textId="5F11D414" w:rsidR="00F758C7" w:rsidRPr="00072EA6" w:rsidRDefault="00F758C7" w:rsidP="00072EA6">
      <w:pPr>
        <w:pStyle w:val="NormalArial"/>
        <w:rPr>
          <w:rFonts w:ascii="Open Sans" w:hAnsi="Open Sans" w:cs="Open Sans"/>
        </w:rPr>
      </w:pPr>
      <w:r w:rsidRPr="00072EA6">
        <w:rPr>
          <w:rFonts w:ascii="Open Sans" w:hAnsi="Open Sans" w:cs="Open Sans"/>
        </w:rPr>
        <w:t xml:space="preserve">The organisation has financial governance systems and processes to manage the finances and resources of the organisation to deliver safe and quality care and services. Management advised there was monthly monitoring of budgets with profit and loss statements and any variances reported to the Board, finance and executive committees and managers. </w:t>
      </w:r>
    </w:p>
    <w:p w14:paraId="1646455C" w14:textId="77777777" w:rsidR="00DD3F3F" w:rsidRPr="00072EA6" w:rsidRDefault="00F758C7" w:rsidP="00072EA6">
      <w:pPr>
        <w:pStyle w:val="NormalArial"/>
        <w:rPr>
          <w:rFonts w:ascii="Open Sans" w:hAnsi="Open Sans" w:cs="Open Sans"/>
        </w:rPr>
      </w:pPr>
      <w:r w:rsidRPr="00072EA6">
        <w:rPr>
          <w:rFonts w:ascii="Open Sans" w:hAnsi="Open Sans" w:cs="Open Sans"/>
        </w:rPr>
        <w:t xml:space="preserve">Management said consumers with unspent funds were regularly monitored, and the organisation actively engages those consumers to encourage them to access the care and services they have been assessed for. </w:t>
      </w:r>
      <w:r w:rsidR="00DD3F3F" w:rsidRPr="00072EA6">
        <w:rPr>
          <w:rFonts w:ascii="Open Sans" w:hAnsi="Open Sans" w:cs="Open Sans"/>
        </w:rPr>
        <w:t>An example was cited of the close management of  consumer with unspent funds, and variation of care and services commensurate with their needs and desires.</w:t>
      </w:r>
    </w:p>
    <w:p w14:paraId="10BFDCFE" w14:textId="49BFE1E3" w:rsidR="00F758C7" w:rsidRPr="00072EA6" w:rsidRDefault="00F758C7" w:rsidP="00072EA6">
      <w:pPr>
        <w:pStyle w:val="NormalArial"/>
        <w:rPr>
          <w:rFonts w:ascii="Open Sans" w:hAnsi="Open Sans" w:cs="Open Sans"/>
        </w:rPr>
      </w:pPr>
      <w:r w:rsidRPr="00072EA6">
        <w:rPr>
          <w:rFonts w:ascii="Open Sans" w:hAnsi="Open Sans" w:cs="Open Sans"/>
        </w:rPr>
        <w:lastRenderedPageBreak/>
        <w:t>The organisation has policies and procedures in place to ensure workforce governance is maintained. Management collated and analysed workforce staffing numbers and reported regularly to the Board. A compliance team is responsible for managing subcontracted services through service agreements and contracts monitoring. Management stated brokered services are held to the same standards as the provider holds their staff too. Staff qualifications and competencies are reviewed by the provider’s compliance team, and the consumers home care coordinator where brokered staff are providing care to their consumers.</w:t>
      </w:r>
      <w:r w:rsidR="00DD3F3F" w:rsidRPr="00072EA6">
        <w:rPr>
          <w:rFonts w:ascii="Open Sans" w:hAnsi="Open Sans" w:cs="Open Sans"/>
        </w:rPr>
        <w:t xml:space="preserve"> I have given further details on matters in relation to workforce </w:t>
      </w:r>
      <w:r w:rsidR="009F3825" w:rsidRPr="00072EA6">
        <w:rPr>
          <w:rFonts w:ascii="Open Sans" w:hAnsi="Open Sans" w:cs="Open Sans"/>
        </w:rPr>
        <w:t xml:space="preserve">governance </w:t>
      </w:r>
      <w:r w:rsidR="00DD3F3F" w:rsidRPr="00072EA6">
        <w:rPr>
          <w:rFonts w:ascii="Open Sans" w:hAnsi="Open Sans" w:cs="Open Sans"/>
        </w:rPr>
        <w:t>in Standard 7.</w:t>
      </w:r>
    </w:p>
    <w:p w14:paraId="2DC34016" w14:textId="77777777" w:rsidR="00DD3F3F" w:rsidRPr="00072EA6" w:rsidRDefault="00F758C7" w:rsidP="00072EA6">
      <w:pPr>
        <w:pStyle w:val="NormalArial"/>
        <w:rPr>
          <w:rFonts w:ascii="Open Sans" w:hAnsi="Open Sans" w:cs="Open Sans"/>
        </w:rPr>
      </w:pPr>
      <w:r w:rsidRPr="00072EA6">
        <w:rPr>
          <w:rFonts w:ascii="Open Sans" w:hAnsi="Open Sans" w:cs="Open Sans"/>
        </w:rPr>
        <w:t xml:space="preserve">Management advised each member of the leadership team are subscribed to and receive updates from the relevant regulatory bodies including the Department of Health and Ageing and the Aged Care Quality and Safety Commission. Management explained information regarding legislative and regulatory changes are communicated to staff and consumers as appropriate through email, newsletters and staff meetings. In addition, policies and procedures are reviewed to ensure ongoing compliance, and training schedules are reviewed with appropriate training developed to ensure staff are adequately trained and aware of regulatory changes. </w:t>
      </w:r>
    </w:p>
    <w:p w14:paraId="50A4CFB8" w14:textId="01530EE6" w:rsidR="00F758C7" w:rsidRPr="00072EA6" w:rsidRDefault="00F758C7" w:rsidP="00072EA6">
      <w:pPr>
        <w:pStyle w:val="NormalArial"/>
        <w:rPr>
          <w:rFonts w:ascii="Open Sans" w:hAnsi="Open Sans" w:cs="Open Sans"/>
        </w:rPr>
      </w:pPr>
      <w:r w:rsidRPr="00072EA6">
        <w:rPr>
          <w:rFonts w:ascii="Open Sans" w:hAnsi="Open Sans" w:cs="Open Sans"/>
        </w:rPr>
        <w:t>Consumer files reviewed consistently show the organisation is operating in line with regulatory compliance requirements including maintaining copies of signed Charter of Aged Care Rights and HCP and CHSP agreements, and monthly statements reflecting the funding portions as required.</w:t>
      </w:r>
      <w:r w:rsidR="00DD3F3F" w:rsidRPr="00072EA6">
        <w:rPr>
          <w:rFonts w:ascii="Open Sans" w:hAnsi="Open Sans" w:cs="Open Sans"/>
        </w:rPr>
        <w:t xml:space="preserve"> </w:t>
      </w:r>
      <w:r w:rsidRPr="00072EA6">
        <w:rPr>
          <w:rFonts w:ascii="Open Sans" w:hAnsi="Open Sans" w:cs="Open Sans"/>
        </w:rPr>
        <w:t>The Assessment team evidenced compliance tracking records, annual compliance training modules, Code of Conduct, meeting minutes, HCP operating manual and consumer agreements.</w:t>
      </w:r>
    </w:p>
    <w:p w14:paraId="523C139A" w14:textId="079158B6" w:rsidR="00F758C7" w:rsidRPr="00072EA6" w:rsidRDefault="00F758C7" w:rsidP="00072EA6">
      <w:pPr>
        <w:pStyle w:val="NormalArial"/>
        <w:rPr>
          <w:rFonts w:ascii="Open Sans" w:hAnsi="Open Sans" w:cs="Open Sans"/>
        </w:rPr>
      </w:pPr>
      <w:r w:rsidRPr="00072EA6">
        <w:rPr>
          <w:rFonts w:ascii="Open Sans" w:hAnsi="Open Sans" w:cs="Open Sans"/>
        </w:rPr>
        <w:t xml:space="preserve">The organisation maintains systems and processes to ensure complaints and feedback are effectively recorded, escalated, actioned and investigated, with open disclosure practice occurring for each complaint received. The provider actively seeks consumer and representative feedback and manages complaints fairly, promptly and confidentially and without retribution. Staff and management consult consumers to seek feedback, resolve concerns and inform service improvements. </w:t>
      </w:r>
    </w:p>
    <w:p w14:paraId="62C827A0" w14:textId="77777777" w:rsidR="00F758C7" w:rsidRPr="00072EA6" w:rsidRDefault="00F758C7" w:rsidP="00072EA6">
      <w:pPr>
        <w:pStyle w:val="NormalArial"/>
        <w:rPr>
          <w:rFonts w:ascii="Open Sans" w:hAnsi="Open Sans" w:cs="Open Sans"/>
        </w:rPr>
      </w:pPr>
      <w:r w:rsidRPr="00072EA6">
        <w:rPr>
          <w:rFonts w:ascii="Open Sans" w:hAnsi="Open Sans" w:cs="Open Sans"/>
        </w:rPr>
        <w:t xml:space="preserve">Effective risk management systems and processes are in place, including in relation to managing high impact or high prevalence risks, responding to allegations of abuse and neglect, managing incidents and supporting consumers to live the best life they can. </w:t>
      </w:r>
    </w:p>
    <w:p w14:paraId="711AABDB" w14:textId="77777777" w:rsidR="002452A6" w:rsidRPr="00072EA6" w:rsidRDefault="00F758C7" w:rsidP="00072EA6">
      <w:pPr>
        <w:pStyle w:val="NormalArial"/>
        <w:rPr>
          <w:rFonts w:ascii="Open Sans" w:hAnsi="Open Sans" w:cs="Open Sans"/>
        </w:rPr>
      </w:pPr>
      <w:r w:rsidRPr="00072EA6">
        <w:rPr>
          <w:rFonts w:ascii="Open Sans" w:hAnsi="Open Sans" w:cs="Open Sans"/>
        </w:rPr>
        <w:t>Staff interviewed could identify high-prevalence risks associated with the care of consumers including falls or wound risks.</w:t>
      </w:r>
      <w:r w:rsidR="002452A6" w:rsidRPr="00072EA6">
        <w:rPr>
          <w:rFonts w:ascii="Open Sans" w:hAnsi="Open Sans" w:cs="Open Sans"/>
        </w:rPr>
        <w:t xml:space="preserve"> </w:t>
      </w:r>
      <w:r w:rsidRPr="00072EA6">
        <w:rPr>
          <w:rFonts w:ascii="Open Sans" w:hAnsi="Open Sans" w:cs="Open Sans"/>
        </w:rPr>
        <w:t xml:space="preserve">Management said risks associated with consumers are identified in the initial assessment and strategies discussed with consumers to mitigate the risks. Vulnerable consumers identified during the initial assessment had alerts added to their profile in the organisations electronic client management system and are identified on the high-risk client register. </w:t>
      </w:r>
      <w:r w:rsidR="002452A6" w:rsidRPr="00072EA6">
        <w:rPr>
          <w:rFonts w:ascii="Open Sans" w:hAnsi="Open Sans" w:cs="Open Sans"/>
        </w:rPr>
        <w:t>This information was confirmed by review of related documentation by the Assessment Team.</w:t>
      </w:r>
    </w:p>
    <w:p w14:paraId="5EF57328" w14:textId="4F4316C5" w:rsidR="00F758C7" w:rsidRPr="00072EA6" w:rsidRDefault="00F758C7" w:rsidP="00072EA6">
      <w:pPr>
        <w:pStyle w:val="NormalArial"/>
        <w:rPr>
          <w:rFonts w:ascii="Open Sans" w:hAnsi="Open Sans" w:cs="Open Sans"/>
        </w:rPr>
      </w:pPr>
      <w:r w:rsidRPr="00072EA6">
        <w:rPr>
          <w:rFonts w:ascii="Open Sans" w:hAnsi="Open Sans" w:cs="Open Sans"/>
        </w:rPr>
        <w:lastRenderedPageBreak/>
        <w:t xml:space="preserve">Management stated there were policies and procedures in place to ensure incident management and reporting occurred. The organisation reviewed, investigated and analysed all incidents to identify if strategies were required to address individual needs. </w:t>
      </w:r>
    </w:p>
    <w:p w14:paraId="6C7356AE" w14:textId="14DC96F3" w:rsidR="00F758C7" w:rsidRPr="00072EA6" w:rsidRDefault="00F758C7" w:rsidP="00072EA6">
      <w:pPr>
        <w:pStyle w:val="NormalArial"/>
        <w:rPr>
          <w:rFonts w:ascii="Open Sans" w:hAnsi="Open Sans" w:cs="Open Sans"/>
        </w:rPr>
      </w:pPr>
      <w:r w:rsidRPr="00072EA6">
        <w:rPr>
          <w:rFonts w:ascii="Open Sans" w:hAnsi="Open Sans" w:cs="Open Sans"/>
        </w:rPr>
        <w:t>Management and staff interviewed were able to describe the process of identifying and responding to elder abuse. Staff interviewed reported receiving training to ensure they have the capacity to recognise and report elder abuse. Management advised the service ensures all staff have completed an online learning module on identifying and responding to abuse and neglect, with additional one on one training provided to staff as required. Management noted to ensure training efficacy the information is discussed during staff meetings.</w:t>
      </w:r>
    </w:p>
    <w:p w14:paraId="379E15C3" w14:textId="77777777" w:rsidR="00F758C7" w:rsidRPr="00072EA6" w:rsidRDefault="00F758C7" w:rsidP="00072EA6">
      <w:pPr>
        <w:pStyle w:val="NormalArial"/>
        <w:rPr>
          <w:rFonts w:ascii="Open Sans" w:hAnsi="Open Sans" w:cs="Open Sans"/>
        </w:rPr>
      </w:pPr>
      <w:r w:rsidRPr="00072EA6">
        <w:rPr>
          <w:rFonts w:ascii="Open Sans" w:hAnsi="Open Sans" w:cs="Open Sans"/>
        </w:rPr>
        <w:t xml:space="preserve">The Assessment Team reviewed service level training requirements demonstrating training for effective risk management, incident reporting, abuse and neglect and Serious Incident Response Scheme (SIRS). This was corroborated by management and staff who were able to describe various forms of abuse and how to respond, including reporting to management and escalation as required. </w:t>
      </w:r>
    </w:p>
    <w:p w14:paraId="627EA237" w14:textId="3BEEDD08" w:rsidR="00F758C7" w:rsidRPr="00072EA6" w:rsidRDefault="00F758C7" w:rsidP="00072EA6">
      <w:pPr>
        <w:pStyle w:val="NormalArial"/>
        <w:rPr>
          <w:rFonts w:ascii="Open Sans" w:hAnsi="Open Sans" w:cs="Open Sans"/>
        </w:rPr>
      </w:pPr>
      <w:r w:rsidRPr="00072EA6">
        <w:rPr>
          <w:rFonts w:ascii="Open Sans" w:hAnsi="Open Sans" w:cs="Open Sans"/>
        </w:rPr>
        <w:t xml:space="preserve">The service demonstrated how their processes, policies and procedures support staff to deliver a balanced approach to risk management through supporting consumer autonomy and independence and dignity of risk. Staff interviewed described how they support consumers to live their best life, noting working collaboratively with consumers to determine their goals and preferences, and providing services which meet those goals. Consumer documentation reviewed showed client activity risk assessments and associated discussions occur and are documented effectively. </w:t>
      </w:r>
    </w:p>
    <w:p w14:paraId="1DA02B84" w14:textId="77777777" w:rsidR="002452A6" w:rsidRPr="00072EA6" w:rsidRDefault="00F758C7" w:rsidP="00072EA6">
      <w:pPr>
        <w:pStyle w:val="NormalArial"/>
        <w:rPr>
          <w:rFonts w:ascii="Open Sans" w:hAnsi="Open Sans" w:cs="Open Sans"/>
        </w:rPr>
      </w:pPr>
      <w:r w:rsidRPr="00072EA6">
        <w:rPr>
          <w:rFonts w:ascii="Open Sans" w:hAnsi="Open Sans" w:cs="Open Sans"/>
        </w:rPr>
        <w:t>The service has an incident management system which is used to analyse and determine risk trends, which inform the continuous improvement plan and improved risk mitigation strategies. All staff interviewed were able to describe the actions they would take if they witnessed an incident, including reporting to the consumers coordinator and documenting the incident.</w:t>
      </w:r>
      <w:r w:rsidR="002452A6" w:rsidRPr="00072EA6">
        <w:rPr>
          <w:rFonts w:ascii="Open Sans" w:hAnsi="Open Sans" w:cs="Open Sans"/>
        </w:rPr>
        <w:t xml:space="preserve"> </w:t>
      </w:r>
      <w:r w:rsidRPr="00072EA6">
        <w:rPr>
          <w:rFonts w:ascii="Open Sans" w:hAnsi="Open Sans" w:cs="Open Sans"/>
        </w:rPr>
        <w:t xml:space="preserve">Management advised, and documentation cited verified, that the service provides training to all staff to ensure effective incident management and reporting. </w:t>
      </w:r>
    </w:p>
    <w:p w14:paraId="78A8CAD0" w14:textId="4AC5D227" w:rsidR="00F758C7" w:rsidRPr="00072EA6" w:rsidRDefault="00F758C7" w:rsidP="00072EA6">
      <w:pPr>
        <w:pStyle w:val="NormalArial"/>
        <w:rPr>
          <w:rFonts w:ascii="Open Sans" w:hAnsi="Open Sans" w:cs="Open Sans"/>
        </w:rPr>
      </w:pPr>
      <w:r w:rsidRPr="00072EA6">
        <w:rPr>
          <w:rFonts w:ascii="Open Sans" w:hAnsi="Open Sans" w:cs="Open Sans"/>
        </w:rPr>
        <w:t>The organisation has strategies in place to ensure risk management systems are in place for brokered services</w:t>
      </w:r>
      <w:r w:rsidR="009F3825" w:rsidRPr="00072EA6">
        <w:rPr>
          <w:rFonts w:ascii="Open Sans" w:hAnsi="Open Sans" w:cs="Open Sans"/>
        </w:rPr>
        <w:t>. A</w:t>
      </w:r>
      <w:r w:rsidRPr="00072EA6">
        <w:rPr>
          <w:rFonts w:ascii="Open Sans" w:hAnsi="Open Sans" w:cs="Open Sans"/>
        </w:rPr>
        <w:t>ttestation, robust onboarding and off-boarding and performance management processes are in place and reviewed regularly through performance meetings with the subcontracted services.</w:t>
      </w:r>
    </w:p>
    <w:p w14:paraId="2990C5BD" w14:textId="77777777" w:rsidR="00F758C7" w:rsidRPr="00072EA6" w:rsidRDefault="00F758C7" w:rsidP="00072EA6">
      <w:pPr>
        <w:pStyle w:val="NormalArial"/>
        <w:rPr>
          <w:rFonts w:ascii="Open Sans" w:hAnsi="Open Sans" w:cs="Open Sans"/>
        </w:rPr>
      </w:pPr>
      <w:r w:rsidRPr="00072EA6">
        <w:rPr>
          <w:rFonts w:ascii="Open Sans" w:hAnsi="Open Sans" w:cs="Open Sans"/>
        </w:rPr>
        <w:t xml:space="preserve">The organisation’s governing body has a clinical governance framework (CGF) that includes but is not limited to antimicrobial stewardship, minimising the use of restraint and open disclosure. The CGF supports the delivery of safe personal and clinical care and identifies clear roles and responsibilities to guide management and oversight of clinical care to consumers. The CGF guides staff in clinical care planning, documentation, monitoring and review. The Board has oversight of clinical matters through a quality clinical governance subcommittee that meets regularly and is supported by a Board member with clinical care experience. </w:t>
      </w:r>
    </w:p>
    <w:p w14:paraId="128262A7" w14:textId="77777777" w:rsidR="00F758C7" w:rsidRPr="00072EA6" w:rsidRDefault="00F758C7" w:rsidP="00072EA6">
      <w:pPr>
        <w:pStyle w:val="NormalArial"/>
        <w:rPr>
          <w:rFonts w:ascii="Open Sans" w:hAnsi="Open Sans" w:cs="Open Sans"/>
        </w:rPr>
      </w:pPr>
      <w:r w:rsidRPr="00072EA6">
        <w:rPr>
          <w:rFonts w:ascii="Open Sans" w:hAnsi="Open Sans" w:cs="Open Sans"/>
        </w:rPr>
        <w:lastRenderedPageBreak/>
        <w:t xml:space="preserve">Management advised that they monitor and review evidence on the ongoing effect to the risk associated with increased use of antimicrobial resistance and if the treatment is effective. Management and staff discuss the importance of encouraging regular engagement with consumers general practitioners to ensure current medication status for recording, monitoring, review and reporting incidents. </w:t>
      </w:r>
    </w:p>
    <w:p w14:paraId="69CCFAD5" w14:textId="605FD68D" w:rsidR="00F758C7" w:rsidRPr="00072EA6" w:rsidRDefault="00F758C7" w:rsidP="00072EA6">
      <w:pPr>
        <w:pStyle w:val="NormalArial"/>
        <w:rPr>
          <w:rFonts w:ascii="Open Sans" w:hAnsi="Open Sans" w:cs="Open Sans"/>
        </w:rPr>
      </w:pPr>
      <w:r w:rsidRPr="00072EA6">
        <w:rPr>
          <w:rFonts w:ascii="Open Sans" w:hAnsi="Open Sans" w:cs="Open Sans"/>
        </w:rPr>
        <w:t>The organisation has a quality clinical governance team which is responsible for ensuring best practice information for consumers and staff by reviewing infection control policies and procedures, improving orientation processes, education on the signs of infection and clinical escalation and works closely with the medication committee to reduce medication incidents.</w:t>
      </w:r>
      <w:r w:rsidR="002452A6" w:rsidRPr="00072EA6">
        <w:rPr>
          <w:rFonts w:ascii="Open Sans" w:hAnsi="Open Sans" w:cs="Open Sans"/>
        </w:rPr>
        <w:t xml:space="preserve"> </w:t>
      </w:r>
      <w:r w:rsidRPr="00072EA6">
        <w:rPr>
          <w:rFonts w:ascii="Open Sans" w:hAnsi="Open Sans" w:cs="Open Sans"/>
        </w:rPr>
        <w:t>The provider has an antimicrobial stewardship policy and procedure in place to guide staff and consumers in the use of antibiotics.</w:t>
      </w:r>
    </w:p>
    <w:p w14:paraId="11A23143" w14:textId="4DDE4E48" w:rsidR="00F758C7" w:rsidRPr="00072EA6" w:rsidRDefault="00F758C7" w:rsidP="00072EA6">
      <w:pPr>
        <w:pStyle w:val="NormalArial"/>
        <w:rPr>
          <w:rFonts w:ascii="Open Sans" w:hAnsi="Open Sans" w:cs="Open Sans"/>
        </w:rPr>
      </w:pPr>
      <w:r w:rsidRPr="00072EA6">
        <w:rPr>
          <w:rFonts w:ascii="Open Sans" w:hAnsi="Open Sans" w:cs="Open Sans"/>
        </w:rPr>
        <w:t>Management and staff interviewed advised there are no consumers who have been identified as subject to the use of restraint; however, they stated they would provide the appropriate assessments, reviews and document if a consumer required the use of restraints. The organisation strives to minimise the need for any restrictive practice with stop-gap strategies and consent from consumers. Restrictive practices policy includes definitions of restraint and support for alternatives to restrictive practice</w:t>
      </w:r>
      <w:r w:rsidR="005734D0" w:rsidRPr="00072EA6">
        <w:rPr>
          <w:rFonts w:ascii="Open Sans" w:hAnsi="Open Sans" w:cs="Open Sans"/>
        </w:rPr>
        <w:t>.</w:t>
      </w:r>
    </w:p>
    <w:p w14:paraId="78304386" w14:textId="7FBB40AB" w:rsidR="00F758C7" w:rsidRPr="00072EA6" w:rsidRDefault="00F758C7" w:rsidP="00072EA6">
      <w:pPr>
        <w:pStyle w:val="NormalArial"/>
        <w:rPr>
          <w:rFonts w:ascii="Open Sans" w:hAnsi="Open Sans" w:cs="Open Sans"/>
          <w:color w:val="auto"/>
        </w:rPr>
      </w:pPr>
      <w:r w:rsidRPr="00072EA6">
        <w:rPr>
          <w:rFonts w:ascii="Open Sans" w:hAnsi="Open Sans" w:cs="Open Sans"/>
        </w:rPr>
        <w:t xml:space="preserve">Staff interviewed were able to describe the organisation’s policies regarding the use of restrictive practices and were able to advise how to locate policy and procedure documentation. </w:t>
      </w:r>
      <w:bookmarkStart w:id="8" w:name="_Hlk201306706"/>
      <w:r w:rsidRPr="00072EA6">
        <w:rPr>
          <w:rFonts w:ascii="Open Sans" w:hAnsi="Open Sans" w:cs="Open Sans"/>
          <w:color w:val="auto"/>
        </w:rPr>
        <w:t xml:space="preserve">Staff training records </w:t>
      </w:r>
      <w:r w:rsidR="00855884" w:rsidRPr="00072EA6">
        <w:rPr>
          <w:rFonts w:ascii="Open Sans" w:hAnsi="Open Sans" w:cs="Open Sans"/>
          <w:color w:val="auto"/>
        </w:rPr>
        <w:t xml:space="preserve">indicated </w:t>
      </w:r>
      <w:r w:rsidRPr="00072EA6">
        <w:rPr>
          <w:rFonts w:ascii="Open Sans" w:hAnsi="Open Sans" w:cs="Open Sans"/>
          <w:color w:val="auto"/>
        </w:rPr>
        <w:t>that the organisation does not currently provide training related to identifying consumer deterioration and restrictive practice, however</w:t>
      </w:r>
      <w:r w:rsidR="009F3825" w:rsidRPr="00072EA6">
        <w:rPr>
          <w:rFonts w:ascii="Open Sans" w:hAnsi="Open Sans" w:cs="Open Sans"/>
          <w:color w:val="auto"/>
        </w:rPr>
        <w:t xml:space="preserve"> the provider added</w:t>
      </w:r>
      <w:r w:rsidRPr="00072EA6">
        <w:rPr>
          <w:rFonts w:ascii="Open Sans" w:hAnsi="Open Sans" w:cs="Open Sans"/>
          <w:color w:val="auto"/>
        </w:rPr>
        <w:t xml:space="preserve"> this to their continuous improvement plan for home care employees.  </w:t>
      </w:r>
    </w:p>
    <w:bookmarkEnd w:id="8"/>
    <w:p w14:paraId="5D133D00" w14:textId="77777777" w:rsidR="00F758C7" w:rsidRPr="00072EA6" w:rsidRDefault="00F758C7" w:rsidP="00072EA6">
      <w:pPr>
        <w:pStyle w:val="NormalArial"/>
        <w:rPr>
          <w:rFonts w:ascii="Open Sans" w:hAnsi="Open Sans" w:cs="Open Sans"/>
        </w:rPr>
      </w:pPr>
      <w:r w:rsidRPr="00072EA6">
        <w:rPr>
          <w:rFonts w:ascii="Open Sans" w:hAnsi="Open Sans" w:cs="Open Sans"/>
        </w:rPr>
        <w:t xml:space="preserve">Management described how open disclosure related policy guide staff practice. Consumers and representatives were satisfied that timely and appropriate actioning of feedback and complaints and open disclosure occurs. Management and relevant staff interviews and documentation reviews show the requirement for open disclosure is understood. </w:t>
      </w:r>
    </w:p>
    <w:p w14:paraId="3FE8FF65" w14:textId="328615B4" w:rsidR="00F758C7" w:rsidRPr="00072EA6" w:rsidRDefault="00F758C7" w:rsidP="00072EA6">
      <w:pPr>
        <w:pStyle w:val="NormalArial"/>
        <w:rPr>
          <w:rFonts w:ascii="Open Sans" w:hAnsi="Open Sans" w:cs="Open Sans"/>
        </w:rPr>
      </w:pPr>
      <w:r w:rsidRPr="00072EA6">
        <w:rPr>
          <w:rFonts w:ascii="Open Sans" w:hAnsi="Open Sans" w:cs="Open Sans"/>
        </w:rPr>
        <w:t>A review of documentation by the Assessment Team showed the organisation had</w:t>
      </w:r>
      <w:r w:rsidR="00F22B91" w:rsidRPr="00072EA6">
        <w:rPr>
          <w:rFonts w:ascii="Open Sans" w:hAnsi="Open Sans" w:cs="Open Sans"/>
        </w:rPr>
        <w:t xml:space="preserve"> a number of supporting systems and processes, including a</w:t>
      </w:r>
      <w:r w:rsidRPr="00072EA6">
        <w:rPr>
          <w:rFonts w:ascii="Open Sans" w:hAnsi="Open Sans" w:cs="Open Sans"/>
        </w:rPr>
        <w:t xml:space="preserve"> Clinical Governance Framework which guides staff in the delivery of care</w:t>
      </w:r>
      <w:r w:rsidR="00F22B91" w:rsidRPr="00072EA6">
        <w:rPr>
          <w:rFonts w:ascii="Open Sans" w:hAnsi="Open Sans" w:cs="Open Sans"/>
        </w:rPr>
        <w:t xml:space="preserve"> and p</w:t>
      </w:r>
      <w:r w:rsidRPr="00072EA6">
        <w:rPr>
          <w:rFonts w:ascii="Open Sans" w:hAnsi="Open Sans" w:cs="Open Sans"/>
        </w:rPr>
        <w:t xml:space="preserve">olicies for antimicrobial stewardship, restrictive practices and open disclosure. </w:t>
      </w:r>
    </w:p>
    <w:p w14:paraId="36A48A72" w14:textId="497CED94" w:rsidR="0040725A" w:rsidRPr="00072EA6" w:rsidRDefault="00F758C7" w:rsidP="00F87E39">
      <w:pPr>
        <w:pStyle w:val="NormalArial"/>
        <w:rPr>
          <w:rFonts w:ascii="Open Sans" w:hAnsi="Open Sans" w:cs="Open Sans"/>
          <w:color w:val="auto"/>
        </w:rPr>
      </w:pPr>
      <w:bookmarkStart w:id="9" w:name="_Hlk201306747"/>
      <w:r w:rsidRPr="00072EA6">
        <w:rPr>
          <w:rFonts w:ascii="Open Sans" w:hAnsi="Open Sans" w:cs="Open Sans"/>
          <w:color w:val="auto"/>
        </w:rPr>
        <w:t xml:space="preserve">Staff training records </w:t>
      </w:r>
      <w:r w:rsidR="00855884" w:rsidRPr="00072EA6">
        <w:rPr>
          <w:rFonts w:ascii="Open Sans" w:hAnsi="Open Sans" w:cs="Open Sans"/>
          <w:color w:val="auto"/>
        </w:rPr>
        <w:t xml:space="preserve">indicated </w:t>
      </w:r>
      <w:r w:rsidRPr="00072EA6">
        <w:rPr>
          <w:rFonts w:ascii="Open Sans" w:hAnsi="Open Sans" w:cs="Open Sans"/>
          <w:color w:val="auto"/>
        </w:rPr>
        <w:t xml:space="preserve">that the organisation does not currently provide training related to open disclosure as mandatory training, however, have added this to their continuous improvement plan for home care employees, due for completion by 30 June 2025. </w:t>
      </w:r>
      <w:bookmarkEnd w:id="9"/>
    </w:p>
    <w:sectPr w:rsidR="0040725A" w:rsidRPr="00072EA6"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77C6" w14:textId="77777777" w:rsidR="00970BD6" w:rsidRDefault="00970BD6">
      <w:pPr>
        <w:spacing w:after="0"/>
      </w:pPr>
      <w:r>
        <w:separator/>
      </w:r>
    </w:p>
  </w:endnote>
  <w:endnote w:type="continuationSeparator" w:id="0">
    <w:p w14:paraId="197AF0D9" w14:textId="77777777" w:rsidR="00970BD6" w:rsidRDefault="00970B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00D1" w14:textId="77777777" w:rsidR="0040725A" w:rsidRDefault="0040725A" w:rsidP="00937FBB">
    <w:pPr>
      <w:pStyle w:val="FooterArial9"/>
      <w:rPr>
        <w:rStyle w:val="FooterBold"/>
        <w:rFonts w:ascii="Arial" w:hAnsi="Arial"/>
        <w:b w:val="0"/>
      </w:rPr>
    </w:pPr>
    <w:bookmarkStart w:id="10" w:name="_Hlk144301213"/>
  </w:p>
  <w:bookmarkEnd w:id="10"/>
  <w:p w14:paraId="25583522" w14:textId="77777777" w:rsidR="0040725A" w:rsidRPr="00DF37F2" w:rsidRDefault="00606EB9"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St Vincent's Care Services Limited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43FB1FB6" w14:textId="77777777" w:rsidR="0040725A" w:rsidRPr="00DF37F2" w:rsidRDefault="00606EB9"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200118</w:t>
    </w:r>
    <w:r w:rsidRPr="00DF37F2">
      <w:rPr>
        <w:rStyle w:val="FooterBold"/>
        <w:rFonts w:ascii="Arial" w:hAnsi="Arial"/>
        <w:b w:val="0"/>
      </w:rPr>
      <w:tab/>
      <w:t xml:space="preserve">OFFICIAL: Sensitive </w:t>
    </w:r>
  </w:p>
  <w:p w14:paraId="13FC521A" w14:textId="77777777" w:rsidR="0040725A" w:rsidRPr="00937FBB" w:rsidRDefault="00606EB9"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4A13" w14:textId="77777777" w:rsidR="00970BD6" w:rsidRDefault="00970BD6" w:rsidP="00D71F88">
      <w:pPr>
        <w:spacing w:after="0"/>
      </w:pPr>
      <w:r>
        <w:separator/>
      </w:r>
    </w:p>
  </w:footnote>
  <w:footnote w:type="continuationSeparator" w:id="0">
    <w:p w14:paraId="50424BD9" w14:textId="77777777" w:rsidR="00970BD6" w:rsidRDefault="00970BD6" w:rsidP="00D71F88">
      <w:pPr>
        <w:spacing w:after="0"/>
      </w:pPr>
      <w:r>
        <w:continuationSeparator/>
      </w:r>
    </w:p>
  </w:footnote>
  <w:footnote w:id="1">
    <w:p w14:paraId="4F80B78A" w14:textId="13BA1195" w:rsidR="0040725A" w:rsidRDefault="00606EB9"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5843AF">
        <w:rPr>
          <w:rFonts w:ascii="Arial" w:hAnsi="Arial" w:cs="Arial"/>
          <w:sz w:val="20"/>
          <w:szCs w:val="20"/>
        </w:rPr>
        <w:t>68A</w:t>
      </w:r>
      <w:r w:rsidRPr="005843AF">
        <w:rPr>
          <w:rFonts w:ascii="Arial" w:hAnsi="Arial" w:cs="Arial"/>
          <w:b/>
          <w:sz w:val="20"/>
          <w:szCs w:val="20"/>
        </w:rPr>
        <w:t xml:space="preserve"> </w:t>
      </w:r>
      <w:r w:rsidRPr="005843AF">
        <w:rPr>
          <w:rFonts w:ascii="Arial" w:hAnsi="Arial" w:cs="Arial"/>
          <w:sz w:val="20"/>
          <w:szCs w:val="20"/>
        </w:rPr>
        <w:t>o</w:t>
      </w:r>
      <w:r w:rsidRPr="002C3CB4">
        <w:rPr>
          <w:rFonts w:ascii="Arial" w:hAnsi="Arial" w:cs="Arial"/>
          <w:sz w:val="20"/>
          <w:szCs w:val="20"/>
        </w:rPr>
        <w:t>f the Aged Care Quality and Safety Commission Rules 2018.</w:t>
      </w:r>
    </w:p>
    <w:p w14:paraId="180E0D51" w14:textId="77777777" w:rsidR="0040725A" w:rsidRDefault="0040725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B23C" w14:textId="77777777" w:rsidR="0040725A" w:rsidRDefault="00606EB9">
    <w:pPr>
      <w:pStyle w:val="Header"/>
    </w:pPr>
    <w:r>
      <w:rPr>
        <w:noProof/>
        <w:color w:val="2B579A"/>
        <w:shd w:val="clear" w:color="auto" w:fill="E6E6E6"/>
        <w:lang w:val="en-US"/>
      </w:rPr>
      <w:drawing>
        <wp:anchor distT="0" distB="0" distL="114300" distR="114300" simplePos="0" relativeHeight="251658241" behindDoc="1" locked="0" layoutInCell="1" allowOverlap="1" wp14:anchorId="0C54AFE0" wp14:editId="27EBDF7F">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0ED7" w14:textId="77777777" w:rsidR="0040725A" w:rsidRDefault="00606EB9">
    <w:pPr>
      <w:pStyle w:val="Header"/>
    </w:pPr>
    <w:r>
      <w:rPr>
        <w:noProof/>
      </w:rPr>
      <w:drawing>
        <wp:anchor distT="0" distB="0" distL="114300" distR="114300" simplePos="0" relativeHeight="251658240" behindDoc="0" locked="0" layoutInCell="1" allowOverlap="1" wp14:anchorId="1EE9CAAE" wp14:editId="0A1129E4">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C8CB78E">
      <w:start w:val="1"/>
      <w:numFmt w:val="lowerRoman"/>
      <w:lvlText w:val="(%1)"/>
      <w:lvlJc w:val="left"/>
      <w:pPr>
        <w:ind w:left="1080" w:hanging="720"/>
      </w:pPr>
      <w:rPr>
        <w:rFonts w:hint="default"/>
      </w:rPr>
    </w:lvl>
    <w:lvl w:ilvl="1" w:tplc="36F82720" w:tentative="1">
      <w:start w:val="1"/>
      <w:numFmt w:val="lowerLetter"/>
      <w:lvlText w:val="%2."/>
      <w:lvlJc w:val="left"/>
      <w:pPr>
        <w:ind w:left="1440" w:hanging="360"/>
      </w:pPr>
    </w:lvl>
    <w:lvl w:ilvl="2" w:tplc="44500B0C" w:tentative="1">
      <w:start w:val="1"/>
      <w:numFmt w:val="lowerRoman"/>
      <w:lvlText w:val="%3."/>
      <w:lvlJc w:val="right"/>
      <w:pPr>
        <w:ind w:left="2160" w:hanging="180"/>
      </w:pPr>
    </w:lvl>
    <w:lvl w:ilvl="3" w:tplc="5026426A" w:tentative="1">
      <w:start w:val="1"/>
      <w:numFmt w:val="decimal"/>
      <w:lvlText w:val="%4."/>
      <w:lvlJc w:val="left"/>
      <w:pPr>
        <w:ind w:left="2880" w:hanging="360"/>
      </w:pPr>
    </w:lvl>
    <w:lvl w:ilvl="4" w:tplc="360CBD18" w:tentative="1">
      <w:start w:val="1"/>
      <w:numFmt w:val="lowerLetter"/>
      <w:lvlText w:val="%5."/>
      <w:lvlJc w:val="left"/>
      <w:pPr>
        <w:ind w:left="3600" w:hanging="360"/>
      </w:pPr>
    </w:lvl>
    <w:lvl w:ilvl="5" w:tplc="DFAEC93E" w:tentative="1">
      <w:start w:val="1"/>
      <w:numFmt w:val="lowerRoman"/>
      <w:lvlText w:val="%6."/>
      <w:lvlJc w:val="right"/>
      <w:pPr>
        <w:ind w:left="4320" w:hanging="180"/>
      </w:pPr>
    </w:lvl>
    <w:lvl w:ilvl="6" w:tplc="05CCA994" w:tentative="1">
      <w:start w:val="1"/>
      <w:numFmt w:val="decimal"/>
      <w:lvlText w:val="%7."/>
      <w:lvlJc w:val="left"/>
      <w:pPr>
        <w:ind w:left="5040" w:hanging="360"/>
      </w:pPr>
    </w:lvl>
    <w:lvl w:ilvl="7" w:tplc="40F67FA8" w:tentative="1">
      <w:start w:val="1"/>
      <w:numFmt w:val="lowerLetter"/>
      <w:lvlText w:val="%8."/>
      <w:lvlJc w:val="left"/>
      <w:pPr>
        <w:ind w:left="5760" w:hanging="360"/>
      </w:pPr>
    </w:lvl>
    <w:lvl w:ilvl="8" w:tplc="F6060974" w:tentative="1">
      <w:start w:val="1"/>
      <w:numFmt w:val="lowerRoman"/>
      <w:lvlText w:val="%9."/>
      <w:lvlJc w:val="right"/>
      <w:pPr>
        <w:ind w:left="6480" w:hanging="180"/>
      </w:pPr>
    </w:lvl>
  </w:abstractNum>
  <w:abstractNum w:abstractNumId="2" w15:restartNumberingAfterBreak="0">
    <w:nsid w:val="01F65DA0"/>
    <w:multiLevelType w:val="hybridMultilevel"/>
    <w:tmpl w:val="3D98575C"/>
    <w:lvl w:ilvl="0" w:tplc="04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7F7C1BD4">
      <w:start w:val="1"/>
      <w:numFmt w:val="lowerRoman"/>
      <w:lvlText w:val="(%1)"/>
      <w:lvlJc w:val="left"/>
      <w:pPr>
        <w:ind w:left="1080" w:hanging="720"/>
      </w:pPr>
      <w:rPr>
        <w:rFonts w:hint="default"/>
      </w:rPr>
    </w:lvl>
    <w:lvl w:ilvl="1" w:tplc="0F849048" w:tentative="1">
      <w:start w:val="1"/>
      <w:numFmt w:val="lowerLetter"/>
      <w:lvlText w:val="%2."/>
      <w:lvlJc w:val="left"/>
      <w:pPr>
        <w:ind w:left="1440" w:hanging="360"/>
      </w:pPr>
    </w:lvl>
    <w:lvl w:ilvl="2" w:tplc="8B3E715C" w:tentative="1">
      <w:start w:val="1"/>
      <w:numFmt w:val="lowerRoman"/>
      <w:lvlText w:val="%3."/>
      <w:lvlJc w:val="right"/>
      <w:pPr>
        <w:ind w:left="2160" w:hanging="180"/>
      </w:pPr>
    </w:lvl>
    <w:lvl w:ilvl="3" w:tplc="790C3B1A" w:tentative="1">
      <w:start w:val="1"/>
      <w:numFmt w:val="decimal"/>
      <w:lvlText w:val="%4."/>
      <w:lvlJc w:val="left"/>
      <w:pPr>
        <w:ind w:left="2880" w:hanging="360"/>
      </w:pPr>
    </w:lvl>
    <w:lvl w:ilvl="4" w:tplc="BD947064" w:tentative="1">
      <w:start w:val="1"/>
      <w:numFmt w:val="lowerLetter"/>
      <w:lvlText w:val="%5."/>
      <w:lvlJc w:val="left"/>
      <w:pPr>
        <w:ind w:left="3600" w:hanging="360"/>
      </w:pPr>
    </w:lvl>
    <w:lvl w:ilvl="5" w:tplc="45F8CAE4" w:tentative="1">
      <w:start w:val="1"/>
      <w:numFmt w:val="lowerRoman"/>
      <w:lvlText w:val="%6."/>
      <w:lvlJc w:val="right"/>
      <w:pPr>
        <w:ind w:left="4320" w:hanging="180"/>
      </w:pPr>
    </w:lvl>
    <w:lvl w:ilvl="6" w:tplc="3AE4AD62" w:tentative="1">
      <w:start w:val="1"/>
      <w:numFmt w:val="decimal"/>
      <w:lvlText w:val="%7."/>
      <w:lvlJc w:val="left"/>
      <w:pPr>
        <w:ind w:left="5040" w:hanging="360"/>
      </w:pPr>
    </w:lvl>
    <w:lvl w:ilvl="7" w:tplc="1FBCBB1C" w:tentative="1">
      <w:start w:val="1"/>
      <w:numFmt w:val="lowerLetter"/>
      <w:lvlText w:val="%8."/>
      <w:lvlJc w:val="left"/>
      <w:pPr>
        <w:ind w:left="5760" w:hanging="360"/>
      </w:pPr>
    </w:lvl>
    <w:lvl w:ilvl="8" w:tplc="D4E4EADE" w:tentative="1">
      <w:start w:val="1"/>
      <w:numFmt w:val="lowerRoman"/>
      <w:lvlText w:val="%9."/>
      <w:lvlJc w:val="right"/>
      <w:pPr>
        <w:ind w:left="6480" w:hanging="180"/>
      </w:pPr>
    </w:lvl>
  </w:abstractNum>
  <w:abstractNum w:abstractNumId="4" w15:restartNumberingAfterBreak="0">
    <w:nsid w:val="0C361FB3"/>
    <w:multiLevelType w:val="hybridMultilevel"/>
    <w:tmpl w:val="9A4E0DB6"/>
    <w:lvl w:ilvl="0" w:tplc="4E30FAC2">
      <w:start w:val="1"/>
      <w:numFmt w:val="lowerRoman"/>
      <w:lvlText w:val="(%1)"/>
      <w:lvlJc w:val="left"/>
      <w:pPr>
        <w:ind w:left="1080" w:hanging="720"/>
      </w:pPr>
      <w:rPr>
        <w:rFonts w:hint="default"/>
      </w:rPr>
    </w:lvl>
    <w:lvl w:ilvl="1" w:tplc="A1F6D218" w:tentative="1">
      <w:start w:val="1"/>
      <w:numFmt w:val="lowerLetter"/>
      <w:lvlText w:val="%2."/>
      <w:lvlJc w:val="left"/>
      <w:pPr>
        <w:ind w:left="1440" w:hanging="360"/>
      </w:pPr>
    </w:lvl>
    <w:lvl w:ilvl="2" w:tplc="86443E3E" w:tentative="1">
      <w:start w:val="1"/>
      <w:numFmt w:val="lowerRoman"/>
      <w:lvlText w:val="%3."/>
      <w:lvlJc w:val="right"/>
      <w:pPr>
        <w:ind w:left="2160" w:hanging="180"/>
      </w:pPr>
    </w:lvl>
    <w:lvl w:ilvl="3" w:tplc="33AEF08A" w:tentative="1">
      <w:start w:val="1"/>
      <w:numFmt w:val="decimal"/>
      <w:lvlText w:val="%4."/>
      <w:lvlJc w:val="left"/>
      <w:pPr>
        <w:ind w:left="2880" w:hanging="360"/>
      </w:pPr>
    </w:lvl>
    <w:lvl w:ilvl="4" w:tplc="7020036E" w:tentative="1">
      <w:start w:val="1"/>
      <w:numFmt w:val="lowerLetter"/>
      <w:lvlText w:val="%5."/>
      <w:lvlJc w:val="left"/>
      <w:pPr>
        <w:ind w:left="3600" w:hanging="360"/>
      </w:pPr>
    </w:lvl>
    <w:lvl w:ilvl="5" w:tplc="EEE0A172" w:tentative="1">
      <w:start w:val="1"/>
      <w:numFmt w:val="lowerRoman"/>
      <w:lvlText w:val="%6."/>
      <w:lvlJc w:val="right"/>
      <w:pPr>
        <w:ind w:left="4320" w:hanging="180"/>
      </w:pPr>
    </w:lvl>
    <w:lvl w:ilvl="6" w:tplc="226606C6" w:tentative="1">
      <w:start w:val="1"/>
      <w:numFmt w:val="decimal"/>
      <w:lvlText w:val="%7."/>
      <w:lvlJc w:val="left"/>
      <w:pPr>
        <w:ind w:left="5040" w:hanging="360"/>
      </w:pPr>
    </w:lvl>
    <w:lvl w:ilvl="7" w:tplc="5D8E65EE" w:tentative="1">
      <w:start w:val="1"/>
      <w:numFmt w:val="lowerLetter"/>
      <w:lvlText w:val="%8."/>
      <w:lvlJc w:val="left"/>
      <w:pPr>
        <w:ind w:left="5760" w:hanging="360"/>
      </w:pPr>
    </w:lvl>
    <w:lvl w:ilvl="8" w:tplc="C03C74FA" w:tentative="1">
      <w:start w:val="1"/>
      <w:numFmt w:val="lowerRoman"/>
      <w:lvlText w:val="%9."/>
      <w:lvlJc w:val="right"/>
      <w:pPr>
        <w:ind w:left="6480" w:hanging="180"/>
      </w:pPr>
    </w:lvl>
  </w:abstractNum>
  <w:abstractNum w:abstractNumId="5" w15:restartNumberingAfterBreak="0">
    <w:nsid w:val="0DFE0571"/>
    <w:multiLevelType w:val="hybridMultilevel"/>
    <w:tmpl w:val="9A4E0DB6"/>
    <w:lvl w:ilvl="0" w:tplc="69F41734">
      <w:start w:val="1"/>
      <w:numFmt w:val="lowerRoman"/>
      <w:lvlText w:val="(%1)"/>
      <w:lvlJc w:val="left"/>
      <w:pPr>
        <w:ind w:left="1080" w:hanging="720"/>
      </w:pPr>
      <w:rPr>
        <w:rFonts w:hint="default"/>
      </w:rPr>
    </w:lvl>
    <w:lvl w:ilvl="1" w:tplc="7174E214" w:tentative="1">
      <w:start w:val="1"/>
      <w:numFmt w:val="lowerLetter"/>
      <w:lvlText w:val="%2."/>
      <w:lvlJc w:val="left"/>
      <w:pPr>
        <w:ind w:left="1440" w:hanging="360"/>
      </w:pPr>
    </w:lvl>
    <w:lvl w:ilvl="2" w:tplc="BD76D5BE" w:tentative="1">
      <w:start w:val="1"/>
      <w:numFmt w:val="lowerRoman"/>
      <w:lvlText w:val="%3."/>
      <w:lvlJc w:val="right"/>
      <w:pPr>
        <w:ind w:left="2160" w:hanging="180"/>
      </w:pPr>
    </w:lvl>
    <w:lvl w:ilvl="3" w:tplc="84ECD5CE" w:tentative="1">
      <w:start w:val="1"/>
      <w:numFmt w:val="decimal"/>
      <w:lvlText w:val="%4."/>
      <w:lvlJc w:val="left"/>
      <w:pPr>
        <w:ind w:left="2880" w:hanging="360"/>
      </w:pPr>
    </w:lvl>
    <w:lvl w:ilvl="4" w:tplc="F0F822DE" w:tentative="1">
      <w:start w:val="1"/>
      <w:numFmt w:val="lowerLetter"/>
      <w:lvlText w:val="%5."/>
      <w:lvlJc w:val="left"/>
      <w:pPr>
        <w:ind w:left="3600" w:hanging="360"/>
      </w:pPr>
    </w:lvl>
    <w:lvl w:ilvl="5" w:tplc="F866E1F4" w:tentative="1">
      <w:start w:val="1"/>
      <w:numFmt w:val="lowerRoman"/>
      <w:lvlText w:val="%6."/>
      <w:lvlJc w:val="right"/>
      <w:pPr>
        <w:ind w:left="4320" w:hanging="180"/>
      </w:pPr>
    </w:lvl>
    <w:lvl w:ilvl="6" w:tplc="073493D0" w:tentative="1">
      <w:start w:val="1"/>
      <w:numFmt w:val="decimal"/>
      <w:lvlText w:val="%7."/>
      <w:lvlJc w:val="left"/>
      <w:pPr>
        <w:ind w:left="5040" w:hanging="360"/>
      </w:pPr>
    </w:lvl>
    <w:lvl w:ilvl="7" w:tplc="1E200BB6" w:tentative="1">
      <w:start w:val="1"/>
      <w:numFmt w:val="lowerLetter"/>
      <w:lvlText w:val="%8."/>
      <w:lvlJc w:val="left"/>
      <w:pPr>
        <w:ind w:left="5760" w:hanging="360"/>
      </w:pPr>
    </w:lvl>
    <w:lvl w:ilvl="8" w:tplc="8F961462" w:tentative="1">
      <w:start w:val="1"/>
      <w:numFmt w:val="lowerRoman"/>
      <w:lvlText w:val="%9."/>
      <w:lvlJc w:val="right"/>
      <w:pPr>
        <w:ind w:left="6480" w:hanging="180"/>
      </w:pPr>
    </w:lvl>
  </w:abstractNum>
  <w:abstractNum w:abstractNumId="6" w15:restartNumberingAfterBreak="0">
    <w:nsid w:val="0FC65316"/>
    <w:multiLevelType w:val="hybridMultilevel"/>
    <w:tmpl w:val="9A96D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E603E"/>
    <w:multiLevelType w:val="hybridMultilevel"/>
    <w:tmpl w:val="C68EC94A"/>
    <w:lvl w:ilvl="0" w:tplc="D4F422DA">
      <w:start w:val="1"/>
      <w:numFmt w:val="lowerRoman"/>
      <w:lvlText w:val="(%1)"/>
      <w:lvlJc w:val="left"/>
      <w:pPr>
        <w:ind w:left="1080" w:hanging="720"/>
      </w:pPr>
      <w:rPr>
        <w:rFonts w:hint="default"/>
      </w:rPr>
    </w:lvl>
    <w:lvl w:ilvl="1" w:tplc="4878B32A" w:tentative="1">
      <w:start w:val="1"/>
      <w:numFmt w:val="lowerLetter"/>
      <w:lvlText w:val="%2."/>
      <w:lvlJc w:val="left"/>
      <w:pPr>
        <w:ind w:left="1440" w:hanging="360"/>
      </w:pPr>
    </w:lvl>
    <w:lvl w:ilvl="2" w:tplc="EDC67664" w:tentative="1">
      <w:start w:val="1"/>
      <w:numFmt w:val="lowerRoman"/>
      <w:lvlText w:val="%3."/>
      <w:lvlJc w:val="right"/>
      <w:pPr>
        <w:ind w:left="2160" w:hanging="180"/>
      </w:pPr>
    </w:lvl>
    <w:lvl w:ilvl="3" w:tplc="6BEA8344" w:tentative="1">
      <w:start w:val="1"/>
      <w:numFmt w:val="decimal"/>
      <w:lvlText w:val="%4."/>
      <w:lvlJc w:val="left"/>
      <w:pPr>
        <w:ind w:left="2880" w:hanging="360"/>
      </w:pPr>
    </w:lvl>
    <w:lvl w:ilvl="4" w:tplc="531E063C" w:tentative="1">
      <w:start w:val="1"/>
      <w:numFmt w:val="lowerLetter"/>
      <w:lvlText w:val="%5."/>
      <w:lvlJc w:val="left"/>
      <w:pPr>
        <w:ind w:left="3600" w:hanging="360"/>
      </w:pPr>
    </w:lvl>
    <w:lvl w:ilvl="5" w:tplc="8B9EC7A8" w:tentative="1">
      <w:start w:val="1"/>
      <w:numFmt w:val="lowerRoman"/>
      <w:lvlText w:val="%6."/>
      <w:lvlJc w:val="right"/>
      <w:pPr>
        <w:ind w:left="4320" w:hanging="180"/>
      </w:pPr>
    </w:lvl>
    <w:lvl w:ilvl="6" w:tplc="FC8C4CE8" w:tentative="1">
      <w:start w:val="1"/>
      <w:numFmt w:val="decimal"/>
      <w:lvlText w:val="%7."/>
      <w:lvlJc w:val="left"/>
      <w:pPr>
        <w:ind w:left="5040" w:hanging="360"/>
      </w:pPr>
    </w:lvl>
    <w:lvl w:ilvl="7" w:tplc="B7BAFC04" w:tentative="1">
      <w:start w:val="1"/>
      <w:numFmt w:val="lowerLetter"/>
      <w:lvlText w:val="%8."/>
      <w:lvlJc w:val="left"/>
      <w:pPr>
        <w:ind w:left="5760" w:hanging="360"/>
      </w:pPr>
    </w:lvl>
    <w:lvl w:ilvl="8" w:tplc="B3C6620E" w:tentative="1">
      <w:start w:val="1"/>
      <w:numFmt w:val="lowerRoman"/>
      <w:lvlText w:val="%9."/>
      <w:lvlJc w:val="right"/>
      <w:pPr>
        <w:ind w:left="6480" w:hanging="180"/>
      </w:pPr>
    </w:lvl>
  </w:abstractNum>
  <w:abstractNum w:abstractNumId="8" w15:restartNumberingAfterBreak="0">
    <w:nsid w:val="172342AC"/>
    <w:multiLevelType w:val="hybridMultilevel"/>
    <w:tmpl w:val="12548ADC"/>
    <w:lvl w:ilvl="0" w:tplc="7F36A12A">
      <w:start w:val="1"/>
      <w:numFmt w:val="bullet"/>
      <w:lvlText w:val=""/>
      <w:lvlJc w:val="left"/>
      <w:pPr>
        <w:ind w:left="720" w:hanging="360"/>
      </w:pPr>
      <w:rPr>
        <w:rFonts w:ascii="Symbol" w:hAnsi="Symbol" w:hint="default"/>
        <w:color w:val="auto"/>
        <w:sz w:val="24"/>
        <w:szCs w:val="24"/>
      </w:rPr>
    </w:lvl>
    <w:lvl w:ilvl="1" w:tplc="7166C5EC" w:tentative="1">
      <w:start w:val="1"/>
      <w:numFmt w:val="bullet"/>
      <w:lvlText w:val="o"/>
      <w:lvlJc w:val="left"/>
      <w:pPr>
        <w:ind w:left="1440" w:hanging="360"/>
      </w:pPr>
      <w:rPr>
        <w:rFonts w:ascii="Courier New" w:hAnsi="Courier New" w:cs="Courier New" w:hint="default"/>
      </w:rPr>
    </w:lvl>
    <w:lvl w:ilvl="2" w:tplc="60DAF17E" w:tentative="1">
      <w:start w:val="1"/>
      <w:numFmt w:val="bullet"/>
      <w:lvlText w:val=""/>
      <w:lvlJc w:val="left"/>
      <w:pPr>
        <w:ind w:left="2160" w:hanging="360"/>
      </w:pPr>
      <w:rPr>
        <w:rFonts w:ascii="Wingdings" w:hAnsi="Wingdings" w:hint="default"/>
      </w:rPr>
    </w:lvl>
    <w:lvl w:ilvl="3" w:tplc="39223C0A" w:tentative="1">
      <w:start w:val="1"/>
      <w:numFmt w:val="bullet"/>
      <w:lvlText w:val=""/>
      <w:lvlJc w:val="left"/>
      <w:pPr>
        <w:ind w:left="2880" w:hanging="360"/>
      </w:pPr>
      <w:rPr>
        <w:rFonts w:ascii="Symbol" w:hAnsi="Symbol" w:hint="default"/>
      </w:rPr>
    </w:lvl>
    <w:lvl w:ilvl="4" w:tplc="9EA82F04" w:tentative="1">
      <w:start w:val="1"/>
      <w:numFmt w:val="bullet"/>
      <w:lvlText w:val="o"/>
      <w:lvlJc w:val="left"/>
      <w:pPr>
        <w:ind w:left="3600" w:hanging="360"/>
      </w:pPr>
      <w:rPr>
        <w:rFonts w:ascii="Courier New" w:hAnsi="Courier New" w:cs="Courier New" w:hint="default"/>
      </w:rPr>
    </w:lvl>
    <w:lvl w:ilvl="5" w:tplc="33F8136C" w:tentative="1">
      <w:start w:val="1"/>
      <w:numFmt w:val="bullet"/>
      <w:lvlText w:val=""/>
      <w:lvlJc w:val="left"/>
      <w:pPr>
        <w:ind w:left="4320" w:hanging="360"/>
      </w:pPr>
      <w:rPr>
        <w:rFonts w:ascii="Wingdings" w:hAnsi="Wingdings" w:hint="default"/>
      </w:rPr>
    </w:lvl>
    <w:lvl w:ilvl="6" w:tplc="5784D2BA" w:tentative="1">
      <w:start w:val="1"/>
      <w:numFmt w:val="bullet"/>
      <w:lvlText w:val=""/>
      <w:lvlJc w:val="left"/>
      <w:pPr>
        <w:ind w:left="5040" w:hanging="360"/>
      </w:pPr>
      <w:rPr>
        <w:rFonts w:ascii="Symbol" w:hAnsi="Symbol" w:hint="default"/>
      </w:rPr>
    </w:lvl>
    <w:lvl w:ilvl="7" w:tplc="C2B8965A" w:tentative="1">
      <w:start w:val="1"/>
      <w:numFmt w:val="bullet"/>
      <w:lvlText w:val="o"/>
      <w:lvlJc w:val="left"/>
      <w:pPr>
        <w:ind w:left="5760" w:hanging="360"/>
      </w:pPr>
      <w:rPr>
        <w:rFonts w:ascii="Courier New" w:hAnsi="Courier New" w:cs="Courier New" w:hint="default"/>
      </w:rPr>
    </w:lvl>
    <w:lvl w:ilvl="8" w:tplc="8C503B84" w:tentative="1">
      <w:start w:val="1"/>
      <w:numFmt w:val="bullet"/>
      <w:lvlText w:val=""/>
      <w:lvlJc w:val="left"/>
      <w:pPr>
        <w:ind w:left="6480" w:hanging="360"/>
      </w:pPr>
      <w:rPr>
        <w:rFonts w:ascii="Wingdings" w:hAnsi="Wingdings" w:hint="default"/>
      </w:rPr>
    </w:lvl>
  </w:abstractNum>
  <w:abstractNum w:abstractNumId="9" w15:restartNumberingAfterBreak="0">
    <w:nsid w:val="18E67098"/>
    <w:multiLevelType w:val="hybridMultilevel"/>
    <w:tmpl w:val="6AF016D6"/>
    <w:lvl w:ilvl="0" w:tplc="F17CC55E">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1F247B"/>
    <w:multiLevelType w:val="hybridMultilevel"/>
    <w:tmpl w:val="0716342C"/>
    <w:lvl w:ilvl="0" w:tplc="DAE89D3A">
      <w:start w:val="1"/>
      <w:numFmt w:val="lowerRoman"/>
      <w:lvlText w:val="(%1)"/>
      <w:lvlJc w:val="left"/>
      <w:pPr>
        <w:ind w:left="1080" w:hanging="720"/>
      </w:pPr>
      <w:rPr>
        <w:rFonts w:hint="default"/>
      </w:rPr>
    </w:lvl>
    <w:lvl w:ilvl="1" w:tplc="47B66D06" w:tentative="1">
      <w:start w:val="1"/>
      <w:numFmt w:val="lowerLetter"/>
      <w:lvlText w:val="%2."/>
      <w:lvlJc w:val="left"/>
      <w:pPr>
        <w:ind w:left="1440" w:hanging="360"/>
      </w:pPr>
    </w:lvl>
    <w:lvl w:ilvl="2" w:tplc="00D66A20" w:tentative="1">
      <w:start w:val="1"/>
      <w:numFmt w:val="lowerRoman"/>
      <w:lvlText w:val="%3."/>
      <w:lvlJc w:val="right"/>
      <w:pPr>
        <w:ind w:left="2160" w:hanging="180"/>
      </w:pPr>
    </w:lvl>
    <w:lvl w:ilvl="3" w:tplc="A962BBB8" w:tentative="1">
      <w:start w:val="1"/>
      <w:numFmt w:val="decimal"/>
      <w:lvlText w:val="%4."/>
      <w:lvlJc w:val="left"/>
      <w:pPr>
        <w:ind w:left="2880" w:hanging="360"/>
      </w:pPr>
    </w:lvl>
    <w:lvl w:ilvl="4" w:tplc="1D0E00A6" w:tentative="1">
      <w:start w:val="1"/>
      <w:numFmt w:val="lowerLetter"/>
      <w:lvlText w:val="%5."/>
      <w:lvlJc w:val="left"/>
      <w:pPr>
        <w:ind w:left="3600" w:hanging="360"/>
      </w:pPr>
    </w:lvl>
    <w:lvl w:ilvl="5" w:tplc="4FA83474" w:tentative="1">
      <w:start w:val="1"/>
      <w:numFmt w:val="lowerRoman"/>
      <w:lvlText w:val="%6."/>
      <w:lvlJc w:val="right"/>
      <w:pPr>
        <w:ind w:left="4320" w:hanging="180"/>
      </w:pPr>
    </w:lvl>
    <w:lvl w:ilvl="6" w:tplc="9FB0A858" w:tentative="1">
      <w:start w:val="1"/>
      <w:numFmt w:val="decimal"/>
      <w:lvlText w:val="%7."/>
      <w:lvlJc w:val="left"/>
      <w:pPr>
        <w:ind w:left="5040" w:hanging="360"/>
      </w:pPr>
    </w:lvl>
    <w:lvl w:ilvl="7" w:tplc="D6A295A4" w:tentative="1">
      <w:start w:val="1"/>
      <w:numFmt w:val="lowerLetter"/>
      <w:lvlText w:val="%8."/>
      <w:lvlJc w:val="left"/>
      <w:pPr>
        <w:ind w:left="5760" w:hanging="360"/>
      </w:pPr>
    </w:lvl>
    <w:lvl w:ilvl="8" w:tplc="359630D6" w:tentative="1">
      <w:start w:val="1"/>
      <w:numFmt w:val="lowerRoman"/>
      <w:lvlText w:val="%9."/>
      <w:lvlJc w:val="right"/>
      <w:pPr>
        <w:ind w:left="6480" w:hanging="180"/>
      </w:pPr>
    </w:lvl>
  </w:abstractNum>
  <w:abstractNum w:abstractNumId="11" w15:restartNumberingAfterBreak="0">
    <w:nsid w:val="21090626"/>
    <w:multiLevelType w:val="hybridMultilevel"/>
    <w:tmpl w:val="9A4E0DB6"/>
    <w:lvl w:ilvl="0" w:tplc="7D88527E">
      <w:start w:val="1"/>
      <w:numFmt w:val="lowerRoman"/>
      <w:lvlText w:val="(%1)"/>
      <w:lvlJc w:val="left"/>
      <w:pPr>
        <w:ind w:left="1080" w:hanging="720"/>
      </w:pPr>
      <w:rPr>
        <w:rFonts w:hint="default"/>
      </w:rPr>
    </w:lvl>
    <w:lvl w:ilvl="1" w:tplc="11D46694" w:tentative="1">
      <w:start w:val="1"/>
      <w:numFmt w:val="lowerLetter"/>
      <w:lvlText w:val="%2."/>
      <w:lvlJc w:val="left"/>
      <w:pPr>
        <w:ind w:left="1440" w:hanging="360"/>
      </w:pPr>
    </w:lvl>
    <w:lvl w:ilvl="2" w:tplc="C24C67C8" w:tentative="1">
      <w:start w:val="1"/>
      <w:numFmt w:val="lowerRoman"/>
      <w:lvlText w:val="%3."/>
      <w:lvlJc w:val="right"/>
      <w:pPr>
        <w:ind w:left="2160" w:hanging="180"/>
      </w:pPr>
    </w:lvl>
    <w:lvl w:ilvl="3" w:tplc="0150A140" w:tentative="1">
      <w:start w:val="1"/>
      <w:numFmt w:val="decimal"/>
      <w:lvlText w:val="%4."/>
      <w:lvlJc w:val="left"/>
      <w:pPr>
        <w:ind w:left="2880" w:hanging="360"/>
      </w:pPr>
    </w:lvl>
    <w:lvl w:ilvl="4" w:tplc="7D06C630" w:tentative="1">
      <w:start w:val="1"/>
      <w:numFmt w:val="lowerLetter"/>
      <w:lvlText w:val="%5."/>
      <w:lvlJc w:val="left"/>
      <w:pPr>
        <w:ind w:left="3600" w:hanging="360"/>
      </w:pPr>
    </w:lvl>
    <w:lvl w:ilvl="5" w:tplc="D37E088C" w:tentative="1">
      <w:start w:val="1"/>
      <w:numFmt w:val="lowerRoman"/>
      <w:lvlText w:val="%6."/>
      <w:lvlJc w:val="right"/>
      <w:pPr>
        <w:ind w:left="4320" w:hanging="180"/>
      </w:pPr>
    </w:lvl>
    <w:lvl w:ilvl="6" w:tplc="58F29B42" w:tentative="1">
      <w:start w:val="1"/>
      <w:numFmt w:val="decimal"/>
      <w:lvlText w:val="%7."/>
      <w:lvlJc w:val="left"/>
      <w:pPr>
        <w:ind w:left="5040" w:hanging="360"/>
      </w:pPr>
    </w:lvl>
    <w:lvl w:ilvl="7" w:tplc="AEC40610" w:tentative="1">
      <w:start w:val="1"/>
      <w:numFmt w:val="lowerLetter"/>
      <w:lvlText w:val="%8."/>
      <w:lvlJc w:val="left"/>
      <w:pPr>
        <w:ind w:left="5760" w:hanging="360"/>
      </w:pPr>
    </w:lvl>
    <w:lvl w:ilvl="8" w:tplc="DFFE8ED4" w:tentative="1">
      <w:start w:val="1"/>
      <w:numFmt w:val="lowerRoman"/>
      <w:lvlText w:val="%9."/>
      <w:lvlJc w:val="right"/>
      <w:pPr>
        <w:ind w:left="6480" w:hanging="180"/>
      </w:pPr>
    </w:lvl>
  </w:abstractNum>
  <w:abstractNum w:abstractNumId="12" w15:restartNumberingAfterBreak="0">
    <w:nsid w:val="2DB65746"/>
    <w:multiLevelType w:val="hybridMultilevel"/>
    <w:tmpl w:val="0C58F3FE"/>
    <w:lvl w:ilvl="0" w:tplc="C9F2C492">
      <w:start w:val="1"/>
      <w:numFmt w:val="lowerRoman"/>
      <w:lvlText w:val="(%1)"/>
      <w:lvlJc w:val="left"/>
      <w:pPr>
        <w:ind w:left="1080" w:hanging="720"/>
      </w:pPr>
      <w:rPr>
        <w:rFonts w:hint="default"/>
      </w:rPr>
    </w:lvl>
    <w:lvl w:ilvl="1" w:tplc="97EE0FE2" w:tentative="1">
      <w:start w:val="1"/>
      <w:numFmt w:val="lowerLetter"/>
      <w:lvlText w:val="%2."/>
      <w:lvlJc w:val="left"/>
      <w:pPr>
        <w:ind w:left="1440" w:hanging="360"/>
      </w:pPr>
    </w:lvl>
    <w:lvl w:ilvl="2" w:tplc="9CEA3C86" w:tentative="1">
      <w:start w:val="1"/>
      <w:numFmt w:val="lowerRoman"/>
      <w:lvlText w:val="%3."/>
      <w:lvlJc w:val="right"/>
      <w:pPr>
        <w:ind w:left="2160" w:hanging="180"/>
      </w:pPr>
    </w:lvl>
    <w:lvl w:ilvl="3" w:tplc="409E5C8E" w:tentative="1">
      <w:start w:val="1"/>
      <w:numFmt w:val="decimal"/>
      <w:lvlText w:val="%4."/>
      <w:lvlJc w:val="left"/>
      <w:pPr>
        <w:ind w:left="2880" w:hanging="360"/>
      </w:pPr>
    </w:lvl>
    <w:lvl w:ilvl="4" w:tplc="10004406" w:tentative="1">
      <w:start w:val="1"/>
      <w:numFmt w:val="lowerLetter"/>
      <w:lvlText w:val="%5."/>
      <w:lvlJc w:val="left"/>
      <w:pPr>
        <w:ind w:left="3600" w:hanging="360"/>
      </w:pPr>
    </w:lvl>
    <w:lvl w:ilvl="5" w:tplc="FB881ECE" w:tentative="1">
      <w:start w:val="1"/>
      <w:numFmt w:val="lowerRoman"/>
      <w:lvlText w:val="%6."/>
      <w:lvlJc w:val="right"/>
      <w:pPr>
        <w:ind w:left="4320" w:hanging="180"/>
      </w:pPr>
    </w:lvl>
    <w:lvl w:ilvl="6" w:tplc="3F54CC6C" w:tentative="1">
      <w:start w:val="1"/>
      <w:numFmt w:val="decimal"/>
      <w:lvlText w:val="%7."/>
      <w:lvlJc w:val="left"/>
      <w:pPr>
        <w:ind w:left="5040" w:hanging="360"/>
      </w:pPr>
    </w:lvl>
    <w:lvl w:ilvl="7" w:tplc="FC365E5A" w:tentative="1">
      <w:start w:val="1"/>
      <w:numFmt w:val="lowerLetter"/>
      <w:lvlText w:val="%8."/>
      <w:lvlJc w:val="left"/>
      <w:pPr>
        <w:ind w:left="5760" w:hanging="360"/>
      </w:pPr>
    </w:lvl>
    <w:lvl w:ilvl="8" w:tplc="1FC04BD6" w:tentative="1">
      <w:start w:val="1"/>
      <w:numFmt w:val="lowerRoman"/>
      <w:lvlText w:val="%9."/>
      <w:lvlJc w:val="right"/>
      <w:pPr>
        <w:ind w:left="6480" w:hanging="180"/>
      </w:pPr>
    </w:lvl>
  </w:abstractNum>
  <w:abstractNum w:abstractNumId="13" w15:restartNumberingAfterBreak="0">
    <w:nsid w:val="303A55B1"/>
    <w:multiLevelType w:val="hybridMultilevel"/>
    <w:tmpl w:val="59A452EE"/>
    <w:lvl w:ilvl="0" w:tplc="98CA1558">
      <w:start w:val="1"/>
      <w:numFmt w:val="lowerRoman"/>
      <w:lvlText w:val="(%1)"/>
      <w:lvlJc w:val="left"/>
      <w:pPr>
        <w:ind w:left="1080" w:hanging="720"/>
      </w:pPr>
      <w:rPr>
        <w:rFonts w:hint="default"/>
      </w:rPr>
    </w:lvl>
    <w:lvl w:ilvl="1" w:tplc="1C705FB4" w:tentative="1">
      <w:start w:val="1"/>
      <w:numFmt w:val="lowerLetter"/>
      <w:lvlText w:val="%2."/>
      <w:lvlJc w:val="left"/>
      <w:pPr>
        <w:ind w:left="1440" w:hanging="360"/>
      </w:pPr>
    </w:lvl>
    <w:lvl w:ilvl="2" w:tplc="182A4F2C" w:tentative="1">
      <w:start w:val="1"/>
      <w:numFmt w:val="lowerRoman"/>
      <w:lvlText w:val="%3."/>
      <w:lvlJc w:val="right"/>
      <w:pPr>
        <w:ind w:left="2160" w:hanging="180"/>
      </w:pPr>
    </w:lvl>
    <w:lvl w:ilvl="3" w:tplc="E2707DF8" w:tentative="1">
      <w:start w:val="1"/>
      <w:numFmt w:val="decimal"/>
      <w:lvlText w:val="%4."/>
      <w:lvlJc w:val="left"/>
      <w:pPr>
        <w:ind w:left="2880" w:hanging="360"/>
      </w:pPr>
    </w:lvl>
    <w:lvl w:ilvl="4" w:tplc="FF96D222" w:tentative="1">
      <w:start w:val="1"/>
      <w:numFmt w:val="lowerLetter"/>
      <w:lvlText w:val="%5."/>
      <w:lvlJc w:val="left"/>
      <w:pPr>
        <w:ind w:left="3600" w:hanging="360"/>
      </w:pPr>
    </w:lvl>
    <w:lvl w:ilvl="5" w:tplc="DC7C17F4" w:tentative="1">
      <w:start w:val="1"/>
      <w:numFmt w:val="lowerRoman"/>
      <w:lvlText w:val="%6."/>
      <w:lvlJc w:val="right"/>
      <w:pPr>
        <w:ind w:left="4320" w:hanging="180"/>
      </w:pPr>
    </w:lvl>
    <w:lvl w:ilvl="6" w:tplc="45A40A78" w:tentative="1">
      <w:start w:val="1"/>
      <w:numFmt w:val="decimal"/>
      <w:lvlText w:val="%7."/>
      <w:lvlJc w:val="left"/>
      <w:pPr>
        <w:ind w:left="5040" w:hanging="360"/>
      </w:pPr>
    </w:lvl>
    <w:lvl w:ilvl="7" w:tplc="DA8A9662" w:tentative="1">
      <w:start w:val="1"/>
      <w:numFmt w:val="lowerLetter"/>
      <w:lvlText w:val="%8."/>
      <w:lvlJc w:val="left"/>
      <w:pPr>
        <w:ind w:left="5760" w:hanging="360"/>
      </w:pPr>
    </w:lvl>
    <w:lvl w:ilvl="8" w:tplc="B10A6264" w:tentative="1">
      <w:start w:val="1"/>
      <w:numFmt w:val="lowerRoman"/>
      <w:lvlText w:val="%9."/>
      <w:lvlJc w:val="right"/>
      <w:pPr>
        <w:ind w:left="6480" w:hanging="180"/>
      </w:pPr>
    </w:lvl>
  </w:abstractNum>
  <w:abstractNum w:abstractNumId="14" w15:restartNumberingAfterBreak="0">
    <w:nsid w:val="31A826AF"/>
    <w:multiLevelType w:val="hybridMultilevel"/>
    <w:tmpl w:val="9D14B57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F5661"/>
    <w:multiLevelType w:val="hybridMultilevel"/>
    <w:tmpl w:val="9A4E0DB6"/>
    <w:lvl w:ilvl="0" w:tplc="3D764094">
      <w:start w:val="1"/>
      <w:numFmt w:val="lowerRoman"/>
      <w:lvlText w:val="(%1)"/>
      <w:lvlJc w:val="left"/>
      <w:pPr>
        <w:ind w:left="1080" w:hanging="720"/>
      </w:pPr>
      <w:rPr>
        <w:rFonts w:hint="default"/>
      </w:rPr>
    </w:lvl>
    <w:lvl w:ilvl="1" w:tplc="F3802DEC" w:tentative="1">
      <w:start w:val="1"/>
      <w:numFmt w:val="lowerLetter"/>
      <w:lvlText w:val="%2."/>
      <w:lvlJc w:val="left"/>
      <w:pPr>
        <w:ind w:left="1440" w:hanging="360"/>
      </w:pPr>
    </w:lvl>
    <w:lvl w:ilvl="2" w:tplc="1BB4402E" w:tentative="1">
      <w:start w:val="1"/>
      <w:numFmt w:val="lowerRoman"/>
      <w:lvlText w:val="%3."/>
      <w:lvlJc w:val="right"/>
      <w:pPr>
        <w:ind w:left="2160" w:hanging="180"/>
      </w:pPr>
    </w:lvl>
    <w:lvl w:ilvl="3" w:tplc="78ACD96E" w:tentative="1">
      <w:start w:val="1"/>
      <w:numFmt w:val="decimal"/>
      <w:lvlText w:val="%4."/>
      <w:lvlJc w:val="left"/>
      <w:pPr>
        <w:ind w:left="2880" w:hanging="360"/>
      </w:pPr>
    </w:lvl>
    <w:lvl w:ilvl="4" w:tplc="FEBC0E0C" w:tentative="1">
      <w:start w:val="1"/>
      <w:numFmt w:val="lowerLetter"/>
      <w:lvlText w:val="%5."/>
      <w:lvlJc w:val="left"/>
      <w:pPr>
        <w:ind w:left="3600" w:hanging="360"/>
      </w:pPr>
    </w:lvl>
    <w:lvl w:ilvl="5" w:tplc="41244D1E" w:tentative="1">
      <w:start w:val="1"/>
      <w:numFmt w:val="lowerRoman"/>
      <w:lvlText w:val="%6."/>
      <w:lvlJc w:val="right"/>
      <w:pPr>
        <w:ind w:left="4320" w:hanging="180"/>
      </w:pPr>
    </w:lvl>
    <w:lvl w:ilvl="6" w:tplc="F1D4D83E" w:tentative="1">
      <w:start w:val="1"/>
      <w:numFmt w:val="decimal"/>
      <w:lvlText w:val="%7."/>
      <w:lvlJc w:val="left"/>
      <w:pPr>
        <w:ind w:left="5040" w:hanging="360"/>
      </w:pPr>
    </w:lvl>
    <w:lvl w:ilvl="7" w:tplc="6952D658" w:tentative="1">
      <w:start w:val="1"/>
      <w:numFmt w:val="lowerLetter"/>
      <w:lvlText w:val="%8."/>
      <w:lvlJc w:val="left"/>
      <w:pPr>
        <w:ind w:left="5760" w:hanging="360"/>
      </w:pPr>
    </w:lvl>
    <w:lvl w:ilvl="8" w:tplc="98883E2E" w:tentative="1">
      <w:start w:val="1"/>
      <w:numFmt w:val="lowerRoman"/>
      <w:lvlText w:val="%9."/>
      <w:lvlJc w:val="right"/>
      <w:pPr>
        <w:ind w:left="6480" w:hanging="180"/>
      </w:pPr>
    </w:lvl>
  </w:abstractNum>
  <w:abstractNum w:abstractNumId="16" w15:restartNumberingAfterBreak="0">
    <w:nsid w:val="33D52C88"/>
    <w:multiLevelType w:val="hybridMultilevel"/>
    <w:tmpl w:val="9A4E0DB6"/>
    <w:lvl w:ilvl="0" w:tplc="A8E4CE5C">
      <w:start w:val="1"/>
      <w:numFmt w:val="lowerRoman"/>
      <w:lvlText w:val="(%1)"/>
      <w:lvlJc w:val="left"/>
      <w:pPr>
        <w:ind w:left="1080" w:hanging="720"/>
      </w:pPr>
      <w:rPr>
        <w:rFonts w:hint="default"/>
      </w:rPr>
    </w:lvl>
    <w:lvl w:ilvl="1" w:tplc="5D92163E" w:tentative="1">
      <w:start w:val="1"/>
      <w:numFmt w:val="lowerLetter"/>
      <w:lvlText w:val="%2."/>
      <w:lvlJc w:val="left"/>
      <w:pPr>
        <w:ind w:left="1440" w:hanging="360"/>
      </w:pPr>
    </w:lvl>
    <w:lvl w:ilvl="2" w:tplc="94BEC754" w:tentative="1">
      <w:start w:val="1"/>
      <w:numFmt w:val="lowerRoman"/>
      <w:lvlText w:val="%3."/>
      <w:lvlJc w:val="right"/>
      <w:pPr>
        <w:ind w:left="2160" w:hanging="180"/>
      </w:pPr>
    </w:lvl>
    <w:lvl w:ilvl="3" w:tplc="8E96B2AE" w:tentative="1">
      <w:start w:val="1"/>
      <w:numFmt w:val="decimal"/>
      <w:lvlText w:val="%4."/>
      <w:lvlJc w:val="left"/>
      <w:pPr>
        <w:ind w:left="2880" w:hanging="360"/>
      </w:pPr>
    </w:lvl>
    <w:lvl w:ilvl="4" w:tplc="6E08953E" w:tentative="1">
      <w:start w:val="1"/>
      <w:numFmt w:val="lowerLetter"/>
      <w:lvlText w:val="%5."/>
      <w:lvlJc w:val="left"/>
      <w:pPr>
        <w:ind w:left="3600" w:hanging="360"/>
      </w:pPr>
    </w:lvl>
    <w:lvl w:ilvl="5" w:tplc="F4BA3704" w:tentative="1">
      <w:start w:val="1"/>
      <w:numFmt w:val="lowerRoman"/>
      <w:lvlText w:val="%6."/>
      <w:lvlJc w:val="right"/>
      <w:pPr>
        <w:ind w:left="4320" w:hanging="180"/>
      </w:pPr>
    </w:lvl>
    <w:lvl w:ilvl="6" w:tplc="048CED0C" w:tentative="1">
      <w:start w:val="1"/>
      <w:numFmt w:val="decimal"/>
      <w:lvlText w:val="%7."/>
      <w:lvlJc w:val="left"/>
      <w:pPr>
        <w:ind w:left="5040" w:hanging="360"/>
      </w:pPr>
    </w:lvl>
    <w:lvl w:ilvl="7" w:tplc="62A6F3BA" w:tentative="1">
      <w:start w:val="1"/>
      <w:numFmt w:val="lowerLetter"/>
      <w:lvlText w:val="%8."/>
      <w:lvlJc w:val="left"/>
      <w:pPr>
        <w:ind w:left="5760" w:hanging="360"/>
      </w:pPr>
    </w:lvl>
    <w:lvl w:ilvl="8" w:tplc="DCB25B3E" w:tentative="1">
      <w:start w:val="1"/>
      <w:numFmt w:val="lowerRoman"/>
      <w:lvlText w:val="%9."/>
      <w:lvlJc w:val="right"/>
      <w:pPr>
        <w:ind w:left="6480" w:hanging="180"/>
      </w:pPr>
    </w:lvl>
  </w:abstractNum>
  <w:abstractNum w:abstractNumId="17" w15:restartNumberingAfterBreak="0">
    <w:nsid w:val="34F1448E"/>
    <w:multiLevelType w:val="hybridMultilevel"/>
    <w:tmpl w:val="D0AE350E"/>
    <w:lvl w:ilvl="0" w:tplc="FA7C1CBA">
      <w:start w:val="1"/>
      <w:numFmt w:val="lowerRoman"/>
      <w:lvlText w:val="(%1)"/>
      <w:lvlJc w:val="left"/>
      <w:pPr>
        <w:ind w:left="1080" w:hanging="720"/>
      </w:pPr>
      <w:rPr>
        <w:rFonts w:hint="default"/>
      </w:rPr>
    </w:lvl>
    <w:lvl w:ilvl="1" w:tplc="615A349A" w:tentative="1">
      <w:start w:val="1"/>
      <w:numFmt w:val="lowerLetter"/>
      <w:lvlText w:val="%2."/>
      <w:lvlJc w:val="left"/>
      <w:pPr>
        <w:ind w:left="1440" w:hanging="360"/>
      </w:pPr>
    </w:lvl>
    <w:lvl w:ilvl="2" w:tplc="869230FA" w:tentative="1">
      <w:start w:val="1"/>
      <w:numFmt w:val="lowerRoman"/>
      <w:lvlText w:val="%3."/>
      <w:lvlJc w:val="right"/>
      <w:pPr>
        <w:ind w:left="2160" w:hanging="180"/>
      </w:pPr>
    </w:lvl>
    <w:lvl w:ilvl="3" w:tplc="516630BC" w:tentative="1">
      <w:start w:val="1"/>
      <w:numFmt w:val="decimal"/>
      <w:lvlText w:val="%4."/>
      <w:lvlJc w:val="left"/>
      <w:pPr>
        <w:ind w:left="2880" w:hanging="360"/>
      </w:pPr>
    </w:lvl>
    <w:lvl w:ilvl="4" w:tplc="23AE566C" w:tentative="1">
      <w:start w:val="1"/>
      <w:numFmt w:val="lowerLetter"/>
      <w:lvlText w:val="%5."/>
      <w:lvlJc w:val="left"/>
      <w:pPr>
        <w:ind w:left="3600" w:hanging="360"/>
      </w:pPr>
    </w:lvl>
    <w:lvl w:ilvl="5" w:tplc="D6C4BF82" w:tentative="1">
      <w:start w:val="1"/>
      <w:numFmt w:val="lowerRoman"/>
      <w:lvlText w:val="%6."/>
      <w:lvlJc w:val="right"/>
      <w:pPr>
        <w:ind w:left="4320" w:hanging="180"/>
      </w:pPr>
    </w:lvl>
    <w:lvl w:ilvl="6" w:tplc="5D54C0A8" w:tentative="1">
      <w:start w:val="1"/>
      <w:numFmt w:val="decimal"/>
      <w:lvlText w:val="%7."/>
      <w:lvlJc w:val="left"/>
      <w:pPr>
        <w:ind w:left="5040" w:hanging="360"/>
      </w:pPr>
    </w:lvl>
    <w:lvl w:ilvl="7" w:tplc="91F012D4" w:tentative="1">
      <w:start w:val="1"/>
      <w:numFmt w:val="lowerLetter"/>
      <w:lvlText w:val="%8."/>
      <w:lvlJc w:val="left"/>
      <w:pPr>
        <w:ind w:left="5760" w:hanging="360"/>
      </w:pPr>
    </w:lvl>
    <w:lvl w:ilvl="8" w:tplc="C270CBA8" w:tentative="1">
      <w:start w:val="1"/>
      <w:numFmt w:val="lowerRoman"/>
      <w:lvlText w:val="%9."/>
      <w:lvlJc w:val="right"/>
      <w:pPr>
        <w:ind w:left="6480" w:hanging="180"/>
      </w:pPr>
    </w:lvl>
  </w:abstractNum>
  <w:abstractNum w:abstractNumId="18" w15:restartNumberingAfterBreak="0">
    <w:nsid w:val="3A422BD3"/>
    <w:multiLevelType w:val="hybridMultilevel"/>
    <w:tmpl w:val="9A4E0DB6"/>
    <w:lvl w:ilvl="0" w:tplc="18780C14">
      <w:start w:val="1"/>
      <w:numFmt w:val="lowerRoman"/>
      <w:lvlText w:val="(%1)"/>
      <w:lvlJc w:val="left"/>
      <w:pPr>
        <w:ind w:left="1080" w:hanging="720"/>
      </w:pPr>
      <w:rPr>
        <w:rFonts w:hint="default"/>
      </w:rPr>
    </w:lvl>
    <w:lvl w:ilvl="1" w:tplc="C88C3764" w:tentative="1">
      <w:start w:val="1"/>
      <w:numFmt w:val="lowerLetter"/>
      <w:lvlText w:val="%2."/>
      <w:lvlJc w:val="left"/>
      <w:pPr>
        <w:ind w:left="1440" w:hanging="360"/>
      </w:pPr>
    </w:lvl>
    <w:lvl w:ilvl="2" w:tplc="7DEC4B76" w:tentative="1">
      <w:start w:val="1"/>
      <w:numFmt w:val="lowerRoman"/>
      <w:lvlText w:val="%3."/>
      <w:lvlJc w:val="right"/>
      <w:pPr>
        <w:ind w:left="2160" w:hanging="180"/>
      </w:pPr>
    </w:lvl>
    <w:lvl w:ilvl="3" w:tplc="43C2CE0C" w:tentative="1">
      <w:start w:val="1"/>
      <w:numFmt w:val="decimal"/>
      <w:lvlText w:val="%4."/>
      <w:lvlJc w:val="left"/>
      <w:pPr>
        <w:ind w:left="2880" w:hanging="360"/>
      </w:pPr>
    </w:lvl>
    <w:lvl w:ilvl="4" w:tplc="5E22D528" w:tentative="1">
      <w:start w:val="1"/>
      <w:numFmt w:val="lowerLetter"/>
      <w:lvlText w:val="%5."/>
      <w:lvlJc w:val="left"/>
      <w:pPr>
        <w:ind w:left="3600" w:hanging="360"/>
      </w:pPr>
    </w:lvl>
    <w:lvl w:ilvl="5" w:tplc="14CA0CC4" w:tentative="1">
      <w:start w:val="1"/>
      <w:numFmt w:val="lowerRoman"/>
      <w:lvlText w:val="%6."/>
      <w:lvlJc w:val="right"/>
      <w:pPr>
        <w:ind w:left="4320" w:hanging="180"/>
      </w:pPr>
    </w:lvl>
    <w:lvl w:ilvl="6" w:tplc="0A34E6A6" w:tentative="1">
      <w:start w:val="1"/>
      <w:numFmt w:val="decimal"/>
      <w:lvlText w:val="%7."/>
      <w:lvlJc w:val="left"/>
      <w:pPr>
        <w:ind w:left="5040" w:hanging="360"/>
      </w:pPr>
    </w:lvl>
    <w:lvl w:ilvl="7" w:tplc="31DACFC8" w:tentative="1">
      <w:start w:val="1"/>
      <w:numFmt w:val="lowerLetter"/>
      <w:lvlText w:val="%8."/>
      <w:lvlJc w:val="left"/>
      <w:pPr>
        <w:ind w:left="5760" w:hanging="360"/>
      </w:pPr>
    </w:lvl>
    <w:lvl w:ilvl="8" w:tplc="ABC2BA98" w:tentative="1">
      <w:start w:val="1"/>
      <w:numFmt w:val="lowerRoman"/>
      <w:lvlText w:val="%9."/>
      <w:lvlJc w:val="right"/>
      <w:pPr>
        <w:ind w:left="6480" w:hanging="180"/>
      </w:pPr>
    </w:lvl>
  </w:abstractNum>
  <w:abstractNum w:abstractNumId="19" w15:restartNumberingAfterBreak="0">
    <w:nsid w:val="560E1165"/>
    <w:multiLevelType w:val="hybridMultilevel"/>
    <w:tmpl w:val="D5B04EC8"/>
    <w:lvl w:ilvl="0" w:tplc="2F4A984A">
      <w:start w:val="1"/>
      <w:numFmt w:val="bullet"/>
      <w:lvlText w:val=""/>
      <w:lvlJc w:val="left"/>
      <w:pPr>
        <w:ind w:left="624" w:hanging="267"/>
      </w:pPr>
      <w:rPr>
        <w:rFonts w:ascii="Symbol" w:hAnsi="Symbol" w:hint="default"/>
      </w:rPr>
    </w:lvl>
    <w:lvl w:ilvl="1" w:tplc="F17CC55E">
      <w:start w:val="1"/>
      <w:numFmt w:val="bullet"/>
      <w:lvlText w:val="o"/>
      <w:lvlJc w:val="left"/>
      <w:pPr>
        <w:ind w:left="1080" w:hanging="360"/>
      </w:pPr>
      <w:rPr>
        <w:rFonts w:ascii="Courier New" w:hAnsi="Courier New" w:cs="Courier New" w:hint="default"/>
      </w:rPr>
    </w:lvl>
    <w:lvl w:ilvl="2" w:tplc="5C7097DA" w:tentative="1">
      <w:start w:val="1"/>
      <w:numFmt w:val="bullet"/>
      <w:lvlText w:val=""/>
      <w:lvlJc w:val="left"/>
      <w:pPr>
        <w:ind w:left="1800" w:hanging="360"/>
      </w:pPr>
      <w:rPr>
        <w:rFonts w:ascii="Wingdings" w:hAnsi="Wingdings" w:hint="default"/>
      </w:rPr>
    </w:lvl>
    <w:lvl w:ilvl="3" w:tplc="142AE96E" w:tentative="1">
      <w:start w:val="1"/>
      <w:numFmt w:val="bullet"/>
      <w:lvlText w:val=""/>
      <w:lvlJc w:val="left"/>
      <w:pPr>
        <w:ind w:left="2520" w:hanging="360"/>
      </w:pPr>
      <w:rPr>
        <w:rFonts w:ascii="Symbol" w:hAnsi="Symbol" w:hint="default"/>
      </w:rPr>
    </w:lvl>
    <w:lvl w:ilvl="4" w:tplc="A63CD168" w:tentative="1">
      <w:start w:val="1"/>
      <w:numFmt w:val="bullet"/>
      <w:lvlText w:val="o"/>
      <w:lvlJc w:val="left"/>
      <w:pPr>
        <w:ind w:left="3240" w:hanging="360"/>
      </w:pPr>
      <w:rPr>
        <w:rFonts w:ascii="Courier New" w:hAnsi="Courier New" w:cs="Courier New" w:hint="default"/>
      </w:rPr>
    </w:lvl>
    <w:lvl w:ilvl="5" w:tplc="F92A668C" w:tentative="1">
      <w:start w:val="1"/>
      <w:numFmt w:val="bullet"/>
      <w:lvlText w:val=""/>
      <w:lvlJc w:val="left"/>
      <w:pPr>
        <w:ind w:left="3960" w:hanging="360"/>
      </w:pPr>
      <w:rPr>
        <w:rFonts w:ascii="Wingdings" w:hAnsi="Wingdings" w:hint="default"/>
      </w:rPr>
    </w:lvl>
    <w:lvl w:ilvl="6" w:tplc="89BA3202" w:tentative="1">
      <w:start w:val="1"/>
      <w:numFmt w:val="bullet"/>
      <w:lvlText w:val=""/>
      <w:lvlJc w:val="left"/>
      <w:pPr>
        <w:ind w:left="4680" w:hanging="360"/>
      </w:pPr>
      <w:rPr>
        <w:rFonts w:ascii="Symbol" w:hAnsi="Symbol" w:hint="default"/>
      </w:rPr>
    </w:lvl>
    <w:lvl w:ilvl="7" w:tplc="EFCADADA" w:tentative="1">
      <w:start w:val="1"/>
      <w:numFmt w:val="bullet"/>
      <w:lvlText w:val="o"/>
      <w:lvlJc w:val="left"/>
      <w:pPr>
        <w:ind w:left="5400" w:hanging="360"/>
      </w:pPr>
      <w:rPr>
        <w:rFonts w:ascii="Courier New" w:hAnsi="Courier New" w:cs="Courier New" w:hint="default"/>
      </w:rPr>
    </w:lvl>
    <w:lvl w:ilvl="8" w:tplc="95A8D852" w:tentative="1">
      <w:start w:val="1"/>
      <w:numFmt w:val="bullet"/>
      <w:lvlText w:val=""/>
      <w:lvlJc w:val="left"/>
      <w:pPr>
        <w:ind w:left="6120" w:hanging="360"/>
      </w:pPr>
      <w:rPr>
        <w:rFonts w:ascii="Wingdings" w:hAnsi="Wingdings" w:hint="default"/>
      </w:rPr>
    </w:lvl>
  </w:abstractNum>
  <w:abstractNum w:abstractNumId="20" w15:restartNumberingAfterBreak="0">
    <w:nsid w:val="5695616A"/>
    <w:multiLevelType w:val="hybridMultilevel"/>
    <w:tmpl w:val="790C5C02"/>
    <w:lvl w:ilvl="0" w:tplc="08B2FCAC">
      <w:start w:val="1"/>
      <w:numFmt w:val="lowerRoman"/>
      <w:lvlText w:val="(%1)"/>
      <w:lvlJc w:val="left"/>
      <w:pPr>
        <w:ind w:left="1080" w:hanging="720"/>
      </w:pPr>
      <w:rPr>
        <w:rFonts w:hint="default"/>
      </w:rPr>
    </w:lvl>
    <w:lvl w:ilvl="1" w:tplc="DC2C3C74" w:tentative="1">
      <w:start w:val="1"/>
      <w:numFmt w:val="lowerLetter"/>
      <w:lvlText w:val="%2."/>
      <w:lvlJc w:val="left"/>
      <w:pPr>
        <w:ind w:left="1440" w:hanging="360"/>
      </w:pPr>
    </w:lvl>
    <w:lvl w:ilvl="2" w:tplc="B17453E4" w:tentative="1">
      <w:start w:val="1"/>
      <w:numFmt w:val="lowerRoman"/>
      <w:lvlText w:val="%3."/>
      <w:lvlJc w:val="right"/>
      <w:pPr>
        <w:ind w:left="2160" w:hanging="180"/>
      </w:pPr>
    </w:lvl>
    <w:lvl w:ilvl="3" w:tplc="CA0E0F72" w:tentative="1">
      <w:start w:val="1"/>
      <w:numFmt w:val="decimal"/>
      <w:lvlText w:val="%4."/>
      <w:lvlJc w:val="left"/>
      <w:pPr>
        <w:ind w:left="2880" w:hanging="360"/>
      </w:pPr>
    </w:lvl>
    <w:lvl w:ilvl="4" w:tplc="CB68EFB4" w:tentative="1">
      <w:start w:val="1"/>
      <w:numFmt w:val="lowerLetter"/>
      <w:lvlText w:val="%5."/>
      <w:lvlJc w:val="left"/>
      <w:pPr>
        <w:ind w:left="3600" w:hanging="360"/>
      </w:pPr>
    </w:lvl>
    <w:lvl w:ilvl="5" w:tplc="851A990C" w:tentative="1">
      <w:start w:val="1"/>
      <w:numFmt w:val="lowerRoman"/>
      <w:lvlText w:val="%6."/>
      <w:lvlJc w:val="right"/>
      <w:pPr>
        <w:ind w:left="4320" w:hanging="180"/>
      </w:pPr>
    </w:lvl>
    <w:lvl w:ilvl="6" w:tplc="0494F5B2" w:tentative="1">
      <w:start w:val="1"/>
      <w:numFmt w:val="decimal"/>
      <w:lvlText w:val="%7."/>
      <w:lvlJc w:val="left"/>
      <w:pPr>
        <w:ind w:left="5040" w:hanging="360"/>
      </w:pPr>
    </w:lvl>
    <w:lvl w:ilvl="7" w:tplc="3766D0F2" w:tentative="1">
      <w:start w:val="1"/>
      <w:numFmt w:val="lowerLetter"/>
      <w:lvlText w:val="%8."/>
      <w:lvlJc w:val="left"/>
      <w:pPr>
        <w:ind w:left="5760" w:hanging="360"/>
      </w:pPr>
    </w:lvl>
    <w:lvl w:ilvl="8" w:tplc="4AE6BB7A" w:tentative="1">
      <w:start w:val="1"/>
      <w:numFmt w:val="lowerRoman"/>
      <w:lvlText w:val="%9."/>
      <w:lvlJc w:val="right"/>
      <w:pPr>
        <w:ind w:left="6480" w:hanging="180"/>
      </w:pPr>
    </w:lvl>
  </w:abstractNum>
  <w:abstractNum w:abstractNumId="21" w15:restartNumberingAfterBreak="0">
    <w:nsid w:val="57AD450E"/>
    <w:multiLevelType w:val="hybridMultilevel"/>
    <w:tmpl w:val="09D0EEB2"/>
    <w:lvl w:ilvl="0" w:tplc="04090001">
      <w:start w:val="1"/>
      <w:numFmt w:val="bullet"/>
      <w:lvlText w:val=""/>
      <w:lvlJc w:val="left"/>
      <w:pPr>
        <w:ind w:left="1077" w:hanging="360"/>
      </w:pPr>
      <w:rPr>
        <w:rFonts w:ascii="Symbol" w:hAnsi="Symbol" w:hint="default"/>
        <w:color w:val="auto"/>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15:restartNumberingAfterBreak="0">
    <w:nsid w:val="59FB3AF1"/>
    <w:multiLevelType w:val="hybridMultilevel"/>
    <w:tmpl w:val="DEB461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6A3824"/>
    <w:multiLevelType w:val="hybridMultilevel"/>
    <w:tmpl w:val="9A4E0DB6"/>
    <w:lvl w:ilvl="0" w:tplc="087484E4">
      <w:start w:val="1"/>
      <w:numFmt w:val="lowerRoman"/>
      <w:lvlText w:val="(%1)"/>
      <w:lvlJc w:val="left"/>
      <w:pPr>
        <w:ind w:left="1080" w:hanging="720"/>
      </w:pPr>
      <w:rPr>
        <w:rFonts w:hint="default"/>
      </w:rPr>
    </w:lvl>
    <w:lvl w:ilvl="1" w:tplc="B922E49A" w:tentative="1">
      <w:start w:val="1"/>
      <w:numFmt w:val="lowerLetter"/>
      <w:lvlText w:val="%2."/>
      <w:lvlJc w:val="left"/>
      <w:pPr>
        <w:ind w:left="1440" w:hanging="360"/>
      </w:pPr>
    </w:lvl>
    <w:lvl w:ilvl="2" w:tplc="A902502A" w:tentative="1">
      <w:start w:val="1"/>
      <w:numFmt w:val="lowerRoman"/>
      <w:lvlText w:val="%3."/>
      <w:lvlJc w:val="right"/>
      <w:pPr>
        <w:ind w:left="2160" w:hanging="180"/>
      </w:pPr>
    </w:lvl>
    <w:lvl w:ilvl="3" w:tplc="C9ECDFA2" w:tentative="1">
      <w:start w:val="1"/>
      <w:numFmt w:val="decimal"/>
      <w:lvlText w:val="%4."/>
      <w:lvlJc w:val="left"/>
      <w:pPr>
        <w:ind w:left="2880" w:hanging="360"/>
      </w:pPr>
    </w:lvl>
    <w:lvl w:ilvl="4" w:tplc="01882C62" w:tentative="1">
      <w:start w:val="1"/>
      <w:numFmt w:val="lowerLetter"/>
      <w:lvlText w:val="%5."/>
      <w:lvlJc w:val="left"/>
      <w:pPr>
        <w:ind w:left="3600" w:hanging="360"/>
      </w:pPr>
    </w:lvl>
    <w:lvl w:ilvl="5" w:tplc="1182157C" w:tentative="1">
      <w:start w:val="1"/>
      <w:numFmt w:val="lowerRoman"/>
      <w:lvlText w:val="%6."/>
      <w:lvlJc w:val="right"/>
      <w:pPr>
        <w:ind w:left="4320" w:hanging="180"/>
      </w:pPr>
    </w:lvl>
    <w:lvl w:ilvl="6" w:tplc="79B23ED8" w:tentative="1">
      <w:start w:val="1"/>
      <w:numFmt w:val="decimal"/>
      <w:lvlText w:val="%7."/>
      <w:lvlJc w:val="left"/>
      <w:pPr>
        <w:ind w:left="5040" w:hanging="360"/>
      </w:pPr>
    </w:lvl>
    <w:lvl w:ilvl="7" w:tplc="35DA7146" w:tentative="1">
      <w:start w:val="1"/>
      <w:numFmt w:val="lowerLetter"/>
      <w:lvlText w:val="%8."/>
      <w:lvlJc w:val="left"/>
      <w:pPr>
        <w:ind w:left="5760" w:hanging="360"/>
      </w:pPr>
    </w:lvl>
    <w:lvl w:ilvl="8" w:tplc="2326F00A" w:tentative="1">
      <w:start w:val="1"/>
      <w:numFmt w:val="lowerRoman"/>
      <w:lvlText w:val="%9."/>
      <w:lvlJc w:val="right"/>
      <w:pPr>
        <w:ind w:left="6480" w:hanging="180"/>
      </w:pPr>
    </w:lvl>
  </w:abstractNum>
  <w:abstractNum w:abstractNumId="24" w15:restartNumberingAfterBreak="0">
    <w:nsid w:val="6F0D259A"/>
    <w:multiLevelType w:val="hybridMultilevel"/>
    <w:tmpl w:val="9A4E0DB6"/>
    <w:lvl w:ilvl="0" w:tplc="6F1C001E">
      <w:start w:val="1"/>
      <w:numFmt w:val="lowerRoman"/>
      <w:lvlText w:val="(%1)"/>
      <w:lvlJc w:val="left"/>
      <w:pPr>
        <w:ind w:left="1080" w:hanging="720"/>
      </w:pPr>
      <w:rPr>
        <w:rFonts w:hint="default"/>
      </w:rPr>
    </w:lvl>
    <w:lvl w:ilvl="1" w:tplc="E1483B86" w:tentative="1">
      <w:start w:val="1"/>
      <w:numFmt w:val="lowerLetter"/>
      <w:lvlText w:val="%2."/>
      <w:lvlJc w:val="left"/>
      <w:pPr>
        <w:ind w:left="1440" w:hanging="360"/>
      </w:pPr>
    </w:lvl>
    <w:lvl w:ilvl="2" w:tplc="031E0408" w:tentative="1">
      <w:start w:val="1"/>
      <w:numFmt w:val="lowerRoman"/>
      <w:lvlText w:val="%3."/>
      <w:lvlJc w:val="right"/>
      <w:pPr>
        <w:ind w:left="2160" w:hanging="180"/>
      </w:pPr>
    </w:lvl>
    <w:lvl w:ilvl="3" w:tplc="FE524478" w:tentative="1">
      <w:start w:val="1"/>
      <w:numFmt w:val="decimal"/>
      <w:lvlText w:val="%4."/>
      <w:lvlJc w:val="left"/>
      <w:pPr>
        <w:ind w:left="2880" w:hanging="360"/>
      </w:pPr>
    </w:lvl>
    <w:lvl w:ilvl="4" w:tplc="2BFCE978" w:tentative="1">
      <w:start w:val="1"/>
      <w:numFmt w:val="lowerLetter"/>
      <w:lvlText w:val="%5."/>
      <w:lvlJc w:val="left"/>
      <w:pPr>
        <w:ind w:left="3600" w:hanging="360"/>
      </w:pPr>
    </w:lvl>
    <w:lvl w:ilvl="5" w:tplc="37BA5472" w:tentative="1">
      <w:start w:val="1"/>
      <w:numFmt w:val="lowerRoman"/>
      <w:lvlText w:val="%6."/>
      <w:lvlJc w:val="right"/>
      <w:pPr>
        <w:ind w:left="4320" w:hanging="180"/>
      </w:pPr>
    </w:lvl>
    <w:lvl w:ilvl="6" w:tplc="2D9E882E" w:tentative="1">
      <w:start w:val="1"/>
      <w:numFmt w:val="decimal"/>
      <w:lvlText w:val="%7."/>
      <w:lvlJc w:val="left"/>
      <w:pPr>
        <w:ind w:left="5040" w:hanging="360"/>
      </w:pPr>
    </w:lvl>
    <w:lvl w:ilvl="7" w:tplc="EFE01C56" w:tentative="1">
      <w:start w:val="1"/>
      <w:numFmt w:val="lowerLetter"/>
      <w:lvlText w:val="%8."/>
      <w:lvlJc w:val="left"/>
      <w:pPr>
        <w:ind w:left="5760" w:hanging="360"/>
      </w:pPr>
    </w:lvl>
    <w:lvl w:ilvl="8" w:tplc="78E44288" w:tentative="1">
      <w:start w:val="1"/>
      <w:numFmt w:val="lowerRoman"/>
      <w:lvlText w:val="%9."/>
      <w:lvlJc w:val="right"/>
      <w:pPr>
        <w:ind w:left="6480" w:hanging="180"/>
      </w:pPr>
    </w:lvl>
  </w:abstractNum>
  <w:abstractNum w:abstractNumId="25" w15:restartNumberingAfterBreak="0">
    <w:nsid w:val="6FC36552"/>
    <w:multiLevelType w:val="hybridMultilevel"/>
    <w:tmpl w:val="9A4E0DB6"/>
    <w:lvl w:ilvl="0" w:tplc="DC7C21C0">
      <w:start w:val="1"/>
      <w:numFmt w:val="lowerRoman"/>
      <w:lvlText w:val="(%1)"/>
      <w:lvlJc w:val="left"/>
      <w:pPr>
        <w:ind w:left="1080" w:hanging="720"/>
      </w:pPr>
      <w:rPr>
        <w:rFonts w:hint="default"/>
      </w:rPr>
    </w:lvl>
    <w:lvl w:ilvl="1" w:tplc="1AAA5D0E" w:tentative="1">
      <w:start w:val="1"/>
      <w:numFmt w:val="lowerLetter"/>
      <w:lvlText w:val="%2."/>
      <w:lvlJc w:val="left"/>
      <w:pPr>
        <w:ind w:left="1440" w:hanging="360"/>
      </w:pPr>
    </w:lvl>
    <w:lvl w:ilvl="2" w:tplc="7234D246" w:tentative="1">
      <w:start w:val="1"/>
      <w:numFmt w:val="lowerRoman"/>
      <w:lvlText w:val="%3."/>
      <w:lvlJc w:val="right"/>
      <w:pPr>
        <w:ind w:left="2160" w:hanging="180"/>
      </w:pPr>
    </w:lvl>
    <w:lvl w:ilvl="3" w:tplc="53900FAC" w:tentative="1">
      <w:start w:val="1"/>
      <w:numFmt w:val="decimal"/>
      <w:lvlText w:val="%4."/>
      <w:lvlJc w:val="left"/>
      <w:pPr>
        <w:ind w:left="2880" w:hanging="360"/>
      </w:pPr>
    </w:lvl>
    <w:lvl w:ilvl="4" w:tplc="AAC86D84" w:tentative="1">
      <w:start w:val="1"/>
      <w:numFmt w:val="lowerLetter"/>
      <w:lvlText w:val="%5."/>
      <w:lvlJc w:val="left"/>
      <w:pPr>
        <w:ind w:left="3600" w:hanging="360"/>
      </w:pPr>
    </w:lvl>
    <w:lvl w:ilvl="5" w:tplc="F2540484" w:tentative="1">
      <w:start w:val="1"/>
      <w:numFmt w:val="lowerRoman"/>
      <w:lvlText w:val="%6."/>
      <w:lvlJc w:val="right"/>
      <w:pPr>
        <w:ind w:left="4320" w:hanging="180"/>
      </w:pPr>
    </w:lvl>
    <w:lvl w:ilvl="6" w:tplc="76703BF4" w:tentative="1">
      <w:start w:val="1"/>
      <w:numFmt w:val="decimal"/>
      <w:lvlText w:val="%7."/>
      <w:lvlJc w:val="left"/>
      <w:pPr>
        <w:ind w:left="5040" w:hanging="360"/>
      </w:pPr>
    </w:lvl>
    <w:lvl w:ilvl="7" w:tplc="6A92FC20" w:tentative="1">
      <w:start w:val="1"/>
      <w:numFmt w:val="lowerLetter"/>
      <w:lvlText w:val="%8."/>
      <w:lvlJc w:val="left"/>
      <w:pPr>
        <w:ind w:left="5760" w:hanging="360"/>
      </w:pPr>
    </w:lvl>
    <w:lvl w:ilvl="8" w:tplc="E0A2475E" w:tentative="1">
      <w:start w:val="1"/>
      <w:numFmt w:val="lowerRoman"/>
      <w:lvlText w:val="%9."/>
      <w:lvlJc w:val="right"/>
      <w:pPr>
        <w:ind w:left="6480" w:hanging="180"/>
      </w:pPr>
    </w:lvl>
  </w:abstractNum>
  <w:abstractNum w:abstractNumId="26" w15:restartNumberingAfterBreak="0">
    <w:nsid w:val="704C5705"/>
    <w:multiLevelType w:val="hybridMultilevel"/>
    <w:tmpl w:val="C7521458"/>
    <w:lvl w:ilvl="0" w:tplc="FA4E262E">
      <w:start w:val="1"/>
      <w:numFmt w:val="lowerRoman"/>
      <w:lvlText w:val="(%1)"/>
      <w:lvlJc w:val="left"/>
      <w:pPr>
        <w:ind w:left="1080" w:hanging="720"/>
      </w:pPr>
      <w:rPr>
        <w:rFonts w:hint="default"/>
      </w:rPr>
    </w:lvl>
    <w:lvl w:ilvl="1" w:tplc="09403510" w:tentative="1">
      <w:start w:val="1"/>
      <w:numFmt w:val="lowerLetter"/>
      <w:lvlText w:val="%2."/>
      <w:lvlJc w:val="left"/>
      <w:pPr>
        <w:ind w:left="1440" w:hanging="360"/>
      </w:pPr>
    </w:lvl>
    <w:lvl w:ilvl="2" w:tplc="2996B57E" w:tentative="1">
      <w:start w:val="1"/>
      <w:numFmt w:val="lowerRoman"/>
      <w:lvlText w:val="%3."/>
      <w:lvlJc w:val="right"/>
      <w:pPr>
        <w:ind w:left="2160" w:hanging="180"/>
      </w:pPr>
    </w:lvl>
    <w:lvl w:ilvl="3" w:tplc="37042156" w:tentative="1">
      <w:start w:val="1"/>
      <w:numFmt w:val="decimal"/>
      <w:lvlText w:val="%4."/>
      <w:lvlJc w:val="left"/>
      <w:pPr>
        <w:ind w:left="2880" w:hanging="360"/>
      </w:pPr>
    </w:lvl>
    <w:lvl w:ilvl="4" w:tplc="36561080" w:tentative="1">
      <w:start w:val="1"/>
      <w:numFmt w:val="lowerLetter"/>
      <w:lvlText w:val="%5."/>
      <w:lvlJc w:val="left"/>
      <w:pPr>
        <w:ind w:left="3600" w:hanging="360"/>
      </w:pPr>
    </w:lvl>
    <w:lvl w:ilvl="5" w:tplc="53C6673C" w:tentative="1">
      <w:start w:val="1"/>
      <w:numFmt w:val="lowerRoman"/>
      <w:lvlText w:val="%6."/>
      <w:lvlJc w:val="right"/>
      <w:pPr>
        <w:ind w:left="4320" w:hanging="180"/>
      </w:pPr>
    </w:lvl>
    <w:lvl w:ilvl="6" w:tplc="0082D6F4" w:tentative="1">
      <w:start w:val="1"/>
      <w:numFmt w:val="decimal"/>
      <w:lvlText w:val="%7."/>
      <w:lvlJc w:val="left"/>
      <w:pPr>
        <w:ind w:left="5040" w:hanging="360"/>
      </w:pPr>
    </w:lvl>
    <w:lvl w:ilvl="7" w:tplc="F2821800" w:tentative="1">
      <w:start w:val="1"/>
      <w:numFmt w:val="lowerLetter"/>
      <w:lvlText w:val="%8."/>
      <w:lvlJc w:val="left"/>
      <w:pPr>
        <w:ind w:left="5760" w:hanging="360"/>
      </w:pPr>
    </w:lvl>
    <w:lvl w:ilvl="8" w:tplc="1E7A91CE" w:tentative="1">
      <w:start w:val="1"/>
      <w:numFmt w:val="lowerRoman"/>
      <w:lvlText w:val="%9."/>
      <w:lvlJc w:val="right"/>
      <w:pPr>
        <w:ind w:left="6480" w:hanging="180"/>
      </w:pPr>
    </w:lvl>
  </w:abstractNum>
  <w:abstractNum w:abstractNumId="27"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89276677">
    <w:abstractNumId w:val="27"/>
  </w:num>
  <w:num w:numId="2" w16cid:durableId="216864453">
    <w:abstractNumId w:val="8"/>
  </w:num>
  <w:num w:numId="3" w16cid:durableId="1363436997">
    <w:abstractNumId w:val="3"/>
  </w:num>
  <w:num w:numId="4" w16cid:durableId="167672487">
    <w:abstractNumId w:val="13"/>
  </w:num>
  <w:num w:numId="5" w16cid:durableId="2085224838">
    <w:abstractNumId w:val="12"/>
  </w:num>
  <w:num w:numId="6" w16cid:durableId="1556893881">
    <w:abstractNumId w:val="1"/>
  </w:num>
  <w:num w:numId="7" w16cid:durableId="326788990">
    <w:abstractNumId w:val="20"/>
  </w:num>
  <w:num w:numId="8" w16cid:durableId="791241397">
    <w:abstractNumId w:val="10"/>
  </w:num>
  <w:num w:numId="9" w16cid:durableId="476193484">
    <w:abstractNumId w:val="17"/>
  </w:num>
  <w:num w:numId="10" w16cid:durableId="1359043078">
    <w:abstractNumId w:val="7"/>
  </w:num>
  <w:num w:numId="11" w16cid:durableId="643051172">
    <w:abstractNumId w:val="26"/>
  </w:num>
  <w:num w:numId="12" w16cid:durableId="1137840906">
    <w:abstractNumId w:val="15"/>
  </w:num>
  <w:num w:numId="13" w16cid:durableId="107625826">
    <w:abstractNumId w:val="5"/>
  </w:num>
  <w:num w:numId="14" w16cid:durableId="1333488389">
    <w:abstractNumId w:val="4"/>
  </w:num>
  <w:num w:numId="15" w16cid:durableId="704906462">
    <w:abstractNumId w:val="24"/>
  </w:num>
  <w:num w:numId="16" w16cid:durableId="231357494">
    <w:abstractNumId w:val="23"/>
  </w:num>
  <w:num w:numId="17" w16cid:durableId="1266495833">
    <w:abstractNumId w:val="11"/>
  </w:num>
  <w:num w:numId="18" w16cid:durableId="142161609">
    <w:abstractNumId w:val="18"/>
  </w:num>
  <w:num w:numId="19" w16cid:durableId="2018344104">
    <w:abstractNumId w:val="25"/>
  </w:num>
  <w:num w:numId="20" w16cid:durableId="2058432441">
    <w:abstractNumId w:val="16"/>
  </w:num>
  <w:num w:numId="21" w16cid:durableId="539628325">
    <w:abstractNumId w:val="0"/>
  </w:num>
  <w:num w:numId="22" w16cid:durableId="1879078534">
    <w:abstractNumId w:val="27"/>
  </w:num>
  <w:num w:numId="23" w16cid:durableId="7758354">
    <w:abstractNumId w:val="19"/>
  </w:num>
  <w:num w:numId="24" w16cid:durableId="769619427">
    <w:abstractNumId w:val="21"/>
  </w:num>
  <w:num w:numId="25" w16cid:durableId="145363248">
    <w:abstractNumId w:val="2"/>
  </w:num>
  <w:num w:numId="26" w16cid:durableId="527067306">
    <w:abstractNumId w:val="9"/>
  </w:num>
  <w:num w:numId="27" w16cid:durableId="296304393">
    <w:abstractNumId w:val="6"/>
  </w:num>
  <w:num w:numId="28" w16cid:durableId="2124491717">
    <w:abstractNumId w:val="22"/>
  </w:num>
  <w:num w:numId="29" w16cid:durableId="231817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1C"/>
    <w:rsid w:val="0000693F"/>
    <w:rsid w:val="000535F3"/>
    <w:rsid w:val="00072EA6"/>
    <w:rsid w:val="0009396E"/>
    <w:rsid w:val="000B0128"/>
    <w:rsid w:val="000F6210"/>
    <w:rsid w:val="00100DA9"/>
    <w:rsid w:val="001308F2"/>
    <w:rsid w:val="00155B45"/>
    <w:rsid w:val="00171233"/>
    <w:rsid w:val="001B658D"/>
    <w:rsid w:val="001D1970"/>
    <w:rsid w:val="002452A6"/>
    <w:rsid w:val="00277064"/>
    <w:rsid w:val="002F2651"/>
    <w:rsid w:val="002F366A"/>
    <w:rsid w:val="00337ADC"/>
    <w:rsid w:val="00354D91"/>
    <w:rsid w:val="00360F46"/>
    <w:rsid w:val="003612FE"/>
    <w:rsid w:val="003F705B"/>
    <w:rsid w:val="004069D9"/>
    <w:rsid w:val="0040725A"/>
    <w:rsid w:val="004159A8"/>
    <w:rsid w:val="00441B4C"/>
    <w:rsid w:val="00453023"/>
    <w:rsid w:val="004C1C93"/>
    <w:rsid w:val="004D1546"/>
    <w:rsid w:val="004E0DF5"/>
    <w:rsid w:val="00506BC4"/>
    <w:rsid w:val="0051093A"/>
    <w:rsid w:val="005734D0"/>
    <w:rsid w:val="005843AF"/>
    <w:rsid w:val="00587BAF"/>
    <w:rsid w:val="005D07EC"/>
    <w:rsid w:val="005D170F"/>
    <w:rsid w:val="00606EB9"/>
    <w:rsid w:val="006453AB"/>
    <w:rsid w:val="00667248"/>
    <w:rsid w:val="0067167D"/>
    <w:rsid w:val="006C1131"/>
    <w:rsid w:val="006E3857"/>
    <w:rsid w:val="006E5C50"/>
    <w:rsid w:val="006F47D3"/>
    <w:rsid w:val="00700EF9"/>
    <w:rsid w:val="00701B77"/>
    <w:rsid w:val="00715D35"/>
    <w:rsid w:val="007A431E"/>
    <w:rsid w:val="007C0CBF"/>
    <w:rsid w:val="007F5577"/>
    <w:rsid w:val="008060A1"/>
    <w:rsid w:val="008357EA"/>
    <w:rsid w:val="00844FDB"/>
    <w:rsid w:val="00855884"/>
    <w:rsid w:val="008A1441"/>
    <w:rsid w:val="0096737C"/>
    <w:rsid w:val="00970BD6"/>
    <w:rsid w:val="0098555D"/>
    <w:rsid w:val="00992503"/>
    <w:rsid w:val="009C55B3"/>
    <w:rsid w:val="009F3825"/>
    <w:rsid w:val="00A34BD3"/>
    <w:rsid w:val="00A83342"/>
    <w:rsid w:val="00AB3C8E"/>
    <w:rsid w:val="00AD3D46"/>
    <w:rsid w:val="00AD474F"/>
    <w:rsid w:val="00B05E98"/>
    <w:rsid w:val="00B30222"/>
    <w:rsid w:val="00B46ED9"/>
    <w:rsid w:val="00B80BC6"/>
    <w:rsid w:val="00B85CF5"/>
    <w:rsid w:val="00B91CF1"/>
    <w:rsid w:val="00BB286A"/>
    <w:rsid w:val="00BD3157"/>
    <w:rsid w:val="00BD3E1C"/>
    <w:rsid w:val="00C07515"/>
    <w:rsid w:val="00C07C7E"/>
    <w:rsid w:val="00C400F0"/>
    <w:rsid w:val="00C40EDE"/>
    <w:rsid w:val="00CC6E5F"/>
    <w:rsid w:val="00CE0018"/>
    <w:rsid w:val="00CE336F"/>
    <w:rsid w:val="00CE4B4D"/>
    <w:rsid w:val="00CF190E"/>
    <w:rsid w:val="00D46D50"/>
    <w:rsid w:val="00D6716B"/>
    <w:rsid w:val="00D8198A"/>
    <w:rsid w:val="00D97ADB"/>
    <w:rsid w:val="00DD3F3F"/>
    <w:rsid w:val="00DF7E32"/>
    <w:rsid w:val="00E169FB"/>
    <w:rsid w:val="00E411FB"/>
    <w:rsid w:val="00E46CCF"/>
    <w:rsid w:val="00E976EF"/>
    <w:rsid w:val="00ED419A"/>
    <w:rsid w:val="00EF6966"/>
    <w:rsid w:val="00F14A91"/>
    <w:rsid w:val="00F22B91"/>
    <w:rsid w:val="00F425B2"/>
    <w:rsid w:val="00F5226E"/>
    <w:rsid w:val="00F71A2C"/>
    <w:rsid w:val="00F730DF"/>
    <w:rsid w:val="00F758C7"/>
    <w:rsid w:val="00F9120F"/>
    <w:rsid w:val="00FC185A"/>
    <w:rsid w:val="00FE0CBA"/>
    <w:rsid w:val="00FE6220"/>
    <w:rsid w:val="00FE625A"/>
    <w:rsid w:val="00FF1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0E86"/>
  <w15:docId w15:val="{AB79758F-FF60-4EE1-904A-32FABB8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paragraph" w:styleId="Heading3">
    <w:name w:val="heading 3"/>
    <w:basedOn w:val="Normal"/>
    <w:next w:val="Normal"/>
    <w:link w:val="Heading3Char"/>
    <w:uiPriority w:val="9"/>
    <w:semiHidden/>
    <w:unhideWhenUsed/>
    <w:qFormat/>
    <w:rsid w:val="005D07E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Heading3Char">
    <w:name w:val="Heading 3 Char"/>
    <w:basedOn w:val="DefaultParagraphFont"/>
    <w:link w:val="Heading3"/>
    <w:uiPriority w:val="9"/>
    <w:rsid w:val="005D07EC"/>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D07EC"/>
    <w:rPr>
      <w:rFonts w:ascii="Fira Sans Light" w:hAnsi="Fira Sans Light"/>
      <w:color w:val="000000" w:themeColor="text1"/>
      <w:sz w:val="24"/>
      <w:szCs w:val="24"/>
    </w:rPr>
  </w:style>
  <w:style w:type="character" w:customStyle="1" w:styleId="Style5">
    <w:name w:val="Style5"/>
    <w:basedOn w:val="Heading1Char"/>
    <w:uiPriority w:val="1"/>
    <w:rsid w:val="005D07EC"/>
    <w:rPr>
      <w:rFonts w:ascii="Arial" w:eastAsia="Times New Roman" w:hAnsi="Arial" w:cs="Arial"/>
      <w:b w:val="0"/>
      <w:bCs w:val="0"/>
      <w:iCs w:val="0"/>
      <w:color w:val="auto"/>
      <w:sz w:val="32"/>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30229">
      <w:bodyDiv w:val="1"/>
      <w:marLeft w:val="0"/>
      <w:marRight w:val="0"/>
      <w:marTop w:val="0"/>
      <w:marBottom w:val="0"/>
      <w:divBdr>
        <w:top w:val="none" w:sz="0" w:space="0" w:color="auto"/>
        <w:left w:val="none" w:sz="0" w:space="0" w:color="auto"/>
        <w:bottom w:val="none" w:sz="0" w:space="0" w:color="auto"/>
        <w:right w:val="none" w:sz="0" w:space="0" w:color="auto"/>
      </w:divBdr>
    </w:div>
    <w:div w:id="109020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8B1981" w:rsidRDefault="00301801"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8B1981" w:rsidRDefault="00301801"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8B1981" w:rsidRDefault="00301801"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8B1981" w:rsidRDefault="00301801"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8B1981" w:rsidRDefault="00301801"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8B1981" w:rsidRDefault="00301801"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8B1981" w:rsidRDefault="00301801"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8B1981" w:rsidRDefault="00301801"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8B1981" w:rsidRDefault="00301801"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8B1981" w:rsidRDefault="00301801"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8B1981" w:rsidRDefault="00301801"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8B1981" w:rsidRDefault="00301801"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8B1981" w:rsidRDefault="00301801"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8B1981" w:rsidRDefault="00301801"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8B1981" w:rsidRDefault="00301801"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8B1981" w:rsidRDefault="00301801"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8B1981" w:rsidRDefault="00301801"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8B1981" w:rsidRDefault="00301801"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8B1981" w:rsidRDefault="00301801"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8B1981" w:rsidRDefault="00301801"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8B1981" w:rsidRDefault="00301801"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8B1981" w:rsidRDefault="00301801"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8B1981" w:rsidRDefault="00301801"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8B1981" w:rsidRDefault="00301801"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8B1981" w:rsidRDefault="00301801"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8B1981" w:rsidRDefault="00301801"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8B1981" w:rsidRDefault="00301801"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8B1981" w:rsidRDefault="00301801"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8B1981" w:rsidRDefault="00301801"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8B1981" w:rsidRDefault="00301801"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8B1981" w:rsidRDefault="00301801"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8B1981" w:rsidRDefault="00301801"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8B1981" w:rsidRDefault="00301801"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8B1981" w:rsidRDefault="00301801"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8B1981" w:rsidRDefault="00301801"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8B1981" w:rsidRDefault="00301801"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8B1981" w:rsidRDefault="00301801"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8B1981" w:rsidRDefault="00301801"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8B1981" w:rsidRDefault="00301801"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8B1981" w:rsidRDefault="00301801"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8B1981" w:rsidRDefault="00301801"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8B1981" w:rsidRDefault="00301801"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8B1981" w:rsidRDefault="00301801"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8B1981" w:rsidRDefault="00301801"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8B1981" w:rsidRDefault="00301801"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8B1981" w:rsidRDefault="00301801"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8B1981" w:rsidRDefault="00301801" w:rsidP="003F0F27">
          <w:pPr>
            <w:pStyle w:val="B689E0D6DEDF475389244BFFB963B472"/>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8B1981" w:rsidRDefault="00301801"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8B1981" w:rsidRDefault="00301801"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8B1981" w:rsidRDefault="00301801"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8B1981" w:rsidRDefault="00301801"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8B1981" w:rsidRDefault="00301801"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8B1981" w:rsidRDefault="00301801"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8B1981" w:rsidRDefault="00301801"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8B1981" w:rsidRDefault="00301801"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8B1981" w:rsidRDefault="00301801"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8B1981" w:rsidRDefault="00301801"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8B1981" w:rsidRDefault="00301801"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8B1981" w:rsidRDefault="00301801"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8B1981" w:rsidRDefault="00301801"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8B1981" w:rsidRDefault="00301801"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8B1981" w:rsidRDefault="00301801"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8B1981" w:rsidRDefault="00301801"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8B1981" w:rsidRDefault="00301801"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8B1981" w:rsidRDefault="00301801"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8B1981" w:rsidRDefault="00301801"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8B1981" w:rsidRDefault="00301801"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8B1981" w:rsidRDefault="00301801"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8B1981" w:rsidRDefault="00301801"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8B1981" w:rsidRDefault="00301801"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8B1981" w:rsidRDefault="00301801"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8B1981" w:rsidRDefault="00301801"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8B1981" w:rsidRDefault="00301801"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8B1981" w:rsidRDefault="00301801"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8B1981" w:rsidRDefault="00301801"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8B1981" w:rsidRDefault="00301801"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8B1981" w:rsidRDefault="00301801"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8B1981" w:rsidRDefault="00301801"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8B1981" w:rsidRDefault="00301801"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8B1981" w:rsidRDefault="00301801"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8B1981" w:rsidRDefault="00301801"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8B1981" w:rsidRDefault="00301801"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8B1981" w:rsidRDefault="00301801"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8B1981" w:rsidRDefault="00301801"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8B1981" w:rsidRDefault="00301801"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8B1981" w:rsidRDefault="00301801"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8B1981" w:rsidRDefault="00301801"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8B1981" w:rsidRDefault="00301801"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8B1981" w:rsidRDefault="00301801"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8B1981" w:rsidRDefault="00301801"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8B1981" w:rsidRDefault="00301801"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8B1981" w:rsidRDefault="00301801"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8B1981" w:rsidRDefault="00301801"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8B1981" w:rsidRDefault="00301801"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8B1981" w:rsidRDefault="00301801"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8B1981" w:rsidRDefault="00301801"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8B1981" w:rsidRDefault="00301801"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8B1981" w:rsidRDefault="00301801"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8B1981" w:rsidRDefault="00301801"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91391"/>
    <w:rsid w:val="000D4670"/>
    <w:rsid w:val="00301801"/>
    <w:rsid w:val="003911E1"/>
    <w:rsid w:val="003B2F23"/>
    <w:rsid w:val="003F705B"/>
    <w:rsid w:val="00453023"/>
    <w:rsid w:val="004D1E0D"/>
    <w:rsid w:val="004E0DF5"/>
    <w:rsid w:val="006B0147"/>
    <w:rsid w:val="006E5C50"/>
    <w:rsid w:val="00742838"/>
    <w:rsid w:val="0075757E"/>
    <w:rsid w:val="007F1937"/>
    <w:rsid w:val="00851A53"/>
    <w:rsid w:val="008B1981"/>
    <w:rsid w:val="00924B0F"/>
    <w:rsid w:val="00A83342"/>
    <w:rsid w:val="00A85A6F"/>
    <w:rsid w:val="00A91391"/>
    <w:rsid w:val="00AD11F0"/>
    <w:rsid w:val="00B721E3"/>
    <w:rsid w:val="00CE4B4D"/>
    <w:rsid w:val="00D90B29"/>
    <w:rsid w:val="00DF7E32"/>
    <w:rsid w:val="00ED419A"/>
    <w:rsid w:val="00F14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B2F23"/>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 w:type="paragraph" w:customStyle="1" w:styleId="B716E95C71FA4EFF99BBBB5F394A7E5D">
    <w:name w:val="B716E95C71FA4EFF99BBBB5F394A7E5D"/>
    <w:rsid w:val="00D90B29"/>
    <w:pPr>
      <w:spacing w:line="278" w:lineRule="auto"/>
    </w:pPr>
    <w:rPr>
      <w:kern w:val="2"/>
      <w:sz w:val="24"/>
      <w:szCs w:val="24"/>
      <w14:ligatures w14:val="standardContextual"/>
    </w:rPr>
  </w:style>
  <w:style w:type="paragraph" w:customStyle="1" w:styleId="19F3DCFE6FB74F95AC057C8D7A730966">
    <w:name w:val="19F3DCFE6FB74F95AC057C8D7A730966"/>
    <w:rsid w:val="00D90B29"/>
    <w:pPr>
      <w:spacing w:line="278" w:lineRule="auto"/>
    </w:pPr>
    <w:rPr>
      <w:kern w:val="2"/>
      <w:sz w:val="24"/>
      <w:szCs w:val="24"/>
      <w14:ligatures w14:val="standardContextual"/>
    </w:rPr>
  </w:style>
  <w:style w:type="paragraph" w:customStyle="1" w:styleId="B65CADD883974C3792B2E06D0A60A1B8">
    <w:name w:val="B65CADD883974C3792B2E06D0A60A1B8"/>
    <w:rsid w:val="00D90B29"/>
    <w:pPr>
      <w:spacing w:line="278" w:lineRule="auto"/>
    </w:pPr>
    <w:rPr>
      <w:kern w:val="2"/>
      <w:sz w:val="24"/>
      <w:szCs w:val="24"/>
      <w14:ligatures w14:val="standardContextual"/>
    </w:rPr>
  </w:style>
  <w:style w:type="paragraph" w:customStyle="1" w:styleId="3814EFB4C3DA418D9364F771120B4CC3">
    <w:name w:val="3814EFB4C3DA418D9364F771120B4CC3"/>
    <w:rsid w:val="00D90B29"/>
    <w:pPr>
      <w:spacing w:line="278" w:lineRule="auto"/>
    </w:pPr>
    <w:rPr>
      <w:kern w:val="2"/>
      <w:sz w:val="24"/>
      <w:szCs w:val="24"/>
      <w14:ligatures w14:val="standardContextual"/>
    </w:rPr>
  </w:style>
  <w:style w:type="paragraph" w:customStyle="1" w:styleId="C3AA448C3E264CD5AA2F20513A79B365">
    <w:name w:val="C3AA448C3E264CD5AA2F20513A79B365"/>
    <w:rsid w:val="00D90B29"/>
    <w:pPr>
      <w:spacing w:line="278" w:lineRule="auto"/>
    </w:pPr>
    <w:rPr>
      <w:kern w:val="2"/>
      <w:sz w:val="24"/>
      <w:szCs w:val="24"/>
      <w14:ligatures w14:val="standardContextual"/>
    </w:rPr>
  </w:style>
  <w:style w:type="paragraph" w:customStyle="1" w:styleId="1034CB4ED6894ECFAA5D948798ED47AD">
    <w:name w:val="1034CB4ED6894ECFAA5D948798ED47AD"/>
    <w:rsid w:val="00D90B29"/>
    <w:pPr>
      <w:spacing w:line="278" w:lineRule="auto"/>
    </w:pPr>
    <w:rPr>
      <w:kern w:val="2"/>
      <w:sz w:val="24"/>
      <w:szCs w:val="24"/>
      <w14:ligatures w14:val="standardContextual"/>
    </w:rPr>
  </w:style>
  <w:style w:type="paragraph" w:customStyle="1" w:styleId="4D2A0B706E1E4ACDA9748D07C767CA10">
    <w:name w:val="4D2A0B706E1E4ACDA9748D07C767CA10"/>
    <w:rsid w:val="00D90B29"/>
    <w:pPr>
      <w:spacing w:line="278" w:lineRule="auto"/>
    </w:pPr>
    <w:rPr>
      <w:kern w:val="2"/>
      <w:sz w:val="24"/>
      <w:szCs w:val="24"/>
      <w14:ligatures w14:val="standardContextual"/>
    </w:rPr>
  </w:style>
  <w:style w:type="paragraph" w:customStyle="1" w:styleId="7752BC8FB7804CD6842A0F060CCEBE69">
    <w:name w:val="7752BC8FB7804CD6842A0F060CCEBE69"/>
    <w:rsid w:val="00D90B29"/>
    <w:pPr>
      <w:spacing w:line="278" w:lineRule="auto"/>
    </w:pPr>
    <w:rPr>
      <w:kern w:val="2"/>
      <w:sz w:val="24"/>
      <w:szCs w:val="24"/>
      <w14:ligatures w14:val="standardContextual"/>
    </w:rPr>
  </w:style>
  <w:style w:type="paragraph" w:customStyle="1" w:styleId="6F8E24A97A004B96A5CC26CBCE1090E1">
    <w:name w:val="6F8E24A97A004B96A5CC26CBCE1090E1"/>
    <w:rsid w:val="00D90B29"/>
    <w:pPr>
      <w:spacing w:line="278" w:lineRule="auto"/>
    </w:pPr>
    <w:rPr>
      <w:kern w:val="2"/>
      <w:sz w:val="24"/>
      <w:szCs w:val="24"/>
      <w14:ligatures w14:val="standardContextual"/>
    </w:rPr>
  </w:style>
  <w:style w:type="paragraph" w:customStyle="1" w:styleId="D514CA0126324E058B8E1E687CFC28DA">
    <w:name w:val="D514CA0126324E058B8E1E687CFC28DA"/>
    <w:rsid w:val="00D90B29"/>
    <w:pPr>
      <w:spacing w:line="278" w:lineRule="auto"/>
    </w:pPr>
    <w:rPr>
      <w:kern w:val="2"/>
      <w:sz w:val="24"/>
      <w:szCs w:val="24"/>
      <w14:ligatures w14:val="standardContextual"/>
    </w:rPr>
  </w:style>
  <w:style w:type="paragraph" w:customStyle="1" w:styleId="F6A09FA2A3704BEAB53136675ABEBDAB">
    <w:name w:val="F6A09FA2A3704BEAB53136675ABEBDAB"/>
    <w:rsid w:val="0075757E"/>
    <w:pPr>
      <w:spacing w:line="278" w:lineRule="auto"/>
    </w:pPr>
    <w:rPr>
      <w:kern w:val="2"/>
      <w:sz w:val="24"/>
      <w:szCs w:val="24"/>
      <w14:ligatures w14:val="standardContextual"/>
    </w:rPr>
  </w:style>
  <w:style w:type="paragraph" w:customStyle="1" w:styleId="1228192C669A49AE89DEFF8771A7A85A">
    <w:name w:val="1228192C669A49AE89DEFF8771A7A85A"/>
    <w:rsid w:val="0075757E"/>
    <w:pPr>
      <w:spacing w:line="278" w:lineRule="auto"/>
    </w:pPr>
    <w:rPr>
      <w:kern w:val="2"/>
      <w:sz w:val="24"/>
      <w:szCs w:val="24"/>
      <w14:ligatures w14:val="standardContextual"/>
    </w:rPr>
  </w:style>
  <w:style w:type="paragraph" w:customStyle="1" w:styleId="1C2B25984C41440D98E3B4D8C1FAAF68">
    <w:name w:val="1C2B25984C41440D98E3B4D8C1FAAF68"/>
    <w:rsid w:val="0075757E"/>
    <w:pPr>
      <w:spacing w:line="278" w:lineRule="auto"/>
    </w:pPr>
    <w:rPr>
      <w:kern w:val="2"/>
      <w:sz w:val="24"/>
      <w:szCs w:val="24"/>
      <w14:ligatures w14:val="standardContextual"/>
    </w:rPr>
  </w:style>
  <w:style w:type="paragraph" w:customStyle="1" w:styleId="1D8C10E9502A4117A196A3DFD53A7D86">
    <w:name w:val="1D8C10E9502A4117A196A3DFD53A7D86"/>
    <w:rsid w:val="0075757E"/>
    <w:pPr>
      <w:spacing w:line="278" w:lineRule="auto"/>
    </w:pPr>
    <w:rPr>
      <w:kern w:val="2"/>
      <w:sz w:val="24"/>
      <w:szCs w:val="24"/>
      <w14:ligatures w14:val="standardContextual"/>
    </w:rPr>
  </w:style>
  <w:style w:type="paragraph" w:customStyle="1" w:styleId="727733C9DFCD4559B24CB9C5EE8BD479">
    <w:name w:val="727733C9DFCD4559B24CB9C5EE8BD479"/>
    <w:rsid w:val="0075757E"/>
    <w:pPr>
      <w:spacing w:line="278" w:lineRule="auto"/>
    </w:pPr>
    <w:rPr>
      <w:kern w:val="2"/>
      <w:sz w:val="24"/>
      <w:szCs w:val="24"/>
      <w14:ligatures w14:val="standardContextual"/>
    </w:rPr>
  </w:style>
  <w:style w:type="paragraph" w:customStyle="1" w:styleId="66B179CFA1D041AB8025DC209F94BE92">
    <w:name w:val="66B179CFA1D041AB8025DC209F94BE92"/>
    <w:rsid w:val="0075757E"/>
    <w:pPr>
      <w:spacing w:line="278" w:lineRule="auto"/>
    </w:pPr>
    <w:rPr>
      <w:kern w:val="2"/>
      <w:sz w:val="24"/>
      <w:szCs w:val="24"/>
      <w14:ligatures w14:val="standardContextual"/>
    </w:rPr>
  </w:style>
  <w:style w:type="paragraph" w:customStyle="1" w:styleId="D210589D5CD34028AB4EDB716188B269">
    <w:name w:val="D210589D5CD34028AB4EDB716188B269"/>
    <w:rsid w:val="0075757E"/>
    <w:pPr>
      <w:spacing w:line="278" w:lineRule="auto"/>
    </w:pPr>
    <w:rPr>
      <w:kern w:val="2"/>
      <w:sz w:val="24"/>
      <w:szCs w:val="24"/>
      <w14:ligatures w14:val="standardContextual"/>
    </w:rPr>
  </w:style>
  <w:style w:type="paragraph" w:customStyle="1" w:styleId="AF17BCF203064F84909D8B3885818BC2">
    <w:name w:val="AF17BCF203064F84909D8B3885818BC2"/>
    <w:rsid w:val="0075757E"/>
    <w:pPr>
      <w:spacing w:line="278" w:lineRule="auto"/>
    </w:pPr>
    <w:rPr>
      <w:kern w:val="2"/>
      <w:sz w:val="24"/>
      <w:szCs w:val="24"/>
      <w14:ligatures w14:val="standardContextual"/>
    </w:rPr>
  </w:style>
  <w:style w:type="paragraph" w:customStyle="1" w:styleId="6A6F51EC3D9442FFB85A7EFC7F852647">
    <w:name w:val="6A6F51EC3D9442FFB85A7EFC7F852647"/>
    <w:rsid w:val="003B2F23"/>
    <w:pPr>
      <w:spacing w:line="278" w:lineRule="auto"/>
    </w:pPr>
    <w:rPr>
      <w:kern w:val="2"/>
      <w:sz w:val="24"/>
      <w:szCs w:val="24"/>
      <w14:ligatures w14:val="standardContextual"/>
    </w:rPr>
  </w:style>
  <w:style w:type="paragraph" w:customStyle="1" w:styleId="30FE9920853A402DBFE135306A1F3186">
    <w:name w:val="30FE9920853A402DBFE135306A1F3186"/>
    <w:rsid w:val="003B2F23"/>
    <w:pPr>
      <w:spacing w:line="278" w:lineRule="auto"/>
    </w:pPr>
    <w:rPr>
      <w:kern w:val="2"/>
      <w:sz w:val="24"/>
      <w:szCs w:val="24"/>
      <w14:ligatures w14:val="standardContextual"/>
    </w:rPr>
  </w:style>
  <w:style w:type="paragraph" w:customStyle="1" w:styleId="DBC7ECA6441B489EB51513DE463FD885">
    <w:name w:val="DBC7ECA6441B489EB51513DE463FD885"/>
    <w:rsid w:val="003B2F23"/>
    <w:pPr>
      <w:spacing w:line="278" w:lineRule="auto"/>
    </w:pPr>
    <w:rPr>
      <w:kern w:val="2"/>
      <w:sz w:val="24"/>
      <w:szCs w:val="24"/>
      <w14:ligatures w14:val="standardContextual"/>
    </w:rPr>
  </w:style>
  <w:style w:type="paragraph" w:customStyle="1" w:styleId="D728C206A1AF499B98AB2D5F43EDDB63">
    <w:name w:val="D728C206A1AF499B98AB2D5F43EDDB63"/>
    <w:rsid w:val="003B2F23"/>
    <w:pPr>
      <w:spacing w:line="278" w:lineRule="auto"/>
    </w:pPr>
    <w:rPr>
      <w:kern w:val="2"/>
      <w:sz w:val="24"/>
      <w:szCs w:val="24"/>
      <w14:ligatures w14:val="standardContextual"/>
    </w:rPr>
  </w:style>
  <w:style w:type="paragraph" w:customStyle="1" w:styleId="B57401ED0E264140B0933ECDEC95195A">
    <w:name w:val="B57401ED0E264140B0933ECDEC95195A"/>
    <w:rsid w:val="003B2F23"/>
    <w:pPr>
      <w:spacing w:line="278" w:lineRule="auto"/>
    </w:pPr>
    <w:rPr>
      <w:kern w:val="2"/>
      <w:sz w:val="24"/>
      <w:szCs w:val="24"/>
      <w14:ligatures w14:val="standardContextual"/>
    </w:rPr>
  </w:style>
  <w:style w:type="paragraph" w:customStyle="1" w:styleId="1FD28F21138B4F8E94F5DC0381301A35">
    <w:name w:val="1FD28F21138B4F8E94F5DC0381301A35"/>
    <w:rsid w:val="003B2F23"/>
    <w:pPr>
      <w:spacing w:line="278" w:lineRule="auto"/>
    </w:pPr>
    <w:rPr>
      <w:kern w:val="2"/>
      <w:sz w:val="24"/>
      <w:szCs w:val="24"/>
      <w14:ligatures w14:val="standardContextual"/>
    </w:rPr>
  </w:style>
  <w:style w:type="paragraph" w:customStyle="1" w:styleId="41001E57D19646DEBC2C12352F0EDE40">
    <w:name w:val="41001E57D19646DEBC2C12352F0EDE40"/>
    <w:rsid w:val="003B2F23"/>
    <w:pPr>
      <w:spacing w:line="278" w:lineRule="auto"/>
    </w:pPr>
    <w:rPr>
      <w:kern w:val="2"/>
      <w:sz w:val="24"/>
      <w:szCs w:val="24"/>
      <w14:ligatures w14:val="standardContextual"/>
    </w:rPr>
  </w:style>
  <w:style w:type="paragraph" w:customStyle="1" w:styleId="968FC815BB944743B2DE019718ED8C58">
    <w:name w:val="968FC815BB944743B2DE019718ED8C58"/>
    <w:rsid w:val="003B2F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9618</Words>
  <Characters>54823</Characters>
  <Application>Microsoft Office Word</Application>
  <DocSecurity>8</DocSecurity>
  <Lines>456</Lines>
  <Paragraphs>128</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64313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2025-06-24T23:08:00Z</dcterms:created>
  <dcterms:modified xsi:type="dcterms:W3CDTF">2025-06-24T23:08:00Z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