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50F98" w14:textId="77777777" w:rsidR="00DF31AB" w:rsidRPr="002C3EBF" w:rsidRDefault="00DF31AB" w:rsidP="00446A0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8291BF4" wp14:editId="2C2220F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7F40B97" w14:textId="77777777" w:rsidR="00DF31AB" w:rsidRDefault="00DF31AB" w:rsidP="00446A0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86D83BC" w14:textId="77777777" w:rsidR="00DF31AB" w:rsidRDefault="00DF31AB" w:rsidP="00446A0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C63A202" w14:textId="77777777" w:rsidR="00DF31AB" w:rsidRPr="002C3EBF" w:rsidRDefault="00DF31AB" w:rsidP="00446A0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44352" w14:paraId="051C0278" w14:textId="77777777" w:rsidTr="00044352">
        <w:tc>
          <w:tcPr>
            <w:cnfStyle w:val="001000000000" w:firstRow="0" w:lastRow="0" w:firstColumn="1" w:lastColumn="0" w:oddVBand="0" w:evenVBand="0" w:oddHBand="0" w:evenHBand="0" w:firstRowFirstColumn="0" w:firstRowLastColumn="0" w:lastRowFirstColumn="0" w:lastRowLastColumn="0"/>
            <w:tcW w:w="3227" w:type="dxa"/>
          </w:tcPr>
          <w:p w14:paraId="054AF0FC" w14:textId="77777777" w:rsidR="00DF31AB" w:rsidRPr="00996FAF" w:rsidRDefault="00DF31AB" w:rsidP="00446A03">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70BA740" w14:textId="77777777" w:rsidR="00DF31AB" w:rsidRPr="00996FAF" w:rsidRDefault="00DF31AB" w:rsidP="00446A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Sutherland Lodge</w:t>
            </w:r>
          </w:p>
        </w:tc>
      </w:tr>
      <w:tr w:rsidR="00044352" w14:paraId="38AD9AB4" w14:textId="77777777" w:rsidTr="000443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975C42" w14:textId="77777777" w:rsidR="00DF31AB" w:rsidRPr="00996FAF" w:rsidRDefault="00DF31AB" w:rsidP="00446A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FBB1F54" w14:textId="77777777" w:rsidR="00DF31AB" w:rsidRPr="00C27BE3" w:rsidRDefault="00DF31AB" w:rsidP="00446A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3243</w:t>
            </w:r>
          </w:p>
        </w:tc>
      </w:tr>
      <w:tr w:rsidR="00044352" w14:paraId="009EC1AC" w14:textId="77777777" w:rsidTr="000443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14C647" w14:textId="77777777" w:rsidR="00DF31AB" w:rsidRPr="00996FAF" w:rsidRDefault="00DF31AB" w:rsidP="00446A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307784B" w14:textId="77777777" w:rsidR="00DF31AB" w:rsidRPr="00996FAF" w:rsidRDefault="00DF31AB" w:rsidP="00446A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125 McKean</w:t>
            </w:r>
            <w:r>
              <w:rPr>
                <w:rFonts w:ascii="Arial" w:eastAsia="Times New Roman" w:hAnsi="Arial" w:cs="Arial"/>
                <w:lang w:eastAsia="en-AU"/>
              </w:rPr>
              <w:t xml:space="preserve"> Street, BAIRNSDALE, Victoria, 3875</w:t>
            </w:r>
          </w:p>
        </w:tc>
      </w:tr>
      <w:tr w:rsidR="00044352" w14:paraId="4965FEAC" w14:textId="77777777" w:rsidTr="000443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7890AA" w14:textId="77777777" w:rsidR="00DF31AB" w:rsidRPr="00996FAF" w:rsidRDefault="00DF31AB" w:rsidP="00446A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D52B7E7" w14:textId="77777777" w:rsidR="00DF31AB" w:rsidRPr="00996FAF" w:rsidRDefault="00DF31AB" w:rsidP="00446A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44352" w14:paraId="251E59A2" w14:textId="77777777" w:rsidTr="000443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E7D995" w14:textId="77777777" w:rsidR="00DF31AB" w:rsidRPr="00996FAF" w:rsidRDefault="00DF31AB" w:rsidP="00446A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19325D0" w14:textId="77777777" w:rsidR="00DF31AB" w:rsidRPr="00996FAF" w:rsidRDefault="00DF31AB" w:rsidP="00446A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 May 2024</w:t>
            </w:r>
          </w:p>
        </w:tc>
      </w:tr>
      <w:tr w:rsidR="00044352" w14:paraId="54B2B5C0" w14:textId="77777777" w:rsidTr="000443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6150C1" w14:textId="77777777" w:rsidR="00DF31AB" w:rsidRPr="00996FAF" w:rsidRDefault="00DF31AB" w:rsidP="00446A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81181200"/>
            <w:placeholder>
              <w:docPart w:val="DefaultPlaceholder_-1854013437"/>
            </w:placeholder>
            <w:date w:fullDate="2024-05-24T00:00:00Z">
              <w:dateFormat w:val="d MMMM yyyy"/>
              <w:lid w:val="en-AU"/>
              <w:storeMappedDataAs w:val="dateTime"/>
              <w:calendar w:val="gregorian"/>
            </w:date>
          </w:sdtPr>
          <w:sdtEndPr/>
          <w:sdtContent>
            <w:tc>
              <w:tcPr>
                <w:tcW w:w="7114" w:type="dxa"/>
                <w:shd w:val="clear" w:color="auto" w:fill="FFFFFF" w:themeFill="background1"/>
              </w:tcPr>
              <w:p w14:paraId="6863B8BA" w14:textId="51C22D04" w:rsidR="00DF31AB" w:rsidRPr="00996FAF" w:rsidRDefault="00B54CED" w:rsidP="00446A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May 2024</w:t>
                </w:r>
              </w:p>
            </w:tc>
          </w:sdtContent>
        </w:sdt>
      </w:tr>
      <w:tr w:rsidR="00044352" w14:paraId="66F64A62" w14:textId="77777777" w:rsidTr="0004435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F35C17" w14:textId="77777777" w:rsidR="00DF31AB" w:rsidRPr="00996FAF" w:rsidRDefault="00DF31AB" w:rsidP="00446A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120DA4A" w14:textId="77777777" w:rsidR="00DF31AB" w:rsidRPr="009B6303" w:rsidRDefault="00DF31AB" w:rsidP="00446A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1759 Bairnsdale Regional Health Service </w:t>
            </w:r>
          </w:p>
          <w:p w14:paraId="04630CFF" w14:textId="77777777" w:rsidR="00DF31AB" w:rsidRPr="009B6303" w:rsidRDefault="00DF31AB" w:rsidP="00446A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2002 Sutherland Lodge</w:t>
            </w:r>
          </w:p>
        </w:tc>
      </w:tr>
    </w:tbl>
    <w:bookmarkEnd w:id="0"/>
    <w:p w14:paraId="119070D7" w14:textId="77777777" w:rsidR="00DF31AB" w:rsidRPr="00996FAF" w:rsidRDefault="00DF31AB" w:rsidP="00446A0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D459669" w14:textId="77777777" w:rsidR="00DF31AB" w:rsidRPr="00996FAF" w:rsidRDefault="00DF31AB" w:rsidP="00446A03">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1A81DBA" w14:textId="3E6C05C4" w:rsidR="00DF31AB" w:rsidRPr="00996FAF" w:rsidRDefault="00DF31AB" w:rsidP="00446A03">
      <w:pPr>
        <w:pStyle w:val="NormalArial"/>
      </w:pPr>
      <w:r w:rsidRPr="00996FAF">
        <w:t xml:space="preserve">This performance report for </w:t>
      </w:r>
      <w:r w:rsidRPr="00C27BE3">
        <w:rPr>
          <w:color w:val="auto"/>
        </w:rPr>
        <w:t>Sutherland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7B3682">
        <w:rPr>
          <w:color w:val="auto"/>
        </w:rPr>
        <w:t>G Harbrow,</w:t>
      </w:r>
      <w:r w:rsidRPr="00A07354">
        <w:rPr>
          <w:color w:val="auto"/>
        </w:rPr>
        <w:t xml:space="preserve"> </w:t>
      </w:r>
      <w:r w:rsidRPr="00996FAF">
        <w:t>delegate of the Aged Care Quality and Safety Commissioner (Commissioner)</w:t>
      </w:r>
      <w:r>
        <w:rPr>
          <w:rStyle w:val="FootnoteReference"/>
        </w:rPr>
        <w:footnoteReference w:id="2"/>
      </w:r>
      <w:r w:rsidRPr="00996FAF">
        <w:t xml:space="preserve">. </w:t>
      </w:r>
    </w:p>
    <w:p w14:paraId="49892B7B" w14:textId="77777777" w:rsidR="00DF31AB" w:rsidRPr="00996FAF" w:rsidRDefault="00DF31AB" w:rsidP="00446A0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E55EF64" w14:textId="77777777" w:rsidR="00DF31AB" w:rsidRPr="00996FAF" w:rsidRDefault="00DF31AB" w:rsidP="00446A03">
      <w:pPr>
        <w:pStyle w:val="NormalArial"/>
      </w:pPr>
      <w:r w:rsidRPr="00996FAF">
        <w:t>The report also specifies any areas in which improvements must be made to ensure the Quality Standards are complied with.</w:t>
      </w:r>
    </w:p>
    <w:p w14:paraId="31CDA3C6" w14:textId="77777777" w:rsidR="00DF31AB" w:rsidRPr="00996FAF" w:rsidRDefault="00DF31AB" w:rsidP="00446A03">
      <w:pPr>
        <w:pStyle w:val="Heading1"/>
        <w:spacing w:before="240" w:after="240" w:line="22" w:lineRule="atLeast"/>
        <w:rPr>
          <w:rFonts w:ascii="Arial" w:hAnsi="Arial" w:cs="Arial"/>
        </w:rPr>
      </w:pPr>
      <w:r w:rsidRPr="00996FAF">
        <w:rPr>
          <w:rFonts w:ascii="Arial" w:hAnsi="Arial" w:cs="Arial"/>
        </w:rPr>
        <w:t>Material relied on</w:t>
      </w:r>
    </w:p>
    <w:p w14:paraId="3910B19B" w14:textId="77777777" w:rsidR="00DF31AB" w:rsidRPr="00996FAF" w:rsidRDefault="00DF31AB" w:rsidP="00446A03">
      <w:pPr>
        <w:pStyle w:val="NormalArial"/>
      </w:pPr>
      <w:r w:rsidRPr="00996FAF">
        <w:t>The following information has been considered in preparing the performance report:</w:t>
      </w:r>
    </w:p>
    <w:p w14:paraId="507A5682" w14:textId="48914533" w:rsidR="00DF31AB" w:rsidRDefault="00DF31AB" w:rsidP="00446A03">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D95275">
        <w:rPr>
          <w:rFonts w:ascii="Arial" w:hAnsi="Arial" w:cs="Arial"/>
          <w:color w:val="auto"/>
        </w:rPr>
        <w:t>by a site assessment, observations at the service, review of documents and interviews with staff, consumers/representatives and others</w:t>
      </w:r>
      <w:r w:rsidR="00D95275">
        <w:rPr>
          <w:rFonts w:ascii="Arial" w:hAnsi="Arial" w:cs="Arial"/>
          <w:color w:val="auto"/>
        </w:rPr>
        <w:t>.</w:t>
      </w:r>
    </w:p>
    <w:p w14:paraId="74E16206" w14:textId="057A7C0A" w:rsidR="002136E2" w:rsidRDefault="002136E2">
      <w:pPr>
        <w:spacing w:after="160" w:line="259" w:lineRule="auto"/>
        <w:rPr>
          <w:rFonts w:ascii="Arial" w:hAnsi="Arial" w:cs="Arial"/>
        </w:rPr>
      </w:pPr>
      <w:r>
        <w:rPr>
          <w:rFonts w:ascii="Arial" w:hAnsi="Arial" w:cs="Arial"/>
        </w:rPr>
        <w:br w:type="page"/>
      </w:r>
    </w:p>
    <w:p w14:paraId="454297A4" w14:textId="77777777" w:rsidR="00DF31AB" w:rsidRPr="00996FAF" w:rsidRDefault="00DF31AB" w:rsidP="00446A0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044352" w14:paraId="43261251" w14:textId="77777777" w:rsidTr="000D2D9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4377ED30" w14:textId="77777777" w:rsidR="00DF31AB" w:rsidRPr="00996FAF" w:rsidRDefault="00DF31AB" w:rsidP="00446A03">
            <w:pPr>
              <w:keepNext/>
              <w:spacing w:before="0" w:line="22" w:lineRule="atLeast"/>
              <w:rPr>
                <w:rFonts w:ascii="Arial" w:hAnsi="Arial" w:cs="Arial"/>
              </w:rPr>
            </w:pPr>
            <w:r w:rsidRPr="00996FAF">
              <w:rPr>
                <w:rFonts w:ascii="Arial" w:hAnsi="Arial" w:cs="Arial"/>
              </w:rPr>
              <w:t xml:space="preserve">Standard 3 </w:t>
            </w:r>
            <w:r w:rsidRPr="007B3682">
              <w:rPr>
                <w:rFonts w:ascii="Arial" w:hAnsi="Arial" w:cs="Arial"/>
                <w:b w:val="0"/>
                <w:bCs/>
              </w:rPr>
              <w:t>Personal care and clinical care</w:t>
            </w:r>
          </w:p>
        </w:tc>
        <w:tc>
          <w:tcPr>
            <w:tcW w:w="1447" w:type="pct"/>
            <w:shd w:val="clear" w:color="auto" w:fill="auto"/>
          </w:tcPr>
          <w:p w14:paraId="6AD331B0" w14:textId="3C5C8F02" w:rsidR="00DF31AB" w:rsidRPr="002C5FA9" w:rsidRDefault="003B40C2" w:rsidP="00446A0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2638FF">
              <w:rPr>
                <w:rFonts w:ascii="Arial" w:hAnsi="Arial" w:cs="Arial"/>
                <w:bCs/>
              </w:rPr>
              <w:t>Not applicable as not all requirements have been assessed</w:t>
            </w:r>
            <w:r w:rsidRPr="002C5FA9">
              <w:rPr>
                <w:rFonts w:ascii="Arial" w:hAnsi="Arial" w:cs="Arial"/>
                <w:bCs/>
              </w:rPr>
              <w:t xml:space="preserve"> </w:t>
            </w:r>
          </w:p>
        </w:tc>
      </w:tr>
      <w:tr w:rsidR="00044352" w14:paraId="6518B301" w14:textId="77777777" w:rsidTr="000D2D9B">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7D28EB0A" w14:textId="77777777" w:rsidR="00DF31AB" w:rsidRPr="00996FAF" w:rsidRDefault="00DF31AB" w:rsidP="00446A0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447" w:type="pct"/>
            <w:shd w:val="clear" w:color="auto" w:fill="auto"/>
          </w:tcPr>
          <w:p w14:paraId="25CDD95E" w14:textId="1613163B" w:rsidR="00DF31AB" w:rsidRPr="003B40C2" w:rsidRDefault="003B40C2" w:rsidP="00446A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B40C2">
              <w:rPr>
                <w:rFonts w:ascii="Arial" w:hAnsi="Arial" w:cs="Arial"/>
                <w:b/>
              </w:rPr>
              <w:t xml:space="preserve">Not applicable as not all requirements have been assessed </w:t>
            </w:r>
          </w:p>
        </w:tc>
      </w:tr>
      <w:tr w:rsidR="00044352" w14:paraId="3E950016" w14:textId="77777777" w:rsidTr="000D2D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4027E390" w14:textId="77777777" w:rsidR="00DF31AB" w:rsidRPr="00996FAF" w:rsidRDefault="00DF31AB" w:rsidP="00446A0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47" w:type="pct"/>
            <w:shd w:val="clear" w:color="auto" w:fill="auto"/>
          </w:tcPr>
          <w:p w14:paraId="5551CF92" w14:textId="7A268AE9" w:rsidR="00DF31AB" w:rsidRPr="003B40C2" w:rsidRDefault="003B40C2" w:rsidP="00446A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B40C2">
              <w:rPr>
                <w:rFonts w:ascii="Arial" w:hAnsi="Arial" w:cs="Arial"/>
                <w:b/>
              </w:rPr>
              <w:t>Not applicable as not all requirements have been assessed</w:t>
            </w:r>
          </w:p>
        </w:tc>
      </w:tr>
    </w:tbl>
    <w:p w14:paraId="753122FB" w14:textId="77777777" w:rsidR="00DF31AB" w:rsidRPr="00996FAF" w:rsidRDefault="00DF31AB" w:rsidP="00446A0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917F2F6" w14:textId="77777777" w:rsidR="00DF31AB" w:rsidRPr="00996FAF" w:rsidRDefault="00DF31AB" w:rsidP="00446A03">
      <w:pPr>
        <w:pStyle w:val="Heading1"/>
        <w:spacing w:before="0" w:after="240" w:line="22" w:lineRule="atLeast"/>
        <w:rPr>
          <w:rFonts w:ascii="Arial" w:hAnsi="Arial" w:cs="Arial"/>
        </w:rPr>
      </w:pPr>
      <w:r w:rsidRPr="00996FAF">
        <w:rPr>
          <w:rFonts w:ascii="Arial" w:hAnsi="Arial" w:cs="Arial"/>
        </w:rPr>
        <w:t>Areas for improvement</w:t>
      </w:r>
    </w:p>
    <w:p w14:paraId="32EC7922" w14:textId="77777777" w:rsidR="00DF31AB" w:rsidRPr="00996FAF" w:rsidRDefault="00DF31AB" w:rsidP="00446A03">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6886DF9" w14:textId="76C52263" w:rsidR="00DF31AB" w:rsidRPr="00996FAF" w:rsidRDefault="00DF31AB" w:rsidP="00446A03">
      <w:pPr>
        <w:pStyle w:val="NormalArial"/>
      </w:pPr>
      <w:r w:rsidRPr="00996FAF">
        <w:br w:type="page"/>
      </w:r>
    </w:p>
    <w:p w14:paraId="1E269A23" w14:textId="77777777" w:rsidR="00DF31AB" w:rsidRPr="00996FAF" w:rsidRDefault="00DF31AB" w:rsidP="00446A0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44352" w14:paraId="276CFF1D" w14:textId="77777777" w:rsidTr="000443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9F3E3AA" w14:textId="77777777" w:rsidR="00DF31AB" w:rsidRPr="00996FAF" w:rsidRDefault="00DF31AB" w:rsidP="00446A03">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C71DE61" w14:textId="77777777" w:rsidR="00DF31AB" w:rsidRPr="00996FAF" w:rsidRDefault="00DF31AB" w:rsidP="00446A0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4352" w14:paraId="784D605A" w14:textId="77777777" w:rsidTr="000443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8F974C" w14:textId="77777777" w:rsidR="00DF31AB" w:rsidRPr="00996FAF" w:rsidRDefault="00DF31AB" w:rsidP="00446A03">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EAC16F3" w14:textId="77777777" w:rsidR="00DF31AB" w:rsidRPr="00996FAF" w:rsidRDefault="00DF31AB" w:rsidP="00446A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AF94809" w14:textId="77777777" w:rsidR="00DF31AB" w:rsidRPr="00996FAF" w:rsidRDefault="00D23376" w:rsidP="00446A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638133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F31AB" w:rsidRPr="002C2F15">
                  <w:rPr>
                    <w:rFonts w:ascii="Arial" w:hAnsi="Arial" w:cs="Arial"/>
                  </w:rPr>
                  <w:t>Compliant</w:t>
                </w:r>
              </w:sdtContent>
            </w:sdt>
          </w:p>
        </w:tc>
      </w:tr>
      <w:tr w:rsidR="00044352" w14:paraId="5BDAD3D4" w14:textId="77777777" w:rsidTr="000443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CD50F2" w14:textId="77777777" w:rsidR="00DF31AB" w:rsidRPr="00996FAF" w:rsidRDefault="00DF31AB" w:rsidP="00446A03">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1A75311" w14:textId="77777777" w:rsidR="00DF31AB" w:rsidRPr="00996FAF" w:rsidRDefault="00DF31AB" w:rsidP="00446A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B2A9674" w14:textId="77777777" w:rsidR="00DF31AB" w:rsidRPr="00996FAF" w:rsidRDefault="00D23376" w:rsidP="00446A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503580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DF31AB" w:rsidRPr="002C2F15">
                  <w:rPr>
                    <w:rFonts w:ascii="Arial" w:hAnsi="Arial" w:cs="Arial"/>
                  </w:rPr>
                  <w:t>Compliant</w:t>
                </w:r>
              </w:sdtContent>
            </w:sdt>
          </w:p>
        </w:tc>
      </w:tr>
    </w:tbl>
    <w:p w14:paraId="1008FACE" w14:textId="77777777" w:rsidR="00DF31AB" w:rsidRDefault="00DF31AB" w:rsidP="00446A03">
      <w:pPr>
        <w:pStyle w:val="Heading20"/>
      </w:pPr>
      <w:r w:rsidRPr="00996FAF">
        <w:t>Findings</w:t>
      </w:r>
    </w:p>
    <w:p w14:paraId="6E918313" w14:textId="108CAA76" w:rsidR="00507CF3" w:rsidRDefault="0037704B" w:rsidP="000D2D9B">
      <w:pPr>
        <w:pStyle w:val="NormalArial"/>
      </w:pPr>
      <w:r w:rsidRPr="0037704B">
        <w:t xml:space="preserve">With consideration to the available information summarised </w:t>
      </w:r>
      <w:r w:rsidR="00907949">
        <w:t xml:space="preserve">below, </w:t>
      </w:r>
      <w:r w:rsidRPr="0037704B">
        <w:t xml:space="preserve">I agree with the Assessment Team recommendations and find the service compliant with Requirements </w:t>
      </w:r>
      <w:r>
        <w:t>3(3)(b) and 3(3)(d)</w:t>
      </w:r>
      <w:r w:rsidR="00B54CED">
        <w:t xml:space="preserve">. </w:t>
      </w:r>
    </w:p>
    <w:p w14:paraId="763245AE" w14:textId="2B802745" w:rsidR="000F6669" w:rsidRDefault="000F6669" w:rsidP="000D2D9B">
      <w:pPr>
        <w:rPr>
          <w:rFonts w:ascii="Arial" w:eastAsia="Times New Roman" w:hAnsi="Arial" w:cs="Arial"/>
          <w:color w:val="000000"/>
          <w:lang w:eastAsia="en-AU"/>
        </w:rPr>
      </w:pPr>
      <w:r w:rsidRPr="000F6669">
        <w:rPr>
          <w:rFonts w:ascii="Arial" w:eastAsia="Times New Roman" w:hAnsi="Arial" w:cs="Arial"/>
          <w:color w:val="000000"/>
          <w:lang w:eastAsia="en-AU"/>
        </w:rPr>
        <w:t xml:space="preserve">Representatives expressed satisfaction with care </w:t>
      </w:r>
      <w:r>
        <w:rPr>
          <w:rFonts w:ascii="Arial" w:eastAsia="Times New Roman" w:hAnsi="Arial" w:cs="Arial"/>
          <w:color w:val="000000"/>
          <w:lang w:eastAsia="en-AU"/>
        </w:rPr>
        <w:t xml:space="preserve">received by </w:t>
      </w:r>
      <w:r w:rsidRPr="000F6669">
        <w:rPr>
          <w:rFonts w:ascii="Arial" w:eastAsia="Times New Roman" w:hAnsi="Arial" w:cs="Arial"/>
          <w:color w:val="000000"/>
          <w:lang w:eastAsia="en-AU"/>
        </w:rPr>
        <w:t xml:space="preserve">consumers </w:t>
      </w:r>
      <w:r>
        <w:rPr>
          <w:rFonts w:ascii="Arial" w:eastAsia="Times New Roman" w:hAnsi="Arial" w:cs="Arial"/>
          <w:color w:val="000000"/>
          <w:lang w:eastAsia="en-AU"/>
        </w:rPr>
        <w:t xml:space="preserve">and </w:t>
      </w:r>
      <w:r w:rsidRPr="000F6669">
        <w:rPr>
          <w:rFonts w:ascii="Arial" w:eastAsia="Times New Roman" w:hAnsi="Arial" w:cs="Arial"/>
          <w:color w:val="000000"/>
          <w:lang w:eastAsia="en-AU"/>
        </w:rPr>
        <w:t xml:space="preserve">confirmed </w:t>
      </w:r>
      <w:r w:rsidR="00C07030">
        <w:rPr>
          <w:rFonts w:ascii="Arial" w:eastAsia="Times New Roman" w:hAnsi="Arial" w:cs="Arial"/>
          <w:color w:val="000000"/>
          <w:lang w:eastAsia="en-AU"/>
        </w:rPr>
        <w:t xml:space="preserve">receiving </w:t>
      </w:r>
      <w:r w:rsidRPr="000F6669">
        <w:rPr>
          <w:rFonts w:ascii="Arial" w:eastAsia="Times New Roman" w:hAnsi="Arial" w:cs="Arial"/>
          <w:color w:val="000000"/>
          <w:lang w:eastAsia="en-AU"/>
        </w:rPr>
        <w:t xml:space="preserve">timely </w:t>
      </w:r>
      <w:r w:rsidR="00C07030">
        <w:rPr>
          <w:rFonts w:ascii="Arial" w:eastAsia="Times New Roman" w:hAnsi="Arial" w:cs="Arial"/>
          <w:color w:val="000000"/>
          <w:lang w:eastAsia="en-AU"/>
        </w:rPr>
        <w:t xml:space="preserve">notification </w:t>
      </w:r>
      <w:r w:rsidRPr="000F6669">
        <w:rPr>
          <w:rFonts w:ascii="Arial" w:eastAsia="Times New Roman" w:hAnsi="Arial" w:cs="Arial"/>
          <w:color w:val="000000"/>
          <w:lang w:eastAsia="en-AU"/>
        </w:rPr>
        <w:t xml:space="preserve">of incidents such as </w:t>
      </w:r>
      <w:r w:rsidR="00C07030">
        <w:rPr>
          <w:rFonts w:ascii="Arial" w:eastAsia="Times New Roman" w:hAnsi="Arial" w:cs="Arial"/>
          <w:color w:val="000000"/>
          <w:lang w:eastAsia="en-AU"/>
        </w:rPr>
        <w:t>f</w:t>
      </w:r>
      <w:r w:rsidRPr="000F6669">
        <w:rPr>
          <w:rFonts w:ascii="Arial" w:eastAsia="Times New Roman" w:hAnsi="Arial" w:cs="Arial"/>
          <w:color w:val="000000"/>
          <w:lang w:eastAsia="en-AU"/>
        </w:rPr>
        <w:t>all</w:t>
      </w:r>
      <w:r w:rsidR="00C07030">
        <w:rPr>
          <w:rFonts w:ascii="Arial" w:eastAsia="Times New Roman" w:hAnsi="Arial" w:cs="Arial"/>
          <w:color w:val="000000"/>
          <w:lang w:eastAsia="en-AU"/>
        </w:rPr>
        <w:t>s</w:t>
      </w:r>
      <w:r w:rsidRPr="000F6669">
        <w:rPr>
          <w:rFonts w:ascii="Arial" w:eastAsia="Times New Roman" w:hAnsi="Arial" w:cs="Arial"/>
          <w:color w:val="000000"/>
          <w:lang w:eastAsia="en-AU"/>
        </w:rPr>
        <w:t xml:space="preserve"> or </w:t>
      </w:r>
      <w:r w:rsidR="00C07030">
        <w:rPr>
          <w:rFonts w:ascii="Arial" w:eastAsia="Times New Roman" w:hAnsi="Arial" w:cs="Arial"/>
          <w:color w:val="000000"/>
          <w:lang w:eastAsia="en-AU"/>
        </w:rPr>
        <w:t xml:space="preserve">those </w:t>
      </w:r>
      <w:r w:rsidRPr="000F6669">
        <w:rPr>
          <w:rFonts w:ascii="Arial" w:eastAsia="Times New Roman" w:hAnsi="Arial" w:cs="Arial"/>
          <w:color w:val="000000"/>
          <w:lang w:eastAsia="en-AU"/>
        </w:rPr>
        <w:t>related to changed behaviour</w:t>
      </w:r>
      <w:r w:rsidR="00C07030">
        <w:rPr>
          <w:rFonts w:ascii="Arial" w:eastAsia="Times New Roman" w:hAnsi="Arial" w:cs="Arial"/>
          <w:color w:val="000000"/>
          <w:lang w:eastAsia="en-AU"/>
        </w:rPr>
        <w:t>s</w:t>
      </w:r>
      <w:r w:rsidRPr="000F6669">
        <w:rPr>
          <w:rFonts w:ascii="Arial" w:eastAsia="Times New Roman" w:hAnsi="Arial" w:cs="Arial"/>
          <w:color w:val="000000"/>
          <w:lang w:eastAsia="en-AU"/>
        </w:rPr>
        <w:t xml:space="preserve">. Management outlined </w:t>
      </w:r>
      <w:r w:rsidR="00C93E75">
        <w:rPr>
          <w:rFonts w:ascii="Arial" w:eastAsia="Times New Roman" w:hAnsi="Arial" w:cs="Arial"/>
          <w:color w:val="000000"/>
          <w:lang w:eastAsia="en-AU"/>
        </w:rPr>
        <w:t xml:space="preserve">an effective </w:t>
      </w:r>
      <w:r w:rsidRPr="000F6669">
        <w:rPr>
          <w:rFonts w:ascii="Arial" w:eastAsia="Times New Roman" w:hAnsi="Arial" w:cs="Arial"/>
          <w:color w:val="000000"/>
          <w:lang w:eastAsia="en-AU"/>
        </w:rPr>
        <w:t>processes to report and investigate incidents</w:t>
      </w:r>
      <w:r w:rsidR="00C93E75">
        <w:rPr>
          <w:rFonts w:ascii="Arial" w:eastAsia="Times New Roman" w:hAnsi="Arial" w:cs="Arial"/>
          <w:color w:val="000000"/>
          <w:lang w:eastAsia="en-AU"/>
        </w:rPr>
        <w:t xml:space="preserve">, </w:t>
      </w:r>
      <w:r w:rsidR="00C93E75" w:rsidRPr="000F6669">
        <w:rPr>
          <w:rFonts w:ascii="Arial" w:eastAsia="Times New Roman" w:hAnsi="Arial" w:cs="Arial"/>
          <w:color w:val="000000"/>
          <w:lang w:eastAsia="en-AU"/>
        </w:rPr>
        <w:t>identify</w:t>
      </w:r>
      <w:r w:rsidR="00C93E75">
        <w:rPr>
          <w:rFonts w:ascii="Arial" w:eastAsia="Times New Roman" w:hAnsi="Arial" w:cs="Arial"/>
          <w:color w:val="000000"/>
          <w:lang w:eastAsia="en-AU"/>
        </w:rPr>
        <w:t>ing</w:t>
      </w:r>
      <w:r w:rsidRPr="000F6669">
        <w:rPr>
          <w:rFonts w:ascii="Arial" w:eastAsia="Times New Roman" w:hAnsi="Arial" w:cs="Arial"/>
          <w:color w:val="000000"/>
          <w:lang w:eastAsia="en-AU"/>
        </w:rPr>
        <w:t xml:space="preserve"> trends of high-impact, high-prevalence risks</w:t>
      </w:r>
      <w:r w:rsidR="00C93E75">
        <w:rPr>
          <w:rFonts w:ascii="Arial" w:eastAsia="Times New Roman" w:hAnsi="Arial" w:cs="Arial"/>
          <w:color w:val="000000"/>
          <w:lang w:eastAsia="en-AU"/>
        </w:rPr>
        <w:t xml:space="preserve"> to inform</w:t>
      </w:r>
      <w:r w:rsidR="00993456">
        <w:rPr>
          <w:rFonts w:ascii="Arial" w:eastAsia="Times New Roman" w:hAnsi="Arial" w:cs="Arial"/>
          <w:color w:val="000000"/>
          <w:lang w:eastAsia="en-AU"/>
        </w:rPr>
        <w:t xml:space="preserve"> mitigation strategies</w:t>
      </w:r>
      <w:r w:rsidRPr="000F6669">
        <w:rPr>
          <w:rFonts w:ascii="Arial" w:eastAsia="Times New Roman" w:hAnsi="Arial" w:cs="Arial"/>
          <w:color w:val="000000"/>
          <w:lang w:eastAsia="en-AU"/>
        </w:rPr>
        <w:t xml:space="preserve">. Staff </w:t>
      </w:r>
      <w:r w:rsidR="0035274A">
        <w:rPr>
          <w:rFonts w:ascii="Arial" w:eastAsia="Times New Roman" w:hAnsi="Arial" w:cs="Arial"/>
          <w:color w:val="000000"/>
          <w:lang w:eastAsia="en-AU"/>
        </w:rPr>
        <w:t xml:space="preserve">could </w:t>
      </w:r>
      <w:r w:rsidRPr="000F6669">
        <w:rPr>
          <w:rFonts w:ascii="Arial" w:eastAsia="Times New Roman" w:hAnsi="Arial" w:cs="Arial"/>
          <w:color w:val="000000"/>
          <w:lang w:eastAsia="en-AU"/>
        </w:rPr>
        <w:t>outline</w:t>
      </w:r>
      <w:r w:rsidR="00F348F3">
        <w:rPr>
          <w:rFonts w:ascii="Arial" w:eastAsia="Times New Roman" w:hAnsi="Arial" w:cs="Arial"/>
          <w:color w:val="000000"/>
          <w:lang w:eastAsia="en-AU"/>
        </w:rPr>
        <w:t xml:space="preserve"> </w:t>
      </w:r>
      <w:r w:rsidR="0035274A">
        <w:rPr>
          <w:rFonts w:ascii="Arial" w:eastAsia="Times New Roman" w:hAnsi="Arial" w:cs="Arial"/>
          <w:color w:val="000000"/>
          <w:lang w:eastAsia="en-AU"/>
        </w:rPr>
        <w:t xml:space="preserve">the service’s </w:t>
      </w:r>
      <w:r w:rsidR="001E5144">
        <w:rPr>
          <w:rFonts w:ascii="Arial" w:eastAsia="Times New Roman" w:hAnsi="Arial" w:cs="Arial"/>
          <w:color w:val="000000"/>
          <w:lang w:eastAsia="en-AU"/>
        </w:rPr>
        <w:t>incident and risk management systems</w:t>
      </w:r>
      <w:r w:rsidRPr="000F6669">
        <w:rPr>
          <w:rFonts w:ascii="Arial" w:eastAsia="Times New Roman" w:hAnsi="Arial" w:cs="Arial"/>
          <w:color w:val="000000"/>
          <w:lang w:eastAsia="en-AU"/>
        </w:rPr>
        <w:t xml:space="preserve"> and </w:t>
      </w:r>
      <w:r w:rsidR="00F348F3">
        <w:rPr>
          <w:rFonts w:ascii="Arial" w:eastAsia="Times New Roman" w:hAnsi="Arial" w:cs="Arial"/>
          <w:color w:val="000000"/>
          <w:lang w:eastAsia="en-AU"/>
        </w:rPr>
        <w:t xml:space="preserve">their responsibilities </w:t>
      </w:r>
      <w:r w:rsidRPr="000F6669">
        <w:rPr>
          <w:rFonts w:ascii="Arial" w:eastAsia="Times New Roman" w:hAnsi="Arial" w:cs="Arial"/>
          <w:color w:val="000000"/>
          <w:lang w:eastAsia="en-AU"/>
        </w:rPr>
        <w:t xml:space="preserve">when incidents occur. </w:t>
      </w:r>
      <w:r w:rsidR="006224CC">
        <w:rPr>
          <w:rFonts w:ascii="Arial" w:eastAsia="Times New Roman" w:hAnsi="Arial" w:cs="Arial"/>
          <w:color w:val="000000"/>
          <w:lang w:eastAsia="en-AU"/>
        </w:rPr>
        <w:t xml:space="preserve">The Assessment Team report identified </w:t>
      </w:r>
      <w:r w:rsidR="000C46C0">
        <w:rPr>
          <w:rFonts w:ascii="Arial" w:eastAsia="Times New Roman" w:hAnsi="Arial" w:cs="Arial"/>
          <w:color w:val="000000"/>
          <w:lang w:eastAsia="en-AU"/>
        </w:rPr>
        <w:t>w</w:t>
      </w:r>
      <w:r w:rsidR="00F348F3">
        <w:rPr>
          <w:rFonts w:ascii="Arial" w:eastAsia="Times New Roman" w:hAnsi="Arial" w:cs="Arial"/>
          <w:color w:val="000000"/>
          <w:lang w:eastAsia="en-AU"/>
        </w:rPr>
        <w:t xml:space="preserve">hile </w:t>
      </w:r>
      <w:r w:rsidR="006224CC">
        <w:rPr>
          <w:rFonts w:ascii="Arial" w:eastAsia="Times New Roman" w:hAnsi="Arial" w:cs="Arial"/>
          <w:color w:val="000000"/>
          <w:lang w:eastAsia="en-AU"/>
        </w:rPr>
        <w:t>c</w:t>
      </w:r>
      <w:r w:rsidRPr="000F6669">
        <w:rPr>
          <w:rFonts w:ascii="Arial" w:eastAsia="Times New Roman" w:hAnsi="Arial" w:cs="Arial"/>
          <w:color w:val="000000"/>
          <w:lang w:eastAsia="en-AU"/>
        </w:rPr>
        <w:t xml:space="preserve">are documentation in relation to falls management demonstrated </w:t>
      </w:r>
      <w:r w:rsidR="006224CC">
        <w:rPr>
          <w:rFonts w:ascii="Arial" w:eastAsia="Times New Roman" w:hAnsi="Arial" w:cs="Arial"/>
          <w:color w:val="000000"/>
          <w:lang w:eastAsia="en-AU"/>
        </w:rPr>
        <w:t xml:space="preserve">a </w:t>
      </w:r>
      <w:r w:rsidRPr="000F6669">
        <w:rPr>
          <w:rFonts w:ascii="Arial" w:eastAsia="Times New Roman" w:hAnsi="Arial" w:cs="Arial"/>
          <w:color w:val="000000"/>
          <w:lang w:eastAsia="en-AU"/>
        </w:rPr>
        <w:t xml:space="preserve">consistent process, documentation </w:t>
      </w:r>
      <w:r w:rsidR="006224CC">
        <w:rPr>
          <w:rFonts w:ascii="Arial" w:eastAsia="Times New Roman" w:hAnsi="Arial" w:cs="Arial"/>
          <w:color w:val="000000"/>
          <w:lang w:eastAsia="en-AU"/>
        </w:rPr>
        <w:t xml:space="preserve">regarding </w:t>
      </w:r>
      <w:r w:rsidRPr="000F6669">
        <w:rPr>
          <w:rFonts w:ascii="Arial" w:eastAsia="Times New Roman" w:hAnsi="Arial" w:cs="Arial"/>
          <w:color w:val="000000"/>
          <w:lang w:eastAsia="en-AU"/>
        </w:rPr>
        <w:t xml:space="preserve">changed behaviours was variable. </w:t>
      </w:r>
      <w:r w:rsidR="00634BF9">
        <w:rPr>
          <w:rFonts w:ascii="Arial" w:eastAsia="Times New Roman" w:hAnsi="Arial" w:cs="Arial"/>
          <w:color w:val="000000"/>
          <w:lang w:eastAsia="en-AU"/>
        </w:rPr>
        <w:t xml:space="preserve">Service management </w:t>
      </w:r>
      <w:r w:rsidR="00072505">
        <w:rPr>
          <w:rFonts w:ascii="Arial" w:eastAsia="Times New Roman" w:hAnsi="Arial" w:cs="Arial"/>
          <w:color w:val="000000"/>
          <w:lang w:eastAsia="en-AU"/>
        </w:rPr>
        <w:t xml:space="preserve">acknowledged this feedback with a commitment to remedy </w:t>
      </w:r>
      <w:r w:rsidRPr="000F6669">
        <w:rPr>
          <w:rFonts w:ascii="Arial" w:eastAsia="Times New Roman" w:hAnsi="Arial" w:cs="Arial"/>
          <w:color w:val="000000"/>
          <w:lang w:eastAsia="en-AU"/>
        </w:rPr>
        <w:t>a</w:t>
      </w:r>
      <w:r w:rsidR="00072505">
        <w:rPr>
          <w:rFonts w:ascii="Arial" w:eastAsia="Times New Roman" w:hAnsi="Arial" w:cs="Arial"/>
          <w:color w:val="000000"/>
          <w:lang w:eastAsia="en-AU"/>
        </w:rPr>
        <w:t xml:space="preserve">nd </w:t>
      </w:r>
      <w:r w:rsidR="000F4559">
        <w:rPr>
          <w:rFonts w:ascii="Arial" w:eastAsia="Times New Roman" w:hAnsi="Arial" w:cs="Arial"/>
          <w:color w:val="000000"/>
          <w:lang w:eastAsia="en-AU"/>
        </w:rPr>
        <w:t xml:space="preserve">the addition </w:t>
      </w:r>
      <w:r w:rsidR="008521FB">
        <w:rPr>
          <w:rFonts w:ascii="Arial" w:eastAsia="Times New Roman" w:hAnsi="Arial" w:cs="Arial"/>
          <w:color w:val="000000"/>
          <w:lang w:eastAsia="en-AU"/>
        </w:rPr>
        <w:t xml:space="preserve">of an activity </w:t>
      </w:r>
      <w:r w:rsidR="000F4559">
        <w:rPr>
          <w:rFonts w:ascii="Arial" w:eastAsia="Times New Roman" w:hAnsi="Arial" w:cs="Arial"/>
          <w:color w:val="000000"/>
          <w:lang w:eastAsia="en-AU"/>
        </w:rPr>
        <w:t xml:space="preserve">to the </w:t>
      </w:r>
      <w:r w:rsidR="008521FB">
        <w:rPr>
          <w:rFonts w:ascii="Arial" w:eastAsia="Times New Roman" w:hAnsi="Arial" w:cs="Arial"/>
          <w:color w:val="000000"/>
          <w:lang w:eastAsia="en-AU"/>
        </w:rPr>
        <w:t xml:space="preserve">service’s </w:t>
      </w:r>
      <w:r w:rsidRPr="000F6669">
        <w:rPr>
          <w:rFonts w:ascii="Arial" w:eastAsia="Times New Roman" w:hAnsi="Arial" w:cs="Arial"/>
          <w:color w:val="000000"/>
          <w:lang w:eastAsia="en-AU"/>
        </w:rPr>
        <w:t xml:space="preserve">plan for continuous improvement (PCI) to improve and standardise documentation related to changed behaviours. </w:t>
      </w:r>
    </w:p>
    <w:p w14:paraId="738C1062" w14:textId="62AF1FD6" w:rsidR="00ED4562" w:rsidRPr="00ED4562" w:rsidRDefault="00ED4562" w:rsidP="000D2D9B">
      <w:pPr>
        <w:rPr>
          <w:rFonts w:ascii="Arial" w:hAnsi="Arial" w:cs="Arial"/>
          <w:color w:val="auto"/>
        </w:rPr>
      </w:pPr>
      <w:r w:rsidRPr="00ED4562">
        <w:rPr>
          <w:rFonts w:ascii="Arial" w:eastAsia="Times New Roman" w:hAnsi="Arial" w:cs="Arial"/>
          <w:color w:val="auto"/>
          <w:lang w:eastAsia="en-AU"/>
        </w:rPr>
        <w:t xml:space="preserve">Representatives said they were confident the service responded to changes in consumers’ condition in a timely manner. Staff described </w:t>
      </w:r>
      <w:r>
        <w:rPr>
          <w:rFonts w:ascii="Arial" w:eastAsia="Times New Roman" w:hAnsi="Arial" w:cs="Arial"/>
          <w:color w:val="auto"/>
          <w:lang w:eastAsia="en-AU"/>
        </w:rPr>
        <w:t>an</w:t>
      </w:r>
      <w:r w:rsidR="008F348E">
        <w:rPr>
          <w:rFonts w:ascii="Arial" w:eastAsia="Times New Roman" w:hAnsi="Arial" w:cs="Arial"/>
          <w:color w:val="auto"/>
          <w:lang w:eastAsia="en-AU"/>
        </w:rPr>
        <w:t xml:space="preserve"> identification an</w:t>
      </w:r>
      <w:r>
        <w:rPr>
          <w:rFonts w:ascii="Arial" w:eastAsia="Times New Roman" w:hAnsi="Arial" w:cs="Arial"/>
          <w:color w:val="auto"/>
          <w:lang w:eastAsia="en-AU"/>
        </w:rPr>
        <w:t xml:space="preserve">d escalation process </w:t>
      </w:r>
      <w:r w:rsidR="00F82534">
        <w:rPr>
          <w:rFonts w:ascii="Arial" w:eastAsia="Times New Roman" w:hAnsi="Arial" w:cs="Arial"/>
          <w:color w:val="auto"/>
          <w:lang w:eastAsia="en-AU"/>
        </w:rPr>
        <w:t>in response to c</w:t>
      </w:r>
      <w:r w:rsidRPr="00ED4562">
        <w:rPr>
          <w:rFonts w:ascii="Arial" w:eastAsia="Times New Roman" w:hAnsi="Arial" w:cs="Arial"/>
          <w:color w:val="auto"/>
          <w:lang w:eastAsia="en-AU"/>
        </w:rPr>
        <w:t xml:space="preserve">hanges in consumer condition. </w:t>
      </w:r>
      <w:r>
        <w:rPr>
          <w:rFonts w:ascii="Arial" w:eastAsia="Times New Roman" w:hAnsi="Arial" w:cs="Arial"/>
          <w:color w:val="auto"/>
          <w:lang w:eastAsia="en-AU"/>
        </w:rPr>
        <w:t>C</w:t>
      </w:r>
      <w:r w:rsidRPr="00ED4562">
        <w:rPr>
          <w:rFonts w:ascii="Arial" w:eastAsia="Times New Roman" w:hAnsi="Arial" w:cs="Arial"/>
          <w:color w:val="auto"/>
          <w:lang w:eastAsia="en-AU"/>
        </w:rPr>
        <w:t xml:space="preserve">are documentation </w:t>
      </w:r>
      <w:r>
        <w:rPr>
          <w:rFonts w:ascii="Arial" w:eastAsia="Times New Roman" w:hAnsi="Arial" w:cs="Arial"/>
          <w:color w:val="auto"/>
          <w:lang w:eastAsia="en-AU"/>
        </w:rPr>
        <w:t xml:space="preserve">evidenced </w:t>
      </w:r>
      <w:r w:rsidRPr="00ED4562">
        <w:rPr>
          <w:rFonts w:ascii="Arial" w:eastAsia="Times New Roman" w:hAnsi="Arial" w:cs="Arial"/>
          <w:color w:val="auto"/>
          <w:lang w:eastAsia="en-AU"/>
        </w:rPr>
        <w:t xml:space="preserve">appropriate action </w:t>
      </w:r>
      <w:r w:rsidR="008F348E">
        <w:rPr>
          <w:rFonts w:ascii="Arial" w:eastAsia="Times New Roman" w:hAnsi="Arial" w:cs="Arial"/>
          <w:color w:val="auto"/>
          <w:lang w:eastAsia="en-AU"/>
        </w:rPr>
        <w:t xml:space="preserve">by staff </w:t>
      </w:r>
      <w:r w:rsidRPr="00ED4562">
        <w:rPr>
          <w:rFonts w:ascii="Arial" w:eastAsia="Times New Roman" w:hAnsi="Arial" w:cs="Arial"/>
          <w:color w:val="auto"/>
          <w:lang w:eastAsia="en-AU"/>
        </w:rPr>
        <w:t>in response to deterioration or changes in consumer health and</w:t>
      </w:r>
      <w:r w:rsidR="008F348E">
        <w:rPr>
          <w:rFonts w:ascii="Arial" w:eastAsia="Times New Roman" w:hAnsi="Arial" w:cs="Arial"/>
          <w:color w:val="auto"/>
          <w:lang w:eastAsia="en-AU"/>
        </w:rPr>
        <w:t xml:space="preserve"> or</w:t>
      </w:r>
      <w:r w:rsidRPr="00ED4562">
        <w:rPr>
          <w:rFonts w:ascii="Arial" w:eastAsia="Times New Roman" w:hAnsi="Arial" w:cs="Arial"/>
          <w:color w:val="auto"/>
          <w:lang w:eastAsia="en-AU"/>
        </w:rPr>
        <w:t xml:space="preserve"> wellbeing. The service has guidelines to support </w:t>
      </w:r>
      <w:r w:rsidR="008F348E">
        <w:rPr>
          <w:rFonts w:ascii="Arial" w:eastAsia="Times New Roman" w:hAnsi="Arial" w:cs="Arial"/>
          <w:color w:val="auto"/>
          <w:lang w:eastAsia="en-AU"/>
        </w:rPr>
        <w:t xml:space="preserve">staff in </w:t>
      </w:r>
      <w:r w:rsidRPr="00ED4562">
        <w:rPr>
          <w:rFonts w:ascii="Arial" w:eastAsia="Times New Roman" w:hAnsi="Arial" w:cs="Arial"/>
          <w:color w:val="auto"/>
          <w:lang w:eastAsia="en-AU"/>
        </w:rPr>
        <w:t xml:space="preserve">the identification and management of clinical deterioration. </w:t>
      </w:r>
    </w:p>
    <w:p w14:paraId="2F7C1FA2" w14:textId="580C6528" w:rsidR="00DF31AB" w:rsidRPr="00262C0B" w:rsidRDefault="00DF31AB" w:rsidP="00446A03">
      <w:pPr>
        <w:pStyle w:val="NormalArial"/>
      </w:pPr>
      <w:r>
        <w:br w:type="page"/>
      </w:r>
    </w:p>
    <w:p w14:paraId="2F47F9D2" w14:textId="77777777" w:rsidR="00DF31AB" w:rsidRPr="00996FAF" w:rsidRDefault="00DF31AB" w:rsidP="00446A0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44352" w14:paraId="051ADC9D" w14:textId="77777777" w:rsidTr="000443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47B00C" w14:textId="77777777" w:rsidR="00DF31AB" w:rsidRPr="00996FAF" w:rsidRDefault="00DF31AB" w:rsidP="00446A03">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439B67F" w14:textId="77777777" w:rsidR="00DF31AB" w:rsidRPr="00996FAF" w:rsidRDefault="00DF31AB" w:rsidP="00446A0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4352" w14:paraId="20CA0D54" w14:textId="77777777" w:rsidTr="000443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5B8182" w14:textId="77777777" w:rsidR="00DF31AB" w:rsidRPr="00996FAF" w:rsidRDefault="00DF31AB" w:rsidP="00446A03">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C842866" w14:textId="77777777" w:rsidR="00DF31AB" w:rsidRPr="00996FAF" w:rsidRDefault="00DF31AB" w:rsidP="00446A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50EB889" w14:textId="77777777" w:rsidR="00DF31AB" w:rsidRPr="00996FAF" w:rsidRDefault="00D23376" w:rsidP="00446A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08865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DF31AB" w:rsidRPr="0058411F">
                  <w:rPr>
                    <w:rFonts w:ascii="Arial" w:hAnsi="Arial" w:cs="Arial"/>
                  </w:rPr>
                  <w:t>Compliant</w:t>
                </w:r>
              </w:sdtContent>
            </w:sdt>
          </w:p>
        </w:tc>
      </w:tr>
    </w:tbl>
    <w:p w14:paraId="5E47DD04" w14:textId="77777777" w:rsidR="00DF31AB" w:rsidRDefault="00DF31AB" w:rsidP="00446A03">
      <w:pPr>
        <w:pStyle w:val="Heading20"/>
      </w:pPr>
      <w:r w:rsidRPr="00996FAF">
        <w:t>Findings</w:t>
      </w:r>
    </w:p>
    <w:p w14:paraId="559BAF8F" w14:textId="0C84965E" w:rsidR="003738A7" w:rsidRDefault="003738A7" w:rsidP="000D2D9B">
      <w:pPr>
        <w:pStyle w:val="NormalArial"/>
      </w:pPr>
      <w:r w:rsidRPr="0037704B">
        <w:t xml:space="preserve">With consideration to the available information summarised </w:t>
      </w:r>
      <w:r w:rsidR="008F348E">
        <w:t>below</w:t>
      </w:r>
      <w:r w:rsidRPr="0037704B">
        <w:t>, I agree with the Assessment Team recommendations and find the service compliant with Requirement</w:t>
      </w:r>
      <w:r>
        <w:t xml:space="preserve"> 6(3)(c).</w:t>
      </w:r>
    </w:p>
    <w:p w14:paraId="109C1E80" w14:textId="3FF07A18" w:rsidR="002968FE" w:rsidRPr="002968FE" w:rsidRDefault="002968FE" w:rsidP="000D2D9B">
      <w:pPr>
        <w:rPr>
          <w:rFonts w:ascii="Arial" w:eastAsia="Times New Roman" w:hAnsi="Arial" w:cs="Arial"/>
          <w:color w:val="000000"/>
          <w:lang w:eastAsia="en-AU"/>
        </w:rPr>
      </w:pPr>
      <w:r>
        <w:rPr>
          <w:rFonts w:ascii="Arial" w:eastAsia="Times New Roman" w:hAnsi="Arial" w:cs="Arial"/>
          <w:color w:val="000000"/>
          <w:lang w:eastAsia="en-AU"/>
        </w:rPr>
        <w:t xml:space="preserve">Most </w:t>
      </w:r>
      <w:r w:rsidRPr="002968FE">
        <w:rPr>
          <w:rFonts w:ascii="Arial" w:eastAsia="Times New Roman" w:hAnsi="Arial" w:cs="Arial"/>
          <w:color w:val="000000"/>
          <w:lang w:eastAsia="en-AU"/>
        </w:rPr>
        <w:t xml:space="preserve">consumers and representatives </w:t>
      </w:r>
      <w:r>
        <w:rPr>
          <w:rFonts w:ascii="Arial" w:eastAsia="Times New Roman" w:hAnsi="Arial" w:cs="Arial"/>
          <w:color w:val="000000"/>
          <w:lang w:eastAsia="en-AU"/>
        </w:rPr>
        <w:t xml:space="preserve">were satisfied with </w:t>
      </w:r>
      <w:r w:rsidR="000751B1">
        <w:rPr>
          <w:rFonts w:ascii="Arial" w:eastAsia="Times New Roman" w:hAnsi="Arial" w:cs="Arial"/>
          <w:color w:val="000000"/>
          <w:lang w:eastAsia="en-AU"/>
        </w:rPr>
        <w:t>t</w:t>
      </w:r>
      <w:r w:rsidRPr="002968FE">
        <w:rPr>
          <w:rFonts w:ascii="Arial" w:eastAsia="Times New Roman" w:hAnsi="Arial" w:cs="Arial"/>
          <w:color w:val="000000"/>
          <w:lang w:eastAsia="en-AU"/>
        </w:rPr>
        <w:t>he service</w:t>
      </w:r>
      <w:r w:rsidR="000751B1">
        <w:rPr>
          <w:rFonts w:ascii="Arial" w:eastAsia="Times New Roman" w:hAnsi="Arial" w:cs="Arial"/>
          <w:color w:val="000000"/>
          <w:lang w:eastAsia="en-AU"/>
        </w:rPr>
        <w:t xml:space="preserve">’s </w:t>
      </w:r>
      <w:r w:rsidR="009A0077">
        <w:rPr>
          <w:rFonts w:ascii="Arial" w:eastAsia="Times New Roman" w:hAnsi="Arial" w:cs="Arial"/>
          <w:color w:val="000000"/>
          <w:lang w:eastAsia="en-AU"/>
        </w:rPr>
        <w:t>response to</w:t>
      </w:r>
      <w:r w:rsidR="00A97ED7">
        <w:rPr>
          <w:rFonts w:ascii="Arial" w:eastAsia="Times New Roman" w:hAnsi="Arial" w:cs="Arial"/>
          <w:color w:val="000000"/>
          <w:lang w:eastAsia="en-AU"/>
        </w:rPr>
        <w:t>,</w:t>
      </w:r>
      <w:r w:rsidR="009A0077">
        <w:rPr>
          <w:rFonts w:ascii="Arial" w:eastAsia="Times New Roman" w:hAnsi="Arial" w:cs="Arial"/>
          <w:color w:val="000000"/>
          <w:lang w:eastAsia="en-AU"/>
        </w:rPr>
        <w:t xml:space="preserve"> and </w:t>
      </w:r>
      <w:r w:rsidR="000751B1">
        <w:rPr>
          <w:rFonts w:ascii="Arial" w:eastAsia="Times New Roman" w:hAnsi="Arial" w:cs="Arial"/>
          <w:color w:val="000000"/>
          <w:lang w:eastAsia="en-AU"/>
        </w:rPr>
        <w:t>management of complaints. S</w:t>
      </w:r>
      <w:r w:rsidRPr="002968FE">
        <w:rPr>
          <w:rFonts w:ascii="Arial" w:eastAsia="Times New Roman" w:hAnsi="Arial" w:cs="Arial"/>
          <w:color w:val="000000"/>
          <w:lang w:eastAsia="en-AU"/>
        </w:rPr>
        <w:t>taff</w:t>
      </w:r>
      <w:r w:rsidR="000C0566">
        <w:rPr>
          <w:rFonts w:ascii="Arial" w:eastAsia="Times New Roman" w:hAnsi="Arial" w:cs="Arial"/>
          <w:color w:val="000000"/>
          <w:lang w:eastAsia="en-AU"/>
        </w:rPr>
        <w:t xml:space="preserve"> explained how t</w:t>
      </w:r>
      <w:r w:rsidRPr="002968FE">
        <w:rPr>
          <w:rFonts w:ascii="Arial" w:eastAsia="Times New Roman" w:hAnsi="Arial" w:cs="Arial"/>
          <w:color w:val="000000"/>
          <w:lang w:eastAsia="en-AU"/>
        </w:rPr>
        <w:t xml:space="preserve">hey </w:t>
      </w:r>
      <w:r w:rsidR="004F1F06">
        <w:rPr>
          <w:rFonts w:ascii="Arial" w:eastAsia="Times New Roman" w:hAnsi="Arial" w:cs="Arial"/>
          <w:color w:val="000000"/>
          <w:lang w:eastAsia="en-AU"/>
        </w:rPr>
        <w:t xml:space="preserve">will </w:t>
      </w:r>
      <w:r w:rsidRPr="002968FE">
        <w:rPr>
          <w:rFonts w:ascii="Arial" w:eastAsia="Times New Roman" w:hAnsi="Arial" w:cs="Arial"/>
          <w:color w:val="000000"/>
          <w:lang w:eastAsia="en-AU"/>
        </w:rPr>
        <w:t xml:space="preserve">listen to consumer concerns, </w:t>
      </w:r>
      <w:r w:rsidR="00E171B0" w:rsidRPr="002968FE">
        <w:rPr>
          <w:rFonts w:ascii="Arial" w:eastAsia="Times New Roman" w:hAnsi="Arial" w:cs="Arial"/>
          <w:color w:val="000000"/>
          <w:lang w:eastAsia="en-AU"/>
        </w:rPr>
        <w:t xml:space="preserve">apologise when things go wrong </w:t>
      </w:r>
      <w:r w:rsidR="00E171B0">
        <w:rPr>
          <w:rFonts w:ascii="Arial" w:eastAsia="Times New Roman" w:hAnsi="Arial" w:cs="Arial"/>
          <w:color w:val="000000"/>
          <w:lang w:eastAsia="en-AU"/>
        </w:rPr>
        <w:t xml:space="preserve">and </w:t>
      </w:r>
      <w:r w:rsidRPr="002968FE">
        <w:rPr>
          <w:rFonts w:ascii="Arial" w:eastAsia="Times New Roman" w:hAnsi="Arial" w:cs="Arial"/>
          <w:color w:val="000000"/>
          <w:lang w:eastAsia="en-AU"/>
        </w:rPr>
        <w:t>co</w:t>
      </w:r>
      <w:r w:rsidR="000C0566">
        <w:rPr>
          <w:rFonts w:ascii="Arial" w:eastAsia="Times New Roman" w:hAnsi="Arial" w:cs="Arial"/>
          <w:color w:val="000000"/>
          <w:lang w:eastAsia="en-AU"/>
        </w:rPr>
        <w:t xml:space="preserve">nsult </w:t>
      </w:r>
      <w:r w:rsidR="00E171B0">
        <w:rPr>
          <w:rFonts w:ascii="Arial" w:eastAsia="Times New Roman" w:hAnsi="Arial" w:cs="Arial"/>
          <w:color w:val="000000"/>
          <w:lang w:eastAsia="en-AU"/>
        </w:rPr>
        <w:t xml:space="preserve">with consumers </w:t>
      </w:r>
      <w:r w:rsidR="008B6D6E">
        <w:rPr>
          <w:rFonts w:ascii="Arial" w:eastAsia="Times New Roman" w:hAnsi="Arial" w:cs="Arial"/>
          <w:color w:val="000000"/>
          <w:lang w:eastAsia="en-AU"/>
        </w:rPr>
        <w:t xml:space="preserve">and if required, management </w:t>
      </w:r>
      <w:r w:rsidR="0025459B">
        <w:rPr>
          <w:rFonts w:ascii="Arial" w:eastAsia="Times New Roman" w:hAnsi="Arial" w:cs="Arial"/>
          <w:color w:val="000000"/>
          <w:lang w:eastAsia="en-AU"/>
        </w:rPr>
        <w:t xml:space="preserve">for </w:t>
      </w:r>
      <w:r w:rsidR="00763976">
        <w:rPr>
          <w:rFonts w:ascii="Arial" w:eastAsia="Times New Roman" w:hAnsi="Arial" w:cs="Arial"/>
          <w:color w:val="000000"/>
          <w:lang w:eastAsia="en-AU"/>
        </w:rPr>
        <w:t xml:space="preserve">satisfactory resolution. </w:t>
      </w:r>
      <w:r w:rsidR="006E5AC5" w:rsidRPr="002968FE">
        <w:rPr>
          <w:rFonts w:ascii="Arial" w:eastAsia="Times New Roman" w:hAnsi="Arial" w:cs="Arial"/>
          <w:color w:val="000000"/>
          <w:lang w:eastAsia="en-AU"/>
        </w:rPr>
        <w:t xml:space="preserve">Management </w:t>
      </w:r>
      <w:r w:rsidR="006E5AC5">
        <w:rPr>
          <w:rFonts w:ascii="Arial" w:eastAsia="Times New Roman" w:hAnsi="Arial" w:cs="Arial"/>
          <w:color w:val="000000"/>
          <w:lang w:eastAsia="en-AU"/>
        </w:rPr>
        <w:t xml:space="preserve">could describe an effective process to </w:t>
      </w:r>
      <w:r w:rsidR="006E3B01">
        <w:rPr>
          <w:rFonts w:ascii="Arial" w:eastAsia="Times New Roman" w:hAnsi="Arial" w:cs="Arial"/>
          <w:color w:val="000000"/>
          <w:lang w:eastAsia="en-AU"/>
        </w:rPr>
        <w:t xml:space="preserve">record and </w:t>
      </w:r>
      <w:r w:rsidR="006E5AC5">
        <w:rPr>
          <w:rFonts w:ascii="Arial" w:eastAsia="Times New Roman" w:hAnsi="Arial" w:cs="Arial"/>
          <w:color w:val="000000"/>
          <w:lang w:eastAsia="en-AU"/>
        </w:rPr>
        <w:t xml:space="preserve">manage complaints, and </w:t>
      </w:r>
      <w:r w:rsidR="006E3B01">
        <w:rPr>
          <w:rFonts w:ascii="Arial" w:eastAsia="Times New Roman" w:hAnsi="Arial" w:cs="Arial"/>
          <w:color w:val="000000"/>
          <w:lang w:eastAsia="en-AU"/>
        </w:rPr>
        <w:t xml:space="preserve">how </w:t>
      </w:r>
      <w:r w:rsidR="006E5AC5" w:rsidRPr="002968FE">
        <w:rPr>
          <w:rFonts w:ascii="Arial" w:eastAsia="Times New Roman" w:hAnsi="Arial" w:cs="Arial"/>
          <w:color w:val="000000"/>
          <w:lang w:eastAsia="en-AU"/>
        </w:rPr>
        <w:t xml:space="preserve">the service </w:t>
      </w:r>
      <w:r w:rsidR="006E5AC5">
        <w:rPr>
          <w:rFonts w:ascii="Arial" w:eastAsia="Times New Roman" w:hAnsi="Arial" w:cs="Arial"/>
          <w:color w:val="000000"/>
          <w:lang w:eastAsia="en-AU"/>
        </w:rPr>
        <w:t xml:space="preserve">seeks </w:t>
      </w:r>
      <w:r w:rsidR="006E3B01">
        <w:rPr>
          <w:rFonts w:ascii="Arial" w:eastAsia="Times New Roman" w:hAnsi="Arial" w:cs="Arial"/>
          <w:color w:val="000000"/>
          <w:lang w:eastAsia="en-AU"/>
        </w:rPr>
        <w:t xml:space="preserve">regular </w:t>
      </w:r>
      <w:r w:rsidR="006E5AC5">
        <w:rPr>
          <w:rFonts w:ascii="Arial" w:eastAsia="Times New Roman" w:hAnsi="Arial" w:cs="Arial"/>
          <w:color w:val="000000"/>
          <w:lang w:eastAsia="en-AU"/>
        </w:rPr>
        <w:t xml:space="preserve">consumer </w:t>
      </w:r>
      <w:r w:rsidR="006E5AC5" w:rsidRPr="002968FE">
        <w:rPr>
          <w:rFonts w:ascii="Arial" w:eastAsia="Times New Roman" w:hAnsi="Arial" w:cs="Arial"/>
          <w:color w:val="000000"/>
          <w:lang w:eastAsia="en-AU"/>
        </w:rPr>
        <w:t>feedback through a range of surveys.</w:t>
      </w:r>
      <w:r w:rsidR="006E5AC5">
        <w:rPr>
          <w:rFonts w:ascii="Arial" w:eastAsia="Times New Roman" w:hAnsi="Arial" w:cs="Arial"/>
          <w:color w:val="000000"/>
          <w:lang w:eastAsia="en-AU"/>
        </w:rPr>
        <w:t xml:space="preserve"> </w:t>
      </w:r>
      <w:r w:rsidRPr="002968FE">
        <w:rPr>
          <w:rFonts w:ascii="Arial" w:eastAsia="Times New Roman" w:hAnsi="Arial" w:cs="Arial"/>
          <w:color w:val="000000"/>
          <w:lang w:eastAsia="en-AU"/>
        </w:rPr>
        <w:t xml:space="preserve">Management </w:t>
      </w:r>
      <w:r w:rsidR="007E2B0F">
        <w:rPr>
          <w:rFonts w:ascii="Arial" w:eastAsia="Times New Roman" w:hAnsi="Arial" w:cs="Arial"/>
          <w:color w:val="000000"/>
          <w:lang w:eastAsia="en-AU"/>
        </w:rPr>
        <w:t xml:space="preserve">explained they </w:t>
      </w:r>
      <w:r w:rsidRPr="002968FE">
        <w:rPr>
          <w:rFonts w:ascii="Arial" w:eastAsia="Times New Roman" w:hAnsi="Arial" w:cs="Arial"/>
          <w:color w:val="000000"/>
          <w:lang w:eastAsia="en-AU"/>
        </w:rPr>
        <w:t xml:space="preserve">receive few formal complaints as </w:t>
      </w:r>
      <w:r w:rsidR="007E2B0F">
        <w:rPr>
          <w:rFonts w:ascii="Arial" w:eastAsia="Times New Roman" w:hAnsi="Arial" w:cs="Arial"/>
          <w:color w:val="000000"/>
          <w:lang w:eastAsia="en-AU"/>
        </w:rPr>
        <w:t xml:space="preserve">most </w:t>
      </w:r>
      <w:r w:rsidRPr="002968FE">
        <w:rPr>
          <w:rFonts w:ascii="Arial" w:eastAsia="Times New Roman" w:hAnsi="Arial" w:cs="Arial"/>
          <w:color w:val="000000"/>
          <w:lang w:eastAsia="en-AU"/>
        </w:rPr>
        <w:t xml:space="preserve">concerns </w:t>
      </w:r>
      <w:r w:rsidR="007E2B0F">
        <w:rPr>
          <w:rFonts w:ascii="Arial" w:eastAsia="Times New Roman" w:hAnsi="Arial" w:cs="Arial"/>
          <w:color w:val="000000"/>
          <w:lang w:eastAsia="en-AU"/>
        </w:rPr>
        <w:t xml:space="preserve">are resolved </w:t>
      </w:r>
      <w:r w:rsidRPr="002968FE">
        <w:rPr>
          <w:rFonts w:ascii="Arial" w:eastAsia="Times New Roman" w:hAnsi="Arial" w:cs="Arial"/>
          <w:color w:val="000000"/>
          <w:lang w:eastAsia="en-AU"/>
        </w:rPr>
        <w:t xml:space="preserve">directly </w:t>
      </w:r>
      <w:r w:rsidR="00D458EB">
        <w:rPr>
          <w:rFonts w:ascii="Arial" w:eastAsia="Times New Roman" w:hAnsi="Arial" w:cs="Arial"/>
          <w:color w:val="000000"/>
          <w:lang w:eastAsia="en-AU"/>
        </w:rPr>
        <w:t>with consumers.</w:t>
      </w:r>
      <w:r w:rsidRPr="002968FE">
        <w:rPr>
          <w:rFonts w:ascii="Arial" w:eastAsia="Times New Roman" w:hAnsi="Arial" w:cs="Arial"/>
          <w:color w:val="000000"/>
          <w:lang w:eastAsia="en-AU"/>
        </w:rPr>
        <w:t xml:space="preserve"> </w:t>
      </w:r>
      <w:r w:rsidR="00BE1A94">
        <w:rPr>
          <w:rFonts w:ascii="Arial" w:eastAsia="Times New Roman" w:hAnsi="Arial" w:cs="Arial"/>
          <w:color w:val="000000"/>
          <w:lang w:eastAsia="en-AU"/>
        </w:rPr>
        <w:t>T</w:t>
      </w:r>
      <w:r w:rsidR="0025459B">
        <w:rPr>
          <w:rFonts w:ascii="Arial" w:eastAsia="Times New Roman" w:hAnsi="Arial" w:cs="Arial"/>
          <w:color w:val="000000"/>
          <w:lang w:eastAsia="en-AU"/>
        </w:rPr>
        <w:t xml:space="preserve">he service has guidance documents to guide staff practice </w:t>
      </w:r>
      <w:r w:rsidR="00BE1A94">
        <w:rPr>
          <w:rFonts w:ascii="Arial" w:eastAsia="Times New Roman" w:hAnsi="Arial" w:cs="Arial"/>
          <w:color w:val="000000"/>
          <w:lang w:eastAsia="en-AU"/>
        </w:rPr>
        <w:t>in relation to complaints management and open disclosure</w:t>
      </w:r>
      <w:r w:rsidR="004F1F06">
        <w:rPr>
          <w:rFonts w:ascii="Arial" w:eastAsia="Times New Roman" w:hAnsi="Arial" w:cs="Arial"/>
          <w:color w:val="000000"/>
          <w:lang w:eastAsia="en-AU"/>
        </w:rPr>
        <w:t xml:space="preserve"> and </w:t>
      </w:r>
      <w:r w:rsidR="00AE42CE">
        <w:rPr>
          <w:rFonts w:ascii="Arial" w:eastAsia="Times New Roman" w:hAnsi="Arial" w:cs="Arial"/>
          <w:color w:val="000000"/>
          <w:lang w:eastAsia="en-AU"/>
        </w:rPr>
        <w:t>c</w:t>
      </w:r>
      <w:r w:rsidRPr="002968FE">
        <w:rPr>
          <w:rFonts w:ascii="Arial" w:eastAsia="Times New Roman" w:hAnsi="Arial" w:cs="Arial"/>
          <w:color w:val="000000"/>
          <w:lang w:eastAsia="en-AU"/>
        </w:rPr>
        <w:t xml:space="preserve">onsumer admission booklets and newsletters advise consumers about the complaints/feedback process and open disclosure. </w:t>
      </w:r>
    </w:p>
    <w:p w14:paraId="67A203E5" w14:textId="77777777" w:rsidR="00DF31AB" w:rsidRPr="00712752" w:rsidRDefault="00DF31AB" w:rsidP="00446A03">
      <w:pPr>
        <w:pStyle w:val="NormalArial"/>
      </w:pPr>
      <w:r w:rsidRPr="00712752">
        <w:br w:type="page"/>
      </w:r>
    </w:p>
    <w:p w14:paraId="0FABA822" w14:textId="77777777" w:rsidR="00DF31AB" w:rsidRPr="00996FAF" w:rsidRDefault="00DF31AB" w:rsidP="00446A0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44352" w14:paraId="4561CE8F" w14:textId="77777777" w:rsidTr="000443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75DCF8E" w14:textId="77777777" w:rsidR="00DF31AB" w:rsidRPr="00996FAF" w:rsidRDefault="00DF31AB" w:rsidP="00446A03">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4F0650E" w14:textId="77777777" w:rsidR="00DF31AB" w:rsidRPr="00996FAF" w:rsidRDefault="00DF31AB" w:rsidP="00446A0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4352" w14:paraId="3A630F84" w14:textId="77777777" w:rsidTr="0004435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EA77ED" w14:textId="77777777" w:rsidR="00DF31AB" w:rsidRPr="00996FAF" w:rsidRDefault="00DF31AB" w:rsidP="00446A03">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D079928" w14:textId="77777777" w:rsidR="00DF31AB" w:rsidRPr="00996FAF" w:rsidRDefault="00DF31AB" w:rsidP="00446A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78BA079" w14:textId="77777777" w:rsidR="00DF31AB" w:rsidRPr="00996FAF" w:rsidRDefault="00DF31AB" w:rsidP="00446A03">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2980F0F" w14:textId="77777777" w:rsidR="00DF31AB" w:rsidRPr="00996FAF" w:rsidRDefault="00DF31AB" w:rsidP="00446A03">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8688C5" w14:textId="77777777" w:rsidR="00DF31AB" w:rsidRPr="00996FAF" w:rsidRDefault="00DF31AB" w:rsidP="00446A03">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A39AAA2" w14:textId="77777777" w:rsidR="00DF31AB" w:rsidRPr="00996FAF" w:rsidRDefault="00DF31AB" w:rsidP="00446A03">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153E41D" w14:textId="77777777" w:rsidR="00DF31AB" w:rsidRPr="00996FAF" w:rsidRDefault="00D23376" w:rsidP="00446A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148985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F31AB" w:rsidRPr="00384E73">
                  <w:rPr>
                    <w:rFonts w:ascii="Arial" w:hAnsi="Arial" w:cs="Arial"/>
                  </w:rPr>
                  <w:t>Compliant</w:t>
                </w:r>
              </w:sdtContent>
            </w:sdt>
          </w:p>
        </w:tc>
      </w:tr>
    </w:tbl>
    <w:p w14:paraId="7908CE6D" w14:textId="77777777" w:rsidR="00DF31AB" w:rsidRDefault="00DF31AB" w:rsidP="00446A03">
      <w:pPr>
        <w:pStyle w:val="Heading20"/>
      </w:pPr>
      <w:r w:rsidRPr="00996FAF">
        <w:t>Findings</w:t>
      </w:r>
    </w:p>
    <w:p w14:paraId="196FB1FD" w14:textId="05678F5B" w:rsidR="003738A7" w:rsidRDefault="003738A7" w:rsidP="000D2D9B">
      <w:pPr>
        <w:pStyle w:val="NormalArial"/>
      </w:pPr>
      <w:r w:rsidRPr="0037704B">
        <w:t xml:space="preserve">With consideration to the available information summarised </w:t>
      </w:r>
      <w:r w:rsidR="00A97ED7">
        <w:t>below</w:t>
      </w:r>
      <w:r w:rsidRPr="0037704B">
        <w:t xml:space="preserve">, I agree with the Assessment Team recommendations and find the service compliant with </w:t>
      </w:r>
      <w:r w:rsidRPr="004F070C">
        <w:t>Requirement 8(3)(d).</w:t>
      </w:r>
    </w:p>
    <w:p w14:paraId="7FBAE1EC" w14:textId="1CF7675B" w:rsidR="00601451" w:rsidRPr="00601451" w:rsidRDefault="002A0EF5" w:rsidP="000D2D9B">
      <w:pPr>
        <w:rPr>
          <w:rFonts w:ascii="Arial" w:eastAsia="Times New Roman" w:hAnsi="Arial" w:cs="Arial"/>
          <w:color w:val="000000"/>
          <w:lang w:eastAsia="en-AU"/>
        </w:rPr>
      </w:pPr>
      <w:r w:rsidRPr="001C413A">
        <w:rPr>
          <w:rFonts w:ascii="Arial" w:hAnsi="Arial" w:cs="Arial"/>
        </w:rPr>
        <w:t xml:space="preserve">Management identified falls </w:t>
      </w:r>
      <w:r w:rsidR="009B6DE8">
        <w:rPr>
          <w:rFonts w:ascii="Arial" w:hAnsi="Arial" w:cs="Arial"/>
        </w:rPr>
        <w:t xml:space="preserve">as </w:t>
      </w:r>
      <w:r w:rsidRPr="001C413A">
        <w:rPr>
          <w:rFonts w:ascii="Arial" w:hAnsi="Arial" w:cs="Arial"/>
        </w:rPr>
        <w:t>the most prevalent high-impact risk to consumers’ wellbeing</w:t>
      </w:r>
      <w:r w:rsidR="00A72663" w:rsidRPr="001C413A">
        <w:rPr>
          <w:rFonts w:ascii="Arial" w:hAnsi="Arial" w:cs="Arial"/>
        </w:rPr>
        <w:t xml:space="preserve">, identifying </w:t>
      </w:r>
      <w:r w:rsidR="003763B6" w:rsidRPr="001C413A">
        <w:rPr>
          <w:rFonts w:ascii="Arial" w:hAnsi="Arial" w:cs="Arial"/>
        </w:rPr>
        <w:t>changed behaviour as contributin</w:t>
      </w:r>
      <w:r w:rsidR="0056520C" w:rsidRPr="001C413A">
        <w:rPr>
          <w:rFonts w:ascii="Arial" w:hAnsi="Arial" w:cs="Arial"/>
        </w:rPr>
        <w:t>g to an increase</w:t>
      </w:r>
      <w:r w:rsidR="001126E2">
        <w:rPr>
          <w:rFonts w:ascii="Arial" w:hAnsi="Arial" w:cs="Arial"/>
        </w:rPr>
        <w:t xml:space="preserve"> in number. They </w:t>
      </w:r>
      <w:r w:rsidR="009B6DE8">
        <w:rPr>
          <w:rFonts w:ascii="Arial" w:hAnsi="Arial" w:cs="Arial"/>
        </w:rPr>
        <w:t>ha</w:t>
      </w:r>
      <w:r w:rsidR="001126E2">
        <w:rPr>
          <w:rFonts w:ascii="Arial" w:hAnsi="Arial" w:cs="Arial"/>
        </w:rPr>
        <w:t xml:space="preserve">ve </w:t>
      </w:r>
      <w:r w:rsidR="004507AF" w:rsidRPr="001C413A">
        <w:rPr>
          <w:rFonts w:ascii="Arial" w:hAnsi="Arial" w:cs="Arial"/>
        </w:rPr>
        <w:t xml:space="preserve">responded </w:t>
      </w:r>
      <w:r w:rsidR="00EF1338">
        <w:rPr>
          <w:rFonts w:ascii="Arial" w:hAnsi="Arial" w:cs="Arial"/>
        </w:rPr>
        <w:t xml:space="preserve">by </w:t>
      </w:r>
      <w:r w:rsidR="00EF1338" w:rsidRPr="001C413A">
        <w:rPr>
          <w:rFonts w:ascii="Arial" w:hAnsi="Arial" w:cs="Arial"/>
        </w:rPr>
        <w:t>implementing</w:t>
      </w:r>
      <w:r w:rsidR="00157F43" w:rsidRPr="001C413A">
        <w:rPr>
          <w:rFonts w:ascii="Arial" w:hAnsi="Arial" w:cs="Arial"/>
        </w:rPr>
        <w:t xml:space="preserve"> a range of </w:t>
      </w:r>
      <w:r w:rsidR="002861AF" w:rsidRPr="001C413A">
        <w:rPr>
          <w:rFonts w:ascii="Arial" w:hAnsi="Arial" w:cs="Arial"/>
        </w:rPr>
        <w:t xml:space="preserve">mitigation strategies </w:t>
      </w:r>
      <w:r w:rsidR="004507AF" w:rsidRPr="001C413A">
        <w:rPr>
          <w:rFonts w:ascii="Arial" w:hAnsi="Arial" w:cs="Arial"/>
        </w:rPr>
        <w:t xml:space="preserve">which they have documented in the </w:t>
      </w:r>
      <w:r w:rsidR="00C00EC6" w:rsidRPr="001C413A">
        <w:rPr>
          <w:rFonts w:ascii="Arial" w:hAnsi="Arial" w:cs="Arial"/>
        </w:rPr>
        <w:t xml:space="preserve">service’s </w:t>
      </w:r>
      <w:r w:rsidR="004507AF" w:rsidRPr="001C413A">
        <w:rPr>
          <w:rFonts w:ascii="Arial" w:hAnsi="Arial" w:cs="Arial"/>
        </w:rPr>
        <w:t xml:space="preserve">PCI. </w:t>
      </w:r>
      <w:r w:rsidR="00551C5D" w:rsidRPr="001C413A">
        <w:rPr>
          <w:rFonts w:ascii="Arial" w:eastAsia="Times New Roman" w:hAnsi="Arial" w:cs="Arial"/>
          <w:color w:val="000000"/>
          <w:lang w:eastAsia="en-AU"/>
        </w:rPr>
        <w:t>S</w:t>
      </w:r>
      <w:r w:rsidR="00601451" w:rsidRPr="00601451">
        <w:rPr>
          <w:rFonts w:ascii="Arial" w:eastAsia="Times New Roman" w:hAnsi="Arial" w:cs="Arial"/>
          <w:color w:val="000000"/>
          <w:lang w:eastAsia="en-AU"/>
        </w:rPr>
        <w:t xml:space="preserve">taff explained </w:t>
      </w:r>
      <w:r w:rsidR="00773865">
        <w:rPr>
          <w:rFonts w:ascii="Arial" w:eastAsia="Times New Roman" w:hAnsi="Arial" w:cs="Arial"/>
          <w:color w:val="000000"/>
          <w:lang w:eastAsia="en-AU"/>
        </w:rPr>
        <w:t xml:space="preserve">a process for incident reporting and management in accordance </w:t>
      </w:r>
      <w:r w:rsidR="00BE2C18">
        <w:rPr>
          <w:rFonts w:ascii="Arial" w:eastAsia="Times New Roman" w:hAnsi="Arial" w:cs="Arial"/>
          <w:color w:val="000000"/>
          <w:lang w:eastAsia="en-AU"/>
        </w:rPr>
        <w:t>with</w:t>
      </w:r>
      <w:r w:rsidR="00773865">
        <w:rPr>
          <w:rFonts w:ascii="Arial" w:eastAsia="Times New Roman" w:hAnsi="Arial" w:cs="Arial"/>
          <w:color w:val="000000"/>
          <w:lang w:eastAsia="en-AU"/>
        </w:rPr>
        <w:t xml:space="preserve"> serv</w:t>
      </w:r>
      <w:r w:rsidR="001C413A">
        <w:rPr>
          <w:rFonts w:ascii="Arial" w:eastAsia="Times New Roman" w:hAnsi="Arial" w:cs="Arial"/>
          <w:color w:val="000000"/>
          <w:lang w:eastAsia="en-AU"/>
        </w:rPr>
        <w:t xml:space="preserve">ice </w:t>
      </w:r>
      <w:r w:rsidR="00773865">
        <w:rPr>
          <w:rFonts w:ascii="Arial" w:eastAsia="Times New Roman" w:hAnsi="Arial" w:cs="Arial"/>
          <w:color w:val="000000"/>
          <w:lang w:eastAsia="en-AU"/>
        </w:rPr>
        <w:t>policy</w:t>
      </w:r>
      <w:r w:rsidR="00BD1EDF">
        <w:rPr>
          <w:rFonts w:ascii="Arial" w:eastAsia="Times New Roman" w:hAnsi="Arial" w:cs="Arial"/>
          <w:color w:val="000000"/>
          <w:lang w:eastAsia="en-AU"/>
        </w:rPr>
        <w:t xml:space="preserve"> </w:t>
      </w:r>
      <w:r w:rsidR="00464D5C">
        <w:rPr>
          <w:rFonts w:ascii="Arial" w:eastAsia="Times New Roman" w:hAnsi="Arial" w:cs="Arial"/>
          <w:color w:val="000000"/>
          <w:lang w:eastAsia="en-AU"/>
        </w:rPr>
        <w:t xml:space="preserve">and </w:t>
      </w:r>
      <w:r w:rsidR="00464D5C" w:rsidRPr="00601451">
        <w:rPr>
          <w:rFonts w:ascii="Arial" w:eastAsia="Times New Roman" w:hAnsi="Arial" w:cs="Arial"/>
          <w:color w:val="000000"/>
          <w:lang w:eastAsia="en-AU"/>
        </w:rPr>
        <w:t>demonstrated</w:t>
      </w:r>
      <w:r w:rsidR="00601451" w:rsidRPr="00601451">
        <w:rPr>
          <w:rFonts w:ascii="Arial" w:eastAsia="Times New Roman" w:hAnsi="Arial" w:cs="Arial"/>
          <w:color w:val="000000"/>
          <w:lang w:eastAsia="en-AU"/>
        </w:rPr>
        <w:t xml:space="preserve"> </w:t>
      </w:r>
      <w:r w:rsidR="00FD69BA">
        <w:rPr>
          <w:rFonts w:ascii="Arial" w:eastAsia="Times New Roman" w:hAnsi="Arial" w:cs="Arial"/>
          <w:color w:val="000000"/>
          <w:lang w:eastAsia="en-AU"/>
        </w:rPr>
        <w:t xml:space="preserve">an </w:t>
      </w:r>
      <w:r w:rsidR="00601451" w:rsidRPr="00601451">
        <w:rPr>
          <w:rFonts w:ascii="Arial" w:eastAsia="Times New Roman" w:hAnsi="Arial" w:cs="Arial"/>
          <w:color w:val="000000"/>
          <w:lang w:eastAsia="en-AU"/>
        </w:rPr>
        <w:t>understanding of the</w:t>
      </w:r>
      <w:r w:rsidR="00FD69BA">
        <w:rPr>
          <w:rFonts w:ascii="Arial" w:eastAsia="Times New Roman" w:hAnsi="Arial" w:cs="Arial"/>
          <w:color w:val="000000"/>
          <w:lang w:eastAsia="en-AU"/>
        </w:rPr>
        <w:t xml:space="preserve">ir obligations in the identification and repose </w:t>
      </w:r>
      <w:r w:rsidR="0055778C">
        <w:rPr>
          <w:rFonts w:ascii="Arial" w:eastAsia="Times New Roman" w:hAnsi="Arial" w:cs="Arial"/>
          <w:color w:val="000000"/>
          <w:lang w:eastAsia="en-AU"/>
        </w:rPr>
        <w:t xml:space="preserve">to consumer abuse and neglect, including the </w:t>
      </w:r>
      <w:r w:rsidR="00601451" w:rsidRPr="00601451">
        <w:rPr>
          <w:rFonts w:ascii="Arial" w:eastAsia="Times New Roman" w:hAnsi="Arial" w:cs="Arial"/>
          <w:color w:val="000000"/>
          <w:lang w:eastAsia="en-AU"/>
        </w:rPr>
        <w:t xml:space="preserve">mandatory reporting obligations </w:t>
      </w:r>
      <w:r w:rsidR="00BD1EDF">
        <w:rPr>
          <w:rFonts w:ascii="Arial" w:eastAsia="Times New Roman" w:hAnsi="Arial" w:cs="Arial"/>
          <w:color w:val="000000"/>
          <w:lang w:eastAsia="en-AU"/>
        </w:rPr>
        <w:t xml:space="preserve">of the </w:t>
      </w:r>
      <w:r w:rsidR="00601451" w:rsidRPr="00601451">
        <w:rPr>
          <w:rFonts w:ascii="Arial" w:eastAsia="Times New Roman" w:hAnsi="Arial" w:cs="Arial"/>
          <w:color w:val="000000"/>
          <w:lang w:eastAsia="en-AU"/>
        </w:rPr>
        <w:t xml:space="preserve">Serious Incident Response Scheme (SIRS). Staff </w:t>
      </w:r>
      <w:r w:rsidR="00BE2C18">
        <w:rPr>
          <w:rFonts w:ascii="Arial" w:eastAsia="Times New Roman" w:hAnsi="Arial" w:cs="Arial"/>
          <w:color w:val="000000"/>
          <w:lang w:eastAsia="en-AU"/>
        </w:rPr>
        <w:t xml:space="preserve">could provide </w:t>
      </w:r>
      <w:r w:rsidR="00601451" w:rsidRPr="00601451">
        <w:rPr>
          <w:rFonts w:ascii="Arial" w:eastAsia="Times New Roman" w:hAnsi="Arial" w:cs="Arial"/>
          <w:color w:val="000000"/>
          <w:lang w:eastAsia="en-AU"/>
        </w:rPr>
        <w:t xml:space="preserve">examples of how </w:t>
      </w:r>
      <w:r w:rsidR="00BE2C18">
        <w:rPr>
          <w:rFonts w:ascii="Arial" w:eastAsia="Times New Roman" w:hAnsi="Arial" w:cs="Arial"/>
          <w:color w:val="000000"/>
          <w:lang w:eastAsia="en-AU"/>
        </w:rPr>
        <w:t xml:space="preserve">consumers are supported to live their best lives </w:t>
      </w:r>
      <w:r w:rsidR="0064204C">
        <w:rPr>
          <w:rFonts w:ascii="Arial" w:eastAsia="Times New Roman" w:hAnsi="Arial" w:cs="Arial"/>
          <w:color w:val="000000"/>
          <w:lang w:eastAsia="en-AU"/>
        </w:rPr>
        <w:t xml:space="preserve">by </w:t>
      </w:r>
      <w:r w:rsidR="00601451" w:rsidRPr="00601451">
        <w:rPr>
          <w:rFonts w:ascii="Arial" w:eastAsia="Times New Roman" w:hAnsi="Arial" w:cs="Arial"/>
          <w:color w:val="000000"/>
          <w:lang w:eastAsia="en-AU"/>
        </w:rPr>
        <w:t>respect</w:t>
      </w:r>
      <w:r w:rsidR="0064204C">
        <w:rPr>
          <w:rFonts w:ascii="Arial" w:eastAsia="Times New Roman" w:hAnsi="Arial" w:cs="Arial"/>
          <w:color w:val="000000"/>
          <w:lang w:eastAsia="en-AU"/>
        </w:rPr>
        <w:t>ing</w:t>
      </w:r>
      <w:r w:rsidR="00601451" w:rsidRPr="00601451">
        <w:rPr>
          <w:rFonts w:ascii="Arial" w:eastAsia="Times New Roman" w:hAnsi="Arial" w:cs="Arial"/>
          <w:color w:val="000000"/>
          <w:lang w:eastAsia="en-AU"/>
        </w:rPr>
        <w:t xml:space="preserve"> consumer wishes </w:t>
      </w:r>
      <w:r w:rsidR="0064204C">
        <w:rPr>
          <w:rFonts w:ascii="Arial" w:eastAsia="Times New Roman" w:hAnsi="Arial" w:cs="Arial"/>
          <w:color w:val="000000"/>
          <w:lang w:eastAsia="en-AU"/>
        </w:rPr>
        <w:t xml:space="preserve">while </w:t>
      </w:r>
      <w:r w:rsidR="00612501">
        <w:rPr>
          <w:rFonts w:ascii="Arial" w:eastAsia="Times New Roman" w:hAnsi="Arial" w:cs="Arial"/>
          <w:color w:val="000000"/>
          <w:lang w:eastAsia="en-AU"/>
        </w:rPr>
        <w:t xml:space="preserve">managing </w:t>
      </w:r>
      <w:r w:rsidR="001126E2">
        <w:rPr>
          <w:rFonts w:ascii="Arial" w:eastAsia="Times New Roman" w:hAnsi="Arial" w:cs="Arial"/>
          <w:color w:val="000000"/>
          <w:lang w:eastAsia="en-AU"/>
        </w:rPr>
        <w:t xml:space="preserve">risk </w:t>
      </w:r>
      <w:r w:rsidR="00612501">
        <w:rPr>
          <w:rFonts w:ascii="Arial" w:eastAsia="Times New Roman" w:hAnsi="Arial" w:cs="Arial"/>
          <w:color w:val="000000"/>
          <w:lang w:eastAsia="en-AU"/>
        </w:rPr>
        <w:t xml:space="preserve">to </w:t>
      </w:r>
      <w:r w:rsidR="00601451" w:rsidRPr="00601451">
        <w:rPr>
          <w:rFonts w:ascii="Arial" w:eastAsia="Times New Roman" w:hAnsi="Arial" w:cs="Arial"/>
          <w:color w:val="000000"/>
          <w:lang w:eastAsia="en-AU"/>
        </w:rPr>
        <w:t>reduc</w:t>
      </w:r>
      <w:r w:rsidR="00612501">
        <w:rPr>
          <w:rFonts w:ascii="Arial" w:eastAsia="Times New Roman" w:hAnsi="Arial" w:cs="Arial"/>
          <w:color w:val="000000"/>
          <w:lang w:eastAsia="en-AU"/>
        </w:rPr>
        <w:t>e potential</w:t>
      </w:r>
      <w:r w:rsidR="00601451" w:rsidRPr="00601451">
        <w:rPr>
          <w:rFonts w:ascii="Arial" w:eastAsia="Times New Roman" w:hAnsi="Arial" w:cs="Arial"/>
          <w:color w:val="000000"/>
          <w:lang w:eastAsia="en-AU"/>
        </w:rPr>
        <w:t xml:space="preserve"> harm. </w:t>
      </w:r>
      <w:r w:rsidR="00612501">
        <w:rPr>
          <w:rFonts w:ascii="Arial" w:eastAsia="Times New Roman" w:hAnsi="Arial" w:cs="Arial"/>
          <w:color w:val="000000"/>
          <w:lang w:eastAsia="en-AU"/>
        </w:rPr>
        <w:t>T</w:t>
      </w:r>
      <w:r w:rsidR="00601451" w:rsidRPr="00601451">
        <w:rPr>
          <w:rFonts w:ascii="Arial" w:eastAsia="Times New Roman" w:hAnsi="Arial" w:cs="Arial"/>
          <w:color w:val="000000"/>
          <w:lang w:eastAsia="en-AU"/>
        </w:rPr>
        <w:t xml:space="preserve">he organisation has </w:t>
      </w:r>
      <w:r w:rsidR="0055778C">
        <w:rPr>
          <w:rFonts w:ascii="Arial" w:eastAsia="Times New Roman" w:hAnsi="Arial" w:cs="Arial"/>
          <w:color w:val="000000"/>
          <w:lang w:eastAsia="en-AU"/>
        </w:rPr>
        <w:t>systems</w:t>
      </w:r>
      <w:r w:rsidR="009B6DE8">
        <w:rPr>
          <w:rFonts w:ascii="Arial" w:eastAsia="Times New Roman" w:hAnsi="Arial" w:cs="Arial"/>
          <w:color w:val="000000"/>
          <w:lang w:eastAsia="en-AU"/>
        </w:rPr>
        <w:t xml:space="preserve">, </w:t>
      </w:r>
      <w:r w:rsidR="00601451" w:rsidRPr="00601451">
        <w:rPr>
          <w:rFonts w:ascii="Arial" w:eastAsia="Times New Roman" w:hAnsi="Arial" w:cs="Arial"/>
          <w:color w:val="000000"/>
          <w:lang w:eastAsia="en-AU"/>
        </w:rPr>
        <w:t xml:space="preserve">policies, and processes in place to support </w:t>
      </w:r>
      <w:r w:rsidR="006D41C6">
        <w:rPr>
          <w:rFonts w:ascii="Arial" w:eastAsia="Times New Roman" w:hAnsi="Arial" w:cs="Arial"/>
          <w:color w:val="000000"/>
          <w:lang w:eastAsia="en-AU"/>
        </w:rPr>
        <w:t xml:space="preserve">staff in </w:t>
      </w:r>
      <w:r w:rsidR="00601451" w:rsidRPr="00601451">
        <w:rPr>
          <w:rFonts w:ascii="Arial" w:eastAsia="Times New Roman" w:hAnsi="Arial" w:cs="Arial"/>
          <w:color w:val="000000"/>
          <w:lang w:eastAsia="en-AU"/>
        </w:rPr>
        <w:t xml:space="preserve">effective risk management </w:t>
      </w:r>
      <w:r w:rsidR="006D41C6">
        <w:rPr>
          <w:rFonts w:ascii="Arial" w:eastAsia="Times New Roman" w:hAnsi="Arial" w:cs="Arial"/>
          <w:color w:val="000000"/>
          <w:lang w:eastAsia="en-AU"/>
        </w:rPr>
        <w:t>and incident reporting and management</w:t>
      </w:r>
      <w:r w:rsidR="00AA690A">
        <w:rPr>
          <w:rFonts w:ascii="Arial" w:eastAsia="Times New Roman" w:hAnsi="Arial" w:cs="Arial"/>
          <w:color w:val="000000"/>
          <w:lang w:eastAsia="en-AU"/>
        </w:rPr>
        <w:t>, including for SIRS</w:t>
      </w:r>
      <w:r w:rsidR="006D41C6">
        <w:rPr>
          <w:rFonts w:ascii="Arial" w:eastAsia="Times New Roman" w:hAnsi="Arial" w:cs="Arial"/>
          <w:color w:val="000000"/>
          <w:lang w:eastAsia="en-AU"/>
        </w:rPr>
        <w:t xml:space="preserve">. </w:t>
      </w:r>
    </w:p>
    <w:sectPr w:rsidR="00601451" w:rsidRPr="00601451" w:rsidSect="00446A03">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77D62" w14:textId="77777777" w:rsidR="003F55AF" w:rsidRDefault="003F55AF">
      <w:pPr>
        <w:spacing w:after="0"/>
      </w:pPr>
      <w:r>
        <w:separator/>
      </w:r>
    </w:p>
  </w:endnote>
  <w:endnote w:type="continuationSeparator" w:id="0">
    <w:p w14:paraId="731A91C7" w14:textId="77777777" w:rsidR="003F55AF" w:rsidRDefault="003F55AF">
      <w:pPr>
        <w:spacing w:after="0"/>
      </w:pPr>
      <w:r>
        <w:continuationSeparator/>
      </w:r>
    </w:p>
  </w:endnote>
  <w:endnote w:type="continuationNotice" w:id="1">
    <w:p w14:paraId="7D7BA2A5" w14:textId="77777777" w:rsidR="003F55AF" w:rsidRDefault="003F55A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48D1F" w14:textId="77777777" w:rsidR="00DF31AB" w:rsidRPr="00DF37F2" w:rsidRDefault="00DF31AB" w:rsidP="00446A03">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Sutherland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8D6C6CA" w14:textId="77777777" w:rsidR="00DF31AB" w:rsidRPr="00DF37F2" w:rsidRDefault="00DF31AB" w:rsidP="00446A03">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3243</w:t>
    </w:r>
    <w:bookmarkEnd w:id="1"/>
    <w:r w:rsidRPr="00DF37F2">
      <w:rPr>
        <w:rStyle w:val="FooterBold"/>
        <w:rFonts w:ascii="Arial" w:hAnsi="Arial"/>
        <w:b w:val="0"/>
      </w:rPr>
      <w:tab/>
      <w:t xml:space="preserve">OFFICIAL: Sensitive </w:t>
    </w:r>
  </w:p>
  <w:p w14:paraId="2294F5C5" w14:textId="77777777" w:rsidR="00DF31AB" w:rsidRPr="00DF37F2" w:rsidRDefault="00DF31AB" w:rsidP="00446A03">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EB6BD" w14:textId="77777777" w:rsidR="00DF31AB" w:rsidRDefault="00DF31AB" w:rsidP="00446A03">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47BE8" w14:textId="77777777" w:rsidR="003F55AF" w:rsidRDefault="003F55AF" w:rsidP="00446A03">
      <w:pPr>
        <w:spacing w:after="0"/>
      </w:pPr>
      <w:r>
        <w:separator/>
      </w:r>
    </w:p>
  </w:footnote>
  <w:footnote w:type="continuationSeparator" w:id="0">
    <w:p w14:paraId="1E430C72" w14:textId="77777777" w:rsidR="003F55AF" w:rsidRDefault="003F55AF" w:rsidP="00446A03">
      <w:pPr>
        <w:spacing w:after="0"/>
      </w:pPr>
      <w:r>
        <w:continuationSeparator/>
      </w:r>
    </w:p>
  </w:footnote>
  <w:footnote w:type="continuationNotice" w:id="1">
    <w:p w14:paraId="17B54A8E" w14:textId="77777777" w:rsidR="003F55AF" w:rsidRDefault="003F55AF">
      <w:pPr>
        <w:spacing w:after="0"/>
      </w:pPr>
    </w:p>
  </w:footnote>
  <w:footnote w:id="2">
    <w:p w14:paraId="17D1043F" w14:textId="361E2D16" w:rsidR="00DF31AB" w:rsidRDefault="00DF31AB" w:rsidP="00446A0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0059315B" w:rsidRPr="008B29E6">
        <w:rPr>
          <w:rFonts w:ascii="Arial" w:hAnsi="Arial" w:cs="Arial"/>
          <w:color w:val="auto"/>
          <w:sz w:val="20"/>
          <w:szCs w:val="20"/>
        </w:rPr>
        <w:t>6</w:t>
      </w:r>
      <w:r w:rsidR="008B29E6" w:rsidRPr="008B29E6">
        <w:rPr>
          <w:rFonts w:ascii="Arial" w:hAnsi="Arial" w:cs="Arial"/>
          <w:color w:val="auto"/>
          <w:sz w:val="20"/>
          <w:szCs w:val="20"/>
        </w:rPr>
        <w:t xml:space="preserve">8A </w:t>
      </w:r>
      <w:r w:rsidRPr="00443CA4">
        <w:rPr>
          <w:rFonts w:ascii="Arial" w:hAnsi="Arial" w:cs="Arial"/>
          <w:sz w:val="20"/>
          <w:szCs w:val="20"/>
        </w:rPr>
        <w:t>of the Aged Care Quality and Safety Commission Rules 2018.</w:t>
      </w:r>
    </w:p>
    <w:p w14:paraId="489C9AFC" w14:textId="77777777" w:rsidR="00DF31AB" w:rsidRDefault="00DF31AB" w:rsidP="00446A0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B996D" w14:textId="77777777" w:rsidR="00DF31AB" w:rsidRDefault="00DF31AB">
    <w:pPr>
      <w:pStyle w:val="Header"/>
    </w:pPr>
    <w:r>
      <w:rPr>
        <w:noProof/>
        <w:color w:val="2B579A"/>
        <w:shd w:val="clear" w:color="auto" w:fill="E6E6E6"/>
        <w:lang w:val="en-US"/>
      </w:rPr>
      <w:drawing>
        <wp:anchor distT="0" distB="0" distL="114300" distR="114300" simplePos="0" relativeHeight="251658241" behindDoc="1" locked="0" layoutInCell="1" allowOverlap="1" wp14:anchorId="032140F0" wp14:editId="2DC4D70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E8BDA" w14:textId="77777777" w:rsidR="00DF31AB" w:rsidRDefault="00DF31AB">
    <w:pPr>
      <w:pStyle w:val="Header"/>
    </w:pPr>
    <w:r>
      <w:rPr>
        <w:noProof/>
      </w:rPr>
      <w:drawing>
        <wp:anchor distT="0" distB="0" distL="114300" distR="114300" simplePos="0" relativeHeight="251658240" behindDoc="0" locked="0" layoutInCell="1" allowOverlap="1" wp14:anchorId="737A2F50" wp14:editId="3176060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31865A8">
      <w:start w:val="1"/>
      <w:numFmt w:val="lowerRoman"/>
      <w:lvlText w:val="(%1)"/>
      <w:lvlJc w:val="left"/>
      <w:pPr>
        <w:ind w:left="1080" w:hanging="720"/>
      </w:pPr>
      <w:rPr>
        <w:rFonts w:hint="default"/>
      </w:rPr>
    </w:lvl>
    <w:lvl w:ilvl="1" w:tplc="7182F626" w:tentative="1">
      <w:start w:val="1"/>
      <w:numFmt w:val="lowerLetter"/>
      <w:lvlText w:val="%2."/>
      <w:lvlJc w:val="left"/>
      <w:pPr>
        <w:ind w:left="1440" w:hanging="360"/>
      </w:pPr>
    </w:lvl>
    <w:lvl w:ilvl="2" w:tplc="D698FE2C" w:tentative="1">
      <w:start w:val="1"/>
      <w:numFmt w:val="lowerRoman"/>
      <w:lvlText w:val="%3."/>
      <w:lvlJc w:val="right"/>
      <w:pPr>
        <w:ind w:left="2160" w:hanging="180"/>
      </w:pPr>
    </w:lvl>
    <w:lvl w:ilvl="3" w:tplc="64B03388" w:tentative="1">
      <w:start w:val="1"/>
      <w:numFmt w:val="decimal"/>
      <w:lvlText w:val="%4."/>
      <w:lvlJc w:val="left"/>
      <w:pPr>
        <w:ind w:left="2880" w:hanging="360"/>
      </w:pPr>
    </w:lvl>
    <w:lvl w:ilvl="4" w:tplc="60F40148" w:tentative="1">
      <w:start w:val="1"/>
      <w:numFmt w:val="lowerLetter"/>
      <w:lvlText w:val="%5."/>
      <w:lvlJc w:val="left"/>
      <w:pPr>
        <w:ind w:left="3600" w:hanging="360"/>
      </w:pPr>
    </w:lvl>
    <w:lvl w:ilvl="5" w:tplc="65C49B96" w:tentative="1">
      <w:start w:val="1"/>
      <w:numFmt w:val="lowerRoman"/>
      <w:lvlText w:val="%6."/>
      <w:lvlJc w:val="right"/>
      <w:pPr>
        <w:ind w:left="4320" w:hanging="180"/>
      </w:pPr>
    </w:lvl>
    <w:lvl w:ilvl="6" w:tplc="494687F6" w:tentative="1">
      <w:start w:val="1"/>
      <w:numFmt w:val="decimal"/>
      <w:lvlText w:val="%7."/>
      <w:lvlJc w:val="left"/>
      <w:pPr>
        <w:ind w:left="5040" w:hanging="360"/>
      </w:pPr>
    </w:lvl>
    <w:lvl w:ilvl="7" w:tplc="63A0862C" w:tentative="1">
      <w:start w:val="1"/>
      <w:numFmt w:val="lowerLetter"/>
      <w:lvlText w:val="%8."/>
      <w:lvlJc w:val="left"/>
      <w:pPr>
        <w:ind w:left="5760" w:hanging="360"/>
      </w:pPr>
    </w:lvl>
    <w:lvl w:ilvl="8" w:tplc="EC947AD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23CCD10">
      <w:start w:val="1"/>
      <w:numFmt w:val="lowerRoman"/>
      <w:lvlText w:val="(%1)"/>
      <w:lvlJc w:val="left"/>
      <w:pPr>
        <w:ind w:left="1080" w:hanging="720"/>
      </w:pPr>
      <w:rPr>
        <w:rFonts w:hint="default"/>
      </w:rPr>
    </w:lvl>
    <w:lvl w:ilvl="1" w:tplc="9730893E" w:tentative="1">
      <w:start w:val="1"/>
      <w:numFmt w:val="lowerLetter"/>
      <w:lvlText w:val="%2."/>
      <w:lvlJc w:val="left"/>
      <w:pPr>
        <w:ind w:left="1440" w:hanging="360"/>
      </w:pPr>
    </w:lvl>
    <w:lvl w:ilvl="2" w:tplc="B2F8753E" w:tentative="1">
      <w:start w:val="1"/>
      <w:numFmt w:val="lowerRoman"/>
      <w:lvlText w:val="%3."/>
      <w:lvlJc w:val="right"/>
      <w:pPr>
        <w:ind w:left="2160" w:hanging="180"/>
      </w:pPr>
    </w:lvl>
    <w:lvl w:ilvl="3" w:tplc="654C99F0" w:tentative="1">
      <w:start w:val="1"/>
      <w:numFmt w:val="decimal"/>
      <w:lvlText w:val="%4."/>
      <w:lvlJc w:val="left"/>
      <w:pPr>
        <w:ind w:left="2880" w:hanging="360"/>
      </w:pPr>
    </w:lvl>
    <w:lvl w:ilvl="4" w:tplc="3216E7E0" w:tentative="1">
      <w:start w:val="1"/>
      <w:numFmt w:val="lowerLetter"/>
      <w:lvlText w:val="%5."/>
      <w:lvlJc w:val="left"/>
      <w:pPr>
        <w:ind w:left="3600" w:hanging="360"/>
      </w:pPr>
    </w:lvl>
    <w:lvl w:ilvl="5" w:tplc="443C22CC" w:tentative="1">
      <w:start w:val="1"/>
      <w:numFmt w:val="lowerRoman"/>
      <w:lvlText w:val="%6."/>
      <w:lvlJc w:val="right"/>
      <w:pPr>
        <w:ind w:left="4320" w:hanging="180"/>
      </w:pPr>
    </w:lvl>
    <w:lvl w:ilvl="6" w:tplc="5D26D7E6" w:tentative="1">
      <w:start w:val="1"/>
      <w:numFmt w:val="decimal"/>
      <w:lvlText w:val="%7."/>
      <w:lvlJc w:val="left"/>
      <w:pPr>
        <w:ind w:left="5040" w:hanging="360"/>
      </w:pPr>
    </w:lvl>
    <w:lvl w:ilvl="7" w:tplc="11B0FEAA" w:tentative="1">
      <w:start w:val="1"/>
      <w:numFmt w:val="lowerLetter"/>
      <w:lvlText w:val="%8."/>
      <w:lvlJc w:val="left"/>
      <w:pPr>
        <w:ind w:left="5760" w:hanging="360"/>
      </w:pPr>
    </w:lvl>
    <w:lvl w:ilvl="8" w:tplc="6C2C62B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BB65D86">
      <w:start w:val="1"/>
      <w:numFmt w:val="lowerRoman"/>
      <w:lvlText w:val="(%1)"/>
      <w:lvlJc w:val="left"/>
      <w:pPr>
        <w:ind w:left="1080" w:hanging="720"/>
      </w:pPr>
      <w:rPr>
        <w:rFonts w:hint="default"/>
      </w:rPr>
    </w:lvl>
    <w:lvl w:ilvl="1" w:tplc="6C5A5BD4" w:tentative="1">
      <w:start w:val="1"/>
      <w:numFmt w:val="lowerLetter"/>
      <w:lvlText w:val="%2."/>
      <w:lvlJc w:val="left"/>
      <w:pPr>
        <w:ind w:left="1440" w:hanging="360"/>
      </w:pPr>
    </w:lvl>
    <w:lvl w:ilvl="2" w:tplc="64582110" w:tentative="1">
      <w:start w:val="1"/>
      <w:numFmt w:val="lowerRoman"/>
      <w:lvlText w:val="%3."/>
      <w:lvlJc w:val="right"/>
      <w:pPr>
        <w:ind w:left="2160" w:hanging="180"/>
      </w:pPr>
    </w:lvl>
    <w:lvl w:ilvl="3" w:tplc="A480499A" w:tentative="1">
      <w:start w:val="1"/>
      <w:numFmt w:val="decimal"/>
      <w:lvlText w:val="%4."/>
      <w:lvlJc w:val="left"/>
      <w:pPr>
        <w:ind w:left="2880" w:hanging="360"/>
      </w:pPr>
    </w:lvl>
    <w:lvl w:ilvl="4" w:tplc="301036F2" w:tentative="1">
      <w:start w:val="1"/>
      <w:numFmt w:val="lowerLetter"/>
      <w:lvlText w:val="%5."/>
      <w:lvlJc w:val="left"/>
      <w:pPr>
        <w:ind w:left="3600" w:hanging="360"/>
      </w:pPr>
    </w:lvl>
    <w:lvl w:ilvl="5" w:tplc="6D2A6090" w:tentative="1">
      <w:start w:val="1"/>
      <w:numFmt w:val="lowerRoman"/>
      <w:lvlText w:val="%6."/>
      <w:lvlJc w:val="right"/>
      <w:pPr>
        <w:ind w:left="4320" w:hanging="180"/>
      </w:pPr>
    </w:lvl>
    <w:lvl w:ilvl="6" w:tplc="F9DADEFE" w:tentative="1">
      <w:start w:val="1"/>
      <w:numFmt w:val="decimal"/>
      <w:lvlText w:val="%7."/>
      <w:lvlJc w:val="left"/>
      <w:pPr>
        <w:ind w:left="5040" w:hanging="360"/>
      </w:pPr>
    </w:lvl>
    <w:lvl w:ilvl="7" w:tplc="38823BFE" w:tentative="1">
      <w:start w:val="1"/>
      <w:numFmt w:val="lowerLetter"/>
      <w:lvlText w:val="%8."/>
      <w:lvlJc w:val="left"/>
      <w:pPr>
        <w:ind w:left="5760" w:hanging="360"/>
      </w:pPr>
    </w:lvl>
    <w:lvl w:ilvl="8" w:tplc="E72AB26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4244AEA">
      <w:start w:val="1"/>
      <w:numFmt w:val="bullet"/>
      <w:lvlText w:val=""/>
      <w:lvlJc w:val="left"/>
      <w:pPr>
        <w:ind w:left="720" w:hanging="360"/>
      </w:pPr>
      <w:rPr>
        <w:rFonts w:ascii="Symbol" w:hAnsi="Symbol" w:hint="default"/>
        <w:color w:val="auto"/>
        <w:sz w:val="24"/>
        <w:szCs w:val="24"/>
      </w:rPr>
    </w:lvl>
    <w:lvl w:ilvl="1" w:tplc="4AC4A604" w:tentative="1">
      <w:start w:val="1"/>
      <w:numFmt w:val="bullet"/>
      <w:lvlText w:val="o"/>
      <w:lvlJc w:val="left"/>
      <w:pPr>
        <w:ind w:left="1440" w:hanging="360"/>
      </w:pPr>
      <w:rPr>
        <w:rFonts w:ascii="Courier New" w:hAnsi="Courier New" w:cs="Courier New" w:hint="default"/>
      </w:rPr>
    </w:lvl>
    <w:lvl w:ilvl="2" w:tplc="684A54B4" w:tentative="1">
      <w:start w:val="1"/>
      <w:numFmt w:val="bullet"/>
      <w:lvlText w:val=""/>
      <w:lvlJc w:val="left"/>
      <w:pPr>
        <w:ind w:left="2160" w:hanging="360"/>
      </w:pPr>
      <w:rPr>
        <w:rFonts w:ascii="Wingdings" w:hAnsi="Wingdings" w:hint="default"/>
      </w:rPr>
    </w:lvl>
    <w:lvl w:ilvl="3" w:tplc="04ACB8FC" w:tentative="1">
      <w:start w:val="1"/>
      <w:numFmt w:val="bullet"/>
      <w:lvlText w:val=""/>
      <w:lvlJc w:val="left"/>
      <w:pPr>
        <w:ind w:left="2880" w:hanging="360"/>
      </w:pPr>
      <w:rPr>
        <w:rFonts w:ascii="Symbol" w:hAnsi="Symbol" w:hint="default"/>
      </w:rPr>
    </w:lvl>
    <w:lvl w:ilvl="4" w:tplc="5184BC96" w:tentative="1">
      <w:start w:val="1"/>
      <w:numFmt w:val="bullet"/>
      <w:lvlText w:val="o"/>
      <w:lvlJc w:val="left"/>
      <w:pPr>
        <w:ind w:left="3600" w:hanging="360"/>
      </w:pPr>
      <w:rPr>
        <w:rFonts w:ascii="Courier New" w:hAnsi="Courier New" w:cs="Courier New" w:hint="default"/>
      </w:rPr>
    </w:lvl>
    <w:lvl w:ilvl="5" w:tplc="36629CB0" w:tentative="1">
      <w:start w:val="1"/>
      <w:numFmt w:val="bullet"/>
      <w:lvlText w:val=""/>
      <w:lvlJc w:val="left"/>
      <w:pPr>
        <w:ind w:left="4320" w:hanging="360"/>
      </w:pPr>
      <w:rPr>
        <w:rFonts w:ascii="Wingdings" w:hAnsi="Wingdings" w:hint="default"/>
      </w:rPr>
    </w:lvl>
    <w:lvl w:ilvl="6" w:tplc="8DDCD446" w:tentative="1">
      <w:start w:val="1"/>
      <w:numFmt w:val="bullet"/>
      <w:lvlText w:val=""/>
      <w:lvlJc w:val="left"/>
      <w:pPr>
        <w:ind w:left="5040" w:hanging="360"/>
      </w:pPr>
      <w:rPr>
        <w:rFonts w:ascii="Symbol" w:hAnsi="Symbol" w:hint="default"/>
      </w:rPr>
    </w:lvl>
    <w:lvl w:ilvl="7" w:tplc="171834EA" w:tentative="1">
      <w:start w:val="1"/>
      <w:numFmt w:val="bullet"/>
      <w:lvlText w:val="o"/>
      <w:lvlJc w:val="left"/>
      <w:pPr>
        <w:ind w:left="5760" w:hanging="360"/>
      </w:pPr>
      <w:rPr>
        <w:rFonts w:ascii="Courier New" w:hAnsi="Courier New" w:cs="Courier New" w:hint="default"/>
      </w:rPr>
    </w:lvl>
    <w:lvl w:ilvl="8" w:tplc="5A2EEAC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822C2BE">
      <w:start w:val="1"/>
      <w:numFmt w:val="lowerRoman"/>
      <w:lvlText w:val="(%1)"/>
      <w:lvlJc w:val="left"/>
      <w:pPr>
        <w:ind w:left="1080" w:hanging="720"/>
      </w:pPr>
      <w:rPr>
        <w:rFonts w:hint="default"/>
      </w:rPr>
    </w:lvl>
    <w:lvl w:ilvl="1" w:tplc="6E96CF30" w:tentative="1">
      <w:start w:val="1"/>
      <w:numFmt w:val="lowerLetter"/>
      <w:lvlText w:val="%2."/>
      <w:lvlJc w:val="left"/>
      <w:pPr>
        <w:ind w:left="1440" w:hanging="360"/>
      </w:pPr>
    </w:lvl>
    <w:lvl w:ilvl="2" w:tplc="E744E0E2" w:tentative="1">
      <w:start w:val="1"/>
      <w:numFmt w:val="lowerRoman"/>
      <w:lvlText w:val="%3."/>
      <w:lvlJc w:val="right"/>
      <w:pPr>
        <w:ind w:left="2160" w:hanging="180"/>
      </w:pPr>
    </w:lvl>
    <w:lvl w:ilvl="3" w:tplc="D590A1EA" w:tentative="1">
      <w:start w:val="1"/>
      <w:numFmt w:val="decimal"/>
      <w:lvlText w:val="%4."/>
      <w:lvlJc w:val="left"/>
      <w:pPr>
        <w:ind w:left="2880" w:hanging="360"/>
      </w:pPr>
    </w:lvl>
    <w:lvl w:ilvl="4" w:tplc="1804C71E" w:tentative="1">
      <w:start w:val="1"/>
      <w:numFmt w:val="lowerLetter"/>
      <w:lvlText w:val="%5."/>
      <w:lvlJc w:val="left"/>
      <w:pPr>
        <w:ind w:left="3600" w:hanging="360"/>
      </w:pPr>
    </w:lvl>
    <w:lvl w:ilvl="5" w:tplc="728E0B34" w:tentative="1">
      <w:start w:val="1"/>
      <w:numFmt w:val="lowerRoman"/>
      <w:lvlText w:val="%6."/>
      <w:lvlJc w:val="right"/>
      <w:pPr>
        <w:ind w:left="4320" w:hanging="180"/>
      </w:pPr>
    </w:lvl>
    <w:lvl w:ilvl="6" w:tplc="3CF27EEE" w:tentative="1">
      <w:start w:val="1"/>
      <w:numFmt w:val="decimal"/>
      <w:lvlText w:val="%7."/>
      <w:lvlJc w:val="left"/>
      <w:pPr>
        <w:ind w:left="5040" w:hanging="360"/>
      </w:pPr>
    </w:lvl>
    <w:lvl w:ilvl="7" w:tplc="FC40C762" w:tentative="1">
      <w:start w:val="1"/>
      <w:numFmt w:val="lowerLetter"/>
      <w:lvlText w:val="%8."/>
      <w:lvlJc w:val="left"/>
      <w:pPr>
        <w:ind w:left="5760" w:hanging="360"/>
      </w:pPr>
    </w:lvl>
    <w:lvl w:ilvl="8" w:tplc="8A8809F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17A090E">
      <w:start w:val="1"/>
      <w:numFmt w:val="lowerRoman"/>
      <w:lvlText w:val="(%1)"/>
      <w:lvlJc w:val="left"/>
      <w:pPr>
        <w:ind w:left="1080" w:hanging="720"/>
      </w:pPr>
      <w:rPr>
        <w:rFonts w:hint="default"/>
      </w:rPr>
    </w:lvl>
    <w:lvl w:ilvl="1" w:tplc="C8FA9A94" w:tentative="1">
      <w:start w:val="1"/>
      <w:numFmt w:val="lowerLetter"/>
      <w:lvlText w:val="%2."/>
      <w:lvlJc w:val="left"/>
      <w:pPr>
        <w:ind w:left="1440" w:hanging="360"/>
      </w:pPr>
    </w:lvl>
    <w:lvl w:ilvl="2" w:tplc="A23C5E1E" w:tentative="1">
      <w:start w:val="1"/>
      <w:numFmt w:val="lowerRoman"/>
      <w:lvlText w:val="%3."/>
      <w:lvlJc w:val="right"/>
      <w:pPr>
        <w:ind w:left="2160" w:hanging="180"/>
      </w:pPr>
    </w:lvl>
    <w:lvl w:ilvl="3" w:tplc="FDD43EFA" w:tentative="1">
      <w:start w:val="1"/>
      <w:numFmt w:val="decimal"/>
      <w:lvlText w:val="%4."/>
      <w:lvlJc w:val="left"/>
      <w:pPr>
        <w:ind w:left="2880" w:hanging="360"/>
      </w:pPr>
    </w:lvl>
    <w:lvl w:ilvl="4" w:tplc="85E89BA2" w:tentative="1">
      <w:start w:val="1"/>
      <w:numFmt w:val="lowerLetter"/>
      <w:lvlText w:val="%5."/>
      <w:lvlJc w:val="left"/>
      <w:pPr>
        <w:ind w:left="3600" w:hanging="360"/>
      </w:pPr>
    </w:lvl>
    <w:lvl w:ilvl="5" w:tplc="0832E5D0" w:tentative="1">
      <w:start w:val="1"/>
      <w:numFmt w:val="lowerRoman"/>
      <w:lvlText w:val="%6."/>
      <w:lvlJc w:val="right"/>
      <w:pPr>
        <w:ind w:left="4320" w:hanging="180"/>
      </w:pPr>
    </w:lvl>
    <w:lvl w:ilvl="6" w:tplc="E3DCFC94" w:tentative="1">
      <w:start w:val="1"/>
      <w:numFmt w:val="decimal"/>
      <w:lvlText w:val="%7."/>
      <w:lvlJc w:val="left"/>
      <w:pPr>
        <w:ind w:left="5040" w:hanging="360"/>
      </w:pPr>
    </w:lvl>
    <w:lvl w:ilvl="7" w:tplc="594AC944" w:tentative="1">
      <w:start w:val="1"/>
      <w:numFmt w:val="lowerLetter"/>
      <w:lvlText w:val="%8."/>
      <w:lvlJc w:val="left"/>
      <w:pPr>
        <w:ind w:left="5760" w:hanging="360"/>
      </w:pPr>
    </w:lvl>
    <w:lvl w:ilvl="8" w:tplc="C3ECAA3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A0E2C80">
      <w:start w:val="1"/>
      <w:numFmt w:val="lowerRoman"/>
      <w:lvlText w:val="(%1)"/>
      <w:lvlJc w:val="left"/>
      <w:pPr>
        <w:ind w:left="1080" w:hanging="720"/>
      </w:pPr>
      <w:rPr>
        <w:rFonts w:hint="default"/>
      </w:rPr>
    </w:lvl>
    <w:lvl w:ilvl="1" w:tplc="8A1CF768" w:tentative="1">
      <w:start w:val="1"/>
      <w:numFmt w:val="lowerLetter"/>
      <w:lvlText w:val="%2."/>
      <w:lvlJc w:val="left"/>
      <w:pPr>
        <w:ind w:left="1440" w:hanging="360"/>
      </w:pPr>
    </w:lvl>
    <w:lvl w:ilvl="2" w:tplc="D8F01F24" w:tentative="1">
      <w:start w:val="1"/>
      <w:numFmt w:val="lowerRoman"/>
      <w:lvlText w:val="%3."/>
      <w:lvlJc w:val="right"/>
      <w:pPr>
        <w:ind w:left="2160" w:hanging="180"/>
      </w:pPr>
    </w:lvl>
    <w:lvl w:ilvl="3" w:tplc="0D9678C2" w:tentative="1">
      <w:start w:val="1"/>
      <w:numFmt w:val="decimal"/>
      <w:lvlText w:val="%4."/>
      <w:lvlJc w:val="left"/>
      <w:pPr>
        <w:ind w:left="2880" w:hanging="360"/>
      </w:pPr>
    </w:lvl>
    <w:lvl w:ilvl="4" w:tplc="4E70A9E8" w:tentative="1">
      <w:start w:val="1"/>
      <w:numFmt w:val="lowerLetter"/>
      <w:lvlText w:val="%5."/>
      <w:lvlJc w:val="left"/>
      <w:pPr>
        <w:ind w:left="3600" w:hanging="360"/>
      </w:pPr>
    </w:lvl>
    <w:lvl w:ilvl="5" w:tplc="AC3E4C66" w:tentative="1">
      <w:start w:val="1"/>
      <w:numFmt w:val="lowerRoman"/>
      <w:lvlText w:val="%6."/>
      <w:lvlJc w:val="right"/>
      <w:pPr>
        <w:ind w:left="4320" w:hanging="180"/>
      </w:pPr>
    </w:lvl>
    <w:lvl w:ilvl="6" w:tplc="3FB427C8" w:tentative="1">
      <w:start w:val="1"/>
      <w:numFmt w:val="decimal"/>
      <w:lvlText w:val="%7."/>
      <w:lvlJc w:val="left"/>
      <w:pPr>
        <w:ind w:left="5040" w:hanging="360"/>
      </w:pPr>
    </w:lvl>
    <w:lvl w:ilvl="7" w:tplc="8DC0A676" w:tentative="1">
      <w:start w:val="1"/>
      <w:numFmt w:val="lowerLetter"/>
      <w:lvlText w:val="%8."/>
      <w:lvlJc w:val="left"/>
      <w:pPr>
        <w:ind w:left="5760" w:hanging="360"/>
      </w:pPr>
    </w:lvl>
    <w:lvl w:ilvl="8" w:tplc="84264E0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0F4990E">
      <w:start w:val="1"/>
      <w:numFmt w:val="lowerRoman"/>
      <w:lvlText w:val="(%1)"/>
      <w:lvlJc w:val="left"/>
      <w:pPr>
        <w:ind w:left="1080" w:hanging="720"/>
      </w:pPr>
      <w:rPr>
        <w:rFonts w:hint="default"/>
      </w:rPr>
    </w:lvl>
    <w:lvl w:ilvl="1" w:tplc="3204323C" w:tentative="1">
      <w:start w:val="1"/>
      <w:numFmt w:val="lowerLetter"/>
      <w:lvlText w:val="%2."/>
      <w:lvlJc w:val="left"/>
      <w:pPr>
        <w:ind w:left="1440" w:hanging="360"/>
      </w:pPr>
    </w:lvl>
    <w:lvl w:ilvl="2" w:tplc="6EF656CA" w:tentative="1">
      <w:start w:val="1"/>
      <w:numFmt w:val="lowerRoman"/>
      <w:lvlText w:val="%3."/>
      <w:lvlJc w:val="right"/>
      <w:pPr>
        <w:ind w:left="2160" w:hanging="180"/>
      </w:pPr>
    </w:lvl>
    <w:lvl w:ilvl="3" w:tplc="1D302F64" w:tentative="1">
      <w:start w:val="1"/>
      <w:numFmt w:val="decimal"/>
      <w:lvlText w:val="%4."/>
      <w:lvlJc w:val="left"/>
      <w:pPr>
        <w:ind w:left="2880" w:hanging="360"/>
      </w:pPr>
    </w:lvl>
    <w:lvl w:ilvl="4" w:tplc="828CB630" w:tentative="1">
      <w:start w:val="1"/>
      <w:numFmt w:val="lowerLetter"/>
      <w:lvlText w:val="%5."/>
      <w:lvlJc w:val="left"/>
      <w:pPr>
        <w:ind w:left="3600" w:hanging="360"/>
      </w:pPr>
    </w:lvl>
    <w:lvl w:ilvl="5" w:tplc="CF1E590E" w:tentative="1">
      <w:start w:val="1"/>
      <w:numFmt w:val="lowerRoman"/>
      <w:lvlText w:val="%6."/>
      <w:lvlJc w:val="right"/>
      <w:pPr>
        <w:ind w:left="4320" w:hanging="180"/>
      </w:pPr>
    </w:lvl>
    <w:lvl w:ilvl="6" w:tplc="E8E64746" w:tentative="1">
      <w:start w:val="1"/>
      <w:numFmt w:val="decimal"/>
      <w:lvlText w:val="%7."/>
      <w:lvlJc w:val="left"/>
      <w:pPr>
        <w:ind w:left="5040" w:hanging="360"/>
      </w:pPr>
    </w:lvl>
    <w:lvl w:ilvl="7" w:tplc="B03CA242" w:tentative="1">
      <w:start w:val="1"/>
      <w:numFmt w:val="lowerLetter"/>
      <w:lvlText w:val="%8."/>
      <w:lvlJc w:val="left"/>
      <w:pPr>
        <w:ind w:left="5760" w:hanging="360"/>
      </w:pPr>
    </w:lvl>
    <w:lvl w:ilvl="8" w:tplc="663C889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6A0F06A">
      <w:start w:val="1"/>
      <w:numFmt w:val="lowerRoman"/>
      <w:lvlText w:val="(%1)"/>
      <w:lvlJc w:val="left"/>
      <w:pPr>
        <w:ind w:left="1080" w:hanging="720"/>
      </w:pPr>
      <w:rPr>
        <w:rFonts w:hint="default"/>
      </w:rPr>
    </w:lvl>
    <w:lvl w:ilvl="1" w:tplc="D080450A" w:tentative="1">
      <w:start w:val="1"/>
      <w:numFmt w:val="lowerLetter"/>
      <w:lvlText w:val="%2."/>
      <w:lvlJc w:val="left"/>
      <w:pPr>
        <w:ind w:left="1440" w:hanging="360"/>
      </w:pPr>
    </w:lvl>
    <w:lvl w:ilvl="2" w:tplc="1A70A146" w:tentative="1">
      <w:start w:val="1"/>
      <w:numFmt w:val="lowerRoman"/>
      <w:lvlText w:val="%3."/>
      <w:lvlJc w:val="right"/>
      <w:pPr>
        <w:ind w:left="2160" w:hanging="180"/>
      </w:pPr>
    </w:lvl>
    <w:lvl w:ilvl="3" w:tplc="A9FEECDA" w:tentative="1">
      <w:start w:val="1"/>
      <w:numFmt w:val="decimal"/>
      <w:lvlText w:val="%4."/>
      <w:lvlJc w:val="left"/>
      <w:pPr>
        <w:ind w:left="2880" w:hanging="360"/>
      </w:pPr>
    </w:lvl>
    <w:lvl w:ilvl="4" w:tplc="FA8EAB9A" w:tentative="1">
      <w:start w:val="1"/>
      <w:numFmt w:val="lowerLetter"/>
      <w:lvlText w:val="%5."/>
      <w:lvlJc w:val="left"/>
      <w:pPr>
        <w:ind w:left="3600" w:hanging="360"/>
      </w:pPr>
    </w:lvl>
    <w:lvl w:ilvl="5" w:tplc="C62E6394" w:tentative="1">
      <w:start w:val="1"/>
      <w:numFmt w:val="lowerRoman"/>
      <w:lvlText w:val="%6."/>
      <w:lvlJc w:val="right"/>
      <w:pPr>
        <w:ind w:left="4320" w:hanging="180"/>
      </w:pPr>
    </w:lvl>
    <w:lvl w:ilvl="6" w:tplc="7FC08228" w:tentative="1">
      <w:start w:val="1"/>
      <w:numFmt w:val="decimal"/>
      <w:lvlText w:val="%7."/>
      <w:lvlJc w:val="left"/>
      <w:pPr>
        <w:ind w:left="5040" w:hanging="360"/>
      </w:pPr>
    </w:lvl>
    <w:lvl w:ilvl="7" w:tplc="CB1209FC" w:tentative="1">
      <w:start w:val="1"/>
      <w:numFmt w:val="lowerLetter"/>
      <w:lvlText w:val="%8."/>
      <w:lvlJc w:val="left"/>
      <w:pPr>
        <w:ind w:left="5760" w:hanging="360"/>
      </w:pPr>
    </w:lvl>
    <w:lvl w:ilvl="8" w:tplc="5F2C850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E6A3EC4">
      <w:start w:val="1"/>
      <w:numFmt w:val="lowerRoman"/>
      <w:lvlText w:val="(%1)"/>
      <w:lvlJc w:val="left"/>
      <w:pPr>
        <w:ind w:left="1080" w:hanging="720"/>
      </w:pPr>
      <w:rPr>
        <w:rFonts w:hint="default"/>
      </w:rPr>
    </w:lvl>
    <w:lvl w:ilvl="1" w:tplc="52E21418" w:tentative="1">
      <w:start w:val="1"/>
      <w:numFmt w:val="lowerLetter"/>
      <w:lvlText w:val="%2."/>
      <w:lvlJc w:val="left"/>
      <w:pPr>
        <w:ind w:left="1440" w:hanging="360"/>
      </w:pPr>
    </w:lvl>
    <w:lvl w:ilvl="2" w:tplc="1FDA4CE0" w:tentative="1">
      <w:start w:val="1"/>
      <w:numFmt w:val="lowerRoman"/>
      <w:lvlText w:val="%3."/>
      <w:lvlJc w:val="right"/>
      <w:pPr>
        <w:ind w:left="2160" w:hanging="180"/>
      </w:pPr>
    </w:lvl>
    <w:lvl w:ilvl="3" w:tplc="AF68A888" w:tentative="1">
      <w:start w:val="1"/>
      <w:numFmt w:val="decimal"/>
      <w:lvlText w:val="%4."/>
      <w:lvlJc w:val="left"/>
      <w:pPr>
        <w:ind w:left="2880" w:hanging="360"/>
      </w:pPr>
    </w:lvl>
    <w:lvl w:ilvl="4" w:tplc="ECCCFA72" w:tentative="1">
      <w:start w:val="1"/>
      <w:numFmt w:val="lowerLetter"/>
      <w:lvlText w:val="%5."/>
      <w:lvlJc w:val="left"/>
      <w:pPr>
        <w:ind w:left="3600" w:hanging="360"/>
      </w:pPr>
    </w:lvl>
    <w:lvl w:ilvl="5" w:tplc="8B5262F8" w:tentative="1">
      <w:start w:val="1"/>
      <w:numFmt w:val="lowerRoman"/>
      <w:lvlText w:val="%6."/>
      <w:lvlJc w:val="right"/>
      <w:pPr>
        <w:ind w:left="4320" w:hanging="180"/>
      </w:pPr>
    </w:lvl>
    <w:lvl w:ilvl="6" w:tplc="46BAC80A" w:tentative="1">
      <w:start w:val="1"/>
      <w:numFmt w:val="decimal"/>
      <w:lvlText w:val="%7."/>
      <w:lvlJc w:val="left"/>
      <w:pPr>
        <w:ind w:left="5040" w:hanging="360"/>
      </w:pPr>
    </w:lvl>
    <w:lvl w:ilvl="7" w:tplc="9EEC3068" w:tentative="1">
      <w:start w:val="1"/>
      <w:numFmt w:val="lowerLetter"/>
      <w:lvlText w:val="%8."/>
      <w:lvlJc w:val="left"/>
      <w:pPr>
        <w:ind w:left="5760" w:hanging="360"/>
      </w:pPr>
    </w:lvl>
    <w:lvl w:ilvl="8" w:tplc="8CD6810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98514376">
    <w:abstractNumId w:val="11"/>
  </w:num>
  <w:num w:numId="2" w16cid:durableId="2081438037">
    <w:abstractNumId w:val="4"/>
  </w:num>
  <w:num w:numId="3" w16cid:durableId="966593144">
    <w:abstractNumId w:val="2"/>
  </w:num>
  <w:num w:numId="4" w16cid:durableId="1927611995">
    <w:abstractNumId w:val="7"/>
  </w:num>
  <w:num w:numId="5" w16cid:durableId="597442287">
    <w:abstractNumId w:val="6"/>
  </w:num>
  <w:num w:numId="6" w16cid:durableId="131019813">
    <w:abstractNumId w:val="1"/>
  </w:num>
  <w:num w:numId="7" w16cid:durableId="428551022">
    <w:abstractNumId w:val="9"/>
  </w:num>
  <w:num w:numId="8" w16cid:durableId="125389489">
    <w:abstractNumId w:val="5"/>
  </w:num>
  <w:num w:numId="9" w16cid:durableId="1368143663">
    <w:abstractNumId w:val="8"/>
  </w:num>
  <w:num w:numId="10" w16cid:durableId="397557725">
    <w:abstractNumId w:val="3"/>
  </w:num>
  <w:num w:numId="11" w16cid:durableId="1585844167">
    <w:abstractNumId w:val="10"/>
  </w:num>
  <w:num w:numId="12" w16cid:durableId="1286888810">
    <w:abstractNumId w:val="0"/>
  </w:num>
  <w:num w:numId="13" w16cid:durableId="1277104855">
    <w:abstractNumId w:val="11"/>
  </w:num>
  <w:num w:numId="14" w16cid:durableId="3301865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352"/>
    <w:rsid w:val="000427D9"/>
    <w:rsid w:val="00044352"/>
    <w:rsid w:val="00072505"/>
    <w:rsid w:val="000751B1"/>
    <w:rsid w:val="000C0566"/>
    <w:rsid w:val="000C46C0"/>
    <w:rsid w:val="000D2D9B"/>
    <w:rsid w:val="000F4559"/>
    <w:rsid w:val="000F6669"/>
    <w:rsid w:val="001126E2"/>
    <w:rsid w:val="001232BF"/>
    <w:rsid w:val="00157F43"/>
    <w:rsid w:val="001671AC"/>
    <w:rsid w:val="001C413A"/>
    <w:rsid w:val="001E5144"/>
    <w:rsid w:val="001F4F90"/>
    <w:rsid w:val="002136E2"/>
    <w:rsid w:val="0025459B"/>
    <w:rsid w:val="002861AF"/>
    <w:rsid w:val="002968FE"/>
    <w:rsid w:val="002A0EF5"/>
    <w:rsid w:val="00320E79"/>
    <w:rsid w:val="0035274A"/>
    <w:rsid w:val="003738A7"/>
    <w:rsid w:val="003763B6"/>
    <w:rsid w:val="0037704B"/>
    <w:rsid w:val="003B40C2"/>
    <w:rsid w:val="003B5EF6"/>
    <w:rsid w:val="003D30D3"/>
    <w:rsid w:val="003D64CF"/>
    <w:rsid w:val="003F55AF"/>
    <w:rsid w:val="00446A03"/>
    <w:rsid w:val="004507AF"/>
    <w:rsid w:val="00464D5C"/>
    <w:rsid w:val="004B1149"/>
    <w:rsid w:val="004B5E39"/>
    <w:rsid w:val="004D1B33"/>
    <w:rsid w:val="004F070C"/>
    <w:rsid w:val="004F1F06"/>
    <w:rsid w:val="00507CF3"/>
    <w:rsid w:val="00551C5D"/>
    <w:rsid w:val="00554154"/>
    <w:rsid w:val="0055778C"/>
    <w:rsid w:val="0056520C"/>
    <w:rsid w:val="00590C22"/>
    <w:rsid w:val="0059315B"/>
    <w:rsid w:val="00601451"/>
    <w:rsid w:val="00610915"/>
    <w:rsid w:val="00612501"/>
    <w:rsid w:val="006224CC"/>
    <w:rsid w:val="00634BF9"/>
    <w:rsid w:val="0064204C"/>
    <w:rsid w:val="006C75B4"/>
    <w:rsid w:val="006D41C6"/>
    <w:rsid w:val="006E3B01"/>
    <w:rsid w:val="006E5AC5"/>
    <w:rsid w:val="00763976"/>
    <w:rsid w:val="00773865"/>
    <w:rsid w:val="007A6981"/>
    <w:rsid w:val="007B3682"/>
    <w:rsid w:val="007E2B0F"/>
    <w:rsid w:val="00841DAD"/>
    <w:rsid w:val="008521FB"/>
    <w:rsid w:val="00865097"/>
    <w:rsid w:val="008B29E6"/>
    <w:rsid w:val="008B6D6E"/>
    <w:rsid w:val="008F348E"/>
    <w:rsid w:val="00907949"/>
    <w:rsid w:val="00993456"/>
    <w:rsid w:val="009A0077"/>
    <w:rsid w:val="009A3E3A"/>
    <w:rsid w:val="009B6DE8"/>
    <w:rsid w:val="00A07354"/>
    <w:rsid w:val="00A72663"/>
    <w:rsid w:val="00A966B1"/>
    <w:rsid w:val="00A97ED7"/>
    <w:rsid w:val="00AA690A"/>
    <w:rsid w:val="00AE42CE"/>
    <w:rsid w:val="00B12B7B"/>
    <w:rsid w:val="00B54CED"/>
    <w:rsid w:val="00BD1EDF"/>
    <w:rsid w:val="00BE1A94"/>
    <w:rsid w:val="00BE2C18"/>
    <w:rsid w:val="00BE3641"/>
    <w:rsid w:val="00C00EC6"/>
    <w:rsid w:val="00C07030"/>
    <w:rsid w:val="00C434F6"/>
    <w:rsid w:val="00C93E75"/>
    <w:rsid w:val="00D455F0"/>
    <w:rsid w:val="00D458EB"/>
    <w:rsid w:val="00D95275"/>
    <w:rsid w:val="00DF31AB"/>
    <w:rsid w:val="00E171B0"/>
    <w:rsid w:val="00ED4562"/>
    <w:rsid w:val="00EF1338"/>
    <w:rsid w:val="00F348F3"/>
    <w:rsid w:val="00F82534"/>
    <w:rsid w:val="00F83B8F"/>
    <w:rsid w:val="00FD69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AD483"/>
  <w15:docId w15:val="{7BE7E320-CD78-4BA7-B1A1-19BA40217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Fira Sans Light" w:hAnsi="Fira Sans Ligh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44E5D" w:rsidRDefault="00944E5D">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44E5D" w:rsidRDefault="00944E5D" w:rsidP="00112D17">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944E5D" w:rsidRDefault="00944E5D" w:rsidP="00112D17">
          <w:pPr>
            <w:pStyle w:val="0B2FCB2C6D314CE59B805B4EB6683D10"/>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944E5D" w:rsidRDefault="00944E5D" w:rsidP="00112D17">
          <w:pPr>
            <w:pStyle w:val="A92034DA58414232B74EE80A55195F29"/>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44E5D" w:rsidRDefault="00944E5D" w:rsidP="00112D17">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44E5D"/>
    <w:rsid w:val="00112D17"/>
    <w:rsid w:val="004B3ED9"/>
    <w:rsid w:val="00944E5D"/>
    <w:rsid w:val="00DB2BB1"/>
    <w:rsid w:val="00F74B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A92034DA58414232B74EE80A55195F29">
    <w:name w:val="A92034DA58414232B74EE80A55195F29"/>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D2B8D274-2116-4D4E-B4DB-B38F4EB548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1029</Words>
  <Characters>5866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cp:lastModifiedBy>Merlita Golaw</cp:lastModifiedBy>
  <cp:revision>3</cp:revision>
  <dcterms:created xsi:type="dcterms:W3CDTF">2024-05-24T06:57:00Z</dcterms:created>
  <dcterms:modified xsi:type="dcterms:W3CDTF">2024-05-24T06:58:00Z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