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1777E" w14:textId="77777777" w:rsidR="00C115C0" w:rsidRPr="003217D3" w:rsidRDefault="00C115C0" w:rsidP="00C115C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D556E8F" wp14:editId="317F4F5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9463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E31F232" w14:textId="77777777" w:rsidR="00C115C0" w:rsidRPr="003217D3" w:rsidRDefault="00C115C0" w:rsidP="00C115C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D251E57" w14:textId="77777777" w:rsidR="00C115C0" w:rsidRPr="00A36AA9" w:rsidRDefault="00C115C0" w:rsidP="00C115C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09AF99" w14:textId="77777777" w:rsidR="00C115C0" w:rsidRPr="00A36AA9" w:rsidRDefault="00C115C0" w:rsidP="00C115C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15C0" w14:paraId="7EDD24DF" w14:textId="77777777" w:rsidTr="00B621BA">
        <w:tc>
          <w:tcPr>
            <w:cnfStyle w:val="001000000000" w:firstRow="0" w:lastRow="0" w:firstColumn="1" w:lastColumn="0" w:oddVBand="0" w:evenVBand="0" w:oddHBand="0" w:evenHBand="0" w:firstRowFirstColumn="0" w:firstRowLastColumn="0" w:lastRowFirstColumn="0" w:lastRowLastColumn="0"/>
            <w:tcW w:w="3227" w:type="dxa"/>
          </w:tcPr>
          <w:p w14:paraId="02A238B5" w14:textId="77777777" w:rsidR="00C115C0" w:rsidRPr="00A36AA9" w:rsidRDefault="00C115C0" w:rsidP="00B621BA">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4662D1B" w14:textId="77777777" w:rsidR="00C115C0" w:rsidRPr="00A36AA9" w:rsidRDefault="00C115C0" w:rsidP="00B621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SwanCare Group Community Care</w:t>
            </w:r>
          </w:p>
        </w:tc>
      </w:tr>
      <w:tr w:rsidR="00C115C0" w14:paraId="642B3B65" w14:textId="77777777" w:rsidTr="00B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DC7B79" w14:textId="77777777" w:rsidR="00C115C0" w:rsidRPr="00A36AA9" w:rsidRDefault="00C115C0" w:rsidP="00B621B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9797932" w14:textId="77777777" w:rsidR="00C115C0" w:rsidRPr="00A36AA9" w:rsidRDefault="00C115C0" w:rsidP="00B621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26 Plantation Drive BENTLEY WA 6102</w:t>
            </w:r>
          </w:p>
        </w:tc>
      </w:tr>
      <w:tr w:rsidR="00C115C0" w14:paraId="1BF3E4F9" w14:textId="77777777" w:rsidTr="00B621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26F6D" w14:textId="77777777" w:rsidR="00C115C0" w:rsidRPr="00A36AA9" w:rsidRDefault="00C115C0" w:rsidP="00B621B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C98B5B" w14:textId="77777777" w:rsidR="00C115C0" w:rsidRPr="00A36AA9" w:rsidRDefault="00C115C0" w:rsidP="00B621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500112</w:t>
            </w:r>
          </w:p>
        </w:tc>
      </w:tr>
      <w:tr w:rsidR="00C115C0" w14:paraId="7416F91E" w14:textId="77777777" w:rsidTr="00B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A3DFCC" w14:textId="77777777" w:rsidR="00C115C0" w:rsidRPr="00A36AA9" w:rsidRDefault="00C115C0" w:rsidP="00B621B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7CD8FEC" w14:textId="77777777" w:rsidR="00C115C0" w:rsidRPr="00A36AA9" w:rsidRDefault="00C115C0" w:rsidP="00B621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SwanCare Group Inc.</w:t>
            </w:r>
          </w:p>
        </w:tc>
      </w:tr>
      <w:tr w:rsidR="00C115C0" w14:paraId="2E53E263" w14:textId="77777777" w:rsidTr="00B621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FF06E" w14:textId="77777777" w:rsidR="00C115C0" w:rsidRPr="00A36AA9" w:rsidRDefault="00C115C0" w:rsidP="00B621B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B97819A" w14:textId="77777777" w:rsidR="00C115C0" w:rsidRPr="00A36AA9" w:rsidRDefault="00C115C0" w:rsidP="00B621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C115C0" w14:paraId="2F5BBD2E" w14:textId="77777777" w:rsidTr="00B62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20CA1A" w14:textId="77777777" w:rsidR="00C115C0" w:rsidRPr="00A36AA9" w:rsidRDefault="00C115C0" w:rsidP="00B621B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F634FD" w14:textId="77777777" w:rsidR="00C115C0" w:rsidRPr="00A36AA9" w:rsidRDefault="00C115C0" w:rsidP="00B621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23 August 2023</w:t>
            </w:r>
          </w:p>
        </w:tc>
      </w:tr>
      <w:tr w:rsidR="00C115C0" w14:paraId="3ECD863B" w14:textId="77777777" w:rsidTr="00B621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755D82" w14:textId="77777777" w:rsidR="00C115C0" w:rsidRPr="00A36AA9" w:rsidRDefault="00C115C0" w:rsidP="00B621BA">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A912F39" w14:textId="77777777" w:rsidR="00C115C0" w:rsidRPr="005A1DAC" w:rsidRDefault="00C115C0" w:rsidP="00B621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1DAC">
              <w:rPr>
                <w:rFonts w:ascii="Arial" w:hAnsi="Arial" w:cs="Arial"/>
                <w:color w:val="auto"/>
              </w:rPr>
              <w:t>11 October 2023</w:t>
            </w:r>
          </w:p>
        </w:tc>
      </w:tr>
    </w:tbl>
    <w:bookmarkEnd w:id="0"/>
    <w:p w14:paraId="6DA36E2E" w14:textId="77777777" w:rsidR="00C115C0" w:rsidRPr="00A36AA9" w:rsidRDefault="00C115C0" w:rsidP="00C115C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C6D85E" w14:textId="77777777" w:rsidR="00C115C0" w:rsidRPr="00A36AA9" w:rsidRDefault="00C115C0" w:rsidP="00C115C0">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4675927" w14:textId="77777777" w:rsidR="00C115C0" w:rsidRPr="00A36AA9" w:rsidRDefault="00C115C0" w:rsidP="00C115C0">
      <w:pPr>
        <w:pStyle w:val="NormalArial"/>
      </w:pPr>
      <w:r w:rsidRPr="00A36AA9">
        <w:t xml:space="preserve">This performance report for </w:t>
      </w:r>
      <w:r w:rsidRPr="00A36AA9">
        <w:rPr>
          <w:color w:val="auto"/>
        </w:rPr>
        <w:t>SwanCare Group Community Care (</w:t>
      </w:r>
      <w:r w:rsidRPr="00A36AA9">
        <w:rPr>
          <w:b/>
          <w:color w:val="auto"/>
        </w:rPr>
        <w:t>the service</w:t>
      </w:r>
      <w:r w:rsidRPr="00A36AA9">
        <w:rPr>
          <w:color w:val="auto"/>
        </w:rPr>
        <w:t>) has been prepared b</w:t>
      </w:r>
      <w:r w:rsidRPr="003E6430">
        <w:rPr>
          <w:color w:val="auto"/>
        </w:rPr>
        <w:t xml:space="preserve">y </w:t>
      </w:r>
      <w:proofErr w:type="spellStart"/>
      <w:proofErr w:type="gramStart"/>
      <w:r w:rsidRPr="003E6430">
        <w:rPr>
          <w:color w:val="auto"/>
        </w:rPr>
        <w:t>F.Nguyen</w:t>
      </w:r>
      <w:proofErr w:type="spellEnd"/>
      <w:proofErr w:type="gramEnd"/>
      <w:r w:rsidRPr="003E6430">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7BD4002F" w14:textId="77777777" w:rsidR="00C115C0" w:rsidRPr="00A36AA9" w:rsidRDefault="00C115C0" w:rsidP="00C115C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18152C" w14:textId="77777777" w:rsidR="00C115C0" w:rsidRPr="00A36AA9" w:rsidRDefault="00C115C0" w:rsidP="00C115C0">
      <w:pPr>
        <w:pStyle w:val="NormalArial"/>
      </w:pPr>
      <w:r w:rsidRPr="00A36AA9">
        <w:t>The report also specifies any areas in which improvements must be made to ensure the Quality Standards are complied with.</w:t>
      </w:r>
    </w:p>
    <w:p w14:paraId="29F0E378" w14:textId="77777777" w:rsidR="00C115C0" w:rsidRPr="00A36AA9" w:rsidRDefault="00C115C0" w:rsidP="00C115C0">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19534C10" w14:textId="77777777" w:rsidR="00C115C0" w:rsidRPr="00A36AA9" w:rsidRDefault="00C115C0" w:rsidP="00C115C0">
      <w:pPr>
        <w:pStyle w:val="NormalArial"/>
      </w:pPr>
      <w:bookmarkStart w:id="1" w:name="HcsServicesFullListWithAddress"/>
      <w:r w:rsidRPr="00A36AA9">
        <w:rPr>
          <w:b/>
          <w:bCs/>
        </w:rPr>
        <w:t>Home Care:</w:t>
      </w:r>
    </w:p>
    <w:p w14:paraId="2B99B0A5" w14:textId="77777777" w:rsidR="00C115C0" w:rsidRPr="00A36AA9" w:rsidRDefault="00C115C0" w:rsidP="00C115C0">
      <w:pPr>
        <w:pStyle w:val="NormalArial"/>
        <w:numPr>
          <w:ilvl w:val="0"/>
          <w:numId w:val="21"/>
        </w:numPr>
        <w:spacing w:after="0"/>
      </w:pPr>
      <w:r w:rsidRPr="00A36AA9">
        <w:t>SwanCare Group Community Care, 19270, 26 Plantation Drive, BENTLEY WA 6102</w:t>
      </w:r>
    </w:p>
    <w:bookmarkEnd w:id="1"/>
    <w:p w14:paraId="0B83E0C2" w14:textId="77777777" w:rsidR="00C115C0" w:rsidRPr="00A36AA9" w:rsidRDefault="00C115C0" w:rsidP="00E6255B">
      <w:pPr>
        <w:pStyle w:val="Heading1"/>
        <w:spacing w:before="240" w:after="240" w:line="22" w:lineRule="atLeast"/>
        <w:rPr>
          <w:rFonts w:ascii="Arial" w:hAnsi="Arial" w:cs="Arial"/>
        </w:rPr>
      </w:pPr>
      <w:r w:rsidRPr="00A36AA9">
        <w:rPr>
          <w:rFonts w:ascii="Arial" w:hAnsi="Arial" w:cs="Arial"/>
        </w:rPr>
        <w:t>Material relied on</w:t>
      </w:r>
    </w:p>
    <w:p w14:paraId="5D522979" w14:textId="77777777" w:rsidR="00C115C0" w:rsidRPr="00A36AA9" w:rsidRDefault="00C115C0" w:rsidP="00C115C0">
      <w:pPr>
        <w:pStyle w:val="NormalArial"/>
      </w:pPr>
      <w:r w:rsidRPr="00A36AA9">
        <w:t>The following information has been considered in preparing the performance report:</w:t>
      </w:r>
    </w:p>
    <w:p w14:paraId="340DED3C" w14:textId="77777777" w:rsidR="00C115C0" w:rsidRPr="00A36AA9" w:rsidRDefault="00C115C0" w:rsidP="00C115C0">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Site; the Assessment Contact - Site report was informed by </w:t>
      </w:r>
      <w:r w:rsidRPr="003E6430">
        <w:rPr>
          <w:rFonts w:ascii="Arial" w:hAnsi="Arial" w:cs="Arial"/>
          <w:color w:val="auto"/>
        </w:rPr>
        <w:t>a review of documents and interviews with staff, consumers/</w:t>
      </w:r>
      <w:proofErr w:type="gramStart"/>
      <w:r w:rsidRPr="003E6430">
        <w:rPr>
          <w:rFonts w:ascii="Arial" w:hAnsi="Arial" w:cs="Arial"/>
          <w:color w:val="auto"/>
        </w:rPr>
        <w:t>representatives</w:t>
      </w:r>
      <w:proofErr w:type="gramEnd"/>
      <w:r w:rsidRPr="003E6430">
        <w:rPr>
          <w:rFonts w:ascii="Arial" w:hAnsi="Arial" w:cs="Arial"/>
          <w:color w:val="auto"/>
        </w:rPr>
        <w:t xml:space="preserve"> and others.</w:t>
      </w:r>
    </w:p>
    <w:p w14:paraId="1552EE51" w14:textId="77777777" w:rsidR="00C115C0" w:rsidRPr="00D76BC8" w:rsidRDefault="00C115C0" w:rsidP="00C115C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98D52E6" w14:textId="77777777" w:rsidR="00C115C0" w:rsidRPr="00244176" w:rsidRDefault="00C115C0" w:rsidP="00C115C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15C0" w14:paraId="48424455" w14:textId="77777777" w:rsidTr="00B621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B2013F" w14:textId="77777777" w:rsidR="00C115C0" w:rsidRPr="00A36AA9" w:rsidRDefault="00C115C0" w:rsidP="00B621BA">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0E69080" w14:textId="77777777" w:rsidR="00C115C0" w:rsidRPr="00A36AA9" w:rsidRDefault="00E6255B" w:rsidP="00B621B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43BBA11A44C499CB74E27E9247CE8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5C0">
                  <w:rPr>
                    <w:rFonts w:ascii="Arial" w:hAnsi="Arial" w:cs="Arial"/>
                  </w:rPr>
                  <w:t>Not applicable as not all requirements have been assessed</w:t>
                </w:r>
              </w:sdtContent>
            </w:sdt>
          </w:p>
        </w:tc>
      </w:tr>
      <w:tr w:rsidR="00C115C0" w14:paraId="079A472A" w14:textId="77777777" w:rsidTr="00B621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4455CF" w14:textId="77777777" w:rsidR="00C115C0" w:rsidRPr="00A36AA9" w:rsidRDefault="00C115C0" w:rsidP="00B621B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59CB361" w14:textId="77777777" w:rsidR="00C115C0" w:rsidRPr="00A36AA9" w:rsidRDefault="00E6255B" w:rsidP="00B621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EB9E9B663744FAC8F8C96F58E99B1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5C0">
                  <w:rPr>
                    <w:rFonts w:ascii="Arial" w:hAnsi="Arial" w:cs="Arial"/>
                    <w:b/>
                  </w:rPr>
                  <w:t>Not applicable as not all requirements have been assessed</w:t>
                </w:r>
              </w:sdtContent>
            </w:sdt>
            <w:r w:rsidR="00C115C0" w:rsidRPr="00A36AA9">
              <w:rPr>
                <w:rFonts w:ascii="Arial" w:hAnsi="Arial" w:cs="Arial"/>
                <w:b/>
              </w:rPr>
              <w:t xml:space="preserve"> </w:t>
            </w:r>
          </w:p>
        </w:tc>
      </w:tr>
      <w:tr w:rsidR="00C115C0" w14:paraId="7CA2EF80" w14:textId="77777777" w:rsidTr="00B621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A8CF34" w14:textId="77777777" w:rsidR="00C115C0" w:rsidRPr="00A36AA9" w:rsidRDefault="00C115C0" w:rsidP="00B621B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B21D988" w14:textId="77777777" w:rsidR="00C115C0" w:rsidRPr="00A36AA9" w:rsidRDefault="00E6255B" w:rsidP="00B621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F814D66ADB34A4CB5867596ABC1B5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5C0">
                  <w:rPr>
                    <w:rFonts w:ascii="Arial" w:hAnsi="Arial" w:cs="Arial"/>
                    <w:b/>
                  </w:rPr>
                  <w:t>Not applicable as not all requirements have been assessed</w:t>
                </w:r>
              </w:sdtContent>
            </w:sdt>
            <w:r w:rsidR="00C115C0" w:rsidRPr="00A36AA9">
              <w:rPr>
                <w:rFonts w:ascii="Arial" w:hAnsi="Arial" w:cs="Arial"/>
                <w:b/>
              </w:rPr>
              <w:t xml:space="preserve"> </w:t>
            </w:r>
          </w:p>
        </w:tc>
      </w:tr>
      <w:tr w:rsidR="00C115C0" w14:paraId="60B8BC17" w14:textId="77777777" w:rsidTr="00B621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CAEB14" w14:textId="77777777" w:rsidR="00C115C0" w:rsidRPr="00A36AA9" w:rsidRDefault="00C115C0" w:rsidP="00B621B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0A90F32" w14:textId="77777777" w:rsidR="00C115C0" w:rsidRPr="00A36AA9" w:rsidRDefault="00E6255B" w:rsidP="00B621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87513627CFF4F3C888132DA00BD03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5C0">
                  <w:rPr>
                    <w:rFonts w:ascii="Arial" w:hAnsi="Arial" w:cs="Arial"/>
                    <w:b/>
                  </w:rPr>
                  <w:t>Not applicable as not all requirements have been assessed</w:t>
                </w:r>
              </w:sdtContent>
            </w:sdt>
            <w:r w:rsidR="00C115C0" w:rsidRPr="00A36AA9">
              <w:rPr>
                <w:rFonts w:ascii="Arial" w:hAnsi="Arial" w:cs="Arial"/>
                <w:b/>
              </w:rPr>
              <w:t xml:space="preserve"> </w:t>
            </w:r>
          </w:p>
        </w:tc>
      </w:tr>
      <w:tr w:rsidR="00C115C0" w14:paraId="65E2A244" w14:textId="77777777" w:rsidTr="00B621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14B0C6" w14:textId="77777777" w:rsidR="00C115C0" w:rsidRPr="00A36AA9" w:rsidRDefault="00C115C0" w:rsidP="00B621B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CE5D6A" w14:textId="77777777" w:rsidR="00C115C0" w:rsidRPr="00A36AA9" w:rsidRDefault="00E6255B" w:rsidP="00B621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D57F15C666F4C89809292108C1584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5C0">
                  <w:rPr>
                    <w:rFonts w:ascii="Arial" w:hAnsi="Arial" w:cs="Arial"/>
                    <w:b/>
                  </w:rPr>
                  <w:t>Not applicable as not all requirements have been assessed</w:t>
                </w:r>
              </w:sdtContent>
            </w:sdt>
            <w:r w:rsidR="00C115C0" w:rsidRPr="00A36AA9">
              <w:rPr>
                <w:rFonts w:ascii="Arial" w:hAnsi="Arial" w:cs="Arial"/>
                <w:b/>
              </w:rPr>
              <w:t xml:space="preserve"> </w:t>
            </w:r>
          </w:p>
        </w:tc>
      </w:tr>
    </w:tbl>
    <w:p w14:paraId="42780729" w14:textId="77777777" w:rsidR="00C115C0" w:rsidRPr="00A36AA9" w:rsidRDefault="00C115C0" w:rsidP="00C115C0">
      <w:pPr>
        <w:pStyle w:val="NormalArial"/>
        <w:spacing w:before="120"/>
      </w:pPr>
      <w:r w:rsidRPr="00A36AA9">
        <w:t>A detailed assessment is provided later in this report for each assessed Standard.</w:t>
      </w:r>
    </w:p>
    <w:p w14:paraId="11B77E6C" w14:textId="77777777" w:rsidR="00C115C0" w:rsidRPr="00A36AA9" w:rsidRDefault="00C115C0" w:rsidP="00C115C0">
      <w:pPr>
        <w:pStyle w:val="NormalArial"/>
      </w:pPr>
      <w:r w:rsidRPr="00A36AA9">
        <w:br w:type="page"/>
      </w:r>
    </w:p>
    <w:p w14:paraId="4779B67F" w14:textId="77777777" w:rsidR="00C115C0" w:rsidRDefault="00C115C0" w:rsidP="00C115C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9"/>
        <w:gridCol w:w="5654"/>
        <w:gridCol w:w="2261"/>
      </w:tblGrid>
      <w:tr w:rsidR="00C115C0" w14:paraId="3C375C77" w14:textId="77777777" w:rsidTr="00E62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1" w:type="pct"/>
            <w:gridSpan w:val="2"/>
          </w:tcPr>
          <w:p w14:paraId="235B07FF" w14:textId="77777777" w:rsidR="00C115C0" w:rsidRPr="003217D3" w:rsidRDefault="00C115C0" w:rsidP="00B621B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09" w:type="pct"/>
          </w:tcPr>
          <w:p w14:paraId="764E7DA7" w14:textId="77777777" w:rsidR="00C115C0" w:rsidRPr="003217D3" w:rsidRDefault="00C115C0" w:rsidP="00B621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115C0" w14:paraId="363F7830" w14:textId="77777777" w:rsidTr="00E6255B">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32E3112E" w14:textId="77777777" w:rsidR="00C115C0" w:rsidRPr="00244176" w:rsidRDefault="00C115C0" w:rsidP="00B621B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773" w:type="pct"/>
            <w:shd w:val="clear" w:color="auto" w:fill="auto"/>
            <w:vAlign w:val="top"/>
          </w:tcPr>
          <w:p w14:paraId="4C16E448" w14:textId="77777777" w:rsidR="00C115C0" w:rsidRPr="00244176" w:rsidRDefault="00C115C0"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09" w:type="pct"/>
            <w:shd w:val="clear" w:color="auto" w:fill="auto"/>
            <w:vAlign w:val="top"/>
          </w:tcPr>
          <w:p w14:paraId="25407E71" w14:textId="77777777" w:rsidR="00C115C0" w:rsidRPr="00CC646C" w:rsidRDefault="00E6255B"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586011"/>
                <w:placeholder>
                  <w:docPart w:val="95ADFDE42F504262BF685C5C8AE167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5C0">
                  <w:rPr>
                    <w:rFonts w:ascii="Arial" w:hAnsi="Arial" w:cs="Arial"/>
                    <w:color w:val="auto"/>
                  </w:rPr>
                  <w:t>Compliant</w:t>
                </w:r>
              </w:sdtContent>
            </w:sdt>
            <w:r w:rsidR="00C115C0" w:rsidRPr="00CC646C">
              <w:rPr>
                <w:rFonts w:ascii="Arial" w:hAnsi="Arial" w:cs="Arial"/>
                <w:color w:val="auto"/>
              </w:rPr>
              <w:t xml:space="preserve"> </w:t>
            </w:r>
          </w:p>
        </w:tc>
      </w:tr>
    </w:tbl>
    <w:p w14:paraId="3BF299B0" w14:textId="77777777" w:rsidR="00C115C0" w:rsidRDefault="00C115C0" w:rsidP="00C115C0">
      <w:pPr>
        <w:pStyle w:val="Heading20"/>
      </w:pPr>
      <w:r w:rsidRPr="00A36AA9">
        <w:t>Findings</w:t>
      </w:r>
    </w:p>
    <w:p w14:paraId="64FEBD04" w14:textId="77777777" w:rsidR="00C115C0" w:rsidRPr="00E6255B" w:rsidRDefault="00C115C0" w:rsidP="00E6255B">
      <w:pPr>
        <w:pStyle w:val="NormalArial"/>
        <w:rPr>
          <w:color w:val="auto"/>
        </w:rPr>
      </w:pPr>
      <w:r w:rsidRPr="00E6255B">
        <w:rPr>
          <w:color w:val="auto"/>
        </w:rPr>
        <w:t>The non-compliance with this requirement identified in the Quality Audit conducted 24 – 28 June 2022 centred around the service not being able to demonstrate each consumer is supported to take risks to enable them to live the best life they can.</w:t>
      </w:r>
    </w:p>
    <w:p w14:paraId="1BA6389E" w14:textId="77777777" w:rsidR="00C115C0" w:rsidRPr="00E6255B" w:rsidRDefault="00C115C0" w:rsidP="00E6255B">
      <w:pPr>
        <w:pStyle w:val="NormalArial"/>
        <w:rPr>
          <w:color w:val="auto"/>
        </w:rPr>
      </w:pPr>
      <w:r w:rsidRPr="00E6255B">
        <w:rPr>
          <w:color w:val="auto"/>
        </w:rPr>
        <w:t xml:space="preserve">The service has evidenced each consumer is supported to take risks to enable them to live the best life they can. Consumers and their representatives said they are encouraged to do things independently and staff respect the decisions they make. Where risk has been identified the service evidenced it works with the consumer and their representative to discuss, agree, and records outcomes of acceptance of the risk, </w:t>
      </w:r>
      <w:proofErr w:type="gramStart"/>
      <w:r w:rsidRPr="00E6255B">
        <w:rPr>
          <w:color w:val="auto"/>
        </w:rPr>
        <w:t>actions</w:t>
      </w:r>
      <w:proofErr w:type="gramEnd"/>
      <w:r w:rsidRPr="00E6255B">
        <w:rPr>
          <w:color w:val="auto"/>
        </w:rPr>
        <w:t xml:space="preserve"> or strategies to be put in place. The service has policy and processes they use to capture decisions made including dignity of risk. The service continues to review and develop documentation where dignity of risk is identified. </w:t>
      </w:r>
    </w:p>
    <w:p w14:paraId="52D6CA08" w14:textId="77777777" w:rsidR="00C115C0" w:rsidRPr="00E6255B" w:rsidRDefault="00C115C0" w:rsidP="00E6255B">
      <w:pPr>
        <w:pStyle w:val="NormalArial"/>
        <w:rPr>
          <w:color w:val="auto"/>
        </w:rPr>
      </w:pPr>
      <w:r w:rsidRPr="00E6255B">
        <w:rPr>
          <w:color w:val="auto"/>
        </w:rPr>
        <w:t>The Decision Maker deems Requirement 1(3)(d) compliant.</w:t>
      </w:r>
    </w:p>
    <w:p w14:paraId="15117D6F" w14:textId="77777777" w:rsidR="00C115C0" w:rsidRPr="006B4042" w:rsidRDefault="00C115C0" w:rsidP="00C115C0">
      <w:pPr>
        <w:pStyle w:val="NormalArial"/>
      </w:pPr>
      <w:r w:rsidRPr="00A36AA9">
        <w:br w:type="page"/>
      </w:r>
    </w:p>
    <w:p w14:paraId="5B05CDB6" w14:textId="77777777" w:rsidR="00C115C0" w:rsidRDefault="00C115C0" w:rsidP="00C115C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80"/>
        <w:gridCol w:w="5329"/>
        <w:gridCol w:w="2585"/>
      </w:tblGrid>
      <w:tr w:rsidR="00C115C0" w14:paraId="09A375F5" w14:textId="77777777" w:rsidTr="00E62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gridSpan w:val="2"/>
            <w:tcBorders>
              <w:bottom w:val="single" w:sz="4" w:space="0" w:color="BFBFBF" w:themeColor="background1" w:themeShade="BF"/>
            </w:tcBorders>
          </w:tcPr>
          <w:p w14:paraId="08B1966A" w14:textId="77777777" w:rsidR="00C115C0" w:rsidRPr="003217D3" w:rsidRDefault="00C115C0" w:rsidP="00B621B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268" w:type="pct"/>
            <w:tcBorders>
              <w:bottom w:val="single" w:sz="4" w:space="0" w:color="BFBFBF" w:themeColor="background1" w:themeShade="BF"/>
            </w:tcBorders>
          </w:tcPr>
          <w:p w14:paraId="1FE40513" w14:textId="77777777" w:rsidR="00C115C0" w:rsidRPr="003217D3" w:rsidRDefault="00C115C0" w:rsidP="00B621B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115C0" w14:paraId="2BF982EC" w14:textId="77777777" w:rsidTr="00E6255B">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5EF0F97D" w14:textId="77777777" w:rsidR="00C115C0" w:rsidRPr="00244176" w:rsidRDefault="00C115C0" w:rsidP="00B621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14" w:type="pct"/>
            <w:shd w:val="clear" w:color="auto" w:fill="auto"/>
            <w:vAlign w:val="top"/>
          </w:tcPr>
          <w:p w14:paraId="5DA0272C" w14:textId="77777777" w:rsidR="00C115C0" w:rsidRPr="00244176" w:rsidRDefault="00C115C0"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268" w:type="pct"/>
            <w:shd w:val="clear" w:color="auto" w:fill="auto"/>
            <w:vAlign w:val="top"/>
          </w:tcPr>
          <w:p w14:paraId="640B9900" w14:textId="77777777" w:rsidR="00C115C0" w:rsidRPr="00CC646C" w:rsidRDefault="00E6255B"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A87C59459324F0A96FCDD99F81087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5C0">
                  <w:rPr>
                    <w:rFonts w:ascii="Arial" w:hAnsi="Arial" w:cs="Arial"/>
                    <w:color w:val="auto"/>
                  </w:rPr>
                  <w:t>Compliant</w:t>
                </w:r>
              </w:sdtContent>
            </w:sdt>
            <w:r w:rsidR="00C115C0" w:rsidRPr="00CC646C">
              <w:rPr>
                <w:rFonts w:ascii="Arial" w:hAnsi="Arial" w:cs="Arial"/>
                <w:color w:val="auto"/>
              </w:rPr>
              <w:t xml:space="preserve"> </w:t>
            </w:r>
          </w:p>
        </w:tc>
      </w:tr>
    </w:tbl>
    <w:bookmarkEnd w:id="2"/>
    <w:p w14:paraId="1E205D1F" w14:textId="77777777" w:rsidR="00C115C0" w:rsidRDefault="00C115C0" w:rsidP="00C115C0">
      <w:pPr>
        <w:pStyle w:val="Heading20"/>
        <w:tabs>
          <w:tab w:val="left" w:pos="1890"/>
        </w:tabs>
      </w:pPr>
      <w:r w:rsidRPr="00A36AA9">
        <w:t>Findings</w:t>
      </w:r>
    </w:p>
    <w:p w14:paraId="5AA12961" w14:textId="77777777" w:rsidR="00C115C0" w:rsidRPr="00E6255B" w:rsidRDefault="00C115C0" w:rsidP="00E6255B">
      <w:pPr>
        <w:pStyle w:val="NormalArial"/>
        <w:rPr>
          <w:color w:val="auto"/>
        </w:rPr>
      </w:pPr>
      <w:r w:rsidRPr="00E6255B">
        <w:rPr>
          <w:color w:val="auto"/>
        </w:rPr>
        <w:t xml:space="preserve">The </w:t>
      </w:r>
      <w:bookmarkStart w:id="3" w:name="_Hlk143758347"/>
      <w:r w:rsidRPr="00E6255B">
        <w:rPr>
          <w:color w:val="auto"/>
        </w:rPr>
        <w:t xml:space="preserve">non-compliance with this requirement identified in the Quality Audit conducted 24 – 28 June 2022 centred around the service not being able to demonstrate </w:t>
      </w:r>
      <w:bookmarkEnd w:id="3"/>
      <w:r w:rsidRPr="00E6255B">
        <w:rPr>
          <w:color w:val="auto"/>
        </w:rPr>
        <w:t>consumers are provided an opportunity to identify goals and preferences related to advanced care planning and end of life planning.</w:t>
      </w:r>
    </w:p>
    <w:p w14:paraId="73BD5423" w14:textId="77777777" w:rsidR="00C115C0" w:rsidRPr="00E6255B" w:rsidRDefault="00C115C0" w:rsidP="00E6255B">
      <w:pPr>
        <w:pStyle w:val="NormalArial"/>
        <w:rPr>
          <w:color w:val="auto"/>
        </w:rPr>
      </w:pPr>
      <w:r w:rsidRPr="00E6255B">
        <w:rPr>
          <w:color w:val="auto"/>
        </w:rPr>
        <w:t>The service has demonstrated they have processes in place to support consumers to identify their specific goals and preferences including advance care planning and end of life wishes and are clearly outlined in their care plans. The service also demonstrated that information about advanced care planning and end of life wishes is given to consumers.</w:t>
      </w:r>
    </w:p>
    <w:p w14:paraId="4151C41E" w14:textId="77777777" w:rsidR="00C115C0" w:rsidRPr="00E6255B" w:rsidRDefault="00C115C0" w:rsidP="00E6255B">
      <w:pPr>
        <w:pStyle w:val="NormalArial"/>
        <w:rPr>
          <w:color w:val="auto"/>
        </w:rPr>
      </w:pPr>
      <w:r w:rsidRPr="00E6255B">
        <w:rPr>
          <w:color w:val="auto"/>
        </w:rPr>
        <w:t xml:space="preserve">All consumer representatives interviewed stated staff discuss their goals and preferences with them and this information is recorded in their care plans. The Assessment Team noted electronic care plans have consumer specific goals and strategies. Service specific consumer goals were evidenced to be documented in the consumer’s assessment plans. Community assistants interviewed said they are aware of each consumer’s needs, goals and personal preferences as this information is recorded on the care plan. A review of documentation evidenced that the service has an advance care planning and end of life policies and procedures.  </w:t>
      </w:r>
    </w:p>
    <w:p w14:paraId="78DD810C" w14:textId="77777777" w:rsidR="00C115C0" w:rsidRPr="00E6255B" w:rsidRDefault="00C115C0" w:rsidP="00E6255B">
      <w:pPr>
        <w:pStyle w:val="NormalArial"/>
        <w:rPr>
          <w:color w:val="auto"/>
        </w:rPr>
      </w:pPr>
      <w:r w:rsidRPr="00E6255B">
        <w:rPr>
          <w:color w:val="auto"/>
        </w:rPr>
        <w:t xml:space="preserve">The Decision Maker deems Requirement 2(3)(b) compliant. </w:t>
      </w:r>
    </w:p>
    <w:p w14:paraId="64AC9481" w14:textId="77777777" w:rsidR="00C115C0" w:rsidRPr="006B4042" w:rsidRDefault="00C115C0" w:rsidP="00C115C0">
      <w:pPr>
        <w:pStyle w:val="NormalArial"/>
      </w:pPr>
      <w:r w:rsidRPr="006B4042">
        <w:br w:type="page"/>
      </w:r>
    </w:p>
    <w:p w14:paraId="4BCA0F79" w14:textId="77777777" w:rsidR="00C115C0" w:rsidRDefault="00C115C0" w:rsidP="00C115C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267"/>
        <w:gridCol w:w="5478"/>
        <w:gridCol w:w="2449"/>
      </w:tblGrid>
      <w:tr w:rsidR="00C115C0" w14:paraId="038FE6FB" w14:textId="77777777" w:rsidTr="00E62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08367" w14:textId="77777777" w:rsidR="00C115C0" w:rsidRPr="003217D3" w:rsidRDefault="00C115C0" w:rsidP="00B621B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2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7DD637" w14:textId="77777777" w:rsidR="00C115C0" w:rsidRPr="003217D3" w:rsidRDefault="00C115C0" w:rsidP="00B621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115C0" w14:paraId="28EA04A5" w14:textId="77777777" w:rsidTr="00E6255B">
        <w:tc>
          <w:tcPr>
            <w:cnfStyle w:val="001000000000" w:firstRow="0" w:lastRow="0" w:firstColumn="1" w:lastColumn="0" w:oddVBand="0" w:evenVBand="0" w:oddHBand="0" w:evenHBand="0" w:firstRowFirstColumn="0" w:firstRowLastColumn="0" w:lastRowFirstColumn="0" w:lastRowLastColumn="0"/>
            <w:tcW w:w="11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9CED58" w14:textId="77777777" w:rsidR="00C115C0" w:rsidRPr="00244176" w:rsidRDefault="00C115C0" w:rsidP="00B621B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6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A31B9" w14:textId="77777777" w:rsidR="00C115C0" w:rsidRPr="00244176" w:rsidRDefault="00C115C0" w:rsidP="00B621B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20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623722" w14:textId="77777777" w:rsidR="00C115C0" w:rsidRPr="00CC646C" w:rsidRDefault="00E6255B"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27D0189472FF456B8BD2B9887681D0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5C0">
                  <w:rPr>
                    <w:rFonts w:ascii="Arial" w:hAnsi="Arial" w:cs="Arial"/>
                    <w:color w:val="auto"/>
                  </w:rPr>
                  <w:t>Compliant</w:t>
                </w:r>
              </w:sdtContent>
            </w:sdt>
            <w:r w:rsidR="00C115C0" w:rsidRPr="00CC646C">
              <w:rPr>
                <w:rFonts w:ascii="Arial" w:hAnsi="Arial" w:cs="Arial"/>
                <w:color w:val="auto"/>
              </w:rPr>
              <w:t xml:space="preserve"> </w:t>
            </w:r>
          </w:p>
        </w:tc>
      </w:tr>
    </w:tbl>
    <w:bookmarkEnd w:id="4"/>
    <w:p w14:paraId="34C0F9FF" w14:textId="77777777" w:rsidR="00C115C0" w:rsidRDefault="00C115C0" w:rsidP="00C115C0">
      <w:pPr>
        <w:pStyle w:val="Heading20"/>
      </w:pPr>
      <w:r w:rsidRPr="00A36AA9">
        <w:t>Findings</w:t>
      </w:r>
    </w:p>
    <w:p w14:paraId="6A436D1F" w14:textId="77777777" w:rsidR="00C115C0" w:rsidRPr="00E6255B" w:rsidRDefault="00C115C0" w:rsidP="00E6255B">
      <w:pPr>
        <w:pStyle w:val="NormalArial"/>
        <w:rPr>
          <w:color w:val="auto"/>
        </w:rPr>
      </w:pPr>
      <w:r w:rsidRPr="00E6255B">
        <w:rPr>
          <w:color w:val="auto"/>
        </w:rPr>
        <w:t xml:space="preserve">The </w:t>
      </w:r>
      <w:bookmarkStart w:id="5" w:name="_Hlk143760390"/>
      <w:r w:rsidRPr="00E6255B">
        <w:rPr>
          <w:color w:val="auto"/>
        </w:rPr>
        <w:t xml:space="preserve">non-compliance with this requirement identified in the Quality Audit conducted 24 – 28 June 2022 centred around the service not being able to demonstrate </w:t>
      </w:r>
      <w:bookmarkEnd w:id="5"/>
      <w:r w:rsidRPr="00E6255B">
        <w:rPr>
          <w:color w:val="auto"/>
        </w:rPr>
        <w:t>the needs goals and preferences of consumers nearing end of life are known by the service.</w:t>
      </w:r>
    </w:p>
    <w:p w14:paraId="37BE3506" w14:textId="77777777" w:rsidR="00C115C0" w:rsidRPr="00E6255B" w:rsidRDefault="00C115C0" w:rsidP="00E6255B">
      <w:pPr>
        <w:pStyle w:val="NormalArial"/>
        <w:rPr>
          <w:color w:val="auto"/>
        </w:rPr>
      </w:pPr>
      <w:r w:rsidRPr="00E6255B">
        <w:rPr>
          <w:color w:val="auto"/>
        </w:rPr>
        <w:t>The service has demonstrated that end of life planning is discussed and addressed where appropriate with consumers/representatives during assessments and reviews and their response is recorded in care plans.</w:t>
      </w:r>
    </w:p>
    <w:p w14:paraId="1704FD33" w14:textId="77777777" w:rsidR="00C115C0" w:rsidRPr="00E6255B" w:rsidRDefault="00C115C0" w:rsidP="00E6255B">
      <w:pPr>
        <w:pStyle w:val="NormalArial"/>
        <w:rPr>
          <w:color w:val="auto"/>
        </w:rPr>
      </w:pPr>
      <w:r w:rsidRPr="00E6255B">
        <w:rPr>
          <w:color w:val="auto"/>
        </w:rPr>
        <w:t>The Assessment Team sighted evidence of advance care planning/end of life factsheet provided to consumers and their representatives in their welcome pack. Management gave an example of how they supported a consumer who is now deceased. The case manager advised end of life wishes are discussed with all consumers and their representatives at every intake and review and will encourage consumers/representatives to seek referrals for palliative care services from their GP if palliative care services are required. The service has an end-of-life care and advanced care planning policy and procedure. Management advised the service will continue to work on the developed end of life policy and procedure to include more detailed information and palliative end of life training for staff. This would be logged into the service continuous improvement plan.</w:t>
      </w:r>
    </w:p>
    <w:p w14:paraId="35725516" w14:textId="77777777" w:rsidR="00C115C0" w:rsidRPr="00E6255B" w:rsidRDefault="00C115C0" w:rsidP="00E6255B">
      <w:pPr>
        <w:pStyle w:val="NormalArial"/>
        <w:rPr>
          <w:color w:val="auto"/>
        </w:rPr>
      </w:pPr>
      <w:r w:rsidRPr="00E6255B">
        <w:rPr>
          <w:color w:val="auto"/>
        </w:rPr>
        <w:t xml:space="preserve">The Decision Maker deems Requirement 3(3)(c) compliant. </w:t>
      </w:r>
      <w:r w:rsidRPr="00E6255B">
        <w:rPr>
          <w:color w:val="auto"/>
        </w:rPr>
        <w:br w:type="page"/>
      </w:r>
    </w:p>
    <w:p w14:paraId="7E36F25F" w14:textId="77777777" w:rsidR="00C115C0" w:rsidRPr="00A36AA9" w:rsidRDefault="00C115C0" w:rsidP="00C115C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9"/>
        <w:gridCol w:w="5466"/>
        <w:gridCol w:w="2449"/>
      </w:tblGrid>
      <w:tr w:rsidR="00C115C0" w14:paraId="63C71E46" w14:textId="77777777" w:rsidTr="00E62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9" w:type="pct"/>
            <w:gridSpan w:val="2"/>
            <w:tcBorders>
              <w:bottom w:val="single" w:sz="4" w:space="0" w:color="BFBFBF" w:themeColor="background1" w:themeShade="BF"/>
            </w:tcBorders>
          </w:tcPr>
          <w:p w14:paraId="1CFD2E5C" w14:textId="77777777" w:rsidR="00C115C0" w:rsidRPr="003217D3" w:rsidRDefault="00C115C0" w:rsidP="00B621B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01" w:type="pct"/>
            <w:tcBorders>
              <w:bottom w:val="single" w:sz="4" w:space="0" w:color="BFBFBF" w:themeColor="background1" w:themeShade="BF"/>
            </w:tcBorders>
          </w:tcPr>
          <w:p w14:paraId="37E83F09" w14:textId="77777777" w:rsidR="00C115C0" w:rsidRPr="003217D3" w:rsidRDefault="00C115C0" w:rsidP="00B621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115C0" w14:paraId="73BE52C6" w14:textId="77777777" w:rsidTr="00E6255B">
        <w:trPr>
          <w:trHeight w:val="842"/>
        </w:trPr>
        <w:tc>
          <w:tcPr>
            <w:cnfStyle w:val="001000000000" w:firstRow="0" w:lastRow="0" w:firstColumn="1" w:lastColumn="0" w:oddVBand="0" w:evenVBand="0" w:oddHBand="0" w:evenHBand="0" w:firstRowFirstColumn="0" w:firstRowLastColumn="0" w:lastRowFirstColumn="0" w:lastRowLastColumn="0"/>
            <w:tcW w:w="1118" w:type="pct"/>
            <w:shd w:val="clear" w:color="auto" w:fill="auto"/>
            <w:vAlign w:val="top"/>
          </w:tcPr>
          <w:p w14:paraId="68E153BF" w14:textId="77777777" w:rsidR="00C115C0" w:rsidRPr="00244176" w:rsidRDefault="00C115C0" w:rsidP="00B621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81" w:type="pct"/>
            <w:shd w:val="clear" w:color="auto" w:fill="auto"/>
            <w:vAlign w:val="top"/>
          </w:tcPr>
          <w:p w14:paraId="2756AAF1" w14:textId="77777777" w:rsidR="00C115C0" w:rsidRPr="00244176" w:rsidRDefault="00C115C0"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01" w:type="pct"/>
            <w:shd w:val="clear" w:color="auto" w:fill="auto"/>
            <w:vAlign w:val="top"/>
          </w:tcPr>
          <w:p w14:paraId="42E8B040" w14:textId="77777777" w:rsidR="00C115C0" w:rsidRPr="00CC646C" w:rsidRDefault="00E6255B"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FF87976EE9E742DCB0E292D1F5C56D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5C0">
                  <w:rPr>
                    <w:rFonts w:ascii="Arial" w:hAnsi="Arial" w:cs="Arial"/>
                    <w:color w:val="auto"/>
                  </w:rPr>
                  <w:t>Compliant</w:t>
                </w:r>
              </w:sdtContent>
            </w:sdt>
            <w:r w:rsidR="00C115C0" w:rsidRPr="00CC646C">
              <w:rPr>
                <w:rFonts w:ascii="Arial" w:hAnsi="Arial" w:cs="Arial"/>
                <w:color w:val="auto"/>
              </w:rPr>
              <w:t xml:space="preserve"> </w:t>
            </w:r>
          </w:p>
        </w:tc>
      </w:tr>
    </w:tbl>
    <w:p w14:paraId="677A79BA" w14:textId="77777777" w:rsidR="00C115C0" w:rsidRDefault="00C115C0" w:rsidP="00C115C0">
      <w:pPr>
        <w:pStyle w:val="Heading20"/>
      </w:pPr>
      <w:r w:rsidRPr="00A36AA9">
        <w:t>Findings</w:t>
      </w:r>
    </w:p>
    <w:p w14:paraId="609CC1E4" w14:textId="77777777" w:rsidR="00C115C0" w:rsidRPr="00E6255B" w:rsidRDefault="00C115C0" w:rsidP="00E6255B">
      <w:pPr>
        <w:pStyle w:val="NormalArial"/>
        <w:rPr>
          <w:color w:val="auto"/>
        </w:rPr>
      </w:pPr>
      <w:r w:rsidRPr="00E6255B">
        <w:rPr>
          <w:color w:val="auto"/>
        </w:rPr>
        <w:t>The non-compliance with this requirement identified in the Quality Audit conducted 24 – 28 June 2022 centred around the service not being able to demonstrate feedback and complaints were reviewed and used to improve the quality of care and services.</w:t>
      </w:r>
    </w:p>
    <w:p w14:paraId="78C72230" w14:textId="77777777" w:rsidR="00C115C0" w:rsidRPr="00E6255B" w:rsidRDefault="00C115C0" w:rsidP="00E6255B">
      <w:pPr>
        <w:pStyle w:val="NormalArial"/>
        <w:rPr>
          <w:color w:val="auto"/>
        </w:rPr>
      </w:pPr>
      <w:r w:rsidRPr="00E6255B">
        <w:rPr>
          <w:color w:val="auto"/>
        </w:rPr>
        <w:t xml:space="preserve">The service has evidenced feedback and complaints are reviewed and used to improve the quality of care and services. Staff and management are aware of the processes to respond to complaints and could talk about how complaints are reviewed and used to improve the quality of care, particularly for individual consumers. Management also described the trends in complaints and steps they have taken to address those complaints. </w:t>
      </w:r>
    </w:p>
    <w:p w14:paraId="0A778DE4" w14:textId="77777777" w:rsidR="00C115C0" w:rsidRPr="00E6255B" w:rsidRDefault="00C115C0" w:rsidP="00E6255B">
      <w:pPr>
        <w:pStyle w:val="NormalArial"/>
        <w:rPr>
          <w:color w:val="auto"/>
        </w:rPr>
      </w:pPr>
      <w:r w:rsidRPr="00E6255B">
        <w:rPr>
          <w:color w:val="auto"/>
        </w:rPr>
        <w:t>Consumer representatives interviewed said they were happy with changes made to improve the quality of services and care provided. Consumer representatives said they can raise concerns or make suggestions about the care and services they receive. Management said a weekly trending and data report of feedback and complaints goes to the executives, as evidenced in a weekly report by the Assessment Team. That report is presented at the Board at bimonthly meetings. The general manager said at the next Board meeting she will present a trending and data report of feedback and complaints for the last year. The service’s continuous improvement plan showed improvements are being added following feedback, complaints and where there have been incidents.</w:t>
      </w:r>
    </w:p>
    <w:p w14:paraId="278B2072" w14:textId="77777777" w:rsidR="00C115C0" w:rsidRPr="00E6255B" w:rsidRDefault="00C115C0" w:rsidP="00E6255B">
      <w:pPr>
        <w:pStyle w:val="NormalArial"/>
        <w:rPr>
          <w:color w:val="auto"/>
        </w:rPr>
      </w:pPr>
      <w:r w:rsidRPr="00E6255B">
        <w:rPr>
          <w:color w:val="auto"/>
        </w:rPr>
        <w:t xml:space="preserve">The Decision Maker deems Requirement 6(3)(d) compliant. </w:t>
      </w:r>
      <w:r w:rsidRPr="00E6255B">
        <w:rPr>
          <w:color w:val="auto"/>
        </w:rPr>
        <w:br w:type="page"/>
      </w:r>
    </w:p>
    <w:p w14:paraId="08FEE5C8" w14:textId="77777777" w:rsidR="00C115C0" w:rsidRPr="00A36AA9" w:rsidRDefault="00C115C0" w:rsidP="00C115C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12"/>
        <w:gridCol w:w="5539"/>
        <w:gridCol w:w="2343"/>
      </w:tblGrid>
      <w:tr w:rsidR="00C115C0" w14:paraId="43FDB2CD" w14:textId="77777777" w:rsidTr="00E62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1" w:type="pct"/>
            <w:gridSpan w:val="2"/>
          </w:tcPr>
          <w:p w14:paraId="35C1D8DD" w14:textId="77777777" w:rsidR="00C115C0" w:rsidRPr="003217D3" w:rsidRDefault="00C115C0" w:rsidP="00B621B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149" w:type="pct"/>
          </w:tcPr>
          <w:p w14:paraId="68A95A65" w14:textId="77777777" w:rsidR="00C115C0" w:rsidRPr="003217D3" w:rsidRDefault="00C115C0" w:rsidP="00B621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115C0" w14:paraId="25421238" w14:textId="77777777" w:rsidTr="00E6255B">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76C141B4" w14:textId="77777777" w:rsidR="00C115C0" w:rsidRPr="00244176" w:rsidRDefault="00C115C0" w:rsidP="00B621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717" w:type="pct"/>
            <w:shd w:val="clear" w:color="auto" w:fill="auto"/>
            <w:vAlign w:val="top"/>
          </w:tcPr>
          <w:p w14:paraId="6F02916C" w14:textId="77777777" w:rsidR="00C115C0" w:rsidRPr="00244176" w:rsidRDefault="00C115C0"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91BFF7" w14:textId="77777777" w:rsidR="00C115C0" w:rsidRPr="00244176" w:rsidRDefault="00C115C0" w:rsidP="00C115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27E3795" w14:textId="77777777" w:rsidR="00C115C0" w:rsidRPr="00244176" w:rsidRDefault="00C115C0" w:rsidP="00C115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F27023B" w14:textId="77777777" w:rsidR="00C115C0" w:rsidRPr="00244176" w:rsidRDefault="00C115C0" w:rsidP="00C115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68D66A1" w14:textId="77777777" w:rsidR="00C115C0" w:rsidRPr="00244176" w:rsidRDefault="00C115C0" w:rsidP="00C115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9A70D20" w14:textId="77777777" w:rsidR="00C115C0" w:rsidRPr="00244176" w:rsidRDefault="00C115C0" w:rsidP="00C115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8AF47E9" w14:textId="77777777" w:rsidR="00C115C0" w:rsidRPr="00244176" w:rsidRDefault="00C115C0" w:rsidP="00C115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149" w:type="pct"/>
            <w:shd w:val="clear" w:color="auto" w:fill="auto"/>
            <w:vAlign w:val="top"/>
          </w:tcPr>
          <w:p w14:paraId="276693D5" w14:textId="77777777" w:rsidR="00C115C0" w:rsidRPr="00CC646C" w:rsidRDefault="00E6255B"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637C1E91ABDD420A9227672D25738B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5C0">
                  <w:rPr>
                    <w:rFonts w:ascii="Arial" w:hAnsi="Arial" w:cs="Arial"/>
                    <w:color w:val="auto"/>
                  </w:rPr>
                  <w:t>Compliant</w:t>
                </w:r>
              </w:sdtContent>
            </w:sdt>
            <w:r w:rsidR="00C115C0" w:rsidRPr="00CC646C">
              <w:rPr>
                <w:rFonts w:ascii="Arial" w:hAnsi="Arial" w:cs="Arial"/>
                <w:color w:val="auto"/>
              </w:rPr>
              <w:t xml:space="preserve"> </w:t>
            </w:r>
          </w:p>
        </w:tc>
      </w:tr>
      <w:tr w:rsidR="00C115C0" w14:paraId="6450DD9C" w14:textId="77777777" w:rsidTr="00E62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72C1BEE4" w14:textId="77777777" w:rsidR="00C115C0" w:rsidRPr="00244176" w:rsidRDefault="00C115C0" w:rsidP="00B621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717" w:type="pct"/>
            <w:shd w:val="clear" w:color="auto" w:fill="auto"/>
            <w:vAlign w:val="top"/>
          </w:tcPr>
          <w:p w14:paraId="0DC514C9" w14:textId="77777777" w:rsidR="00C115C0" w:rsidRPr="00244176" w:rsidRDefault="00C115C0" w:rsidP="00B621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BB227B" w14:textId="77777777" w:rsidR="00C115C0" w:rsidRPr="00244176" w:rsidRDefault="00C115C0" w:rsidP="00C115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226C31F" w14:textId="77777777" w:rsidR="00C115C0" w:rsidRPr="00244176" w:rsidRDefault="00C115C0" w:rsidP="00C115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4182818" w14:textId="77777777" w:rsidR="00C115C0" w:rsidRPr="00244176" w:rsidRDefault="00C115C0" w:rsidP="00C115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DC70486" w14:textId="77777777" w:rsidR="00C115C0" w:rsidRPr="00244176" w:rsidRDefault="00C115C0" w:rsidP="00C115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149" w:type="pct"/>
            <w:shd w:val="clear" w:color="auto" w:fill="auto"/>
            <w:vAlign w:val="top"/>
          </w:tcPr>
          <w:p w14:paraId="3705606C" w14:textId="77777777" w:rsidR="00C115C0" w:rsidRPr="00CC646C" w:rsidRDefault="00E6255B" w:rsidP="00B621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A8FDDC6DFBE744CDA33C2DFFEFFE93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5C0">
                  <w:rPr>
                    <w:rFonts w:ascii="Arial" w:hAnsi="Arial" w:cs="Arial"/>
                    <w:color w:val="auto"/>
                  </w:rPr>
                  <w:t>Compliant</w:t>
                </w:r>
              </w:sdtContent>
            </w:sdt>
          </w:p>
        </w:tc>
      </w:tr>
      <w:tr w:rsidR="00C115C0" w14:paraId="44A1CFBB" w14:textId="77777777" w:rsidTr="00E6255B">
        <w:tc>
          <w:tcPr>
            <w:cnfStyle w:val="001000000000" w:firstRow="0" w:lastRow="0" w:firstColumn="1" w:lastColumn="0" w:oddVBand="0" w:evenVBand="0" w:oddHBand="0" w:evenHBand="0" w:firstRowFirstColumn="0" w:firstRowLastColumn="0" w:lastRowFirstColumn="0" w:lastRowLastColumn="0"/>
            <w:tcW w:w="1134" w:type="pct"/>
            <w:shd w:val="clear" w:color="auto" w:fill="auto"/>
            <w:vAlign w:val="top"/>
          </w:tcPr>
          <w:p w14:paraId="0D52835D" w14:textId="77777777" w:rsidR="00C115C0" w:rsidRPr="00244176" w:rsidRDefault="00C115C0" w:rsidP="00B621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717" w:type="pct"/>
            <w:shd w:val="clear" w:color="auto" w:fill="auto"/>
            <w:vAlign w:val="top"/>
          </w:tcPr>
          <w:p w14:paraId="31864A86" w14:textId="77777777" w:rsidR="00C115C0" w:rsidRPr="00244176" w:rsidRDefault="00C115C0"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E5B1F4" w14:textId="77777777" w:rsidR="00C115C0" w:rsidRPr="00244176" w:rsidRDefault="00C115C0" w:rsidP="00C115C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1E884C2" w14:textId="77777777" w:rsidR="00C115C0" w:rsidRPr="00244176" w:rsidRDefault="00C115C0" w:rsidP="00C115C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039B2E9" w14:textId="77777777" w:rsidR="00C115C0" w:rsidRPr="00244176" w:rsidRDefault="00C115C0" w:rsidP="00C115C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149" w:type="pct"/>
            <w:shd w:val="clear" w:color="auto" w:fill="auto"/>
            <w:vAlign w:val="top"/>
          </w:tcPr>
          <w:p w14:paraId="60916378" w14:textId="77777777" w:rsidR="00C115C0" w:rsidRPr="00CC646C" w:rsidRDefault="00E6255B" w:rsidP="00B621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B10A74FC403B436C8B1D629D0B727A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15C0">
                  <w:rPr>
                    <w:rFonts w:ascii="Arial" w:hAnsi="Arial" w:cs="Arial"/>
                    <w:color w:val="auto"/>
                  </w:rPr>
                  <w:t>Compliant</w:t>
                </w:r>
              </w:sdtContent>
            </w:sdt>
          </w:p>
        </w:tc>
      </w:tr>
    </w:tbl>
    <w:p w14:paraId="0EAB0A4F" w14:textId="77777777" w:rsidR="00C115C0" w:rsidRDefault="00C115C0" w:rsidP="00C115C0">
      <w:pPr>
        <w:pStyle w:val="Heading20"/>
      </w:pPr>
      <w:r w:rsidRPr="00A36AA9">
        <w:t>Findings</w:t>
      </w:r>
    </w:p>
    <w:p w14:paraId="52B73637" w14:textId="77777777" w:rsidR="00C115C0" w:rsidRPr="00D43B25" w:rsidRDefault="00C115C0" w:rsidP="00C115C0">
      <w:pPr>
        <w:spacing w:beforeLines="120" w:before="288" w:after="60" w:line="288" w:lineRule="auto"/>
        <w:rPr>
          <w:rFonts w:ascii="Arial" w:eastAsia="Times New Roman" w:hAnsi="Arial" w:cs="Arial"/>
          <w:color w:val="000000"/>
          <w:u w:val="single"/>
          <w:lang w:eastAsia="en-AU"/>
        </w:rPr>
      </w:pPr>
      <w:r w:rsidRPr="00D43B25">
        <w:rPr>
          <w:rFonts w:ascii="Arial" w:eastAsia="Times New Roman" w:hAnsi="Arial" w:cs="Arial"/>
          <w:color w:val="000000"/>
          <w:u w:val="single"/>
          <w:lang w:eastAsia="en-AU"/>
        </w:rPr>
        <w:t>Requirement 8(3)(c)</w:t>
      </w:r>
    </w:p>
    <w:p w14:paraId="59A7BAB0" w14:textId="77777777" w:rsidR="00C115C0" w:rsidRPr="00E6255B" w:rsidRDefault="00C115C0" w:rsidP="00E6255B">
      <w:pPr>
        <w:pStyle w:val="NormalArial"/>
        <w:rPr>
          <w:color w:val="auto"/>
        </w:rPr>
      </w:pPr>
      <w:r w:rsidRPr="00E6255B">
        <w:rPr>
          <w:color w:val="auto"/>
        </w:rPr>
        <w:t>The non-compliance with this requirement identified in the Quality Audit conducted 24 – 28 June 2022 demonstrated the service has access to organisation wide governance systems however, it is not being consistently used for continuous improvement and feedback and complaints.</w:t>
      </w:r>
    </w:p>
    <w:p w14:paraId="12B1E28F" w14:textId="51996F10" w:rsidR="00C115C0" w:rsidRPr="00E6255B" w:rsidRDefault="00C115C0" w:rsidP="00E6255B">
      <w:pPr>
        <w:pStyle w:val="NormalArial"/>
        <w:rPr>
          <w:color w:val="auto"/>
        </w:rPr>
      </w:pPr>
      <w:r w:rsidRPr="00E6255B">
        <w:rPr>
          <w:color w:val="auto"/>
        </w:rPr>
        <w:t>The service has evidenced it has governance systems and processes in place to guide information management, continuous improvement, financial and workforce governance, regulatory compliance and feedback and complaints.</w:t>
      </w:r>
      <w:r w:rsidR="00E6255B">
        <w:rPr>
          <w:color w:val="auto"/>
        </w:rPr>
        <w:br w:type="page"/>
      </w:r>
    </w:p>
    <w:p w14:paraId="4D4D3BA6" w14:textId="77777777" w:rsidR="00C115C0" w:rsidRPr="00E6255B" w:rsidRDefault="00C115C0" w:rsidP="00E6255B">
      <w:pPr>
        <w:pStyle w:val="NormalArial"/>
        <w:spacing w:beforeLines="120" w:before="288" w:after="60" w:line="288" w:lineRule="auto"/>
        <w:rPr>
          <w:u w:val="single"/>
        </w:rPr>
      </w:pPr>
      <w:r w:rsidRPr="00E6255B">
        <w:rPr>
          <w:u w:val="single"/>
        </w:rPr>
        <w:lastRenderedPageBreak/>
        <w:t>In relation to information management:</w:t>
      </w:r>
    </w:p>
    <w:p w14:paraId="26F635E2" w14:textId="77777777" w:rsidR="00C115C0" w:rsidRPr="00E6255B" w:rsidRDefault="00C115C0" w:rsidP="00E6255B">
      <w:pPr>
        <w:pStyle w:val="NormalArial"/>
        <w:numPr>
          <w:ilvl w:val="0"/>
          <w:numId w:val="24"/>
        </w:numPr>
      </w:pPr>
      <w:r w:rsidRPr="00E6255B">
        <w:t>Consumers and representatives have access to relevant information to enable them exercise choice, including care plans, charter of aged care rights, monthly statements, and avenues to provide feedback and make complaints. Staff have access to policies, procedures, and other electronic documentation relevant to their role. Documentation reviewed shows the organisation provides consumers and representatives with documentation that assists them to understand their rights and services, including a handbook, care plans and monthly statements.</w:t>
      </w:r>
    </w:p>
    <w:p w14:paraId="4E7DEC21" w14:textId="77777777" w:rsidR="00C115C0" w:rsidRPr="00E6255B" w:rsidRDefault="00C115C0" w:rsidP="00E6255B">
      <w:pPr>
        <w:pStyle w:val="NormalArial"/>
        <w:spacing w:beforeLines="120" w:before="288" w:after="60" w:line="288" w:lineRule="auto"/>
        <w:rPr>
          <w:u w:val="single"/>
        </w:rPr>
      </w:pPr>
      <w:r w:rsidRPr="00E6255B">
        <w:rPr>
          <w:u w:val="single"/>
        </w:rPr>
        <w:t>In relation to continuous improvement:</w:t>
      </w:r>
    </w:p>
    <w:p w14:paraId="4FD87D56" w14:textId="77777777" w:rsidR="00C115C0" w:rsidRPr="00E6255B" w:rsidRDefault="00C115C0" w:rsidP="00E6255B">
      <w:pPr>
        <w:pStyle w:val="NormalArial"/>
        <w:numPr>
          <w:ilvl w:val="0"/>
          <w:numId w:val="24"/>
        </w:numPr>
      </w:pPr>
      <w:r w:rsidRPr="00E6255B">
        <w:t xml:space="preserve">The service uses a continuous improvement plan which identified improvements in relation to the aged care quality standards. The plan clearly lists areas for improvement, planned action, persons responsible, expected completion dates, and outcomes. The service gave an example from their continuous improvement plan where feedback from an annual survey was used to identify improvements. </w:t>
      </w:r>
    </w:p>
    <w:p w14:paraId="3F4D33CB" w14:textId="77777777" w:rsidR="00C115C0" w:rsidRPr="00E6255B" w:rsidRDefault="00C115C0" w:rsidP="00E6255B">
      <w:pPr>
        <w:pStyle w:val="NormalArial"/>
        <w:spacing w:beforeLines="120" w:before="288" w:after="60" w:line="288" w:lineRule="auto"/>
        <w:rPr>
          <w:u w:val="single"/>
        </w:rPr>
      </w:pPr>
      <w:r w:rsidRPr="00E6255B">
        <w:rPr>
          <w:u w:val="single"/>
        </w:rPr>
        <w:t>In relation to financial governance:</w:t>
      </w:r>
    </w:p>
    <w:p w14:paraId="0FC8CDA3" w14:textId="77777777" w:rsidR="00C115C0" w:rsidRPr="00E6255B" w:rsidRDefault="00C115C0" w:rsidP="00E6255B">
      <w:pPr>
        <w:pStyle w:val="NormalArial"/>
        <w:numPr>
          <w:ilvl w:val="0"/>
          <w:numId w:val="24"/>
        </w:numPr>
      </w:pPr>
      <w:r w:rsidRPr="00E6255B">
        <w:t>Management advised the Board receives an end of month financial report. The service has a financial management system in place and a financial and audit committee. Management advised that unspent funds are monitored, and the service actively engages with consumers who have unspent funds to encourage them to access the care and services they have been assessed for. Monthly statements provided to consumers were noted to identify the Commonwealth portion of provider-held funds, the care recipient portion of provider-held funds, and the home care account balance.</w:t>
      </w:r>
    </w:p>
    <w:p w14:paraId="2585A65B" w14:textId="77777777" w:rsidR="00C115C0" w:rsidRPr="00E6255B" w:rsidRDefault="00C115C0" w:rsidP="00E6255B">
      <w:pPr>
        <w:pStyle w:val="NormalArial"/>
        <w:spacing w:beforeLines="120" w:before="288" w:after="60" w:line="288" w:lineRule="auto"/>
        <w:rPr>
          <w:u w:val="single"/>
        </w:rPr>
      </w:pPr>
      <w:r w:rsidRPr="00E6255B">
        <w:rPr>
          <w:u w:val="single"/>
        </w:rPr>
        <w:t>In relation to workforce governance:</w:t>
      </w:r>
    </w:p>
    <w:p w14:paraId="134BB71F" w14:textId="77777777" w:rsidR="00C115C0" w:rsidRPr="00E6255B" w:rsidRDefault="00C115C0" w:rsidP="00E6255B">
      <w:pPr>
        <w:pStyle w:val="NormalArial"/>
        <w:numPr>
          <w:ilvl w:val="0"/>
          <w:numId w:val="24"/>
        </w:numPr>
      </w:pPr>
      <w:r w:rsidRPr="00E6255B">
        <w:t>The organisation was able to demonstrate effective workforce planning, recruitment, induction, and performance management to enable delivery and management of safe and quality services to consumers. Management confirmed that all new staff must go through the usual selection processes as required under their policies, including reference checks. Management confirmed that if an incident occurred staff undergo regular performance reviews and are provided extra training and support if required.</w:t>
      </w:r>
    </w:p>
    <w:p w14:paraId="5ABCCD5E" w14:textId="77777777" w:rsidR="00C115C0" w:rsidRPr="00E6255B" w:rsidRDefault="00C115C0" w:rsidP="00E6255B">
      <w:pPr>
        <w:pStyle w:val="NormalArial"/>
        <w:numPr>
          <w:ilvl w:val="0"/>
          <w:numId w:val="24"/>
        </w:numPr>
      </w:pPr>
      <w:r w:rsidRPr="00E6255B">
        <w:t xml:space="preserve">The Assessment Team reviewed documentation showing all roles have job descriptions which detail responsibilities and accountabilities and service agreements/contracts for subcontractors. </w:t>
      </w:r>
    </w:p>
    <w:p w14:paraId="181F7654" w14:textId="77777777" w:rsidR="00C115C0" w:rsidRPr="00E6255B" w:rsidRDefault="00C115C0" w:rsidP="00E6255B">
      <w:pPr>
        <w:pStyle w:val="NormalArial"/>
        <w:spacing w:beforeLines="120" w:before="288" w:after="60" w:line="288" w:lineRule="auto"/>
        <w:rPr>
          <w:u w:val="single"/>
        </w:rPr>
      </w:pPr>
      <w:r w:rsidRPr="00E6255B">
        <w:rPr>
          <w:u w:val="single"/>
        </w:rPr>
        <w:t>In relation to regulatory compliance:</w:t>
      </w:r>
    </w:p>
    <w:p w14:paraId="0A0B2C91" w14:textId="77777777" w:rsidR="00C115C0" w:rsidRPr="00E6255B" w:rsidRDefault="00C115C0" w:rsidP="00E6255B">
      <w:pPr>
        <w:pStyle w:val="NormalArial"/>
        <w:numPr>
          <w:ilvl w:val="0"/>
          <w:numId w:val="24"/>
        </w:numPr>
      </w:pPr>
      <w:r w:rsidRPr="00E6255B">
        <w:t>The organisation has effective processes to track changes to regulatory requirements and implement relevant changes. Management discussed changes related to aged care reforms including Serious Incident Response Scheme (SIRS) requirements and the code of conduct.</w:t>
      </w:r>
    </w:p>
    <w:p w14:paraId="69B9650E" w14:textId="1A6EFEAD" w:rsidR="00E6255B" w:rsidRDefault="00C115C0" w:rsidP="00E6255B">
      <w:pPr>
        <w:pStyle w:val="NormalArial"/>
        <w:numPr>
          <w:ilvl w:val="0"/>
          <w:numId w:val="24"/>
        </w:numPr>
        <w:rPr>
          <w:rFonts w:eastAsia="Calibri"/>
          <w:color w:val="000000"/>
        </w:rPr>
      </w:pPr>
      <w:r w:rsidRPr="00E6255B">
        <w:t>Management advised that they are informed about regulatory reform through email subscriptions from the Commission, The Aged &amp; Community Care Providers Association (ACCPA) and disseminate information to staff as required. In line with</w:t>
      </w:r>
      <w:r w:rsidRPr="00D43B25">
        <w:rPr>
          <w:rFonts w:eastAsia="Calibri"/>
          <w:color w:val="000000"/>
        </w:rPr>
        <w:t xml:space="preserve"> recent code of conduct and SIRS in home care, all staff have been updated or received training in relation to those changes.</w:t>
      </w:r>
      <w:r w:rsidR="00E6255B">
        <w:rPr>
          <w:rFonts w:eastAsia="Calibri"/>
          <w:color w:val="000000"/>
        </w:rPr>
        <w:br w:type="page"/>
      </w:r>
    </w:p>
    <w:p w14:paraId="0866B4A3" w14:textId="77777777" w:rsidR="00C115C0" w:rsidRPr="00E6255B" w:rsidRDefault="00C115C0" w:rsidP="00E6255B">
      <w:pPr>
        <w:pStyle w:val="NormalArial"/>
        <w:spacing w:beforeLines="120" w:before="288" w:after="60" w:line="288" w:lineRule="auto"/>
        <w:rPr>
          <w:u w:val="single"/>
        </w:rPr>
      </w:pPr>
      <w:r w:rsidRPr="00E6255B">
        <w:rPr>
          <w:u w:val="single"/>
        </w:rPr>
        <w:lastRenderedPageBreak/>
        <w:t>In relation to feedback and complaints:</w:t>
      </w:r>
    </w:p>
    <w:p w14:paraId="672C8FEE" w14:textId="77777777" w:rsidR="00C115C0" w:rsidRPr="00E6255B" w:rsidRDefault="00C115C0" w:rsidP="00E6255B">
      <w:pPr>
        <w:pStyle w:val="NormalArial"/>
        <w:numPr>
          <w:ilvl w:val="0"/>
          <w:numId w:val="24"/>
        </w:numPr>
      </w:pPr>
      <w:r w:rsidRPr="00E6255B">
        <w:t xml:space="preserve">The service has an organisational wide system in place which provides monitoring and overview of feedback and complaints, including encouraging and supporting consumers to provide feedback and make complaints. Documentation reviewed showed a weekly trending and data report of feedback and complaints goes to the executives. Policies and systems are in place to encourage, record, and respond to feedback and complaints. </w:t>
      </w:r>
    </w:p>
    <w:p w14:paraId="339A7893" w14:textId="77777777" w:rsidR="00C115C0" w:rsidRPr="00E6255B" w:rsidRDefault="00C115C0" w:rsidP="00E6255B">
      <w:pPr>
        <w:spacing w:before="120" w:after="60" w:line="288" w:lineRule="auto"/>
        <w:rPr>
          <w:rFonts w:ascii="Arial" w:eastAsia="Times New Roman" w:hAnsi="Arial" w:cs="Arial"/>
          <w:color w:val="000000"/>
          <w:lang w:eastAsia="en-AU"/>
        </w:rPr>
      </w:pPr>
      <w:r w:rsidRPr="00E6255B">
        <w:rPr>
          <w:rFonts w:ascii="Arial" w:eastAsia="Times New Roman" w:hAnsi="Arial" w:cs="Arial"/>
          <w:color w:val="000000"/>
          <w:lang w:eastAsia="en-AU"/>
        </w:rPr>
        <w:t>The Decision Maker deems Requirement 8(3)(c) compliant.</w:t>
      </w:r>
    </w:p>
    <w:p w14:paraId="48107472" w14:textId="77777777" w:rsidR="00C115C0" w:rsidRDefault="00C115C0" w:rsidP="00C115C0">
      <w:pPr>
        <w:pStyle w:val="NormalArial"/>
        <w:spacing w:beforeLines="120" w:before="288" w:after="60" w:line="288" w:lineRule="auto"/>
        <w:rPr>
          <w:u w:val="single"/>
        </w:rPr>
      </w:pPr>
      <w:r w:rsidRPr="00AB0371">
        <w:rPr>
          <w:u w:val="single"/>
        </w:rPr>
        <w:t>Requirement 8(3)(d)</w:t>
      </w:r>
    </w:p>
    <w:p w14:paraId="3A501979" w14:textId="77777777" w:rsidR="00C115C0" w:rsidRPr="00E6255B" w:rsidRDefault="00C115C0" w:rsidP="00E6255B">
      <w:pPr>
        <w:pStyle w:val="NormalArial"/>
        <w:rPr>
          <w:color w:val="auto"/>
        </w:rPr>
      </w:pPr>
      <w:r w:rsidRPr="00E6255B">
        <w:rPr>
          <w:color w:val="auto"/>
        </w:rPr>
        <w:t>The non-compliance with this requirement identified in the Quality Audit conducted 24 – 28 June 2022 centred around the service not being able to demonstrate it has processes in place to identify, assess and discuss with consumers where they wish to take risks, and for consumers to be aware of how risk may affect them if they do not accept strategies that are recommended.</w:t>
      </w:r>
    </w:p>
    <w:p w14:paraId="2DEE0B8D" w14:textId="77777777" w:rsidR="00C115C0" w:rsidRPr="00E6255B" w:rsidRDefault="00C115C0" w:rsidP="00E6255B">
      <w:pPr>
        <w:pStyle w:val="NormalArial"/>
        <w:rPr>
          <w:color w:val="auto"/>
        </w:rPr>
      </w:pPr>
      <w:r w:rsidRPr="00E6255B">
        <w:rPr>
          <w:color w:val="auto"/>
        </w:rPr>
        <w:t>The service has effective risk management systems and practices to identify, assess and manage risks to the health, safety, and well-being of consumers. Incidents are recorded promptly in the information system and clear responsibilities are outlined in procedures. Management indicated they are reviewing their systems to collate incidents more effectively for the purpose of identifying trends across all services, as required by the Quality Standards.</w:t>
      </w:r>
    </w:p>
    <w:p w14:paraId="203DFCD6" w14:textId="77777777" w:rsidR="00C115C0" w:rsidRPr="00E6255B" w:rsidRDefault="00C115C0" w:rsidP="00E6255B">
      <w:pPr>
        <w:pStyle w:val="NormalArial"/>
        <w:spacing w:beforeLines="120" w:before="288" w:after="60" w:line="288" w:lineRule="auto"/>
        <w:rPr>
          <w:u w:val="single"/>
        </w:rPr>
      </w:pPr>
      <w:r w:rsidRPr="00E6255B">
        <w:rPr>
          <w:u w:val="single"/>
        </w:rPr>
        <w:t>In relation to managing high-impact or high- prevalence risk:</w:t>
      </w:r>
    </w:p>
    <w:p w14:paraId="051964B4" w14:textId="77777777" w:rsidR="00C115C0" w:rsidRPr="00E6255B" w:rsidRDefault="00C115C0" w:rsidP="00E6255B">
      <w:pPr>
        <w:pStyle w:val="NormalArial"/>
        <w:numPr>
          <w:ilvl w:val="0"/>
          <w:numId w:val="24"/>
        </w:numPr>
      </w:pPr>
      <w:r w:rsidRPr="00E6255B">
        <w:t xml:space="preserve">The service has processes to identify risk with consumers and could demonstrate that consumer risk assessments are undertaken, and risks managed. Management demonstrated knowledge and understanding of individual consumer’s risks and vulnerabilities. Management explained how information about consumers risk is shared with the community assistants to ensure that staff are well informed of any risks when delivering services which enables them to take steps to mitigate any risks. The community assistants described how consumers with high risk have alerts in the service electronic management system that notifies them of the risk. Policies and procedures are in place to guide staff on managing high-impact or high-prevalence risks associated with the care of each consumer. </w:t>
      </w:r>
    </w:p>
    <w:p w14:paraId="3A390164" w14:textId="77777777" w:rsidR="00C115C0" w:rsidRPr="00E6255B" w:rsidRDefault="00C115C0" w:rsidP="00E6255B">
      <w:pPr>
        <w:pStyle w:val="NormalArial"/>
        <w:spacing w:beforeLines="120" w:before="288" w:after="60" w:line="288" w:lineRule="auto"/>
        <w:rPr>
          <w:u w:val="single"/>
        </w:rPr>
      </w:pPr>
      <w:r w:rsidRPr="00E6255B">
        <w:rPr>
          <w:u w:val="single"/>
        </w:rPr>
        <w:t>In relation to identifying and responding to abuse and neglect of consumers:</w:t>
      </w:r>
    </w:p>
    <w:p w14:paraId="37F7356A" w14:textId="77777777" w:rsidR="00C115C0" w:rsidRPr="00E6255B" w:rsidRDefault="00C115C0" w:rsidP="00E6255B">
      <w:pPr>
        <w:pStyle w:val="NormalArial"/>
        <w:numPr>
          <w:ilvl w:val="0"/>
          <w:numId w:val="24"/>
        </w:numPr>
      </w:pPr>
      <w:r w:rsidRPr="00E6255B">
        <w:t>Community assistants were able to demonstrate what elder abuse and neglect can look like and said they would report it to management immediately. The Assessment Team identified that the service provides training to staff in relation to elder abuse and neglect of consumers, responding to abuse and the Serious Incident Response Scheme (SIRS).</w:t>
      </w:r>
    </w:p>
    <w:p w14:paraId="21C9066A" w14:textId="77777777" w:rsidR="00C115C0" w:rsidRPr="00E6255B" w:rsidRDefault="00C115C0" w:rsidP="00E6255B">
      <w:pPr>
        <w:pStyle w:val="NormalArial"/>
        <w:spacing w:beforeLines="120" w:before="288" w:after="60" w:line="288" w:lineRule="auto"/>
        <w:rPr>
          <w:u w:val="single"/>
        </w:rPr>
      </w:pPr>
      <w:r w:rsidRPr="00E6255B">
        <w:rPr>
          <w:u w:val="single"/>
        </w:rPr>
        <w:t>In relation to supporting consumers to live the best life they can:</w:t>
      </w:r>
    </w:p>
    <w:p w14:paraId="3807E15B" w14:textId="77777777" w:rsidR="00C115C0" w:rsidRPr="00E6255B" w:rsidRDefault="00C115C0" w:rsidP="00E6255B">
      <w:pPr>
        <w:pStyle w:val="NormalArial"/>
        <w:numPr>
          <w:ilvl w:val="0"/>
          <w:numId w:val="24"/>
        </w:numPr>
      </w:pPr>
      <w:r w:rsidRPr="00E6255B">
        <w:t>The service has an assessment and care planning process and management demonstrated through consumer examples that processes are in place to inform consumers about risks and possible consequences, and support consumers to take risks if they wish to, which enables them to live their best life. Management advised that they are working on an acknowledgement/dignity of risk form which has been added to the service continuous improvement plan to have a more detailed process of recording consumers informed choices and supported risk decision making information.</w:t>
      </w:r>
    </w:p>
    <w:p w14:paraId="215D3986" w14:textId="77777777" w:rsidR="00C115C0" w:rsidRPr="00E6255B" w:rsidRDefault="00C115C0" w:rsidP="00E6255B">
      <w:pPr>
        <w:pStyle w:val="NormalArial"/>
        <w:spacing w:beforeLines="120" w:before="288" w:after="60" w:line="288" w:lineRule="auto"/>
        <w:rPr>
          <w:u w:val="single"/>
        </w:rPr>
      </w:pPr>
      <w:r w:rsidRPr="00E6255B">
        <w:rPr>
          <w:u w:val="single"/>
        </w:rPr>
        <w:lastRenderedPageBreak/>
        <w:t>In relation to managing and preventing incidents, including the use of an incident management system:</w:t>
      </w:r>
    </w:p>
    <w:p w14:paraId="10749EE0" w14:textId="77777777" w:rsidR="00C115C0" w:rsidRPr="00E6255B" w:rsidRDefault="00C115C0" w:rsidP="00E6255B">
      <w:pPr>
        <w:pStyle w:val="NormalArial"/>
        <w:numPr>
          <w:ilvl w:val="0"/>
          <w:numId w:val="24"/>
        </w:numPr>
      </w:pPr>
      <w:r w:rsidRPr="00E6255B">
        <w:t>The service has an incident management system. Management described effective management processes, including timely reporting of clinical and care incidents, analysis, and escalation to manage and prevent incidents. Incident management processes are reviewed weekly at team meetings and trends are analysed monthly to consider what actions can be taken to minimise risks. Agendas and minutes showed that incident trends and the processes adopted to mitigate risk are reported to the Board.</w:t>
      </w:r>
    </w:p>
    <w:p w14:paraId="64FFBF01" w14:textId="77777777" w:rsidR="00C115C0" w:rsidRPr="004968CB" w:rsidRDefault="00C115C0" w:rsidP="00E6255B">
      <w:pPr>
        <w:spacing w:before="120" w:after="60" w:line="288" w:lineRule="auto"/>
        <w:rPr>
          <w:rFonts w:ascii="Arial" w:eastAsia="Times New Roman" w:hAnsi="Arial" w:cs="Arial"/>
          <w:color w:val="000000"/>
          <w:lang w:eastAsia="en-AU"/>
        </w:rPr>
      </w:pPr>
      <w:r w:rsidRPr="004968CB">
        <w:rPr>
          <w:rFonts w:ascii="Arial" w:eastAsia="Times New Roman" w:hAnsi="Arial" w:cs="Arial"/>
          <w:color w:val="000000"/>
          <w:lang w:eastAsia="en-AU"/>
        </w:rPr>
        <w:t xml:space="preserve">The Decision Maker deems Requirement </w:t>
      </w:r>
      <w:r>
        <w:rPr>
          <w:rFonts w:ascii="Arial" w:eastAsia="Times New Roman" w:hAnsi="Arial" w:cs="Arial"/>
          <w:color w:val="000000"/>
          <w:lang w:eastAsia="en-AU"/>
        </w:rPr>
        <w:t>8</w:t>
      </w:r>
      <w:r w:rsidRPr="004968CB">
        <w:rPr>
          <w:rFonts w:ascii="Arial" w:eastAsia="Times New Roman" w:hAnsi="Arial" w:cs="Arial"/>
          <w:color w:val="000000"/>
          <w:lang w:eastAsia="en-AU"/>
        </w:rPr>
        <w:t>(3)(</w:t>
      </w:r>
      <w:r>
        <w:rPr>
          <w:rFonts w:ascii="Arial" w:eastAsia="Times New Roman" w:hAnsi="Arial" w:cs="Arial"/>
          <w:color w:val="000000"/>
          <w:lang w:eastAsia="en-AU"/>
        </w:rPr>
        <w:t>d</w:t>
      </w:r>
      <w:r w:rsidRPr="004968CB">
        <w:rPr>
          <w:rFonts w:ascii="Arial" w:eastAsia="Times New Roman" w:hAnsi="Arial" w:cs="Arial"/>
          <w:color w:val="000000"/>
          <w:lang w:eastAsia="en-AU"/>
        </w:rPr>
        <w:t>) compliant.</w:t>
      </w:r>
    </w:p>
    <w:p w14:paraId="424F7C14" w14:textId="77777777" w:rsidR="00C115C0" w:rsidRPr="00E6255B" w:rsidRDefault="00C115C0" w:rsidP="00E6255B">
      <w:pPr>
        <w:pStyle w:val="NormalArial"/>
        <w:spacing w:beforeLines="120" w:before="288" w:after="60" w:line="288" w:lineRule="auto"/>
        <w:rPr>
          <w:u w:val="single"/>
        </w:rPr>
      </w:pPr>
      <w:r w:rsidRPr="00E6255B">
        <w:rPr>
          <w:u w:val="single"/>
        </w:rPr>
        <w:t>Requirement 8(3)(e)</w:t>
      </w:r>
    </w:p>
    <w:p w14:paraId="7E57E89F" w14:textId="77777777" w:rsidR="00C115C0" w:rsidRPr="00E6255B" w:rsidRDefault="00C115C0" w:rsidP="00E6255B">
      <w:pPr>
        <w:pStyle w:val="NormalArial"/>
        <w:rPr>
          <w:color w:val="auto"/>
        </w:rPr>
      </w:pPr>
      <w:r w:rsidRPr="00E6255B">
        <w:rPr>
          <w:color w:val="auto"/>
        </w:rPr>
        <w:t>The non-compliance with this requirement identified in the Quality Audit conducted 24 – 28 June 2022 centred around the service not being able to demonstrate it has policies and processes in place to guide staff in understanding the service approach to antimicrobial stewardship.</w:t>
      </w:r>
    </w:p>
    <w:p w14:paraId="0D842868" w14:textId="77777777" w:rsidR="00C115C0" w:rsidRPr="00E6255B" w:rsidRDefault="00C115C0" w:rsidP="00E6255B">
      <w:pPr>
        <w:pStyle w:val="NormalArial"/>
        <w:rPr>
          <w:color w:val="auto"/>
        </w:rPr>
      </w:pPr>
      <w:r w:rsidRPr="00E6255B">
        <w:rPr>
          <w:color w:val="auto"/>
        </w:rPr>
        <w:t xml:space="preserve">The service has evidenced it has a clinical framework in place which includes the service’s response to supporting each consumer’s care and clinical needs. The framework and associated policies include processes for open disclosure, minimisation of restrictive practices and antimicrobial stewardship. </w:t>
      </w:r>
    </w:p>
    <w:p w14:paraId="220ECF03" w14:textId="77777777" w:rsidR="00C115C0" w:rsidRPr="00E6255B" w:rsidRDefault="00C115C0" w:rsidP="00E6255B">
      <w:pPr>
        <w:pStyle w:val="NormalArial"/>
        <w:spacing w:beforeLines="120" w:before="288" w:after="60" w:line="288" w:lineRule="auto"/>
        <w:rPr>
          <w:u w:val="single"/>
        </w:rPr>
      </w:pPr>
      <w:r w:rsidRPr="00E6255B">
        <w:rPr>
          <w:u w:val="single"/>
        </w:rPr>
        <w:t>In relation to antimicrobial stewardship:</w:t>
      </w:r>
    </w:p>
    <w:p w14:paraId="2D286688" w14:textId="77777777" w:rsidR="00C115C0" w:rsidRPr="00E6255B" w:rsidRDefault="00C115C0" w:rsidP="00E6255B">
      <w:pPr>
        <w:pStyle w:val="NormalArial"/>
        <w:numPr>
          <w:ilvl w:val="0"/>
          <w:numId w:val="24"/>
        </w:numPr>
      </w:pPr>
      <w:r w:rsidRPr="00E6255B">
        <w:t>Management said they provide consumers and representative with information about the use of antibiotics in the consumers’ in-home file. Management said they have regular discussions with consumer and their representatives about the use of antibiotics. Management said in staff meetings they provide staff with information about antimicrobial stewardship. Community assistants are trained to report consumers using antibiotics for the service to track. The service has infection control and antimicrobial stewardship policies and procedures in place.</w:t>
      </w:r>
    </w:p>
    <w:p w14:paraId="01F22AFA" w14:textId="77777777" w:rsidR="00C115C0" w:rsidRPr="00E6255B" w:rsidRDefault="00C115C0" w:rsidP="00E6255B">
      <w:pPr>
        <w:pStyle w:val="NormalArial"/>
        <w:spacing w:beforeLines="120" w:before="288" w:after="60" w:line="288" w:lineRule="auto"/>
        <w:rPr>
          <w:u w:val="single"/>
        </w:rPr>
      </w:pPr>
      <w:r w:rsidRPr="00E6255B">
        <w:rPr>
          <w:u w:val="single"/>
        </w:rPr>
        <w:t>In relation to restrictive practices:</w:t>
      </w:r>
    </w:p>
    <w:p w14:paraId="42677BCE" w14:textId="77777777" w:rsidR="00C115C0" w:rsidRPr="00E6255B" w:rsidRDefault="00C115C0" w:rsidP="00E6255B">
      <w:pPr>
        <w:pStyle w:val="NormalArial"/>
        <w:numPr>
          <w:ilvl w:val="0"/>
          <w:numId w:val="24"/>
        </w:numPr>
      </w:pPr>
      <w:r w:rsidRPr="00E6255B">
        <w:t>Management said they have no consumers subject to restrictive practices. Staff were able to describe what restraint might look like in a community setting. Staff receive restrictive practices training and know to report the use of restrictive practices. The Assessment Team viewed a draft restrictive practice policies and procedures.</w:t>
      </w:r>
    </w:p>
    <w:p w14:paraId="17057684" w14:textId="77777777" w:rsidR="00C115C0" w:rsidRPr="00E6255B" w:rsidRDefault="00C115C0" w:rsidP="00E6255B">
      <w:pPr>
        <w:pStyle w:val="NormalArial"/>
        <w:spacing w:beforeLines="120" w:before="288" w:after="60" w:line="288" w:lineRule="auto"/>
        <w:rPr>
          <w:u w:val="single"/>
        </w:rPr>
      </w:pPr>
      <w:r w:rsidRPr="00E6255B">
        <w:rPr>
          <w:u w:val="single"/>
        </w:rPr>
        <w:t>In relation to open disclosure:</w:t>
      </w:r>
    </w:p>
    <w:p w14:paraId="47A066EA" w14:textId="77777777" w:rsidR="00C115C0" w:rsidRPr="00E6255B" w:rsidRDefault="00C115C0" w:rsidP="00E6255B">
      <w:pPr>
        <w:pStyle w:val="NormalArial"/>
        <w:numPr>
          <w:ilvl w:val="0"/>
          <w:numId w:val="24"/>
        </w:numPr>
      </w:pPr>
      <w:r w:rsidRPr="00E6255B">
        <w:t>Management said that they promote honesty, take a facts-based approach when things go wrong, and work together collaboratively to find resolutions and mitigate the risk of future occurrences. Management gave an example where a consumer made a complaint relating to home care package funding. They immediately used open disclosure to discuss the incident with the consumer and put steps in place to ensure it did not happen again. Open disclosure policies and procedures were viewed to be in place.</w:t>
      </w:r>
    </w:p>
    <w:p w14:paraId="6F990B5A" w14:textId="77777777" w:rsidR="00C115C0" w:rsidRPr="00E6255B" w:rsidRDefault="00C115C0" w:rsidP="00E6255B">
      <w:pPr>
        <w:pStyle w:val="NormalArial"/>
        <w:rPr>
          <w:color w:val="auto"/>
        </w:rPr>
      </w:pPr>
      <w:r w:rsidRPr="00E6255B">
        <w:rPr>
          <w:color w:val="auto"/>
        </w:rPr>
        <w:t>The Decision Maker deems Requirement 8(3)(e) compliant.</w:t>
      </w:r>
    </w:p>
    <w:sectPr w:rsidR="00C115C0" w:rsidRPr="00E6255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6094B" w14:textId="77777777" w:rsidR="00270F82" w:rsidRDefault="00C115C0">
      <w:pPr>
        <w:spacing w:after="0"/>
      </w:pPr>
      <w:r>
        <w:separator/>
      </w:r>
    </w:p>
  </w:endnote>
  <w:endnote w:type="continuationSeparator" w:id="0">
    <w:p w14:paraId="15E6094D" w14:textId="77777777" w:rsidR="00270F82" w:rsidRDefault="00C115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0945" w14:textId="77777777" w:rsidR="00DF37F2" w:rsidRPr="00DF37F2" w:rsidRDefault="00C115C0" w:rsidP="00DF37F2">
    <w:pPr>
      <w:pStyle w:val="FooterArial9"/>
      <w:rPr>
        <w:rStyle w:val="FooterBold"/>
        <w:rFonts w:ascii="Arial" w:hAnsi="Arial"/>
        <w:b w:val="0"/>
      </w:rPr>
    </w:pPr>
    <w:r w:rsidRPr="00DF37F2">
      <w:rPr>
        <w:rStyle w:val="FooterBold"/>
        <w:rFonts w:ascii="Arial" w:hAnsi="Arial"/>
        <w:b w:val="0"/>
      </w:rPr>
      <w:t>Name of service: SwanCare Group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E60946" w14:textId="77777777" w:rsidR="00DF37F2" w:rsidRPr="00DF37F2" w:rsidRDefault="00C115C0" w:rsidP="00DF37F2">
    <w:pPr>
      <w:pStyle w:val="FooterArial9"/>
      <w:rPr>
        <w:rStyle w:val="FooterBold"/>
        <w:rFonts w:ascii="Arial" w:hAnsi="Arial"/>
        <w:b w:val="0"/>
      </w:rPr>
    </w:pPr>
    <w:r w:rsidRPr="00DF37F2">
      <w:rPr>
        <w:rStyle w:val="FooterBold"/>
        <w:rFonts w:ascii="Arial" w:hAnsi="Arial"/>
        <w:b w:val="0"/>
      </w:rPr>
      <w:t>Commission ID: 500112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5E60947" w14:textId="77777777" w:rsidR="00DF37F2" w:rsidRPr="00DF37F2" w:rsidRDefault="00C115C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60942" w14:textId="77777777" w:rsidR="00C4295B" w:rsidRDefault="00C115C0" w:rsidP="00D71F88">
      <w:pPr>
        <w:spacing w:after="0"/>
      </w:pPr>
      <w:r>
        <w:separator/>
      </w:r>
    </w:p>
  </w:footnote>
  <w:footnote w:type="continuationSeparator" w:id="0">
    <w:p w14:paraId="15E60943" w14:textId="77777777" w:rsidR="00C4295B" w:rsidRDefault="00C115C0" w:rsidP="00D71F88">
      <w:pPr>
        <w:spacing w:after="0"/>
      </w:pPr>
      <w:r>
        <w:continuationSeparator/>
      </w:r>
    </w:p>
  </w:footnote>
  <w:footnote w:id="1">
    <w:p w14:paraId="7C12E1CA" w14:textId="77777777" w:rsidR="00C115C0" w:rsidRDefault="00C115C0" w:rsidP="00C115C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E6430">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7B6CFCE3" w14:textId="77777777" w:rsidR="00C115C0" w:rsidRDefault="00C115C0" w:rsidP="00C115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0944" w14:textId="77777777" w:rsidR="00D71F88" w:rsidRDefault="00C115C0">
    <w:pPr>
      <w:pStyle w:val="Header"/>
    </w:pPr>
    <w:r>
      <w:rPr>
        <w:noProof/>
        <w:color w:val="2B579A"/>
        <w:shd w:val="clear" w:color="auto" w:fill="E6E6E6"/>
        <w:lang w:val="en-US"/>
      </w:rPr>
      <w:drawing>
        <wp:anchor distT="0" distB="0" distL="114300" distR="114300" simplePos="0" relativeHeight="251659264" behindDoc="1" locked="0" layoutInCell="1" allowOverlap="1" wp14:anchorId="15E60949" wp14:editId="15E6094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826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0948" w14:textId="77777777" w:rsidR="00FA0A5B" w:rsidRDefault="00C115C0">
    <w:pPr>
      <w:pStyle w:val="Header"/>
    </w:pPr>
    <w:r>
      <w:rPr>
        <w:noProof/>
      </w:rPr>
      <w:drawing>
        <wp:anchor distT="0" distB="0" distL="114300" distR="114300" simplePos="0" relativeHeight="251658240" behindDoc="0" locked="0" layoutInCell="1" allowOverlap="1" wp14:anchorId="15E6094B" wp14:editId="15E6094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54A0624">
      <w:start w:val="1"/>
      <w:numFmt w:val="lowerRoman"/>
      <w:lvlText w:val="(%1)"/>
      <w:lvlJc w:val="left"/>
      <w:pPr>
        <w:ind w:left="1080" w:hanging="720"/>
      </w:pPr>
      <w:rPr>
        <w:rFonts w:hint="default"/>
      </w:rPr>
    </w:lvl>
    <w:lvl w:ilvl="1" w:tplc="F772989A" w:tentative="1">
      <w:start w:val="1"/>
      <w:numFmt w:val="lowerLetter"/>
      <w:lvlText w:val="%2."/>
      <w:lvlJc w:val="left"/>
      <w:pPr>
        <w:ind w:left="1440" w:hanging="360"/>
      </w:pPr>
    </w:lvl>
    <w:lvl w:ilvl="2" w:tplc="BA3899FC" w:tentative="1">
      <w:start w:val="1"/>
      <w:numFmt w:val="lowerRoman"/>
      <w:lvlText w:val="%3."/>
      <w:lvlJc w:val="right"/>
      <w:pPr>
        <w:ind w:left="2160" w:hanging="180"/>
      </w:pPr>
    </w:lvl>
    <w:lvl w:ilvl="3" w:tplc="EDF225D4" w:tentative="1">
      <w:start w:val="1"/>
      <w:numFmt w:val="decimal"/>
      <w:lvlText w:val="%4."/>
      <w:lvlJc w:val="left"/>
      <w:pPr>
        <w:ind w:left="2880" w:hanging="360"/>
      </w:pPr>
    </w:lvl>
    <w:lvl w:ilvl="4" w:tplc="8872227E" w:tentative="1">
      <w:start w:val="1"/>
      <w:numFmt w:val="lowerLetter"/>
      <w:lvlText w:val="%5."/>
      <w:lvlJc w:val="left"/>
      <w:pPr>
        <w:ind w:left="3600" w:hanging="360"/>
      </w:pPr>
    </w:lvl>
    <w:lvl w:ilvl="5" w:tplc="7DF218EE" w:tentative="1">
      <w:start w:val="1"/>
      <w:numFmt w:val="lowerRoman"/>
      <w:lvlText w:val="%6."/>
      <w:lvlJc w:val="right"/>
      <w:pPr>
        <w:ind w:left="4320" w:hanging="180"/>
      </w:pPr>
    </w:lvl>
    <w:lvl w:ilvl="6" w:tplc="E44AA2AC" w:tentative="1">
      <w:start w:val="1"/>
      <w:numFmt w:val="decimal"/>
      <w:lvlText w:val="%7."/>
      <w:lvlJc w:val="left"/>
      <w:pPr>
        <w:ind w:left="5040" w:hanging="360"/>
      </w:pPr>
    </w:lvl>
    <w:lvl w:ilvl="7" w:tplc="5314A29C" w:tentative="1">
      <w:start w:val="1"/>
      <w:numFmt w:val="lowerLetter"/>
      <w:lvlText w:val="%8."/>
      <w:lvlJc w:val="left"/>
      <w:pPr>
        <w:ind w:left="5760" w:hanging="360"/>
      </w:pPr>
    </w:lvl>
    <w:lvl w:ilvl="8" w:tplc="ADF04E4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B824116">
      <w:start w:val="1"/>
      <w:numFmt w:val="lowerRoman"/>
      <w:lvlText w:val="(%1)"/>
      <w:lvlJc w:val="left"/>
      <w:pPr>
        <w:ind w:left="1080" w:hanging="720"/>
      </w:pPr>
      <w:rPr>
        <w:rFonts w:hint="default"/>
      </w:rPr>
    </w:lvl>
    <w:lvl w:ilvl="1" w:tplc="43A8F8CC" w:tentative="1">
      <w:start w:val="1"/>
      <w:numFmt w:val="lowerLetter"/>
      <w:lvlText w:val="%2."/>
      <w:lvlJc w:val="left"/>
      <w:pPr>
        <w:ind w:left="1440" w:hanging="360"/>
      </w:pPr>
    </w:lvl>
    <w:lvl w:ilvl="2" w:tplc="69EAC6C2" w:tentative="1">
      <w:start w:val="1"/>
      <w:numFmt w:val="lowerRoman"/>
      <w:lvlText w:val="%3."/>
      <w:lvlJc w:val="right"/>
      <w:pPr>
        <w:ind w:left="2160" w:hanging="180"/>
      </w:pPr>
    </w:lvl>
    <w:lvl w:ilvl="3" w:tplc="9122632E" w:tentative="1">
      <w:start w:val="1"/>
      <w:numFmt w:val="decimal"/>
      <w:lvlText w:val="%4."/>
      <w:lvlJc w:val="left"/>
      <w:pPr>
        <w:ind w:left="2880" w:hanging="360"/>
      </w:pPr>
    </w:lvl>
    <w:lvl w:ilvl="4" w:tplc="2FF09826" w:tentative="1">
      <w:start w:val="1"/>
      <w:numFmt w:val="lowerLetter"/>
      <w:lvlText w:val="%5."/>
      <w:lvlJc w:val="left"/>
      <w:pPr>
        <w:ind w:left="3600" w:hanging="360"/>
      </w:pPr>
    </w:lvl>
    <w:lvl w:ilvl="5" w:tplc="724094B8" w:tentative="1">
      <w:start w:val="1"/>
      <w:numFmt w:val="lowerRoman"/>
      <w:lvlText w:val="%6."/>
      <w:lvlJc w:val="right"/>
      <w:pPr>
        <w:ind w:left="4320" w:hanging="180"/>
      </w:pPr>
    </w:lvl>
    <w:lvl w:ilvl="6" w:tplc="E4ECB59A" w:tentative="1">
      <w:start w:val="1"/>
      <w:numFmt w:val="decimal"/>
      <w:lvlText w:val="%7."/>
      <w:lvlJc w:val="left"/>
      <w:pPr>
        <w:ind w:left="5040" w:hanging="360"/>
      </w:pPr>
    </w:lvl>
    <w:lvl w:ilvl="7" w:tplc="48D0E320" w:tentative="1">
      <w:start w:val="1"/>
      <w:numFmt w:val="lowerLetter"/>
      <w:lvlText w:val="%8."/>
      <w:lvlJc w:val="left"/>
      <w:pPr>
        <w:ind w:left="5760" w:hanging="360"/>
      </w:pPr>
    </w:lvl>
    <w:lvl w:ilvl="8" w:tplc="090EC3A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4D26232">
      <w:start w:val="1"/>
      <w:numFmt w:val="lowerRoman"/>
      <w:lvlText w:val="(%1)"/>
      <w:lvlJc w:val="left"/>
      <w:pPr>
        <w:ind w:left="1080" w:hanging="720"/>
      </w:pPr>
      <w:rPr>
        <w:rFonts w:hint="default"/>
      </w:rPr>
    </w:lvl>
    <w:lvl w:ilvl="1" w:tplc="6C602712" w:tentative="1">
      <w:start w:val="1"/>
      <w:numFmt w:val="lowerLetter"/>
      <w:lvlText w:val="%2."/>
      <w:lvlJc w:val="left"/>
      <w:pPr>
        <w:ind w:left="1440" w:hanging="360"/>
      </w:pPr>
    </w:lvl>
    <w:lvl w:ilvl="2" w:tplc="5914B3F2" w:tentative="1">
      <w:start w:val="1"/>
      <w:numFmt w:val="lowerRoman"/>
      <w:lvlText w:val="%3."/>
      <w:lvlJc w:val="right"/>
      <w:pPr>
        <w:ind w:left="2160" w:hanging="180"/>
      </w:pPr>
    </w:lvl>
    <w:lvl w:ilvl="3" w:tplc="C6869CAC" w:tentative="1">
      <w:start w:val="1"/>
      <w:numFmt w:val="decimal"/>
      <w:lvlText w:val="%4."/>
      <w:lvlJc w:val="left"/>
      <w:pPr>
        <w:ind w:left="2880" w:hanging="360"/>
      </w:pPr>
    </w:lvl>
    <w:lvl w:ilvl="4" w:tplc="E6C0F458" w:tentative="1">
      <w:start w:val="1"/>
      <w:numFmt w:val="lowerLetter"/>
      <w:lvlText w:val="%5."/>
      <w:lvlJc w:val="left"/>
      <w:pPr>
        <w:ind w:left="3600" w:hanging="360"/>
      </w:pPr>
    </w:lvl>
    <w:lvl w:ilvl="5" w:tplc="97CCE6EC" w:tentative="1">
      <w:start w:val="1"/>
      <w:numFmt w:val="lowerRoman"/>
      <w:lvlText w:val="%6."/>
      <w:lvlJc w:val="right"/>
      <w:pPr>
        <w:ind w:left="4320" w:hanging="180"/>
      </w:pPr>
    </w:lvl>
    <w:lvl w:ilvl="6" w:tplc="AC9A02A4" w:tentative="1">
      <w:start w:val="1"/>
      <w:numFmt w:val="decimal"/>
      <w:lvlText w:val="%7."/>
      <w:lvlJc w:val="left"/>
      <w:pPr>
        <w:ind w:left="5040" w:hanging="360"/>
      </w:pPr>
    </w:lvl>
    <w:lvl w:ilvl="7" w:tplc="96969786" w:tentative="1">
      <w:start w:val="1"/>
      <w:numFmt w:val="lowerLetter"/>
      <w:lvlText w:val="%8."/>
      <w:lvlJc w:val="left"/>
      <w:pPr>
        <w:ind w:left="5760" w:hanging="360"/>
      </w:pPr>
    </w:lvl>
    <w:lvl w:ilvl="8" w:tplc="7018C34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2247ED4">
      <w:start w:val="1"/>
      <w:numFmt w:val="lowerRoman"/>
      <w:lvlText w:val="(%1)"/>
      <w:lvlJc w:val="left"/>
      <w:pPr>
        <w:ind w:left="1080" w:hanging="720"/>
      </w:pPr>
      <w:rPr>
        <w:rFonts w:hint="default"/>
      </w:rPr>
    </w:lvl>
    <w:lvl w:ilvl="1" w:tplc="156C27BC" w:tentative="1">
      <w:start w:val="1"/>
      <w:numFmt w:val="lowerLetter"/>
      <w:lvlText w:val="%2."/>
      <w:lvlJc w:val="left"/>
      <w:pPr>
        <w:ind w:left="1440" w:hanging="360"/>
      </w:pPr>
    </w:lvl>
    <w:lvl w:ilvl="2" w:tplc="A5A072C2" w:tentative="1">
      <w:start w:val="1"/>
      <w:numFmt w:val="lowerRoman"/>
      <w:lvlText w:val="%3."/>
      <w:lvlJc w:val="right"/>
      <w:pPr>
        <w:ind w:left="2160" w:hanging="180"/>
      </w:pPr>
    </w:lvl>
    <w:lvl w:ilvl="3" w:tplc="0FF6A526" w:tentative="1">
      <w:start w:val="1"/>
      <w:numFmt w:val="decimal"/>
      <w:lvlText w:val="%4."/>
      <w:lvlJc w:val="left"/>
      <w:pPr>
        <w:ind w:left="2880" w:hanging="360"/>
      </w:pPr>
    </w:lvl>
    <w:lvl w:ilvl="4" w:tplc="53B255DE" w:tentative="1">
      <w:start w:val="1"/>
      <w:numFmt w:val="lowerLetter"/>
      <w:lvlText w:val="%5."/>
      <w:lvlJc w:val="left"/>
      <w:pPr>
        <w:ind w:left="3600" w:hanging="360"/>
      </w:pPr>
    </w:lvl>
    <w:lvl w:ilvl="5" w:tplc="901AD628" w:tentative="1">
      <w:start w:val="1"/>
      <w:numFmt w:val="lowerRoman"/>
      <w:lvlText w:val="%6."/>
      <w:lvlJc w:val="right"/>
      <w:pPr>
        <w:ind w:left="4320" w:hanging="180"/>
      </w:pPr>
    </w:lvl>
    <w:lvl w:ilvl="6" w:tplc="57E44AC8" w:tentative="1">
      <w:start w:val="1"/>
      <w:numFmt w:val="decimal"/>
      <w:lvlText w:val="%7."/>
      <w:lvlJc w:val="left"/>
      <w:pPr>
        <w:ind w:left="5040" w:hanging="360"/>
      </w:pPr>
    </w:lvl>
    <w:lvl w:ilvl="7" w:tplc="5AB6661A" w:tentative="1">
      <w:start w:val="1"/>
      <w:numFmt w:val="lowerLetter"/>
      <w:lvlText w:val="%8."/>
      <w:lvlJc w:val="left"/>
      <w:pPr>
        <w:ind w:left="5760" w:hanging="360"/>
      </w:pPr>
    </w:lvl>
    <w:lvl w:ilvl="8" w:tplc="731EC21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F1A5EB6">
      <w:start w:val="1"/>
      <w:numFmt w:val="lowerRoman"/>
      <w:lvlText w:val="(%1)"/>
      <w:lvlJc w:val="left"/>
      <w:pPr>
        <w:ind w:left="1080" w:hanging="720"/>
      </w:pPr>
      <w:rPr>
        <w:rFonts w:hint="default"/>
      </w:rPr>
    </w:lvl>
    <w:lvl w:ilvl="1" w:tplc="C1F43B08" w:tentative="1">
      <w:start w:val="1"/>
      <w:numFmt w:val="lowerLetter"/>
      <w:lvlText w:val="%2."/>
      <w:lvlJc w:val="left"/>
      <w:pPr>
        <w:ind w:left="1440" w:hanging="360"/>
      </w:pPr>
    </w:lvl>
    <w:lvl w:ilvl="2" w:tplc="ED94E30A" w:tentative="1">
      <w:start w:val="1"/>
      <w:numFmt w:val="lowerRoman"/>
      <w:lvlText w:val="%3."/>
      <w:lvlJc w:val="right"/>
      <w:pPr>
        <w:ind w:left="2160" w:hanging="180"/>
      </w:pPr>
    </w:lvl>
    <w:lvl w:ilvl="3" w:tplc="8A0A46C6" w:tentative="1">
      <w:start w:val="1"/>
      <w:numFmt w:val="decimal"/>
      <w:lvlText w:val="%4."/>
      <w:lvlJc w:val="left"/>
      <w:pPr>
        <w:ind w:left="2880" w:hanging="360"/>
      </w:pPr>
    </w:lvl>
    <w:lvl w:ilvl="4" w:tplc="7A78B0B4" w:tentative="1">
      <w:start w:val="1"/>
      <w:numFmt w:val="lowerLetter"/>
      <w:lvlText w:val="%5."/>
      <w:lvlJc w:val="left"/>
      <w:pPr>
        <w:ind w:left="3600" w:hanging="360"/>
      </w:pPr>
    </w:lvl>
    <w:lvl w:ilvl="5" w:tplc="7552252E" w:tentative="1">
      <w:start w:val="1"/>
      <w:numFmt w:val="lowerRoman"/>
      <w:lvlText w:val="%6."/>
      <w:lvlJc w:val="right"/>
      <w:pPr>
        <w:ind w:left="4320" w:hanging="180"/>
      </w:pPr>
    </w:lvl>
    <w:lvl w:ilvl="6" w:tplc="CFDA5446" w:tentative="1">
      <w:start w:val="1"/>
      <w:numFmt w:val="decimal"/>
      <w:lvlText w:val="%7."/>
      <w:lvlJc w:val="left"/>
      <w:pPr>
        <w:ind w:left="5040" w:hanging="360"/>
      </w:pPr>
    </w:lvl>
    <w:lvl w:ilvl="7" w:tplc="8C540AC8" w:tentative="1">
      <w:start w:val="1"/>
      <w:numFmt w:val="lowerLetter"/>
      <w:lvlText w:val="%8."/>
      <w:lvlJc w:val="left"/>
      <w:pPr>
        <w:ind w:left="5760" w:hanging="360"/>
      </w:pPr>
    </w:lvl>
    <w:lvl w:ilvl="8" w:tplc="10282F40" w:tentative="1">
      <w:start w:val="1"/>
      <w:numFmt w:val="lowerRoman"/>
      <w:lvlText w:val="%9."/>
      <w:lvlJc w:val="right"/>
      <w:pPr>
        <w:ind w:left="6480" w:hanging="180"/>
      </w:pPr>
    </w:lvl>
  </w:abstractNum>
  <w:abstractNum w:abstractNumId="5" w15:restartNumberingAfterBreak="0">
    <w:nsid w:val="15447D8D"/>
    <w:multiLevelType w:val="hybridMultilevel"/>
    <w:tmpl w:val="D1F8D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633C9376">
      <w:start w:val="1"/>
      <w:numFmt w:val="bullet"/>
      <w:lvlText w:val=""/>
      <w:lvlJc w:val="left"/>
      <w:pPr>
        <w:ind w:left="720" w:hanging="360"/>
      </w:pPr>
      <w:rPr>
        <w:rFonts w:ascii="Symbol" w:hAnsi="Symbol" w:hint="default"/>
        <w:color w:val="auto"/>
        <w:sz w:val="24"/>
        <w:szCs w:val="24"/>
      </w:rPr>
    </w:lvl>
    <w:lvl w:ilvl="1" w:tplc="BCAA4724" w:tentative="1">
      <w:start w:val="1"/>
      <w:numFmt w:val="bullet"/>
      <w:lvlText w:val="o"/>
      <w:lvlJc w:val="left"/>
      <w:pPr>
        <w:ind w:left="1440" w:hanging="360"/>
      </w:pPr>
      <w:rPr>
        <w:rFonts w:ascii="Courier New" w:hAnsi="Courier New" w:cs="Courier New" w:hint="default"/>
      </w:rPr>
    </w:lvl>
    <w:lvl w:ilvl="2" w:tplc="C13A63F8" w:tentative="1">
      <w:start w:val="1"/>
      <w:numFmt w:val="bullet"/>
      <w:lvlText w:val=""/>
      <w:lvlJc w:val="left"/>
      <w:pPr>
        <w:ind w:left="2160" w:hanging="360"/>
      </w:pPr>
      <w:rPr>
        <w:rFonts w:ascii="Wingdings" w:hAnsi="Wingdings" w:hint="default"/>
      </w:rPr>
    </w:lvl>
    <w:lvl w:ilvl="3" w:tplc="B3E4DAD8" w:tentative="1">
      <w:start w:val="1"/>
      <w:numFmt w:val="bullet"/>
      <w:lvlText w:val=""/>
      <w:lvlJc w:val="left"/>
      <w:pPr>
        <w:ind w:left="2880" w:hanging="360"/>
      </w:pPr>
      <w:rPr>
        <w:rFonts w:ascii="Symbol" w:hAnsi="Symbol" w:hint="default"/>
      </w:rPr>
    </w:lvl>
    <w:lvl w:ilvl="4" w:tplc="2DA0AFEC" w:tentative="1">
      <w:start w:val="1"/>
      <w:numFmt w:val="bullet"/>
      <w:lvlText w:val="o"/>
      <w:lvlJc w:val="left"/>
      <w:pPr>
        <w:ind w:left="3600" w:hanging="360"/>
      </w:pPr>
      <w:rPr>
        <w:rFonts w:ascii="Courier New" w:hAnsi="Courier New" w:cs="Courier New" w:hint="default"/>
      </w:rPr>
    </w:lvl>
    <w:lvl w:ilvl="5" w:tplc="7E2AAA96" w:tentative="1">
      <w:start w:val="1"/>
      <w:numFmt w:val="bullet"/>
      <w:lvlText w:val=""/>
      <w:lvlJc w:val="left"/>
      <w:pPr>
        <w:ind w:left="4320" w:hanging="360"/>
      </w:pPr>
      <w:rPr>
        <w:rFonts w:ascii="Wingdings" w:hAnsi="Wingdings" w:hint="default"/>
      </w:rPr>
    </w:lvl>
    <w:lvl w:ilvl="6" w:tplc="D89EDE00" w:tentative="1">
      <w:start w:val="1"/>
      <w:numFmt w:val="bullet"/>
      <w:lvlText w:val=""/>
      <w:lvlJc w:val="left"/>
      <w:pPr>
        <w:ind w:left="5040" w:hanging="360"/>
      </w:pPr>
      <w:rPr>
        <w:rFonts w:ascii="Symbol" w:hAnsi="Symbol" w:hint="default"/>
      </w:rPr>
    </w:lvl>
    <w:lvl w:ilvl="7" w:tplc="649AC5AE" w:tentative="1">
      <w:start w:val="1"/>
      <w:numFmt w:val="bullet"/>
      <w:lvlText w:val="o"/>
      <w:lvlJc w:val="left"/>
      <w:pPr>
        <w:ind w:left="5760" w:hanging="360"/>
      </w:pPr>
      <w:rPr>
        <w:rFonts w:ascii="Courier New" w:hAnsi="Courier New" w:cs="Courier New" w:hint="default"/>
      </w:rPr>
    </w:lvl>
    <w:lvl w:ilvl="8" w:tplc="5776BF2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5E47F34">
      <w:start w:val="1"/>
      <w:numFmt w:val="lowerRoman"/>
      <w:lvlText w:val="(%1)"/>
      <w:lvlJc w:val="left"/>
      <w:pPr>
        <w:ind w:left="1080" w:hanging="720"/>
      </w:pPr>
      <w:rPr>
        <w:rFonts w:hint="default"/>
      </w:rPr>
    </w:lvl>
    <w:lvl w:ilvl="1" w:tplc="907443A8" w:tentative="1">
      <w:start w:val="1"/>
      <w:numFmt w:val="lowerLetter"/>
      <w:lvlText w:val="%2."/>
      <w:lvlJc w:val="left"/>
      <w:pPr>
        <w:ind w:left="1440" w:hanging="360"/>
      </w:pPr>
    </w:lvl>
    <w:lvl w:ilvl="2" w:tplc="154EA93E" w:tentative="1">
      <w:start w:val="1"/>
      <w:numFmt w:val="lowerRoman"/>
      <w:lvlText w:val="%3."/>
      <w:lvlJc w:val="right"/>
      <w:pPr>
        <w:ind w:left="2160" w:hanging="180"/>
      </w:pPr>
    </w:lvl>
    <w:lvl w:ilvl="3" w:tplc="27C28640" w:tentative="1">
      <w:start w:val="1"/>
      <w:numFmt w:val="decimal"/>
      <w:lvlText w:val="%4."/>
      <w:lvlJc w:val="left"/>
      <w:pPr>
        <w:ind w:left="2880" w:hanging="360"/>
      </w:pPr>
    </w:lvl>
    <w:lvl w:ilvl="4" w:tplc="B6382498" w:tentative="1">
      <w:start w:val="1"/>
      <w:numFmt w:val="lowerLetter"/>
      <w:lvlText w:val="%5."/>
      <w:lvlJc w:val="left"/>
      <w:pPr>
        <w:ind w:left="3600" w:hanging="360"/>
      </w:pPr>
    </w:lvl>
    <w:lvl w:ilvl="5" w:tplc="4582E794" w:tentative="1">
      <w:start w:val="1"/>
      <w:numFmt w:val="lowerRoman"/>
      <w:lvlText w:val="%6."/>
      <w:lvlJc w:val="right"/>
      <w:pPr>
        <w:ind w:left="4320" w:hanging="180"/>
      </w:pPr>
    </w:lvl>
    <w:lvl w:ilvl="6" w:tplc="D5329EFE" w:tentative="1">
      <w:start w:val="1"/>
      <w:numFmt w:val="decimal"/>
      <w:lvlText w:val="%7."/>
      <w:lvlJc w:val="left"/>
      <w:pPr>
        <w:ind w:left="5040" w:hanging="360"/>
      </w:pPr>
    </w:lvl>
    <w:lvl w:ilvl="7" w:tplc="02C47D2E" w:tentative="1">
      <w:start w:val="1"/>
      <w:numFmt w:val="lowerLetter"/>
      <w:lvlText w:val="%8."/>
      <w:lvlJc w:val="left"/>
      <w:pPr>
        <w:ind w:left="5760" w:hanging="360"/>
      </w:pPr>
    </w:lvl>
    <w:lvl w:ilvl="8" w:tplc="B5A40CE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9C01840">
      <w:start w:val="1"/>
      <w:numFmt w:val="lowerRoman"/>
      <w:lvlText w:val="(%1)"/>
      <w:lvlJc w:val="left"/>
      <w:pPr>
        <w:ind w:left="1080" w:hanging="720"/>
      </w:pPr>
      <w:rPr>
        <w:rFonts w:hint="default"/>
      </w:rPr>
    </w:lvl>
    <w:lvl w:ilvl="1" w:tplc="C84CB67C" w:tentative="1">
      <w:start w:val="1"/>
      <w:numFmt w:val="lowerLetter"/>
      <w:lvlText w:val="%2."/>
      <w:lvlJc w:val="left"/>
      <w:pPr>
        <w:ind w:left="1440" w:hanging="360"/>
      </w:pPr>
    </w:lvl>
    <w:lvl w:ilvl="2" w:tplc="43D49E84" w:tentative="1">
      <w:start w:val="1"/>
      <w:numFmt w:val="lowerRoman"/>
      <w:lvlText w:val="%3."/>
      <w:lvlJc w:val="right"/>
      <w:pPr>
        <w:ind w:left="2160" w:hanging="180"/>
      </w:pPr>
    </w:lvl>
    <w:lvl w:ilvl="3" w:tplc="C536552A" w:tentative="1">
      <w:start w:val="1"/>
      <w:numFmt w:val="decimal"/>
      <w:lvlText w:val="%4."/>
      <w:lvlJc w:val="left"/>
      <w:pPr>
        <w:ind w:left="2880" w:hanging="360"/>
      </w:pPr>
    </w:lvl>
    <w:lvl w:ilvl="4" w:tplc="BFFEFB30" w:tentative="1">
      <w:start w:val="1"/>
      <w:numFmt w:val="lowerLetter"/>
      <w:lvlText w:val="%5."/>
      <w:lvlJc w:val="left"/>
      <w:pPr>
        <w:ind w:left="3600" w:hanging="360"/>
      </w:pPr>
    </w:lvl>
    <w:lvl w:ilvl="5" w:tplc="F404C130" w:tentative="1">
      <w:start w:val="1"/>
      <w:numFmt w:val="lowerRoman"/>
      <w:lvlText w:val="%6."/>
      <w:lvlJc w:val="right"/>
      <w:pPr>
        <w:ind w:left="4320" w:hanging="180"/>
      </w:pPr>
    </w:lvl>
    <w:lvl w:ilvl="6" w:tplc="FDF41C66" w:tentative="1">
      <w:start w:val="1"/>
      <w:numFmt w:val="decimal"/>
      <w:lvlText w:val="%7."/>
      <w:lvlJc w:val="left"/>
      <w:pPr>
        <w:ind w:left="5040" w:hanging="360"/>
      </w:pPr>
    </w:lvl>
    <w:lvl w:ilvl="7" w:tplc="E2CC3614" w:tentative="1">
      <w:start w:val="1"/>
      <w:numFmt w:val="lowerLetter"/>
      <w:lvlText w:val="%8."/>
      <w:lvlJc w:val="left"/>
      <w:pPr>
        <w:ind w:left="5760" w:hanging="360"/>
      </w:pPr>
    </w:lvl>
    <w:lvl w:ilvl="8" w:tplc="2E7817F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5EC70B4">
      <w:start w:val="1"/>
      <w:numFmt w:val="lowerRoman"/>
      <w:lvlText w:val="(%1)"/>
      <w:lvlJc w:val="left"/>
      <w:pPr>
        <w:ind w:left="1080" w:hanging="720"/>
      </w:pPr>
      <w:rPr>
        <w:rFonts w:hint="default"/>
      </w:rPr>
    </w:lvl>
    <w:lvl w:ilvl="1" w:tplc="4AD8CBA8" w:tentative="1">
      <w:start w:val="1"/>
      <w:numFmt w:val="lowerLetter"/>
      <w:lvlText w:val="%2."/>
      <w:lvlJc w:val="left"/>
      <w:pPr>
        <w:ind w:left="1440" w:hanging="360"/>
      </w:pPr>
    </w:lvl>
    <w:lvl w:ilvl="2" w:tplc="85A44F2E" w:tentative="1">
      <w:start w:val="1"/>
      <w:numFmt w:val="lowerRoman"/>
      <w:lvlText w:val="%3."/>
      <w:lvlJc w:val="right"/>
      <w:pPr>
        <w:ind w:left="2160" w:hanging="180"/>
      </w:pPr>
    </w:lvl>
    <w:lvl w:ilvl="3" w:tplc="01F0BA5C" w:tentative="1">
      <w:start w:val="1"/>
      <w:numFmt w:val="decimal"/>
      <w:lvlText w:val="%4."/>
      <w:lvlJc w:val="left"/>
      <w:pPr>
        <w:ind w:left="2880" w:hanging="360"/>
      </w:pPr>
    </w:lvl>
    <w:lvl w:ilvl="4" w:tplc="133AE2F4" w:tentative="1">
      <w:start w:val="1"/>
      <w:numFmt w:val="lowerLetter"/>
      <w:lvlText w:val="%5."/>
      <w:lvlJc w:val="left"/>
      <w:pPr>
        <w:ind w:left="3600" w:hanging="360"/>
      </w:pPr>
    </w:lvl>
    <w:lvl w:ilvl="5" w:tplc="2AD6DA46" w:tentative="1">
      <w:start w:val="1"/>
      <w:numFmt w:val="lowerRoman"/>
      <w:lvlText w:val="%6."/>
      <w:lvlJc w:val="right"/>
      <w:pPr>
        <w:ind w:left="4320" w:hanging="180"/>
      </w:pPr>
    </w:lvl>
    <w:lvl w:ilvl="6" w:tplc="4C3E7730" w:tentative="1">
      <w:start w:val="1"/>
      <w:numFmt w:val="decimal"/>
      <w:lvlText w:val="%7."/>
      <w:lvlJc w:val="left"/>
      <w:pPr>
        <w:ind w:left="5040" w:hanging="360"/>
      </w:pPr>
    </w:lvl>
    <w:lvl w:ilvl="7" w:tplc="CC045A2E" w:tentative="1">
      <w:start w:val="1"/>
      <w:numFmt w:val="lowerLetter"/>
      <w:lvlText w:val="%8."/>
      <w:lvlJc w:val="left"/>
      <w:pPr>
        <w:ind w:left="5760" w:hanging="360"/>
      </w:pPr>
    </w:lvl>
    <w:lvl w:ilvl="8" w:tplc="14F07C8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88E742C">
      <w:start w:val="1"/>
      <w:numFmt w:val="lowerRoman"/>
      <w:lvlText w:val="(%1)"/>
      <w:lvlJc w:val="left"/>
      <w:pPr>
        <w:ind w:left="1080" w:hanging="720"/>
      </w:pPr>
      <w:rPr>
        <w:rFonts w:hint="default"/>
      </w:rPr>
    </w:lvl>
    <w:lvl w:ilvl="1" w:tplc="1554ACE2" w:tentative="1">
      <w:start w:val="1"/>
      <w:numFmt w:val="lowerLetter"/>
      <w:lvlText w:val="%2."/>
      <w:lvlJc w:val="left"/>
      <w:pPr>
        <w:ind w:left="1440" w:hanging="360"/>
      </w:pPr>
    </w:lvl>
    <w:lvl w:ilvl="2" w:tplc="D1625BC0" w:tentative="1">
      <w:start w:val="1"/>
      <w:numFmt w:val="lowerRoman"/>
      <w:lvlText w:val="%3."/>
      <w:lvlJc w:val="right"/>
      <w:pPr>
        <w:ind w:left="2160" w:hanging="180"/>
      </w:pPr>
    </w:lvl>
    <w:lvl w:ilvl="3" w:tplc="51E2D5FA" w:tentative="1">
      <w:start w:val="1"/>
      <w:numFmt w:val="decimal"/>
      <w:lvlText w:val="%4."/>
      <w:lvlJc w:val="left"/>
      <w:pPr>
        <w:ind w:left="2880" w:hanging="360"/>
      </w:pPr>
    </w:lvl>
    <w:lvl w:ilvl="4" w:tplc="60E00530" w:tentative="1">
      <w:start w:val="1"/>
      <w:numFmt w:val="lowerLetter"/>
      <w:lvlText w:val="%5."/>
      <w:lvlJc w:val="left"/>
      <w:pPr>
        <w:ind w:left="3600" w:hanging="360"/>
      </w:pPr>
    </w:lvl>
    <w:lvl w:ilvl="5" w:tplc="72F47C4C" w:tentative="1">
      <w:start w:val="1"/>
      <w:numFmt w:val="lowerRoman"/>
      <w:lvlText w:val="%6."/>
      <w:lvlJc w:val="right"/>
      <w:pPr>
        <w:ind w:left="4320" w:hanging="180"/>
      </w:pPr>
    </w:lvl>
    <w:lvl w:ilvl="6" w:tplc="073CCB06" w:tentative="1">
      <w:start w:val="1"/>
      <w:numFmt w:val="decimal"/>
      <w:lvlText w:val="%7."/>
      <w:lvlJc w:val="left"/>
      <w:pPr>
        <w:ind w:left="5040" w:hanging="360"/>
      </w:pPr>
    </w:lvl>
    <w:lvl w:ilvl="7" w:tplc="60CE1A7C" w:tentative="1">
      <w:start w:val="1"/>
      <w:numFmt w:val="lowerLetter"/>
      <w:lvlText w:val="%8."/>
      <w:lvlJc w:val="left"/>
      <w:pPr>
        <w:ind w:left="5760" w:hanging="360"/>
      </w:pPr>
    </w:lvl>
    <w:lvl w:ilvl="8" w:tplc="65FAA5B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0861F4A">
      <w:start w:val="1"/>
      <w:numFmt w:val="lowerRoman"/>
      <w:lvlText w:val="(%1)"/>
      <w:lvlJc w:val="left"/>
      <w:pPr>
        <w:ind w:left="1080" w:hanging="720"/>
      </w:pPr>
      <w:rPr>
        <w:rFonts w:hint="default"/>
      </w:rPr>
    </w:lvl>
    <w:lvl w:ilvl="1" w:tplc="B4883AC0" w:tentative="1">
      <w:start w:val="1"/>
      <w:numFmt w:val="lowerLetter"/>
      <w:lvlText w:val="%2."/>
      <w:lvlJc w:val="left"/>
      <w:pPr>
        <w:ind w:left="1440" w:hanging="360"/>
      </w:pPr>
    </w:lvl>
    <w:lvl w:ilvl="2" w:tplc="1FD0B04C" w:tentative="1">
      <w:start w:val="1"/>
      <w:numFmt w:val="lowerRoman"/>
      <w:lvlText w:val="%3."/>
      <w:lvlJc w:val="right"/>
      <w:pPr>
        <w:ind w:left="2160" w:hanging="180"/>
      </w:pPr>
    </w:lvl>
    <w:lvl w:ilvl="3" w:tplc="EC82BAAC" w:tentative="1">
      <w:start w:val="1"/>
      <w:numFmt w:val="decimal"/>
      <w:lvlText w:val="%4."/>
      <w:lvlJc w:val="left"/>
      <w:pPr>
        <w:ind w:left="2880" w:hanging="360"/>
      </w:pPr>
    </w:lvl>
    <w:lvl w:ilvl="4" w:tplc="0FF0D7DA" w:tentative="1">
      <w:start w:val="1"/>
      <w:numFmt w:val="lowerLetter"/>
      <w:lvlText w:val="%5."/>
      <w:lvlJc w:val="left"/>
      <w:pPr>
        <w:ind w:left="3600" w:hanging="360"/>
      </w:pPr>
    </w:lvl>
    <w:lvl w:ilvl="5" w:tplc="73DAE356" w:tentative="1">
      <w:start w:val="1"/>
      <w:numFmt w:val="lowerRoman"/>
      <w:lvlText w:val="%6."/>
      <w:lvlJc w:val="right"/>
      <w:pPr>
        <w:ind w:left="4320" w:hanging="180"/>
      </w:pPr>
    </w:lvl>
    <w:lvl w:ilvl="6" w:tplc="0D4A15C0" w:tentative="1">
      <w:start w:val="1"/>
      <w:numFmt w:val="decimal"/>
      <w:lvlText w:val="%7."/>
      <w:lvlJc w:val="left"/>
      <w:pPr>
        <w:ind w:left="5040" w:hanging="360"/>
      </w:pPr>
    </w:lvl>
    <w:lvl w:ilvl="7" w:tplc="D974EEF6" w:tentative="1">
      <w:start w:val="1"/>
      <w:numFmt w:val="lowerLetter"/>
      <w:lvlText w:val="%8."/>
      <w:lvlJc w:val="left"/>
      <w:pPr>
        <w:ind w:left="5760" w:hanging="360"/>
      </w:pPr>
    </w:lvl>
    <w:lvl w:ilvl="8" w:tplc="EB34BEF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5188DAE">
      <w:start w:val="1"/>
      <w:numFmt w:val="lowerRoman"/>
      <w:lvlText w:val="(%1)"/>
      <w:lvlJc w:val="left"/>
      <w:pPr>
        <w:ind w:left="1080" w:hanging="720"/>
      </w:pPr>
      <w:rPr>
        <w:rFonts w:hint="default"/>
      </w:rPr>
    </w:lvl>
    <w:lvl w:ilvl="1" w:tplc="D9AC40F0" w:tentative="1">
      <w:start w:val="1"/>
      <w:numFmt w:val="lowerLetter"/>
      <w:lvlText w:val="%2."/>
      <w:lvlJc w:val="left"/>
      <w:pPr>
        <w:ind w:left="1440" w:hanging="360"/>
      </w:pPr>
    </w:lvl>
    <w:lvl w:ilvl="2" w:tplc="8C3A0100" w:tentative="1">
      <w:start w:val="1"/>
      <w:numFmt w:val="lowerRoman"/>
      <w:lvlText w:val="%3."/>
      <w:lvlJc w:val="right"/>
      <w:pPr>
        <w:ind w:left="2160" w:hanging="180"/>
      </w:pPr>
    </w:lvl>
    <w:lvl w:ilvl="3" w:tplc="A89E499E" w:tentative="1">
      <w:start w:val="1"/>
      <w:numFmt w:val="decimal"/>
      <w:lvlText w:val="%4."/>
      <w:lvlJc w:val="left"/>
      <w:pPr>
        <w:ind w:left="2880" w:hanging="360"/>
      </w:pPr>
    </w:lvl>
    <w:lvl w:ilvl="4" w:tplc="AA0C36F6" w:tentative="1">
      <w:start w:val="1"/>
      <w:numFmt w:val="lowerLetter"/>
      <w:lvlText w:val="%5."/>
      <w:lvlJc w:val="left"/>
      <w:pPr>
        <w:ind w:left="3600" w:hanging="360"/>
      </w:pPr>
    </w:lvl>
    <w:lvl w:ilvl="5" w:tplc="C95A224A" w:tentative="1">
      <w:start w:val="1"/>
      <w:numFmt w:val="lowerRoman"/>
      <w:lvlText w:val="%6."/>
      <w:lvlJc w:val="right"/>
      <w:pPr>
        <w:ind w:left="4320" w:hanging="180"/>
      </w:pPr>
    </w:lvl>
    <w:lvl w:ilvl="6" w:tplc="F1BE937E" w:tentative="1">
      <w:start w:val="1"/>
      <w:numFmt w:val="decimal"/>
      <w:lvlText w:val="%7."/>
      <w:lvlJc w:val="left"/>
      <w:pPr>
        <w:ind w:left="5040" w:hanging="360"/>
      </w:pPr>
    </w:lvl>
    <w:lvl w:ilvl="7" w:tplc="EFE494FC" w:tentative="1">
      <w:start w:val="1"/>
      <w:numFmt w:val="lowerLetter"/>
      <w:lvlText w:val="%8."/>
      <w:lvlJc w:val="left"/>
      <w:pPr>
        <w:ind w:left="5760" w:hanging="360"/>
      </w:pPr>
    </w:lvl>
    <w:lvl w:ilvl="8" w:tplc="F1E8FC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0584052">
      <w:start w:val="1"/>
      <w:numFmt w:val="lowerRoman"/>
      <w:lvlText w:val="(%1)"/>
      <w:lvlJc w:val="left"/>
      <w:pPr>
        <w:ind w:left="1080" w:hanging="720"/>
      </w:pPr>
      <w:rPr>
        <w:rFonts w:hint="default"/>
      </w:rPr>
    </w:lvl>
    <w:lvl w:ilvl="1" w:tplc="FC7E034A" w:tentative="1">
      <w:start w:val="1"/>
      <w:numFmt w:val="lowerLetter"/>
      <w:lvlText w:val="%2."/>
      <w:lvlJc w:val="left"/>
      <w:pPr>
        <w:ind w:left="1440" w:hanging="360"/>
      </w:pPr>
    </w:lvl>
    <w:lvl w:ilvl="2" w:tplc="677EDF30" w:tentative="1">
      <w:start w:val="1"/>
      <w:numFmt w:val="lowerRoman"/>
      <w:lvlText w:val="%3."/>
      <w:lvlJc w:val="right"/>
      <w:pPr>
        <w:ind w:left="2160" w:hanging="180"/>
      </w:pPr>
    </w:lvl>
    <w:lvl w:ilvl="3" w:tplc="CF5C9E3C" w:tentative="1">
      <w:start w:val="1"/>
      <w:numFmt w:val="decimal"/>
      <w:lvlText w:val="%4."/>
      <w:lvlJc w:val="left"/>
      <w:pPr>
        <w:ind w:left="2880" w:hanging="360"/>
      </w:pPr>
    </w:lvl>
    <w:lvl w:ilvl="4" w:tplc="E92828D6" w:tentative="1">
      <w:start w:val="1"/>
      <w:numFmt w:val="lowerLetter"/>
      <w:lvlText w:val="%5."/>
      <w:lvlJc w:val="left"/>
      <w:pPr>
        <w:ind w:left="3600" w:hanging="360"/>
      </w:pPr>
    </w:lvl>
    <w:lvl w:ilvl="5" w:tplc="08200CC0" w:tentative="1">
      <w:start w:val="1"/>
      <w:numFmt w:val="lowerRoman"/>
      <w:lvlText w:val="%6."/>
      <w:lvlJc w:val="right"/>
      <w:pPr>
        <w:ind w:left="4320" w:hanging="180"/>
      </w:pPr>
    </w:lvl>
    <w:lvl w:ilvl="6" w:tplc="7E9001F4" w:tentative="1">
      <w:start w:val="1"/>
      <w:numFmt w:val="decimal"/>
      <w:lvlText w:val="%7."/>
      <w:lvlJc w:val="left"/>
      <w:pPr>
        <w:ind w:left="5040" w:hanging="360"/>
      </w:pPr>
    </w:lvl>
    <w:lvl w:ilvl="7" w:tplc="37120356" w:tentative="1">
      <w:start w:val="1"/>
      <w:numFmt w:val="lowerLetter"/>
      <w:lvlText w:val="%8."/>
      <w:lvlJc w:val="left"/>
      <w:pPr>
        <w:ind w:left="5760" w:hanging="360"/>
      </w:pPr>
    </w:lvl>
    <w:lvl w:ilvl="8" w:tplc="3336298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8F05C6C">
      <w:start w:val="1"/>
      <w:numFmt w:val="lowerRoman"/>
      <w:lvlText w:val="(%1)"/>
      <w:lvlJc w:val="left"/>
      <w:pPr>
        <w:ind w:left="1080" w:hanging="720"/>
      </w:pPr>
      <w:rPr>
        <w:rFonts w:hint="default"/>
      </w:rPr>
    </w:lvl>
    <w:lvl w:ilvl="1" w:tplc="1DCC8484" w:tentative="1">
      <w:start w:val="1"/>
      <w:numFmt w:val="lowerLetter"/>
      <w:lvlText w:val="%2."/>
      <w:lvlJc w:val="left"/>
      <w:pPr>
        <w:ind w:left="1440" w:hanging="360"/>
      </w:pPr>
    </w:lvl>
    <w:lvl w:ilvl="2" w:tplc="5CE2A484" w:tentative="1">
      <w:start w:val="1"/>
      <w:numFmt w:val="lowerRoman"/>
      <w:lvlText w:val="%3."/>
      <w:lvlJc w:val="right"/>
      <w:pPr>
        <w:ind w:left="2160" w:hanging="180"/>
      </w:pPr>
    </w:lvl>
    <w:lvl w:ilvl="3" w:tplc="07E4F842" w:tentative="1">
      <w:start w:val="1"/>
      <w:numFmt w:val="decimal"/>
      <w:lvlText w:val="%4."/>
      <w:lvlJc w:val="left"/>
      <w:pPr>
        <w:ind w:left="2880" w:hanging="360"/>
      </w:pPr>
    </w:lvl>
    <w:lvl w:ilvl="4" w:tplc="C3B0C0C8" w:tentative="1">
      <w:start w:val="1"/>
      <w:numFmt w:val="lowerLetter"/>
      <w:lvlText w:val="%5."/>
      <w:lvlJc w:val="left"/>
      <w:pPr>
        <w:ind w:left="3600" w:hanging="360"/>
      </w:pPr>
    </w:lvl>
    <w:lvl w:ilvl="5" w:tplc="455661B0" w:tentative="1">
      <w:start w:val="1"/>
      <w:numFmt w:val="lowerRoman"/>
      <w:lvlText w:val="%6."/>
      <w:lvlJc w:val="right"/>
      <w:pPr>
        <w:ind w:left="4320" w:hanging="180"/>
      </w:pPr>
    </w:lvl>
    <w:lvl w:ilvl="6" w:tplc="FA5E936A" w:tentative="1">
      <w:start w:val="1"/>
      <w:numFmt w:val="decimal"/>
      <w:lvlText w:val="%7."/>
      <w:lvlJc w:val="left"/>
      <w:pPr>
        <w:ind w:left="5040" w:hanging="360"/>
      </w:pPr>
    </w:lvl>
    <w:lvl w:ilvl="7" w:tplc="B4ACBA28" w:tentative="1">
      <w:start w:val="1"/>
      <w:numFmt w:val="lowerLetter"/>
      <w:lvlText w:val="%8."/>
      <w:lvlJc w:val="left"/>
      <w:pPr>
        <w:ind w:left="5760" w:hanging="360"/>
      </w:pPr>
    </w:lvl>
    <w:lvl w:ilvl="8" w:tplc="44445DF4"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867227D0">
      <w:start w:val="1"/>
      <w:numFmt w:val="bullet"/>
      <w:lvlText w:val=""/>
      <w:lvlJc w:val="left"/>
      <w:pPr>
        <w:ind w:left="624" w:hanging="267"/>
      </w:pPr>
      <w:rPr>
        <w:rFonts w:ascii="Symbol" w:hAnsi="Symbol" w:hint="default"/>
      </w:rPr>
    </w:lvl>
    <w:lvl w:ilvl="1" w:tplc="BB403488">
      <w:start w:val="1"/>
      <w:numFmt w:val="bullet"/>
      <w:lvlText w:val="o"/>
      <w:lvlJc w:val="left"/>
      <w:pPr>
        <w:ind w:left="1080" w:hanging="360"/>
      </w:pPr>
      <w:rPr>
        <w:rFonts w:ascii="Courier New" w:hAnsi="Courier New" w:cs="Courier New" w:hint="default"/>
      </w:rPr>
    </w:lvl>
    <w:lvl w:ilvl="2" w:tplc="AF3AEA6E" w:tentative="1">
      <w:start w:val="1"/>
      <w:numFmt w:val="bullet"/>
      <w:lvlText w:val=""/>
      <w:lvlJc w:val="left"/>
      <w:pPr>
        <w:ind w:left="1800" w:hanging="360"/>
      </w:pPr>
      <w:rPr>
        <w:rFonts w:ascii="Wingdings" w:hAnsi="Wingdings" w:hint="default"/>
      </w:rPr>
    </w:lvl>
    <w:lvl w:ilvl="3" w:tplc="309C3F1C" w:tentative="1">
      <w:start w:val="1"/>
      <w:numFmt w:val="bullet"/>
      <w:lvlText w:val=""/>
      <w:lvlJc w:val="left"/>
      <w:pPr>
        <w:ind w:left="2520" w:hanging="360"/>
      </w:pPr>
      <w:rPr>
        <w:rFonts w:ascii="Symbol" w:hAnsi="Symbol" w:hint="default"/>
      </w:rPr>
    </w:lvl>
    <w:lvl w:ilvl="4" w:tplc="908E393E" w:tentative="1">
      <w:start w:val="1"/>
      <w:numFmt w:val="bullet"/>
      <w:lvlText w:val="o"/>
      <w:lvlJc w:val="left"/>
      <w:pPr>
        <w:ind w:left="3240" w:hanging="360"/>
      </w:pPr>
      <w:rPr>
        <w:rFonts w:ascii="Courier New" w:hAnsi="Courier New" w:cs="Courier New" w:hint="default"/>
      </w:rPr>
    </w:lvl>
    <w:lvl w:ilvl="5" w:tplc="910E4B18" w:tentative="1">
      <w:start w:val="1"/>
      <w:numFmt w:val="bullet"/>
      <w:lvlText w:val=""/>
      <w:lvlJc w:val="left"/>
      <w:pPr>
        <w:ind w:left="3960" w:hanging="360"/>
      </w:pPr>
      <w:rPr>
        <w:rFonts w:ascii="Wingdings" w:hAnsi="Wingdings" w:hint="default"/>
      </w:rPr>
    </w:lvl>
    <w:lvl w:ilvl="6" w:tplc="2BB638F6" w:tentative="1">
      <w:start w:val="1"/>
      <w:numFmt w:val="bullet"/>
      <w:lvlText w:val=""/>
      <w:lvlJc w:val="left"/>
      <w:pPr>
        <w:ind w:left="4680" w:hanging="360"/>
      </w:pPr>
      <w:rPr>
        <w:rFonts w:ascii="Symbol" w:hAnsi="Symbol" w:hint="default"/>
      </w:rPr>
    </w:lvl>
    <w:lvl w:ilvl="7" w:tplc="B15460BE" w:tentative="1">
      <w:start w:val="1"/>
      <w:numFmt w:val="bullet"/>
      <w:lvlText w:val="o"/>
      <w:lvlJc w:val="left"/>
      <w:pPr>
        <w:ind w:left="5400" w:hanging="360"/>
      </w:pPr>
      <w:rPr>
        <w:rFonts w:ascii="Courier New" w:hAnsi="Courier New" w:cs="Courier New" w:hint="default"/>
      </w:rPr>
    </w:lvl>
    <w:lvl w:ilvl="8" w:tplc="B860A87A"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7E528280">
      <w:start w:val="1"/>
      <w:numFmt w:val="lowerRoman"/>
      <w:lvlText w:val="(%1)"/>
      <w:lvlJc w:val="left"/>
      <w:pPr>
        <w:ind w:left="1080" w:hanging="720"/>
      </w:pPr>
      <w:rPr>
        <w:rFonts w:hint="default"/>
      </w:rPr>
    </w:lvl>
    <w:lvl w:ilvl="1" w:tplc="D55838F8" w:tentative="1">
      <w:start w:val="1"/>
      <w:numFmt w:val="lowerLetter"/>
      <w:lvlText w:val="%2."/>
      <w:lvlJc w:val="left"/>
      <w:pPr>
        <w:ind w:left="1440" w:hanging="360"/>
      </w:pPr>
    </w:lvl>
    <w:lvl w:ilvl="2" w:tplc="DEA882DE" w:tentative="1">
      <w:start w:val="1"/>
      <w:numFmt w:val="lowerRoman"/>
      <w:lvlText w:val="%3."/>
      <w:lvlJc w:val="right"/>
      <w:pPr>
        <w:ind w:left="2160" w:hanging="180"/>
      </w:pPr>
    </w:lvl>
    <w:lvl w:ilvl="3" w:tplc="0542FBC6" w:tentative="1">
      <w:start w:val="1"/>
      <w:numFmt w:val="decimal"/>
      <w:lvlText w:val="%4."/>
      <w:lvlJc w:val="left"/>
      <w:pPr>
        <w:ind w:left="2880" w:hanging="360"/>
      </w:pPr>
    </w:lvl>
    <w:lvl w:ilvl="4" w:tplc="9F5E88C2" w:tentative="1">
      <w:start w:val="1"/>
      <w:numFmt w:val="lowerLetter"/>
      <w:lvlText w:val="%5."/>
      <w:lvlJc w:val="left"/>
      <w:pPr>
        <w:ind w:left="3600" w:hanging="360"/>
      </w:pPr>
    </w:lvl>
    <w:lvl w:ilvl="5" w:tplc="EEC24958" w:tentative="1">
      <w:start w:val="1"/>
      <w:numFmt w:val="lowerRoman"/>
      <w:lvlText w:val="%6."/>
      <w:lvlJc w:val="right"/>
      <w:pPr>
        <w:ind w:left="4320" w:hanging="180"/>
      </w:pPr>
    </w:lvl>
    <w:lvl w:ilvl="6" w:tplc="319C9572" w:tentative="1">
      <w:start w:val="1"/>
      <w:numFmt w:val="decimal"/>
      <w:lvlText w:val="%7."/>
      <w:lvlJc w:val="left"/>
      <w:pPr>
        <w:ind w:left="5040" w:hanging="360"/>
      </w:pPr>
    </w:lvl>
    <w:lvl w:ilvl="7" w:tplc="A4CCC346" w:tentative="1">
      <w:start w:val="1"/>
      <w:numFmt w:val="lowerLetter"/>
      <w:lvlText w:val="%8."/>
      <w:lvlJc w:val="left"/>
      <w:pPr>
        <w:ind w:left="5760" w:hanging="360"/>
      </w:pPr>
    </w:lvl>
    <w:lvl w:ilvl="8" w:tplc="E86E83C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36E98C2">
      <w:start w:val="1"/>
      <w:numFmt w:val="lowerRoman"/>
      <w:lvlText w:val="(%1)"/>
      <w:lvlJc w:val="left"/>
      <w:pPr>
        <w:ind w:left="1080" w:hanging="720"/>
      </w:pPr>
      <w:rPr>
        <w:rFonts w:hint="default"/>
      </w:rPr>
    </w:lvl>
    <w:lvl w:ilvl="1" w:tplc="F6C48502" w:tentative="1">
      <w:start w:val="1"/>
      <w:numFmt w:val="lowerLetter"/>
      <w:lvlText w:val="%2."/>
      <w:lvlJc w:val="left"/>
      <w:pPr>
        <w:ind w:left="1440" w:hanging="360"/>
      </w:pPr>
    </w:lvl>
    <w:lvl w:ilvl="2" w:tplc="4536A1DA" w:tentative="1">
      <w:start w:val="1"/>
      <w:numFmt w:val="lowerRoman"/>
      <w:lvlText w:val="%3."/>
      <w:lvlJc w:val="right"/>
      <w:pPr>
        <w:ind w:left="2160" w:hanging="180"/>
      </w:pPr>
    </w:lvl>
    <w:lvl w:ilvl="3" w:tplc="BCDA8436" w:tentative="1">
      <w:start w:val="1"/>
      <w:numFmt w:val="decimal"/>
      <w:lvlText w:val="%4."/>
      <w:lvlJc w:val="left"/>
      <w:pPr>
        <w:ind w:left="2880" w:hanging="360"/>
      </w:pPr>
    </w:lvl>
    <w:lvl w:ilvl="4" w:tplc="9CBAFAA4" w:tentative="1">
      <w:start w:val="1"/>
      <w:numFmt w:val="lowerLetter"/>
      <w:lvlText w:val="%5."/>
      <w:lvlJc w:val="left"/>
      <w:pPr>
        <w:ind w:left="3600" w:hanging="360"/>
      </w:pPr>
    </w:lvl>
    <w:lvl w:ilvl="5" w:tplc="F8A43CE0" w:tentative="1">
      <w:start w:val="1"/>
      <w:numFmt w:val="lowerRoman"/>
      <w:lvlText w:val="%6."/>
      <w:lvlJc w:val="right"/>
      <w:pPr>
        <w:ind w:left="4320" w:hanging="180"/>
      </w:pPr>
    </w:lvl>
    <w:lvl w:ilvl="6" w:tplc="C8AAAE08" w:tentative="1">
      <w:start w:val="1"/>
      <w:numFmt w:val="decimal"/>
      <w:lvlText w:val="%7."/>
      <w:lvlJc w:val="left"/>
      <w:pPr>
        <w:ind w:left="5040" w:hanging="360"/>
      </w:pPr>
    </w:lvl>
    <w:lvl w:ilvl="7" w:tplc="E012D268" w:tentative="1">
      <w:start w:val="1"/>
      <w:numFmt w:val="lowerLetter"/>
      <w:lvlText w:val="%8."/>
      <w:lvlJc w:val="left"/>
      <w:pPr>
        <w:ind w:left="5760" w:hanging="360"/>
      </w:pPr>
    </w:lvl>
    <w:lvl w:ilvl="8" w:tplc="5CD26298" w:tentative="1">
      <w:start w:val="1"/>
      <w:numFmt w:val="lowerRoman"/>
      <w:lvlText w:val="%9."/>
      <w:lvlJc w:val="right"/>
      <w:pPr>
        <w:ind w:left="6480" w:hanging="180"/>
      </w:pPr>
    </w:lvl>
  </w:abstractNum>
  <w:abstractNum w:abstractNumId="18" w15:restartNumberingAfterBreak="0">
    <w:nsid w:val="66E76AB8"/>
    <w:multiLevelType w:val="hybridMultilevel"/>
    <w:tmpl w:val="D1DEC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AFB64848">
      <w:start w:val="1"/>
      <w:numFmt w:val="lowerRoman"/>
      <w:lvlText w:val="(%1)"/>
      <w:lvlJc w:val="left"/>
      <w:pPr>
        <w:ind w:left="1080" w:hanging="720"/>
      </w:pPr>
      <w:rPr>
        <w:rFonts w:hint="default"/>
      </w:rPr>
    </w:lvl>
    <w:lvl w:ilvl="1" w:tplc="71FEA2B8" w:tentative="1">
      <w:start w:val="1"/>
      <w:numFmt w:val="lowerLetter"/>
      <w:lvlText w:val="%2."/>
      <w:lvlJc w:val="left"/>
      <w:pPr>
        <w:ind w:left="1440" w:hanging="360"/>
      </w:pPr>
    </w:lvl>
    <w:lvl w:ilvl="2" w:tplc="038A335A" w:tentative="1">
      <w:start w:val="1"/>
      <w:numFmt w:val="lowerRoman"/>
      <w:lvlText w:val="%3."/>
      <w:lvlJc w:val="right"/>
      <w:pPr>
        <w:ind w:left="2160" w:hanging="180"/>
      </w:pPr>
    </w:lvl>
    <w:lvl w:ilvl="3" w:tplc="4E7666F8" w:tentative="1">
      <w:start w:val="1"/>
      <w:numFmt w:val="decimal"/>
      <w:lvlText w:val="%4."/>
      <w:lvlJc w:val="left"/>
      <w:pPr>
        <w:ind w:left="2880" w:hanging="360"/>
      </w:pPr>
    </w:lvl>
    <w:lvl w:ilvl="4" w:tplc="D43EDBD0" w:tentative="1">
      <w:start w:val="1"/>
      <w:numFmt w:val="lowerLetter"/>
      <w:lvlText w:val="%5."/>
      <w:lvlJc w:val="left"/>
      <w:pPr>
        <w:ind w:left="3600" w:hanging="360"/>
      </w:pPr>
    </w:lvl>
    <w:lvl w:ilvl="5" w:tplc="5FF466A2" w:tentative="1">
      <w:start w:val="1"/>
      <w:numFmt w:val="lowerRoman"/>
      <w:lvlText w:val="%6."/>
      <w:lvlJc w:val="right"/>
      <w:pPr>
        <w:ind w:left="4320" w:hanging="180"/>
      </w:pPr>
    </w:lvl>
    <w:lvl w:ilvl="6" w:tplc="BD9445E4" w:tentative="1">
      <w:start w:val="1"/>
      <w:numFmt w:val="decimal"/>
      <w:lvlText w:val="%7."/>
      <w:lvlJc w:val="left"/>
      <w:pPr>
        <w:ind w:left="5040" w:hanging="360"/>
      </w:pPr>
    </w:lvl>
    <w:lvl w:ilvl="7" w:tplc="98B28A12" w:tentative="1">
      <w:start w:val="1"/>
      <w:numFmt w:val="lowerLetter"/>
      <w:lvlText w:val="%8."/>
      <w:lvlJc w:val="left"/>
      <w:pPr>
        <w:ind w:left="5760" w:hanging="360"/>
      </w:pPr>
    </w:lvl>
    <w:lvl w:ilvl="8" w:tplc="5EA8D35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D5548D0A">
      <w:start w:val="1"/>
      <w:numFmt w:val="lowerRoman"/>
      <w:lvlText w:val="(%1)"/>
      <w:lvlJc w:val="left"/>
      <w:pPr>
        <w:ind w:left="1080" w:hanging="720"/>
      </w:pPr>
      <w:rPr>
        <w:rFonts w:hint="default"/>
      </w:rPr>
    </w:lvl>
    <w:lvl w:ilvl="1" w:tplc="36C0C4E2" w:tentative="1">
      <w:start w:val="1"/>
      <w:numFmt w:val="lowerLetter"/>
      <w:lvlText w:val="%2."/>
      <w:lvlJc w:val="left"/>
      <w:pPr>
        <w:ind w:left="1440" w:hanging="360"/>
      </w:pPr>
    </w:lvl>
    <w:lvl w:ilvl="2" w:tplc="B5225C90" w:tentative="1">
      <w:start w:val="1"/>
      <w:numFmt w:val="lowerRoman"/>
      <w:lvlText w:val="%3."/>
      <w:lvlJc w:val="right"/>
      <w:pPr>
        <w:ind w:left="2160" w:hanging="180"/>
      </w:pPr>
    </w:lvl>
    <w:lvl w:ilvl="3" w:tplc="88EC26A4" w:tentative="1">
      <w:start w:val="1"/>
      <w:numFmt w:val="decimal"/>
      <w:lvlText w:val="%4."/>
      <w:lvlJc w:val="left"/>
      <w:pPr>
        <w:ind w:left="2880" w:hanging="360"/>
      </w:pPr>
    </w:lvl>
    <w:lvl w:ilvl="4" w:tplc="DDBE6616" w:tentative="1">
      <w:start w:val="1"/>
      <w:numFmt w:val="lowerLetter"/>
      <w:lvlText w:val="%5."/>
      <w:lvlJc w:val="left"/>
      <w:pPr>
        <w:ind w:left="3600" w:hanging="360"/>
      </w:pPr>
    </w:lvl>
    <w:lvl w:ilvl="5" w:tplc="C2F823CA" w:tentative="1">
      <w:start w:val="1"/>
      <w:numFmt w:val="lowerRoman"/>
      <w:lvlText w:val="%6."/>
      <w:lvlJc w:val="right"/>
      <w:pPr>
        <w:ind w:left="4320" w:hanging="180"/>
      </w:pPr>
    </w:lvl>
    <w:lvl w:ilvl="6" w:tplc="47A4D8A4" w:tentative="1">
      <w:start w:val="1"/>
      <w:numFmt w:val="decimal"/>
      <w:lvlText w:val="%7."/>
      <w:lvlJc w:val="left"/>
      <w:pPr>
        <w:ind w:left="5040" w:hanging="360"/>
      </w:pPr>
    </w:lvl>
    <w:lvl w:ilvl="7" w:tplc="CEBA55AA" w:tentative="1">
      <w:start w:val="1"/>
      <w:numFmt w:val="lowerLetter"/>
      <w:lvlText w:val="%8."/>
      <w:lvlJc w:val="left"/>
      <w:pPr>
        <w:ind w:left="5760" w:hanging="360"/>
      </w:pPr>
    </w:lvl>
    <w:lvl w:ilvl="8" w:tplc="BF9AF870"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47C4A76E">
      <w:start w:val="1"/>
      <w:numFmt w:val="lowerRoman"/>
      <w:lvlText w:val="(%1)"/>
      <w:lvlJc w:val="left"/>
      <w:pPr>
        <w:ind w:left="1080" w:hanging="720"/>
      </w:pPr>
      <w:rPr>
        <w:rFonts w:hint="default"/>
      </w:rPr>
    </w:lvl>
    <w:lvl w:ilvl="1" w:tplc="B2BA30C8" w:tentative="1">
      <w:start w:val="1"/>
      <w:numFmt w:val="lowerLetter"/>
      <w:lvlText w:val="%2."/>
      <w:lvlJc w:val="left"/>
      <w:pPr>
        <w:ind w:left="1440" w:hanging="360"/>
      </w:pPr>
    </w:lvl>
    <w:lvl w:ilvl="2" w:tplc="BDCE0724" w:tentative="1">
      <w:start w:val="1"/>
      <w:numFmt w:val="lowerRoman"/>
      <w:lvlText w:val="%3."/>
      <w:lvlJc w:val="right"/>
      <w:pPr>
        <w:ind w:left="2160" w:hanging="180"/>
      </w:pPr>
    </w:lvl>
    <w:lvl w:ilvl="3" w:tplc="4B70868E" w:tentative="1">
      <w:start w:val="1"/>
      <w:numFmt w:val="decimal"/>
      <w:lvlText w:val="%4."/>
      <w:lvlJc w:val="left"/>
      <w:pPr>
        <w:ind w:left="2880" w:hanging="360"/>
      </w:pPr>
    </w:lvl>
    <w:lvl w:ilvl="4" w:tplc="7E7AAA74" w:tentative="1">
      <w:start w:val="1"/>
      <w:numFmt w:val="lowerLetter"/>
      <w:lvlText w:val="%5."/>
      <w:lvlJc w:val="left"/>
      <w:pPr>
        <w:ind w:left="3600" w:hanging="360"/>
      </w:pPr>
    </w:lvl>
    <w:lvl w:ilvl="5" w:tplc="AC5609BE" w:tentative="1">
      <w:start w:val="1"/>
      <w:numFmt w:val="lowerRoman"/>
      <w:lvlText w:val="%6."/>
      <w:lvlJc w:val="right"/>
      <w:pPr>
        <w:ind w:left="4320" w:hanging="180"/>
      </w:pPr>
    </w:lvl>
    <w:lvl w:ilvl="6" w:tplc="FC9A6182" w:tentative="1">
      <w:start w:val="1"/>
      <w:numFmt w:val="decimal"/>
      <w:lvlText w:val="%7."/>
      <w:lvlJc w:val="left"/>
      <w:pPr>
        <w:ind w:left="5040" w:hanging="360"/>
      </w:pPr>
    </w:lvl>
    <w:lvl w:ilvl="7" w:tplc="0CAEED42" w:tentative="1">
      <w:start w:val="1"/>
      <w:numFmt w:val="lowerLetter"/>
      <w:lvlText w:val="%8."/>
      <w:lvlJc w:val="left"/>
      <w:pPr>
        <w:ind w:left="5760" w:hanging="360"/>
      </w:pPr>
    </w:lvl>
    <w:lvl w:ilvl="8" w:tplc="B986BB0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527CB56C">
      <w:start w:val="1"/>
      <w:numFmt w:val="bullet"/>
      <w:lvlText w:val=""/>
      <w:lvlJc w:val="left"/>
      <w:pPr>
        <w:tabs>
          <w:tab w:val="num" w:pos="720"/>
        </w:tabs>
        <w:ind w:left="720" w:hanging="360"/>
      </w:pPr>
      <w:rPr>
        <w:rFonts w:ascii="Symbol" w:hAnsi="Symbol"/>
      </w:rPr>
    </w:lvl>
    <w:lvl w:ilvl="1" w:tplc="8984ECDE">
      <w:start w:val="1"/>
      <w:numFmt w:val="bullet"/>
      <w:lvlText w:val="o"/>
      <w:lvlJc w:val="left"/>
      <w:pPr>
        <w:tabs>
          <w:tab w:val="num" w:pos="1440"/>
        </w:tabs>
        <w:ind w:left="1440" w:hanging="360"/>
      </w:pPr>
      <w:rPr>
        <w:rFonts w:ascii="Courier New" w:hAnsi="Courier New"/>
      </w:rPr>
    </w:lvl>
    <w:lvl w:ilvl="2" w:tplc="8646C506">
      <w:start w:val="1"/>
      <w:numFmt w:val="bullet"/>
      <w:lvlText w:val=""/>
      <w:lvlJc w:val="left"/>
      <w:pPr>
        <w:tabs>
          <w:tab w:val="num" w:pos="2160"/>
        </w:tabs>
        <w:ind w:left="2160" w:hanging="360"/>
      </w:pPr>
      <w:rPr>
        <w:rFonts w:ascii="Wingdings" w:hAnsi="Wingdings"/>
      </w:rPr>
    </w:lvl>
    <w:lvl w:ilvl="3" w:tplc="013491BE">
      <w:start w:val="1"/>
      <w:numFmt w:val="bullet"/>
      <w:lvlText w:val=""/>
      <w:lvlJc w:val="left"/>
      <w:pPr>
        <w:tabs>
          <w:tab w:val="num" w:pos="2880"/>
        </w:tabs>
        <w:ind w:left="2880" w:hanging="360"/>
      </w:pPr>
      <w:rPr>
        <w:rFonts w:ascii="Symbol" w:hAnsi="Symbol"/>
      </w:rPr>
    </w:lvl>
    <w:lvl w:ilvl="4" w:tplc="A39E7B48">
      <w:start w:val="1"/>
      <w:numFmt w:val="bullet"/>
      <w:lvlText w:val="o"/>
      <w:lvlJc w:val="left"/>
      <w:pPr>
        <w:tabs>
          <w:tab w:val="num" w:pos="3600"/>
        </w:tabs>
        <w:ind w:left="3600" w:hanging="360"/>
      </w:pPr>
      <w:rPr>
        <w:rFonts w:ascii="Courier New" w:hAnsi="Courier New"/>
      </w:rPr>
    </w:lvl>
    <w:lvl w:ilvl="5" w:tplc="EA80DB98">
      <w:start w:val="1"/>
      <w:numFmt w:val="bullet"/>
      <w:lvlText w:val=""/>
      <w:lvlJc w:val="left"/>
      <w:pPr>
        <w:tabs>
          <w:tab w:val="num" w:pos="4320"/>
        </w:tabs>
        <w:ind w:left="4320" w:hanging="360"/>
      </w:pPr>
      <w:rPr>
        <w:rFonts w:ascii="Wingdings" w:hAnsi="Wingdings"/>
      </w:rPr>
    </w:lvl>
    <w:lvl w:ilvl="6" w:tplc="133AEEAC">
      <w:start w:val="1"/>
      <w:numFmt w:val="bullet"/>
      <w:lvlText w:val=""/>
      <w:lvlJc w:val="left"/>
      <w:pPr>
        <w:tabs>
          <w:tab w:val="num" w:pos="5040"/>
        </w:tabs>
        <w:ind w:left="5040" w:hanging="360"/>
      </w:pPr>
      <w:rPr>
        <w:rFonts w:ascii="Symbol" w:hAnsi="Symbol"/>
      </w:rPr>
    </w:lvl>
    <w:lvl w:ilvl="7" w:tplc="03F4ED40">
      <w:start w:val="1"/>
      <w:numFmt w:val="bullet"/>
      <w:lvlText w:val="o"/>
      <w:lvlJc w:val="left"/>
      <w:pPr>
        <w:tabs>
          <w:tab w:val="num" w:pos="5760"/>
        </w:tabs>
        <w:ind w:left="5760" w:hanging="360"/>
      </w:pPr>
      <w:rPr>
        <w:rFonts w:ascii="Courier New" w:hAnsi="Courier New"/>
      </w:rPr>
    </w:lvl>
    <w:lvl w:ilvl="8" w:tplc="49ACBD42">
      <w:start w:val="1"/>
      <w:numFmt w:val="bullet"/>
      <w:lvlText w:val=""/>
      <w:lvlJc w:val="left"/>
      <w:pPr>
        <w:tabs>
          <w:tab w:val="num" w:pos="6480"/>
        </w:tabs>
        <w:ind w:left="6480" w:hanging="360"/>
      </w:pPr>
      <w:rPr>
        <w:rFonts w:ascii="Wingdings" w:hAnsi="Wingdings"/>
      </w:rPr>
    </w:lvl>
  </w:abstractNum>
  <w:num w:numId="1" w16cid:durableId="243147660">
    <w:abstractNumId w:val="22"/>
  </w:num>
  <w:num w:numId="2" w16cid:durableId="540090174">
    <w:abstractNumId w:val="6"/>
  </w:num>
  <w:num w:numId="3" w16cid:durableId="1323123733">
    <w:abstractNumId w:val="1"/>
  </w:num>
  <w:num w:numId="4" w16cid:durableId="434012013">
    <w:abstractNumId w:val="10"/>
  </w:num>
  <w:num w:numId="5" w16cid:durableId="1930119394">
    <w:abstractNumId w:val="9"/>
  </w:num>
  <w:num w:numId="6" w16cid:durableId="964045398">
    <w:abstractNumId w:val="0"/>
  </w:num>
  <w:num w:numId="7" w16cid:durableId="675689632">
    <w:abstractNumId w:val="16"/>
  </w:num>
  <w:num w:numId="8" w16cid:durableId="1848010054">
    <w:abstractNumId w:val="7"/>
  </w:num>
  <w:num w:numId="9" w16cid:durableId="1974022723">
    <w:abstractNumId w:val="13"/>
  </w:num>
  <w:num w:numId="10" w16cid:durableId="1843816631">
    <w:abstractNumId w:val="4"/>
  </w:num>
  <w:num w:numId="11" w16cid:durableId="377094759">
    <w:abstractNumId w:val="21"/>
  </w:num>
  <w:num w:numId="12" w16cid:durableId="1406607308">
    <w:abstractNumId w:val="11"/>
  </w:num>
  <w:num w:numId="13" w16cid:durableId="1210412993">
    <w:abstractNumId w:val="3"/>
  </w:num>
  <w:num w:numId="14" w16cid:durableId="1939408177">
    <w:abstractNumId w:val="2"/>
  </w:num>
  <w:num w:numId="15" w16cid:durableId="1474566176">
    <w:abstractNumId w:val="19"/>
  </w:num>
  <w:num w:numId="16" w16cid:durableId="1511798387">
    <w:abstractNumId w:val="17"/>
  </w:num>
  <w:num w:numId="17" w16cid:durableId="58140581">
    <w:abstractNumId w:val="8"/>
  </w:num>
  <w:num w:numId="18" w16cid:durableId="1894001084">
    <w:abstractNumId w:val="14"/>
  </w:num>
  <w:num w:numId="19" w16cid:durableId="1825122989">
    <w:abstractNumId w:val="20"/>
  </w:num>
  <w:num w:numId="20" w16cid:durableId="2041008699">
    <w:abstractNumId w:val="12"/>
  </w:num>
  <w:num w:numId="21" w16cid:durableId="1194728015">
    <w:abstractNumId w:val="23"/>
  </w:num>
  <w:num w:numId="22" w16cid:durableId="1411349607">
    <w:abstractNumId w:val="15"/>
  </w:num>
  <w:num w:numId="23" w16cid:durableId="1451316686">
    <w:abstractNumId w:val="5"/>
  </w:num>
  <w:num w:numId="24" w16cid:durableId="14851945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4A2"/>
    <w:rsid w:val="00270F82"/>
    <w:rsid w:val="007334A2"/>
    <w:rsid w:val="0080757F"/>
    <w:rsid w:val="00C115C0"/>
    <w:rsid w:val="00E625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607B4"/>
  <w15:docId w15:val="{97B57818-57D3-4B23-8A61-55323D7DF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3BBA11A44C499CB74E27E9247CE8F9"/>
        <w:category>
          <w:name w:val="General"/>
          <w:gallery w:val="placeholder"/>
        </w:category>
        <w:types>
          <w:type w:val="bbPlcHdr"/>
        </w:types>
        <w:behaviors>
          <w:behavior w:val="content"/>
        </w:behaviors>
        <w:guid w:val="{C883A154-63AC-433D-80C2-9739BCDD7E29}"/>
      </w:docPartPr>
      <w:docPartBody>
        <w:p w:rsidR="007910F9" w:rsidRDefault="005D6980" w:rsidP="005D6980">
          <w:pPr>
            <w:pStyle w:val="F43BBA11A44C499CB74E27E9247CE8F9"/>
          </w:pPr>
          <w:r w:rsidRPr="00D858FE">
            <w:rPr>
              <w:rStyle w:val="PlaceholderText"/>
            </w:rPr>
            <w:t>Choose an item.</w:t>
          </w:r>
        </w:p>
      </w:docPartBody>
    </w:docPart>
    <w:docPart>
      <w:docPartPr>
        <w:name w:val="0EB9E9B663744FAC8F8C96F58E99B15A"/>
        <w:category>
          <w:name w:val="General"/>
          <w:gallery w:val="placeholder"/>
        </w:category>
        <w:types>
          <w:type w:val="bbPlcHdr"/>
        </w:types>
        <w:behaviors>
          <w:behavior w:val="content"/>
        </w:behaviors>
        <w:guid w:val="{5AD54DF4-C867-4ED2-91E1-48351726BCE8}"/>
      </w:docPartPr>
      <w:docPartBody>
        <w:p w:rsidR="007910F9" w:rsidRDefault="005D6980" w:rsidP="005D6980">
          <w:pPr>
            <w:pStyle w:val="0EB9E9B663744FAC8F8C96F58E99B15A"/>
          </w:pPr>
          <w:r w:rsidRPr="00D858FE">
            <w:rPr>
              <w:rStyle w:val="PlaceholderText"/>
            </w:rPr>
            <w:t>Choose an item.</w:t>
          </w:r>
        </w:p>
      </w:docPartBody>
    </w:docPart>
    <w:docPart>
      <w:docPartPr>
        <w:name w:val="2F814D66ADB34A4CB5867596ABC1B51C"/>
        <w:category>
          <w:name w:val="General"/>
          <w:gallery w:val="placeholder"/>
        </w:category>
        <w:types>
          <w:type w:val="bbPlcHdr"/>
        </w:types>
        <w:behaviors>
          <w:behavior w:val="content"/>
        </w:behaviors>
        <w:guid w:val="{5DE075BF-1EC2-4F8E-A0EB-6F43DD9D798B}"/>
      </w:docPartPr>
      <w:docPartBody>
        <w:p w:rsidR="007910F9" w:rsidRDefault="005D6980" w:rsidP="005D6980">
          <w:pPr>
            <w:pStyle w:val="2F814D66ADB34A4CB5867596ABC1B51C"/>
          </w:pPr>
          <w:r w:rsidRPr="00D858FE">
            <w:rPr>
              <w:rStyle w:val="PlaceholderText"/>
            </w:rPr>
            <w:t>Choose an item.</w:t>
          </w:r>
        </w:p>
      </w:docPartBody>
    </w:docPart>
    <w:docPart>
      <w:docPartPr>
        <w:name w:val="787513627CFF4F3C888132DA00BD03C6"/>
        <w:category>
          <w:name w:val="General"/>
          <w:gallery w:val="placeholder"/>
        </w:category>
        <w:types>
          <w:type w:val="bbPlcHdr"/>
        </w:types>
        <w:behaviors>
          <w:behavior w:val="content"/>
        </w:behaviors>
        <w:guid w:val="{E7C784C6-7FBD-4F52-A9E5-468BD6D78E0D}"/>
      </w:docPartPr>
      <w:docPartBody>
        <w:p w:rsidR="007910F9" w:rsidRDefault="005D6980" w:rsidP="005D6980">
          <w:pPr>
            <w:pStyle w:val="787513627CFF4F3C888132DA00BD03C6"/>
          </w:pPr>
          <w:r w:rsidRPr="00D858FE">
            <w:rPr>
              <w:rStyle w:val="PlaceholderText"/>
            </w:rPr>
            <w:t>Choose an item.</w:t>
          </w:r>
        </w:p>
      </w:docPartBody>
    </w:docPart>
    <w:docPart>
      <w:docPartPr>
        <w:name w:val="AD57F15C666F4C89809292108C158404"/>
        <w:category>
          <w:name w:val="General"/>
          <w:gallery w:val="placeholder"/>
        </w:category>
        <w:types>
          <w:type w:val="bbPlcHdr"/>
        </w:types>
        <w:behaviors>
          <w:behavior w:val="content"/>
        </w:behaviors>
        <w:guid w:val="{C504E88E-898D-44D0-99C9-A507F310A590}"/>
      </w:docPartPr>
      <w:docPartBody>
        <w:p w:rsidR="007910F9" w:rsidRDefault="005D6980" w:rsidP="005D6980">
          <w:pPr>
            <w:pStyle w:val="AD57F15C666F4C89809292108C158404"/>
          </w:pPr>
          <w:r w:rsidRPr="00D858FE">
            <w:rPr>
              <w:rStyle w:val="PlaceholderText"/>
            </w:rPr>
            <w:t>Choose an item.</w:t>
          </w:r>
        </w:p>
      </w:docPartBody>
    </w:docPart>
    <w:docPart>
      <w:docPartPr>
        <w:name w:val="95ADFDE42F504262BF685C5C8AE16736"/>
        <w:category>
          <w:name w:val="General"/>
          <w:gallery w:val="placeholder"/>
        </w:category>
        <w:types>
          <w:type w:val="bbPlcHdr"/>
        </w:types>
        <w:behaviors>
          <w:behavior w:val="content"/>
        </w:behaviors>
        <w:guid w:val="{D51AA661-112D-47D3-B700-AE64897F3245}"/>
      </w:docPartPr>
      <w:docPartBody>
        <w:p w:rsidR="007910F9" w:rsidRDefault="005D6980" w:rsidP="005D6980">
          <w:pPr>
            <w:pStyle w:val="95ADFDE42F504262BF685C5C8AE16736"/>
          </w:pPr>
          <w:r w:rsidRPr="00D858FE">
            <w:rPr>
              <w:rStyle w:val="PlaceholderText"/>
            </w:rPr>
            <w:t>Choose an item.</w:t>
          </w:r>
        </w:p>
      </w:docPartBody>
    </w:docPart>
    <w:docPart>
      <w:docPartPr>
        <w:name w:val="0A87C59459324F0A96FCDD99F810876C"/>
        <w:category>
          <w:name w:val="General"/>
          <w:gallery w:val="placeholder"/>
        </w:category>
        <w:types>
          <w:type w:val="bbPlcHdr"/>
        </w:types>
        <w:behaviors>
          <w:behavior w:val="content"/>
        </w:behaviors>
        <w:guid w:val="{2B20681B-565C-4B68-A594-8A393C5D26B7}"/>
      </w:docPartPr>
      <w:docPartBody>
        <w:p w:rsidR="007910F9" w:rsidRDefault="005D6980" w:rsidP="005D6980">
          <w:pPr>
            <w:pStyle w:val="0A87C59459324F0A96FCDD99F810876C"/>
          </w:pPr>
          <w:r w:rsidRPr="00D858FE">
            <w:rPr>
              <w:rStyle w:val="PlaceholderText"/>
            </w:rPr>
            <w:t>Choose an item.</w:t>
          </w:r>
        </w:p>
      </w:docPartBody>
    </w:docPart>
    <w:docPart>
      <w:docPartPr>
        <w:name w:val="27D0189472FF456B8BD2B9887681D007"/>
        <w:category>
          <w:name w:val="General"/>
          <w:gallery w:val="placeholder"/>
        </w:category>
        <w:types>
          <w:type w:val="bbPlcHdr"/>
        </w:types>
        <w:behaviors>
          <w:behavior w:val="content"/>
        </w:behaviors>
        <w:guid w:val="{60AD9F48-15D3-4236-AF91-339A082D9EE9}"/>
      </w:docPartPr>
      <w:docPartBody>
        <w:p w:rsidR="007910F9" w:rsidRDefault="005D6980" w:rsidP="005D6980">
          <w:pPr>
            <w:pStyle w:val="27D0189472FF456B8BD2B9887681D007"/>
          </w:pPr>
          <w:r w:rsidRPr="00D858FE">
            <w:rPr>
              <w:rStyle w:val="PlaceholderText"/>
            </w:rPr>
            <w:t>Choose an item.</w:t>
          </w:r>
        </w:p>
      </w:docPartBody>
    </w:docPart>
    <w:docPart>
      <w:docPartPr>
        <w:name w:val="FF87976EE9E742DCB0E292D1F5C56DF2"/>
        <w:category>
          <w:name w:val="General"/>
          <w:gallery w:val="placeholder"/>
        </w:category>
        <w:types>
          <w:type w:val="bbPlcHdr"/>
        </w:types>
        <w:behaviors>
          <w:behavior w:val="content"/>
        </w:behaviors>
        <w:guid w:val="{7AA800E0-C5FA-4065-B0C2-B99DB305BC99}"/>
      </w:docPartPr>
      <w:docPartBody>
        <w:p w:rsidR="007910F9" w:rsidRDefault="005D6980" w:rsidP="005D6980">
          <w:pPr>
            <w:pStyle w:val="FF87976EE9E742DCB0E292D1F5C56DF2"/>
          </w:pPr>
          <w:r w:rsidRPr="00D858FE">
            <w:rPr>
              <w:rStyle w:val="PlaceholderText"/>
            </w:rPr>
            <w:t>Choose an item.</w:t>
          </w:r>
        </w:p>
      </w:docPartBody>
    </w:docPart>
    <w:docPart>
      <w:docPartPr>
        <w:name w:val="637C1E91ABDD420A9227672D25738B25"/>
        <w:category>
          <w:name w:val="General"/>
          <w:gallery w:val="placeholder"/>
        </w:category>
        <w:types>
          <w:type w:val="bbPlcHdr"/>
        </w:types>
        <w:behaviors>
          <w:behavior w:val="content"/>
        </w:behaviors>
        <w:guid w:val="{A25ED809-AB49-4AA3-B7C4-FC5418BB3C5B}"/>
      </w:docPartPr>
      <w:docPartBody>
        <w:p w:rsidR="007910F9" w:rsidRDefault="005D6980" w:rsidP="005D6980">
          <w:pPr>
            <w:pStyle w:val="637C1E91ABDD420A9227672D25738B25"/>
          </w:pPr>
          <w:r w:rsidRPr="00D858FE">
            <w:rPr>
              <w:rStyle w:val="PlaceholderText"/>
            </w:rPr>
            <w:t>Choose an item.</w:t>
          </w:r>
        </w:p>
      </w:docPartBody>
    </w:docPart>
    <w:docPart>
      <w:docPartPr>
        <w:name w:val="A8FDDC6DFBE744CDA33C2DFFEFFE93BA"/>
        <w:category>
          <w:name w:val="General"/>
          <w:gallery w:val="placeholder"/>
        </w:category>
        <w:types>
          <w:type w:val="bbPlcHdr"/>
        </w:types>
        <w:behaviors>
          <w:behavior w:val="content"/>
        </w:behaviors>
        <w:guid w:val="{917EF932-E8E3-4F58-B5A6-1B379B6BB460}"/>
      </w:docPartPr>
      <w:docPartBody>
        <w:p w:rsidR="007910F9" w:rsidRDefault="005D6980" w:rsidP="005D6980">
          <w:pPr>
            <w:pStyle w:val="A8FDDC6DFBE744CDA33C2DFFEFFE93BA"/>
          </w:pPr>
          <w:r w:rsidRPr="00D858FE">
            <w:rPr>
              <w:rStyle w:val="PlaceholderText"/>
            </w:rPr>
            <w:t>Choose an item.</w:t>
          </w:r>
        </w:p>
      </w:docPartBody>
    </w:docPart>
    <w:docPart>
      <w:docPartPr>
        <w:name w:val="B10A74FC403B436C8B1D629D0B727A6A"/>
        <w:category>
          <w:name w:val="General"/>
          <w:gallery w:val="placeholder"/>
        </w:category>
        <w:types>
          <w:type w:val="bbPlcHdr"/>
        </w:types>
        <w:behaviors>
          <w:behavior w:val="content"/>
        </w:behaviors>
        <w:guid w:val="{974307D3-EDAE-47BA-8DB9-AEC7475D3051}"/>
      </w:docPartPr>
      <w:docPartBody>
        <w:p w:rsidR="007910F9" w:rsidRDefault="005D6980" w:rsidP="005D6980">
          <w:pPr>
            <w:pStyle w:val="B10A74FC403B436C8B1D629D0B727A6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80"/>
    <w:rsid w:val="005D6980"/>
    <w:rsid w:val="007910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6980"/>
    <w:rPr>
      <w:rFonts w:asciiTheme="minorHAnsi" w:hAnsiTheme="minorHAnsi"/>
      <w:b w:val="0"/>
      <w:noProof w:val="0"/>
      <w:color w:val="000000" w:themeColor="text1"/>
      <w:sz w:val="30"/>
      <w:lang w:val="en-AU"/>
    </w:rPr>
  </w:style>
  <w:style w:type="paragraph" w:customStyle="1" w:styleId="F43BBA11A44C499CB74E27E9247CE8F9">
    <w:name w:val="F43BBA11A44C499CB74E27E9247CE8F9"/>
    <w:rsid w:val="005D6980"/>
  </w:style>
  <w:style w:type="paragraph" w:customStyle="1" w:styleId="0EB9E9B663744FAC8F8C96F58E99B15A">
    <w:name w:val="0EB9E9B663744FAC8F8C96F58E99B15A"/>
    <w:rsid w:val="005D6980"/>
  </w:style>
  <w:style w:type="paragraph" w:customStyle="1" w:styleId="2F814D66ADB34A4CB5867596ABC1B51C">
    <w:name w:val="2F814D66ADB34A4CB5867596ABC1B51C"/>
    <w:rsid w:val="005D6980"/>
  </w:style>
  <w:style w:type="paragraph" w:customStyle="1" w:styleId="787513627CFF4F3C888132DA00BD03C6">
    <w:name w:val="787513627CFF4F3C888132DA00BD03C6"/>
    <w:rsid w:val="005D6980"/>
  </w:style>
  <w:style w:type="paragraph" w:customStyle="1" w:styleId="AD57F15C666F4C89809292108C158404">
    <w:name w:val="AD57F15C666F4C89809292108C158404"/>
    <w:rsid w:val="005D6980"/>
  </w:style>
  <w:style w:type="paragraph" w:customStyle="1" w:styleId="95ADFDE42F504262BF685C5C8AE16736">
    <w:name w:val="95ADFDE42F504262BF685C5C8AE16736"/>
    <w:rsid w:val="005D6980"/>
  </w:style>
  <w:style w:type="paragraph" w:customStyle="1" w:styleId="0A87C59459324F0A96FCDD99F810876C">
    <w:name w:val="0A87C59459324F0A96FCDD99F810876C"/>
    <w:rsid w:val="005D6980"/>
  </w:style>
  <w:style w:type="paragraph" w:customStyle="1" w:styleId="27D0189472FF456B8BD2B9887681D007">
    <w:name w:val="27D0189472FF456B8BD2B9887681D007"/>
    <w:rsid w:val="005D6980"/>
  </w:style>
  <w:style w:type="paragraph" w:customStyle="1" w:styleId="FF87976EE9E742DCB0E292D1F5C56DF2">
    <w:name w:val="FF87976EE9E742DCB0E292D1F5C56DF2"/>
    <w:rsid w:val="005D6980"/>
  </w:style>
  <w:style w:type="paragraph" w:customStyle="1" w:styleId="637C1E91ABDD420A9227672D25738B25">
    <w:name w:val="637C1E91ABDD420A9227672D25738B25"/>
    <w:rsid w:val="005D6980"/>
  </w:style>
  <w:style w:type="paragraph" w:customStyle="1" w:styleId="A8FDDC6DFBE744CDA33C2DFFEFFE93BA">
    <w:name w:val="A8FDDC6DFBE744CDA33C2DFFEFFE93BA"/>
    <w:rsid w:val="005D6980"/>
  </w:style>
  <w:style w:type="paragraph" w:customStyle="1" w:styleId="B10A74FC403B436C8B1D629D0B727A6A">
    <w:name w:val="B10A74FC403B436C8B1D629D0B727A6A"/>
    <w:rsid w:val="005D69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500112</RACS_x0020_ID>
    <Approved_x0020_Provider xmlns="a8338b6e-77a6-4851-82b6-98166143ffdd">SwanCare Group Inc.</Approved_x0020_Provider>
    <Management_x0020_Company_x0020_ID xmlns="a8338b6e-77a6-4851-82b6-98166143ffdd" xsi:nil="true"/>
    <Home xmlns="a8338b6e-77a6-4851-82b6-98166143ffdd">SwanCare Group Community Care</Home>
    <Signed xmlns="a8338b6e-77a6-4851-82b6-98166143ffdd" xsi:nil="true"/>
    <Uploaded xmlns="a8338b6e-77a6-4851-82b6-98166143ffdd">False</Uploaded>
    <Management_x0020_Company xmlns="a8338b6e-77a6-4851-82b6-98166143ffdd" xsi:nil="true"/>
    <Doc_x0020_Date xmlns="a8338b6e-77a6-4851-82b6-98166143ffdd">2023-08-31T01:02:00+00:00</Doc_x0020_Date>
    <CSI_x0020_ID xmlns="a8338b6e-77a6-4851-82b6-98166143ffdd" xsi:nil="true"/>
    <Case_x0020_ID xmlns="a8338b6e-77a6-4851-82b6-98166143ffdd" xsi:nil="true"/>
    <Approved_x0020_Provider_x0020_ID xmlns="a8338b6e-77a6-4851-82b6-98166143ffdd">DCFF2B54-77F4-DC11-AD41-005056922186</Approved_x0020_Provider_x0020_ID>
    <Location xmlns="a8338b6e-77a6-4851-82b6-98166143ffdd" xsi:nil="true"/>
    <Home_x0020_ID xmlns="a8338b6e-77a6-4851-82b6-98166143ffdd">B5DF657D-0385-E411-B1AD-005056922186</Home_x0020_ID>
    <State xmlns="a8338b6e-77a6-4851-82b6-98166143ffdd">WA</State>
    <Doc_x0020_Sent_Received_x0020_Date xmlns="a8338b6e-77a6-4851-82b6-98166143ffdd">2023-08-31T00:00:00+00:00</Doc_x0020_Sent_Received_x0020_Date>
    <Activity_x0020_ID xmlns="a8338b6e-77a6-4851-82b6-98166143ffdd">58B9262F-DE34-EE11-AE02-005056922186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DA9A2CE-73B1-4AF2-9349-F629296FC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2813</Words>
  <Characters>16040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2024-01-17T02:15:00Z</dcterms:created>
  <dcterms:modified xsi:type="dcterms:W3CDTF">2024-01-17T02:15:00Z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