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1AD82" w14:textId="77777777" w:rsidR="00825940" w:rsidRPr="002C3EBF" w:rsidRDefault="00825940" w:rsidP="0082594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F99E1BE" wp14:editId="3D75FBB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62A2E98" w14:textId="77777777" w:rsidR="00825940" w:rsidRDefault="00825940" w:rsidP="0082594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4A32F2" w14:textId="77777777" w:rsidR="00825940" w:rsidRDefault="00825940" w:rsidP="0082594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912A76" w14:textId="77777777" w:rsidR="00825940" w:rsidRPr="002C3EBF" w:rsidRDefault="00825940" w:rsidP="0082594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25940" w14:paraId="2796EB17" w14:textId="77777777" w:rsidTr="008552A4">
        <w:tc>
          <w:tcPr>
            <w:cnfStyle w:val="001000000000" w:firstRow="0" w:lastRow="0" w:firstColumn="1" w:lastColumn="0" w:oddVBand="0" w:evenVBand="0" w:oddHBand="0" w:evenHBand="0" w:firstRowFirstColumn="0" w:firstRowLastColumn="0" w:lastRowFirstColumn="0" w:lastRowLastColumn="0"/>
            <w:tcW w:w="3227" w:type="dxa"/>
          </w:tcPr>
          <w:p w14:paraId="44169B5A" w14:textId="77777777" w:rsidR="00825940" w:rsidRPr="00996FAF" w:rsidRDefault="00825940" w:rsidP="008552A4">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252A529" w14:textId="77777777" w:rsidR="00825940" w:rsidRPr="00996FAF" w:rsidRDefault="00825940" w:rsidP="00855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Birches</w:t>
            </w:r>
          </w:p>
        </w:tc>
      </w:tr>
      <w:tr w:rsidR="00825940" w14:paraId="22E35DB4" w14:textId="77777777" w:rsidTr="0085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598FC" w14:textId="77777777" w:rsidR="00825940" w:rsidRPr="00996FAF" w:rsidRDefault="00825940" w:rsidP="008552A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8AEE43" w14:textId="77777777" w:rsidR="00825940" w:rsidRPr="00C27BE3" w:rsidRDefault="00825940" w:rsidP="00855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3554</w:t>
            </w:r>
          </w:p>
        </w:tc>
      </w:tr>
      <w:tr w:rsidR="00825940" w14:paraId="39FEA807" w14:textId="77777777" w:rsidTr="008552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8E824F" w14:textId="77777777" w:rsidR="00825940" w:rsidRPr="00996FAF" w:rsidRDefault="00825940" w:rsidP="008552A4">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129C1DB" w14:textId="77777777" w:rsidR="00825940" w:rsidRPr="00996FAF" w:rsidRDefault="00825940" w:rsidP="00855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Tyers Street</w:t>
            </w:r>
            <w:r>
              <w:rPr>
                <w:rFonts w:ascii="Arial" w:eastAsia="Times New Roman" w:hAnsi="Arial" w:cs="Arial"/>
                <w:lang w:eastAsia="en-AU"/>
              </w:rPr>
              <w:t>, HAMILTON, Victoria, 3300</w:t>
            </w:r>
          </w:p>
        </w:tc>
      </w:tr>
      <w:tr w:rsidR="00825940" w14:paraId="69B94A5C" w14:textId="77777777" w:rsidTr="0085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80FA98" w14:textId="77777777" w:rsidR="00825940" w:rsidRPr="005D490F" w:rsidRDefault="00825940" w:rsidP="008552A4">
            <w:pPr>
              <w:pStyle w:val="CoverHeading"/>
              <w:spacing w:before="0" w:after="120" w:line="22" w:lineRule="atLeast"/>
              <w:rPr>
                <w:rFonts w:ascii="Arial" w:hAnsi="Arial" w:cs="Arial"/>
                <w:color w:val="auto"/>
                <w:sz w:val="24"/>
              </w:rPr>
            </w:pPr>
            <w:r w:rsidRPr="005D490F">
              <w:rPr>
                <w:rFonts w:ascii="Arial" w:hAnsi="Arial" w:cs="Arial"/>
                <w:color w:val="auto"/>
                <w:sz w:val="24"/>
              </w:rPr>
              <w:t>Activity type:</w:t>
            </w:r>
          </w:p>
        </w:tc>
        <w:tc>
          <w:tcPr>
            <w:tcW w:w="7114" w:type="dxa"/>
            <w:shd w:val="clear" w:color="auto" w:fill="auto"/>
          </w:tcPr>
          <w:p w14:paraId="641A8DA8" w14:textId="77777777" w:rsidR="00825940" w:rsidRPr="00996FAF" w:rsidRDefault="00825940" w:rsidP="00855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25940" w14:paraId="073A8F59" w14:textId="77777777" w:rsidTr="008552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668D95" w14:textId="77777777" w:rsidR="00825940" w:rsidRPr="005D490F" w:rsidRDefault="00825940" w:rsidP="008552A4">
            <w:pPr>
              <w:pStyle w:val="CoverHeading"/>
              <w:spacing w:before="0" w:after="120" w:line="22" w:lineRule="atLeast"/>
              <w:rPr>
                <w:rFonts w:ascii="Arial" w:hAnsi="Arial" w:cs="Arial"/>
                <w:color w:val="auto"/>
                <w:sz w:val="24"/>
              </w:rPr>
            </w:pPr>
            <w:r w:rsidRPr="005D490F">
              <w:rPr>
                <w:rFonts w:ascii="Arial" w:hAnsi="Arial" w:cs="Arial"/>
                <w:color w:val="auto"/>
                <w:sz w:val="24"/>
              </w:rPr>
              <w:t>Activity date:</w:t>
            </w:r>
          </w:p>
        </w:tc>
        <w:tc>
          <w:tcPr>
            <w:tcW w:w="7114" w:type="dxa"/>
            <w:shd w:val="clear" w:color="auto" w:fill="auto"/>
          </w:tcPr>
          <w:p w14:paraId="6D523EA7" w14:textId="77777777" w:rsidR="00825940" w:rsidRPr="00996FAF" w:rsidRDefault="00825940" w:rsidP="00855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October 2023</w:t>
            </w:r>
          </w:p>
        </w:tc>
      </w:tr>
      <w:tr w:rsidR="00825940" w14:paraId="35038ACC" w14:textId="77777777" w:rsidTr="0085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99F46A" w14:textId="77777777" w:rsidR="00825940" w:rsidRPr="005D490F" w:rsidRDefault="00825940" w:rsidP="008552A4">
            <w:pPr>
              <w:pStyle w:val="CoverHeading"/>
              <w:spacing w:before="0" w:after="120" w:line="22" w:lineRule="atLeast"/>
              <w:rPr>
                <w:rFonts w:ascii="Arial" w:hAnsi="Arial" w:cs="Arial"/>
                <w:color w:val="auto"/>
                <w:sz w:val="24"/>
              </w:rPr>
            </w:pPr>
            <w:r w:rsidRPr="005D490F">
              <w:rPr>
                <w:rFonts w:ascii="Arial" w:hAnsi="Arial" w:cs="Arial"/>
                <w:color w:val="auto"/>
                <w:sz w:val="24"/>
              </w:rPr>
              <w:t>Performance report date:</w:t>
            </w:r>
          </w:p>
        </w:tc>
        <w:sdt>
          <w:sdtPr>
            <w:rPr>
              <w:rFonts w:ascii="Arial" w:hAnsi="Arial" w:cs="Arial"/>
              <w:color w:val="auto"/>
            </w:rPr>
            <w:id w:val="-1734421111"/>
            <w:placeholder>
              <w:docPart w:val="F3C2B3139C504B2B98E369960DEE1E91"/>
            </w:placeholder>
            <w:date w:fullDate="2023-11-17T00:00:00Z">
              <w:dateFormat w:val="d MMMM yyyy"/>
              <w:lid w:val="en-AU"/>
              <w:storeMappedDataAs w:val="dateTime"/>
              <w:calendar w:val="gregorian"/>
            </w:date>
          </w:sdtPr>
          <w:sdtEndPr/>
          <w:sdtContent>
            <w:tc>
              <w:tcPr>
                <w:tcW w:w="7114" w:type="dxa"/>
                <w:shd w:val="clear" w:color="auto" w:fill="FFFFFF" w:themeFill="background1"/>
              </w:tcPr>
              <w:p w14:paraId="6942715A" w14:textId="77777777" w:rsidR="00825940" w:rsidRPr="00996FAF" w:rsidRDefault="00825940" w:rsidP="00855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November 2023</w:t>
                </w:r>
              </w:p>
            </w:tc>
          </w:sdtContent>
        </w:sdt>
      </w:tr>
      <w:tr w:rsidR="00825940" w14:paraId="63FD85E6" w14:textId="77777777" w:rsidTr="008552A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F08CAC" w14:textId="77777777" w:rsidR="00825940" w:rsidRPr="005D490F" w:rsidRDefault="00825940" w:rsidP="008552A4">
            <w:pPr>
              <w:pStyle w:val="CoverHeading"/>
              <w:spacing w:after="120" w:line="22" w:lineRule="atLeast"/>
              <w:rPr>
                <w:rFonts w:ascii="Arial" w:hAnsi="Arial" w:cs="Arial"/>
                <w:color w:val="auto"/>
                <w:sz w:val="24"/>
              </w:rPr>
            </w:pPr>
            <w:r w:rsidRPr="005D490F">
              <w:rPr>
                <w:rFonts w:ascii="Arial" w:hAnsi="Arial" w:cs="Arial"/>
                <w:color w:val="auto"/>
                <w:sz w:val="24"/>
              </w:rPr>
              <w:t>Service included in this assessment:</w:t>
            </w:r>
          </w:p>
        </w:tc>
        <w:tc>
          <w:tcPr>
            <w:tcW w:w="7114" w:type="dxa"/>
            <w:shd w:val="clear" w:color="auto" w:fill="FFFFFF" w:themeFill="background1"/>
          </w:tcPr>
          <w:p w14:paraId="1E519726" w14:textId="77777777" w:rsidR="00825940" w:rsidRPr="009B6303" w:rsidRDefault="00825940" w:rsidP="00855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741 Western District Health Service </w:t>
            </w:r>
          </w:p>
          <w:p w14:paraId="3B205F87" w14:textId="77777777" w:rsidR="00825940" w:rsidRPr="009B6303" w:rsidRDefault="00825940" w:rsidP="00855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2302 The Birches</w:t>
            </w:r>
          </w:p>
        </w:tc>
      </w:tr>
    </w:tbl>
    <w:bookmarkEnd w:id="0"/>
    <w:p w14:paraId="1006A9D1" w14:textId="77777777" w:rsidR="00825940" w:rsidRPr="00996FAF" w:rsidRDefault="00825940" w:rsidP="0082594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AD618F" w14:textId="77777777" w:rsidR="00825940" w:rsidRPr="00996FAF" w:rsidRDefault="00825940" w:rsidP="00825940">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884925A" w14:textId="77777777" w:rsidR="00825940" w:rsidRPr="00996FAF" w:rsidRDefault="00825940" w:rsidP="00825940">
      <w:pPr>
        <w:pStyle w:val="NormalArial"/>
      </w:pPr>
      <w:r w:rsidRPr="00996FAF">
        <w:t xml:space="preserve">This performance report for </w:t>
      </w:r>
      <w:r w:rsidRPr="00C27BE3">
        <w:rPr>
          <w:color w:val="auto"/>
        </w:rPr>
        <w:t>The Birches</w:t>
      </w:r>
      <w:r w:rsidRPr="00996FAF">
        <w:rPr>
          <w:color w:val="auto"/>
        </w:rPr>
        <w:t xml:space="preserve"> (</w:t>
      </w:r>
      <w:r w:rsidRPr="00996FAF">
        <w:rPr>
          <w:b/>
          <w:color w:val="auto"/>
        </w:rPr>
        <w:t>the service</w:t>
      </w:r>
      <w:r w:rsidRPr="00996FAF">
        <w:rPr>
          <w:color w:val="auto"/>
        </w:rPr>
        <w:t>) has been prepared by</w:t>
      </w:r>
      <w:r>
        <w:rPr>
          <w:color w:val="auto"/>
        </w:rPr>
        <w:t xml:space="preserve"> M Nicholas,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0EF53A6" w14:textId="77777777" w:rsidR="00825940" w:rsidRPr="00996FAF" w:rsidRDefault="00825940" w:rsidP="0082594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68CFAF" w14:textId="77777777" w:rsidR="00825940" w:rsidRPr="00996FAF" w:rsidRDefault="00825940" w:rsidP="00825940">
      <w:pPr>
        <w:pStyle w:val="NormalArial"/>
      </w:pPr>
      <w:r w:rsidRPr="00996FAF">
        <w:t>The report also specifies any areas in which improvements must be made to ensure the Quality Standards are complied with.</w:t>
      </w:r>
    </w:p>
    <w:p w14:paraId="17F45840" w14:textId="77777777" w:rsidR="00825940" w:rsidRPr="00996FAF" w:rsidRDefault="00825940" w:rsidP="00825940">
      <w:pPr>
        <w:pStyle w:val="Heading1"/>
        <w:spacing w:before="240" w:after="240" w:line="22" w:lineRule="atLeast"/>
        <w:rPr>
          <w:rFonts w:ascii="Arial" w:hAnsi="Arial" w:cs="Arial"/>
        </w:rPr>
      </w:pPr>
      <w:r w:rsidRPr="00996FAF">
        <w:rPr>
          <w:rFonts w:ascii="Arial" w:hAnsi="Arial" w:cs="Arial"/>
        </w:rPr>
        <w:t>Material relied on</w:t>
      </w:r>
    </w:p>
    <w:p w14:paraId="13EA4367" w14:textId="77777777" w:rsidR="00825940" w:rsidRPr="00996FAF" w:rsidRDefault="00825940" w:rsidP="00825940">
      <w:pPr>
        <w:pStyle w:val="NormalArial"/>
      </w:pPr>
      <w:r w:rsidRPr="00996FAF">
        <w:t>The following information has been considered in preparing the performance report:</w:t>
      </w:r>
    </w:p>
    <w:p w14:paraId="1D288A15" w14:textId="77777777" w:rsidR="00825940" w:rsidRPr="00996FAF" w:rsidRDefault="00825940" w:rsidP="00825940">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w:t>
      </w:r>
      <w:r w:rsidRPr="0034330C">
        <w:rPr>
          <w:rFonts w:ascii="Arial" w:hAnsi="Arial" w:cs="Arial"/>
          <w:color w:val="auto"/>
        </w:rPr>
        <w:t>(performance assessment) – site report was informed by a site assessment, observations at the service, review of documents and interviews with staff, consumers/representatives and others.</w:t>
      </w:r>
    </w:p>
    <w:p w14:paraId="3745FBEE" w14:textId="77777777" w:rsidR="00825940" w:rsidRPr="00996FAF" w:rsidRDefault="00825940" w:rsidP="00825940">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Pr>
          <w:rFonts w:ascii="Arial" w:hAnsi="Arial" w:cs="Arial"/>
        </w:rPr>
        <w:t>received 25 October 2023</w:t>
      </w:r>
      <w:r w:rsidRPr="00A36AA9">
        <w:rPr>
          <w:rFonts w:ascii="Arial" w:hAnsi="Arial" w:cs="Arial"/>
        </w:rPr>
        <w:t xml:space="preserve"> </w:t>
      </w:r>
      <w:r>
        <w:rPr>
          <w:rFonts w:ascii="Arial" w:hAnsi="Arial" w:cs="Arial"/>
        </w:rPr>
        <w:t>with clarifying information.</w:t>
      </w:r>
      <w:r w:rsidRPr="00996FAF">
        <w:rPr>
          <w:rFonts w:ascii="Arial" w:hAnsi="Arial" w:cs="Arial"/>
        </w:rPr>
        <w:t xml:space="preserve"> </w:t>
      </w:r>
    </w:p>
    <w:p w14:paraId="12DEAB10" w14:textId="77777777" w:rsidR="00825940" w:rsidRPr="00712752" w:rsidRDefault="00825940" w:rsidP="0082594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35530E0" w14:textId="77777777" w:rsidR="00825940" w:rsidRPr="00996FAF" w:rsidRDefault="00825940" w:rsidP="0082594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825940" w14:paraId="114C380D" w14:textId="77777777" w:rsidTr="008552A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40AD5B" w14:textId="77777777" w:rsidR="00825940" w:rsidRPr="00996FAF" w:rsidRDefault="00825940" w:rsidP="008552A4">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2A476DCE" w14:textId="77777777" w:rsidR="00825940" w:rsidRPr="00A62F6F" w:rsidRDefault="00825940" w:rsidP="008552A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as not all requirements have been assessed </w:t>
            </w:r>
          </w:p>
        </w:tc>
      </w:tr>
      <w:tr w:rsidR="00825940" w14:paraId="521DD6A2" w14:textId="77777777" w:rsidTr="008552A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0F17C0" w14:textId="77777777" w:rsidR="00825940" w:rsidRPr="00996FAF" w:rsidRDefault="00825940" w:rsidP="008552A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20EF019" w14:textId="77777777" w:rsidR="00825940" w:rsidRPr="00A62F6F" w:rsidRDefault="00825940" w:rsidP="00855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62F6F">
              <w:rPr>
                <w:rFonts w:ascii="Arial" w:hAnsi="Arial" w:cs="Arial"/>
                <w:b/>
                <w:bCs/>
              </w:rPr>
              <w:t>Not applicable as not all requirements have been assessed</w:t>
            </w:r>
          </w:p>
        </w:tc>
      </w:tr>
    </w:tbl>
    <w:p w14:paraId="5DBFDFBD" w14:textId="77777777" w:rsidR="00825940" w:rsidRPr="00996FAF" w:rsidRDefault="00825940" w:rsidP="0082594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F73C2A" w14:textId="77777777" w:rsidR="00825940" w:rsidRPr="00996FAF" w:rsidRDefault="00825940" w:rsidP="00825940">
      <w:pPr>
        <w:pStyle w:val="Heading1"/>
        <w:spacing w:before="0" w:after="240" w:line="22" w:lineRule="atLeast"/>
        <w:rPr>
          <w:rFonts w:ascii="Arial" w:hAnsi="Arial" w:cs="Arial"/>
        </w:rPr>
      </w:pPr>
      <w:r w:rsidRPr="00996FAF">
        <w:rPr>
          <w:rFonts w:ascii="Arial" w:hAnsi="Arial" w:cs="Arial"/>
        </w:rPr>
        <w:t>Areas for improvement</w:t>
      </w:r>
    </w:p>
    <w:p w14:paraId="3BCBDD51" w14:textId="77777777" w:rsidR="00825940" w:rsidRPr="00996FAF" w:rsidRDefault="00825940" w:rsidP="00825940">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6F63FE6" w14:textId="77777777" w:rsidR="00825940" w:rsidRPr="00996FAF" w:rsidRDefault="00825940" w:rsidP="00825940">
      <w:pPr>
        <w:pStyle w:val="NormalArial"/>
      </w:pPr>
      <w:r w:rsidRPr="00996FAF">
        <w:br w:type="page"/>
      </w:r>
    </w:p>
    <w:p w14:paraId="7FFE1B5D" w14:textId="77777777" w:rsidR="00825940" w:rsidRPr="00996FAF" w:rsidRDefault="00825940" w:rsidP="0082594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825940" w14:paraId="0CC185DA" w14:textId="77777777" w:rsidTr="00855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6CC38F" w14:textId="77777777" w:rsidR="00825940" w:rsidRPr="00996FAF" w:rsidRDefault="00825940" w:rsidP="008552A4">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19719B2" w14:textId="77777777" w:rsidR="00825940" w:rsidRPr="00996FAF" w:rsidRDefault="00825940" w:rsidP="008552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25940" w14:paraId="519C8736" w14:textId="77777777" w:rsidTr="008552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38BAE8" w14:textId="77777777" w:rsidR="00825940" w:rsidRPr="00996FAF" w:rsidRDefault="00825940" w:rsidP="008552A4">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66757C2" w14:textId="77777777" w:rsidR="00825940" w:rsidRPr="00996FAF" w:rsidRDefault="00825940" w:rsidP="0085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9E8285" w14:textId="77777777" w:rsidR="00825940" w:rsidRPr="00996FAF" w:rsidRDefault="00825940" w:rsidP="008552A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020860" w14:textId="77777777" w:rsidR="00825940" w:rsidRPr="00996FAF" w:rsidRDefault="00825940" w:rsidP="008552A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081F79" w14:textId="77777777" w:rsidR="00825940" w:rsidRPr="00996FAF" w:rsidRDefault="00825940" w:rsidP="008552A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CAC1B34" w14:textId="77777777" w:rsidR="00825940" w:rsidRPr="00996FAF" w:rsidRDefault="00983835" w:rsidP="0085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706969"/>
                <w:placeholder>
                  <w:docPart w:val="ACB0825D8B2248FDB6586A50DE5A4DF2"/>
                </w:placeholder>
                <w:dropDownList>
                  <w:listItem w:displayText="choose a rating" w:value="choose a rating"/>
                  <w:listItem w:displayText="Compliant" w:value="Compliant"/>
                  <w:listItem w:displayText="Not Compliant" w:value="Not Compliant"/>
                </w:dropDownList>
              </w:sdtPr>
              <w:sdtEndPr/>
              <w:sdtContent>
                <w:r w:rsidR="00825940" w:rsidRPr="002C2F15">
                  <w:rPr>
                    <w:rFonts w:ascii="Arial" w:hAnsi="Arial" w:cs="Arial"/>
                  </w:rPr>
                  <w:t>Compliant</w:t>
                </w:r>
              </w:sdtContent>
            </w:sdt>
          </w:p>
        </w:tc>
      </w:tr>
    </w:tbl>
    <w:p w14:paraId="7CFBFCFA" w14:textId="77777777" w:rsidR="00825940" w:rsidRDefault="00825940" w:rsidP="00825940">
      <w:pPr>
        <w:pStyle w:val="Heading20"/>
      </w:pPr>
      <w:r w:rsidRPr="00996FAF">
        <w:t>Findings</w:t>
      </w:r>
    </w:p>
    <w:p w14:paraId="6A250545" w14:textId="77777777" w:rsidR="00825940" w:rsidRDefault="00825940" w:rsidP="00825940">
      <w:pPr>
        <w:pStyle w:val="NormalArial"/>
        <w:spacing w:line="276" w:lineRule="auto"/>
      </w:pPr>
      <w:r>
        <w:t>Consumers and their representatives expressed satisfaction with the clinical and personal care received, indicating that care provided meets their individual needs. Staff demonstrated an understanding of how to provide safe and planned care to meet consumer individual health and wellbeing needs including in relation to pain, changed behaviours, skin integrity and specialised nursing care. A review of consumer care documentation including specialised nursing plans demonstrated staff provide individualised clinical and personal care.</w:t>
      </w:r>
    </w:p>
    <w:p w14:paraId="29480B0C" w14:textId="77777777" w:rsidR="00825940" w:rsidRDefault="00825940" w:rsidP="00825940">
      <w:pPr>
        <w:pStyle w:val="NormalArial"/>
        <w:spacing w:line="276" w:lineRule="auto"/>
      </w:pPr>
      <w:r>
        <w:t>The Assessment Team noted that staff proactively responded to consumer pain with non-pharmacological and pharmacological pain management strategies determined in consultation with the general practitioner and allied health professionals. A review of consumer care documentation indicated evidence-based assessment tools were used to assess consumer pain with strategies implemented and evaluated.</w:t>
      </w:r>
    </w:p>
    <w:p w14:paraId="4BDCA32D" w14:textId="77777777" w:rsidR="00825940" w:rsidRDefault="00825940" w:rsidP="00825940">
      <w:pPr>
        <w:pStyle w:val="NormalArial"/>
        <w:spacing w:line="276" w:lineRule="auto"/>
      </w:pPr>
      <w:r>
        <w:t>Staff demonstrated an understanding of the adverse effects of antipsychotic medications including how to mitigate effects through monitoring of changed behaviours. Consumer care documentation indicated use of personalised nonpharmacological interventions in response to changed behaviours and evaluated the use of ‘as needed’ antipsychotic medications. The service’s psychotropic register identifies all consumers currently receiving psychotropic medications for appropriately documented conditions. A review of consumer restrictive practice assessments demonstrated consumer psychotropic medications are regularly reviewed by a general practitioner with informed consent for chemical restrictive practice obtained. Consumer care documentation demonstrated the service is meeting all legislative requirements for consumers who are subject to restrictive practices.</w:t>
      </w:r>
    </w:p>
    <w:p w14:paraId="6A6CCAB0" w14:textId="77777777" w:rsidR="00825940" w:rsidRDefault="00825940" w:rsidP="00825940">
      <w:pPr>
        <w:pStyle w:val="NormalArial"/>
        <w:spacing w:line="276" w:lineRule="auto"/>
      </w:pPr>
      <w:r>
        <w:t xml:space="preserve">The Assessment Team noted that while there was evidence of wound review by a registered nurse, these did not consistently occur weekly in line with the service’s policy. In response to feedback from the Assessment Team, management communicated this is an area of improvement to staff on the same day and encouraged consistency with the service’s protocol. Staff demonstrated an understanding of pressure injury management and escalation pathway if skin integrity issues arose. </w:t>
      </w:r>
    </w:p>
    <w:p w14:paraId="6AA8BDDE" w14:textId="77777777" w:rsidR="00825940" w:rsidRDefault="00825940" w:rsidP="00825940">
      <w:pPr>
        <w:pStyle w:val="NormalArial"/>
        <w:spacing w:line="276" w:lineRule="auto"/>
      </w:pPr>
      <w:r w:rsidRPr="006E2836">
        <w:t>With consideration to the available information summarised above, I agree with the Assessment Team recommendations and find the service compliant with requirement</w:t>
      </w:r>
      <w:r>
        <w:t xml:space="preserve"> 3(3)(a). </w:t>
      </w:r>
    </w:p>
    <w:p w14:paraId="64B7816B" w14:textId="77777777" w:rsidR="00D84630" w:rsidRDefault="00D84630">
      <w:pPr>
        <w:spacing w:after="160" w:line="259" w:lineRule="auto"/>
        <w:rPr>
          <w:rFonts w:ascii="Arial" w:hAnsi="Arial" w:cs="Arial"/>
          <w:b/>
          <w:bCs/>
          <w:sz w:val="30"/>
          <w:szCs w:val="28"/>
        </w:rPr>
      </w:pPr>
      <w:r>
        <w:rPr>
          <w:rFonts w:ascii="Arial" w:hAnsi="Arial" w:cs="Arial"/>
        </w:rPr>
        <w:br w:type="page"/>
      </w:r>
    </w:p>
    <w:p w14:paraId="2AD7FB60" w14:textId="071250EE" w:rsidR="00825940" w:rsidRPr="00996FAF" w:rsidRDefault="00825940" w:rsidP="0082594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825940" w14:paraId="03DD3AAB" w14:textId="77777777" w:rsidTr="00855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D34ABF" w14:textId="77777777" w:rsidR="00825940" w:rsidRPr="00996FAF" w:rsidRDefault="00825940" w:rsidP="008552A4">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6E7560E" w14:textId="77777777" w:rsidR="00825940" w:rsidRPr="00996FAF" w:rsidRDefault="00825940" w:rsidP="008552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25940" w14:paraId="7065F927" w14:textId="77777777" w:rsidTr="008552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2074F5" w14:textId="77777777" w:rsidR="00825940" w:rsidRPr="00996FAF" w:rsidRDefault="00825940" w:rsidP="008552A4">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D33B5BE" w14:textId="77777777" w:rsidR="00825940" w:rsidRPr="00996FAF" w:rsidRDefault="00825940" w:rsidP="0085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3D01296" w14:textId="77777777" w:rsidR="00825940" w:rsidRPr="00996FAF" w:rsidRDefault="00983835" w:rsidP="0085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2293696"/>
                <w:placeholder>
                  <w:docPart w:val="A3A7FCF381E244CE9E291A5D8542DC5B"/>
                </w:placeholder>
                <w:dropDownList>
                  <w:listItem w:displayText="choose a rating" w:value="choose a rating"/>
                  <w:listItem w:displayText="Compliant" w:value="Compliant"/>
                  <w:listItem w:displayText="Not Compliant" w:value="Not Compliant"/>
                </w:dropDownList>
              </w:sdtPr>
              <w:sdtEndPr/>
              <w:sdtContent>
                <w:r w:rsidR="00825940" w:rsidRPr="002F768C">
                  <w:rPr>
                    <w:rFonts w:ascii="Arial" w:hAnsi="Arial" w:cs="Arial"/>
                  </w:rPr>
                  <w:t>Compliant</w:t>
                </w:r>
              </w:sdtContent>
            </w:sdt>
          </w:p>
        </w:tc>
      </w:tr>
    </w:tbl>
    <w:p w14:paraId="13144641" w14:textId="77777777" w:rsidR="00825940" w:rsidRDefault="00825940" w:rsidP="00825940">
      <w:pPr>
        <w:pStyle w:val="Heading20"/>
      </w:pPr>
      <w:r>
        <w:t>Findings</w:t>
      </w:r>
    </w:p>
    <w:p w14:paraId="0BD7F379" w14:textId="77777777" w:rsidR="00825940" w:rsidRDefault="00825940" w:rsidP="00825940">
      <w:pPr>
        <w:pStyle w:val="NormalArial"/>
        <w:spacing w:line="276" w:lineRule="auto"/>
      </w:pPr>
      <w:r>
        <w:t>Consumers and their representatives indicated satisfaction with staffing levels and call bell response times. Staff indicated adequate staffing and they have sufficient time to complete required tasks within their shift. The Assessment Team reviewed rosters, staff allocation sheets and other documentation which demonstrated shifts are adequately filled to deliver safe and quality care and services. Management reported any shift vacancies are adequately filled and the service has an ongoing strategy of recruitment.</w:t>
      </w:r>
    </w:p>
    <w:p w14:paraId="76A423D9" w14:textId="77777777" w:rsidR="00825940" w:rsidRDefault="00825940" w:rsidP="00825940">
      <w:pPr>
        <w:pStyle w:val="NormalArial"/>
        <w:spacing w:line="276" w:lineRule="auto"/>
      </w:pPr>
      <w:r>
        <w:t>Consumers and their representatives indicated staff respond to call bells within an appropriate timeframe. A review of the service’s call bell report for the previous month indicated most call bells were responded to within the service’s expected timeframe. Management described the process for monitoring call bells and reviewing extended wait times. The Assessment Team observed call bells were promptly responded to during the assessment contact.</w:t>
      </w:r>
    </w:p>
    <w:p w14:paraId="12003332" w14:textId="77777777" w:rsidR="00825940" w:rsidRDefault="00825940" w:rsidP="00825940">
      <w:pPr>
        <w:pStyle w:val="NormalArial"/>
        <w:spacing w:line="276" w:lineRule="auto"/>
      </w:pPr>
      <w:r w:rsidRPr="00832DCD">
        <w:t>The approved provider submitted a response to the Assessment Team report including additional information related to the rostering of staff. I note the discrepancies in the Assessment Team’s observations and consider the available information supports adequate rostering and ongoing strategies for recruitment as well as cover for unplanned leave.</w:t>
      </w:r>
    </w:p>
    <w:p w14:paraId="71781550" w14:textId="6EECC03B" w:rsidR="00117022" w:rsidRPr="00825940" w:rsidRDefault="00825940" w:rsidP="00D84630">
      <w:pPr>
        <w:pStyle w:val="NormalArial"/>
        <w:spacing w:line="276" w:lineRule="auto"/>
      </w:pPr>
      <w:r w:rsidRPr="006E2836">
        <w:t>With consideration to the available information summarised above, I agree with the Assessment Team recommendations and find the service compliant with requirement</w:t>
      </w:r>
      <w:r>
        <w:t xml:space="preserve"> 7(3)(a). </w:t>
      </w:r>
    </w:p>
    <w:sectPr w:rsidR="00117022" w:rsidRPr="0082594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56FD7" w14:textId="77777777" w:rsidR="00E131A0" w:rsidRDefault="00E131A0">
      <w:pPr>
        <w:spacing w:after="0"/>
      </w:pPr>
      <w:r>
        <w:separator/>
      </w:r>
    </w:p>
  </w:endnote>
  <w:endnote w:type="continuationSeparator" w:id="0">
    <w:p w14:paraId="05CDEB5B" w14:textId="77777777" w:rsidR="00E131A0" w:rsidRDefault="00E131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C612F" w14:textId="77777777" w:rsidR="00DF37F2" w:rsidRPr="00DF37F2" w:rsidRDefault="00A06D6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The Birches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4E945A8" w14:textId="77777777" w:rsidR="00DF37F2" w:rsidRPr="00DF37F2" w:rsidRDefault="00A06D6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3554</w:t>
    </w:r>
    <w:bookmarkEnd w:id="1"/>
    <w:r w:rsidRPr="00DF37F2">
      <w:rPr>
        <w:rStyle w:val="FooterBold"/>
        <w:rFonts w:ascii="Arial" w:hAnsi="Arial"/>
        <w:b w:val="0"/>
      </w:rPr>
      <w:tab/>
      <w:t xml:space="preserve">OFFICIAL: Sensitive </w:t>
    </w:r>
  </w:p>
  <w:p w14:paraId="742201FD" w14:textId="77777777" w:rsidR="00DF37F2" w:rsidRPr="00DF37F2" w:rsidRDefault="00A06D6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BB0CA" w14:textId="77777777" w:rsidR="00E2364A" w:rsidRDefault="0098383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10673" w14:textId="77777777" w:rsidR="00E131A0" w:rsidRDefault="00E131A0" w:rsidP="00D71F88">
      <w:pPr>
        <w:spacing w:after="0"/>
      </w:pPr>
      <w:r>
        <w:separator/>
      </w:r>
    </w:p>
  </w:footnote>
  <w:footnote w:type="continuationSeparator" w:id="0">
    <w:p w14:paraId="432F1D84" w14:textId="77777777" w:rsidR="00E131A0" w:rsidRDefault="00E131A0" w:rsidP="00D71F88">
      <w:pPr>
        <w:spacing w:after="0"/>
      </w:pPr>
      <w:r>
        <w:continuationSeparator/>
      </w:r>
    </w:p>
  </w:footnote>
  <w:footnote w:id="1">
    <w:p w14:paraId="724625BE" w14:textId="77777777" w:rsidR="00825940" w:rsidRDefault="00825940" w:rsidP="0082594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70A9B">
        <w:rPr>
          <w:rFonts w:ascii="Arial" w:hAnsi="Arial" w:cs="Arial"/>
          <w:color w:val="auto"/>
          <w:sz w:val="20"/>
          <w:szCs w:val="20"/>
        </w:rPr>
        <w:t>section 68A of the Aged Care Quality and Safety Commission Rules 2018.</w:t>
      </w:r>
    </w:p>
    <w:p w14:paraId="0822E5CF" w14:textId="77777777" w:rsidR="00825940" w:rsidRDefault="00825940" w:rsidP="0082594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C473" w14:textId="77777777" w:rsidR="00D71F88" w:rsidRDefault="00A06D62">
    <w:pPr>
      <w:pStyle w:val="Header"/>
    </w:pPr>
    <w:r>
      <w:rPr>
        <w:noProof/>
        <w:color w:val="2B579A"/>
        <w:shd w:val="clear" w:color="auto" w:fill="E6E6E6"/>
        <w:lang w:val="en-US"/>
      </w:rPr>
      <w:drawing>
        <wp:anchor distT="0" distB="0" distL="114300" distR="114300" simplePos="0" relativeHeight="251658241" behindDoc="1" locked="0" layoutInCell="1" allowOverlap="1" wp14:anchorId="7F853BF6" wp14:editId="355A532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9260B" w14:textId="77777777" w:rsidR="00FA0A5B" w:rsidRDefault="00A06D62">
    <w:pPr>
      <w:pStyle w:val="Header"/>
    </w:pPr>
    <w:r>
      <w:rPr>
        <w:noProof/>
      </w:rPr>
      <w:drawing>
        <wp:anchor distT="0" distB="0" distL="114300" distR="114300" simplePos="0" relativeHeight="251658240" behindDoc="0" locked="0" layoutInCell="1" allowOverlap="1" wp14:anchorId="65354367" wp14:editId="4767BBC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1AC94A8">
      <w:start w:val="1"/>
      <w:numFmt w:val="lowerRoman"/>
      <w:lvlText w:val="(%1)"/>
      <w:lvlJc w:val="left"/>
      <w:pPr>
        <w:ind w:left="1080" w:hanging="720"/>
      </w:pPr>
      <w:rPr>
        <w:rFonts w:hint="default"/>
      </w:rPr>
    </w:lvl>
    <w:lvl w:ilvl="1" w:tplc="58508D26" w:tentative="1">
      <w:start w:val="1"/>
      <w:numFmt w:val="lowerLetter"/>
      <w:lvlText w:val="%2."/>
      <w:lvlJc w:val="left"/>
      <w:pPr>
        <w:ind w:left="1440" w:hanging="360"/>
      </w:pPr>
    </w:lvl>
    <w:lvl w:ilvl="2" w:tplc="5BD4553A" w:tentative="1">
      <w:start w:val="1"/>
      <w:numFmt w:val="lowerRoman"/>
      <w:lvlText w:val="%3."/>
      <w:lvlJc w:val="right"/>
      <w:pPr>
        <w:ind w:left="2160" w:hanging="180"/>
      </w:pPr>
    </w:lvl>
    <w:lvl w:ilvl="3" w:tplc="FF226704" w:tentative="1">
      <w:start w:val="1"/>
      <w:numFmt w:val="decimal"/>
      <w:lvlText w:val="%4."/>
      <w:lvlJc w:val="left"/>
      <w:pPr>
        <w:ind w:left="2880" w:hanging="360"/>
      </w:pPr>
    </w:lvl>
    <w:lvl w:ilvl="4" w:tplc="67E88730" w:tentative="1">
      <w:start w:val="1"/>
      <w:numFmt w:val="lowerLetter"/>
      <w:lvlText w:val="%5."/>
      <w:lvlJc w:val="left"/>
      <w:pPr>
        <w:ind w:left="3600" w:hanging="360"/>
      </w:pPr>
    </w:lvl>
    <w:lvl w:ilvl="5" w:tplc="BB600BBE" w:tentative="1">
      <w:start w:val="1"/>
      <w:numFmt w:val="lowerRoman"/>
      <w:lvlText w:val="%6."/>
      <w:lvlJc w:val="right"/>
      <w:pPr>
        <w:ind w:left="4320" w:hanging="180"/>
      </w:pPr>
    </w:lvl>
    <w:lvl w:ilvl="6" w:tplc="D03630E2" w:tentative="1">
      <w:start w:val="1"/>
      <w:numFmt w:val="decimal"/>
      <w:lvlText w:val="%7."/>
      <w:lvlJc w:val="left"/>
      <w:pPr>
        <w:ind w:left="5040" w:hanging="360"/>
      </w:pPr>
    </w:lvl>
    <w:lvl w:ilvl="7" w:tplc="956CB6B0" w:tentative="1">
      <w:start w:val="1"/>
      <w:numFmt w:val="lowerLetter"/>
      <w:lvlText w:val="%8."/>
      <w:lvlJc w:val="left"/>
      <w:pPr>
        <w:ind w:left="5760" w:hanging="360"/>
      </w:pPr>
    </w:lvl>
    <w:lvl w:ilvl="8" w:tplc="0EAC4D3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08CCA60">
      <w:start w:val="1"/>
      <w:numFmt w:val="lowerRoman"/>
      <w:lvlText w:val="(%1)"/>
      <w:lvlJc w:val="left"/>
      <w:pPr>
        <w:ind w:left="1080" w:hanging="720"/>
      </w:pPr>
      <w:rPr>
        <w:rFonts w:hint="default"/>
      </w:rPr>
    </w:lvl>
    <w:lvl w:ilvl="1" w:tplc="5A62D700" w:tentative="1">
      <w:start w:val="1"/>
      <w:numFmt w:val="lowerLetter"/>
      <w:lvlText w:val="%2."/>
      <w:lvlJc w:val="left"/>
      <w:pPr>
        <w:ind w:left="1440" w:hanging="360"/>
      </w:pPr>
    </w:lvl>
    <w:lvl w:ilvl="2" w:tplc="DDCC88CA" w:tentative="1">
      <w:start w:val="1"/>
      <w:numFmt w:val="lowerRoman"/>
      <w:lvlText w:val="%3."/>
      <w:lvlJc w:val="right"/>
      <w:pPr>
        <w:ind w:left="2160" w:hanging="180"/>
      </w:pPr>
    </w:lvl>
    <w:lvl w:ilvl="3" w:tplc="1AFCBAAE" w:tentative="1">
      <w:start w:val="1"/>
      <w:numFmt w:val="decimal"/>
      <w:lvlText w:val="%4."/>
      <w:lvlJc w:val="left"/>
      <w:pPr>
        <w:ind w:left="2880" w:hanging="360"/>
      </w:pPr>
    </w:lvl>
    <w:lvl w:ilvl="4" w:tplc="5726ABD4" w:tentative="1">
      <w:start w:val="1"/>
      <w:numFmt w:val="lowerLetter"/>
      <w:lvlText w:val="%5."/>
      <w:lvlJc w:val="left"/>
      <w:pPr>
        <w:ind w:left="3600" w:hanging="360"/>
      </w:pPr>
    </w:lvl>
    <w:lvl w:ilvl="5" w:tplc="6244421E" w:tentative="1">
      <w:start w:val="1"/>
      <w:numFmt w:val="lowerRoman"/>
      <w:lvlText w:val="%6."/>
      <w:lvlJc w:val="right"/>
      <w:pPr>
        <w:ind w:left="4320" w:hanging="180"/>
      </w:pPr>
    </w:lvl>
    <w:lvl w:ilvl="6" w:tplc="C812E540" w:tentative="1">
      <w:start w:val="1"/>
      <w:numFmt w:val="decimal"/>
      <w:lvlText w:val="%7."/>
      <w:lvlJc w:val="left"/>
      <w:pPr>
        <w:ind w:left="5040" w:hanging="360"/>
      </w:pPr>
    </w:lvl>
    <w:lvl w:ilvl="7" w:tplc="70B2C394" w:tentative="1">
      <w:start w:val="1"/>
      <w:numFmt w:val="lowerLetter"/>
      <w:lvlText w:val="%8."/>
      <w:lvlJc w:val="left"/>
      <w:pPr>
        <w:ind w:left="5760" w:hanging="360"/>
      </w:pPr>
    </w:lvl>
    <w:lvl w:ilvl="8" w:tplc="8F10FE2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E185A28">
      <w:start w:val="1"/>
      <w:numFmt w:val="lowerRoman"/>
      <w:lvlText w:val="(%1)"/>
      <w:lvlJc w:val="left"/>
      <w:pPr>
        <w:ind w:left="1080" w:hanging="720"/>
      </w:pPr>
      <w:rPr>
        <w:rFonts w:hint="default"/>
      </w:rPr>
    </w:lvl>
    <w:lvl w:ilvl="1" w:tplc="30B64468" w:tentative="1">
      <w:start w:val="1"/>
      <w:numFmt w:val="lowerLetter"/>
      <w:lvlText w:val="%2."/>
      <w:lvlJc w:val="left"/>
      <w:pPr>
        <w:ind w:left="1440" w:hanging="360"/>
      </w:pPr>
    </w:lvl>
    <w:lvl w:ilvl="2" w:tplc="AF2A8882" w:tentative="1">
      <w:start w:val="1"/>
      <w:numFmt w:val="lowerRoman"/>
      <w:lvlText w:val="%3."/>
      <w:lvlJc w:val="right"/>
      <w:pPr>
        <w:ind w:left="2160" w:hanging="180"/>
      </w:pPr>
    </w:lvl>
    <w:lvl w:ilvl="3" w:tplc="5E7AC5C8" w:tentative="1">
      <w:start w:val="1"/>
      <w:numFmt w:val="decimal"/>
      <w:lvlText w:val="%4."/>
      <w:lvlJc w:val="left"/>
      <w:pPr>
        <w:ind w:left="2880" w:hanging="360"/>
      </w:pPr>
    </w:lvl>
    <w:lvl w:ilvl="4" w:tplc="2F368F2E" w:tentative="1">
      <w:start w:val="1"/>
      <w:numFmt w:val="lowerLetter"/>
      <w:lvlText w:val="%5."/>
      <w:lvlJc w:val="left"/>
      <w:pPr>
        <w:ind w:left="3600" w:hanging="360"/>
      </w:pPr>
    </w:lvl>
    <w:lvl w:ilvl="5" w:tplc="3F2E119E" w:tentative="1">
      <w:start w:val="1"/>
      <w:numFmt w:val="lowerRoman"/>
      <w:lvlText w:val="%6."/>
      <w:lvlJc w:val="right"/>
      <w:pPr>
        <w:ind w:left="4320" w:hanging="180"/>
      </w:pPr>
    </w:lvl>
    <w:lvl w:ilvl="6" w:tplc="352AE044" w:tentative="1">
      <w:start w:val="1"/>
      <w:numFmt w:val="decimal"/>
      <w:lvlText w:val="%7."/>
      <w:lvlJc w:val="left"/>
      <w:pPr>
        <w:ind w:left="5040" w:hanging="360"/>
      </w:pPr>
    </w:lvl>
    <w:lvl w:ilvl="7" w:tplc="378096A6" w:tentative="1">
      <w:start w:val="1"/>
      <w:numFmt w:val="lowerLetter"/>
      <w:lvlText w:val="%8."/>
      <w:lvlJc w:val="left"/>
      <w:pPr>
        <w:ind w:left="5760" w:hanging="360"/>
      </w:pPr>
    </w:lvl>
    <w:lvl w:ilvl="8" w:tplc="F59AC2F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E120028">
      <w:start w:val="1"/>
      <w:numFmt w:val="bullet"/>
      <w:lvlText w:val=""/>
      <w:lvlJc w:val="left"/>
      <w:pPr>
        <w:ind w:left="720" w:hanging="360"/>
      </w:pPr>
      <w:rPr>
        <w:rFonts w:ascii="Symbol" w:hAnsi="Symbol" w:hint="default"/>
        <w:color w:val="auto"/>
        <w:sz w:val="24"/>
        <w:szCs w:val="24"/>
      </w:rPr>
    </w:lvl>
    <w:lvl w:ilvl="1" w:tplc="5C86FA2C" w:tentative="1">
      <w:start w:val="1"/>
      <w:numFmt w:val="bullet"/>
      <w:lvlText w:val="o"/>
      <w:lvlJc w:val="left"/>
      <w:pPr>
        <w:ind w:left="1440" w:hanging="360"/>
      </w:pPr>
      <w:rPr>
        <w:rFonts w:ascii="Courier New" w:hAnsi="Courier New" w:cs="Courier New" w:hint="default"/>
      </w:rPr>
    </w:lvl>
    <w:lvl w:ilvl="2" w:tplc="F96EB4A6" w:tentative="1">
      <w:start w:val="1"/>
      <w:numFmt w:val="bullet"/>
      <w:lvlText w:val=""/>
      <w:lvlJc w:val="left"/>
      <w:pPr>
        <w:ind w:left="2160" w:hanging="360"/>
      </w:pPr>
      <w:rPr>
        <w:rFonts w:ascii="Wingdings" w:hAnsi="Wingdings" w:hint="default"/>
      </w:rPr>
    </w:lvl>
    <w:lvl w:ilvl="3" w:tplc="C2F2554E" w:tentative="1">
      <w:start w:val="1"/>
      <w:numFmt w:val="bullet"/>
      <w:lvlText w:val=""/>
      <w:lvlJc w:val="left"/>
      <w:pPr>
        <w:ind w:left="2880" w:hanging="360"/>
      </w:pPr>
      <w:rPr>
        <w:rFonts w:ascii="Symbol" w:hAnsi="Symbol" w:hint="default"/>
      </w:rPr>
    </w:lvl>
    <w:lvl w:ilvl="4" w:tplc="F238F41E" w:tentative="1">
      <w:start w:val="1"/>
      <w:numFmt w:val="bullet"/>
      <w:lvlText w:val="o"/>
      <w:lvlJc w:val="left"/>
      <w:pPr>
        <w:ind w:left="3600" w:hanging="360"/>
      </w:pPr>
      <w:rPr>
        <w:rFonts w:ascii="Courier New" w:hAnsi="Courier New" w:cs="Courier New" w:hint="default"/>
      </w:rPr>
    </w:lvl>
    <w:lvl w:ilvl="5" w:tplc="BCC0B0B4" w:tentative="1">
      <w:start w:val="1"/>
      <w:numFmt w:val="bullet"/>
      <w:lvlText w:val=""/>
      <w:lvlJc w:val="left"/>
      <w:pPr>
        <w:ind w:left="4320" w:hanging="360"/>
      </w:pPr>
      <w:rPr>
        <w:rFonts w:ascii="Wingdings" w:hAnsi="Wingdings" w:hint="default"/>
      </w:rPr>
    </w:lvl>
    <w:lvl w:ilvl="6" w:tplc="7F183542" w:tentative="1">
      <w:start w:val="1"/>
      <w:numFmt w:val="bullet"/>
      <w:lvlText w:val=""/>
      <w:lvlJc w:val="left"/>
      <w:pPr>
        <w:ind w:left="5040" w:hanging="360"/>
      </w:pPr>
      <w:rPr>
        <w:rFonts w:ascii="Symbol" w:hAnsi="Symbol" w:hint="default"/>
      </w:rPr>
    </w:lvl>
    <w:lvl w:ilvl="7" w:tplc="9202F348" w:tentative="1">
      <w:start w:val="1"/>
      <w:numFmt w:val="bullet"/>
      <w:lvlText w:val="o"/>
      <w:lvlJc w:val="left"/>
      <w:pPr>
        <w:ind w:left="5760" w:hanging="360"/>
      </w:pPr>
      <w:rPr>
        <w:rFonts w:ascii="Courier New" w:hAnsi="Courier New" w:cs="Courier New" w:hint="default"/>
      </w:rPr>
    </w:lvl>
    <w:lvl w:ilvl="8" w:tplc="A4142EC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7E2F170">
      <w:start w:val="1"/>
      <w:numFmt w:val="lowerRoman"/>
      <w:lvlText w:val="(%1)"/>
      <w:lvlJc w:val="left"/>
      <w:pPr>
        <w:ind w:left="1080" w:hanging="720"/>
      </w:pPr>
      <w:rPr>
        <w:rFonts w:hint="default"/>
      </w:rPr>
    </w:lvl>
    <w:lvl w:ilvl="1" w:tplc="F078F5F8" w:tentative="1">
      <w:start w:val="1"/>
      <w:numFmt w:val="lowerLetter"/>
      <w:lvlText w:val="%2."/>
      <w:lvlJc w:val="left"/>
      <w:pPr>
        <w:ind w:left="1440" w:hanging="360"/>
      </w:pPr>
    </w:lvl>
    <w:lvl w:ilvl="2" w:tplc="C124F4C0" w:tentative="1">
      <w:start w:val="1"/>
      <w:numFmt w:val="lowerRoman"/>
      <w:lvlText w:val="%3."/>
      <w:lvlJc w:val="right"/>
      <w:pPr>
        <w:ind w:left="2160" w:hanging="180"/>
      </w:pPr>
    </w:lvl>
    <w:lvl w:ilvl="3" w:tplc="2A1852E4" w:tentative="1">
      <w:start w:val="1"/>
      <w:numFmt w:val="decimal"/>
      <w:lvlText w:val="%4."/>
      <w:lvlJc w:val="left"/>
      <w:pPr>
        <w:ind w:left="2880" w:hanging="360"/>
      </w:pPr>
    </w:lvl>
    <w:lvl w:ilvl="4" w:tplc="8BF83A4A" w:tentative="1">
      <w:start w:val="1"/>
      <w:numFmt w:val="lowerLetter"/>
      <w:lvlText w:val="%5."/>
      <w:lvlJc w:val="left"/>
      <w:pPr>
        <w:ind w:left="3600" w:hanging="360"/>
      </w:pPr>
    </w:lvl>
    <w:lvl w:ilvl="5" w:tplc="B36EFADC" w:tentative="1">
      <w:start w:val="1"/>
      <w:numFmt w:val="lowerRoman"/>
      <w:lvlText w:val="%6."/>
      <w:lvlJc w:val="right"/>
      <w:pPr>
        <w:ind w:left="4320" w:hanging="180"/>
      </w:pPr>
    </w:lvl>
    <w:lvl w:ilvl="6" w:tplc="844CF1CC" w:tentative="1">
      <w:start w:val="1"/>
      <w:numFmt w:val="decimal"/>
      <w:lvlText w:val="%7."/>
      <w:lvlJc w:val="left"/>
      <w:pPr>
        <w:ind w:left="5040" w:hanging="360"/>
      </w:pPr>
    </w:lvl>
    <w:lvl w:ilvl="7" w:tplc="AE36EDF0" w:tentative="1">
      <w:start w:val="1"/>
      <w:numFmt w:val="lowerLetter"/>
      <w:lvlText w:val="%8."/>
      <w:lvlJc w:val="left"/>
      <w:pPr>
        <w:ind w:left="5760" w:hanging="360"/>
      </w:pPr>
    </w:lvl>
    <w:lvl w:ilvl="8" w:tplc="D12AB00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2BEDA64">
      <w:start w:val="1"/>
      <w:numFmt w:val="lowerRoman"/>
      <w:lvlText w:val="(%1)"/>
      <w:lvlJc w:val="left"/>
      <w:pPr>
        <w:ind w:left="1080" w:hanging="720"/>
      </w:pPr>
      <w:rPr>
        <w:rFonts w:hint="default"/>
      </w:rPr>
    </w:lvl>
    <w:lvl w:ilvl="1" w:tplc="E18400A8" w:tentative="1">
      <w:start w:val="1"/>
      <w:numFmt w:val="lowerLetter"/>
      <w:lvlText w:val="%2."/>
      <w:lvlJc w:val="left"/>
      <w:pPr>
        <w:ind w:left="1440" w:hanging="360"/>
      </w:pPr>
    </w:lvl>
    <w:lvl w:ilvl="2" w:tplc="8A56A20E" w:tentative="1">
      <w:start w:val="1"/>
      <w:numFmt w:val="lowerRoman"/>
      <w:lvlText w:val="%3."/>
      <w:lvlJc w:val="right"/>
      <w:pPr>
        <w:ind w:left="2160" w:hanging="180"/>
      </w:pPr>
    </w:lvl>
    <w:lvl w:ilvl="3" w:tplc="89AC31D4" w:tentative="1">
      <w:start w:val="1"/>
      <w:numFmt w:val="decimal"/>
      <w:lvlText w:val="%4."/>
      <w:lvlJc w:val="left"/>
      <w:pPr>
        <w:ind w:left="2880" w:hanging="360"/>
      </w:pPr>
    </w:lvl>
    <w:lvl w:ilvl="4" w:tplc="052A64C2" w:tentative="1">
      <w:start w:val="1"/>
      <w:numFmt w:val="lowerLetter"/>
      <w:lvlText w:val="%5."/>
      <w:lvlJc w:val="left"/>
      <w:pPr>
        <w:ind w:left="3600" w:hanging="360"/>
      </w:pPr>
    </w:lvl>
    <w:lvl w:ilvl="5" w:tplc="D7C2E508" w:tentative="1">
      <w:start w:val="1"/>
      <w:numFmt w:val="lowerRoman"/>
      <w:lvlText w:val="%6."/>
      <w:lvlJc w:val="right"/>
      <w:pPr>
        <w:ind w:left="4320" w:hanging="180"/>
      </w:pPr>
    </w:lvl>
    <w:lvl w:ilvl="6" w:tplc="16C0252A" w:tentative="1">
      <w:start w:val="1"/>
      <w:numFmt w:val="decimal"/>
      <w:lvlText w:val="%7."/>
      <w:lvlJc w:val="left"/>
      <w:pPr>
        <w:ind w:left="5040" w:hanging="360"/>
      </w:pPr>
    </w:lvl>
    <w:lvl w:ilvl="7" w:tplc="25E087F2" w:tentative="1">
      <w:start w:val="1"/>
      <w:numFmt w:val="lowerLetter"/>
      <w:lvlText w:val="%8."/>
      <w:lvlJc w:val="left"/>
      <w:pPr>
        <w:ind w:left="5760" w:hanging="360"/>
      </w:pPr>
    </w:lvl>
    <w:lvl w:ilvl="8" w:tplc="BD8E617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03AD200">
      <w:start w:val="1"/>
      <w:numFmt w:val="lowerRoman"/>
      <w:lvlText w:val="(%1)"/>
      <w:lvlJc w:val="left"/>
      <w:pPr>
        <w:ind w:left="1080" w:hanging="720"/>
      </w:pPr>
      <w:rPr>
        <w:rFonts w:hint="default"/>
      </w:rPr>
    </w:lvl>
    <w:lvl w:ilvl="1" w:tplc="09C6350C" w:tentative="1">
      <w:start w:val="1"/>
      <w:numFmt w:val="lowerLetter"/>
      <w:lvlText w:val="%2."/>
      <w:lvlJc w:val="left"/>
      <w:pPr>
        <w:ind w:left="1440" w:hanging="360"/>
      </w:pPr>
    </w:lvl>
    <w:lvl w:ilvl="2" w:tplc="77DCB59E" w:tentative="1">
      <w:start w:val="1"/>
      <w:numFmt w:val="lowerRoman"/>
      <w:lvlText w:val="%3."/>
      <w:lvlJc w:val="right"/>
      <w:pPr>
        <w:ind w:left="2160" w:hanging="180"/>
      </w:pPr>
    </w:lvl>
    <w:lvl w:ilvl="3" w:tplc="057CC444" w:tentative="1">
      <w:start w:val="1"/>
      <w:numFmt w:val="decimal"/>
      <w:lvlText w:val="%4."/>
      <w:lvlJc w:val="left"/>
      <w:pPr>
        <w:ind w:left="2880" w:hanging="360"/>
      </w:pPr>
    </w:lvl>
    <w:lvl w:ilvl="4" w:tplc="13FAB2B0" w:tentative="1">
      <w:start w:val="1"/>
      <w:numFmt w:val="lowerLetter"/>
      <w:lvlText w:val="%5."/>
      <w:lvlJc w:val="left"/>
      <w:pPr>
        <w:ind w:left="3600" w:hanging="360"/>
      </w:pPr>
    </w:lvl>
    <w:lvl w:ilvl="5" w:tplc="88C8DA68" w:tentative="1">
      <w:start w:val="1"/>
      <w:numFmt w:val="lowerRoman"/>
      <w:lvlText w:val="%6."/>
      <w:lvlJc w:val="right"/>
      <w:pPr>
        <w:ind w:left="4320" w:hanging="180"/>
      </w:pPr>
    </w:lvl>
    <w:lvl w:ilvl="6" w:tplc="65583EBA" w:tentative="1">
      <w:start w:val="1"/>
      <w:numFmt w:val="decimal"/>
      <w:lvlText w:val="%7."/>
      <w:lvlJc w:val="left"/>
      <w:pPr>
        <w:ind w:left="5040" w:hanging="360"/>
      </w:pPr>
    </w:lvl>
    <w:lvl w:ilvl="7" w:tplc="F134170C" w:tentative="1">
      <w:start w:val="1"/>
      <w:numFmt w:val="lowerLetter"/>
      <w:lvlText w:val="%8."/>
      <w:lvlJc w:val="left"/>
      <w:pPr>
        <w:ind w:left="5760" w:hanging="360"/>
      </w:pPr>
    </w:lvl>
    <w:lvl w:ilvl="8" w:tplc="6D6A076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E840F70">
      <w:start w:val="1"/>
      <w:numFmt w:val="lowerRoman"/>
      <w:lvlText w:val="(%1)"/>
      <w:lvlJc w:val="left"/>
      <w:pPr>
        <w:ind w:left="1080" w:hanging="720"/>
      </w:pPr>
      <w:rPr>
        <w:rFonts w:hint="default"/>
      </w:rPr>
    </w:lvl>
    <w:lvl w:ilvl="1" w:tplc="8722C33A" w:tentative="1">
      <w:start w:val="1"/>
      <w:numFmt w:val="lowerLetter"/>
      <w:lvlText w:val="%2."/>
      <w:lvlJc w:val="left"/>
      <w:pPr>
        <w:ind w:left="1440" w:hanging="360"/>
      </w:pPr>
    </w:lvl>
    <w:lvl w:ilvl="2" w:tplc="22FEB130" w:tentative="1">
      <w:start w:val="1"/>
      <w:numFmt w:val="lowerRoman"/>
      <w:lvlText w:val="%3."/>
      <w:lvlJc w:val="right"/>
      <w:pPr>
        <w:ind w:left="2160" w:hanging="180"/>
      </w:pPr>
    </w:lvl>
    <w:lvl w:ilvl="3" w:tplc="28C44610" w:tentative="1">
      <w:start w:val="1"/>
      <w:numFmt w:val="decimal"/>
      <w:lvlText w:val="%4."/>
      <w:lvlJc w:val="left"/>
      <w:pPr>
        <w:ind w:left="2880" w:hanging="360"/>
      </w:pPr>
    </w:lvl>
    <w:lvl w:ilvl="4" w:tplc="5B820434" w:tentative="1">
      <w:start w:val="1"/>
      <w:numFmt w:val="lowerLetter"/>
      <w:lvlText w:val="%5."/>
      <w:lvlJc w:val="left"/>
      <w:pPr>
        <w:ind w:left="3600" w:hanging="360"/>
      </w:pPr>
    </w:lvl>
    <w:lvl w:ilvl="5" w:tplc="9E7A5FB8" w:tentative="1">
      <w:start w:val="1"/>
      <w:numFmt w:val="lowerRoman"/>
      <w:lvlText w:val="%6."/>
      <w:lvlJc w:val="right"/>
      <w:pPr>
        <w:ind w:left="4320" w:hanging="180"/>
      </w:pPr>
    </w:lvl>
    <w:lvl w:ilvl="6" w:tplc="AFFCD328" w:tentative="1">
      <w:start w:val="1"/>
      <w:numFmt w:val="decimal"/>
      <w:lvlText w:val="%7."/>
      <w:lvlJc w:val="left"/>
      <w:pPr>
        <w:ind w:left="5040" w:hanging="360"/>
      </w:pPr>
    </w:lvl>
    <w:lvl w:ilvl="7" w:tplc="5122FD90" w:tentative="1">
      <w:start w:val="1"/>
      <w:numFmt w:val="lowerLetter"/>
      <w:lvlText w:val="%8."/>
      <w:lvlJc w:val="left"/>
      <w:pPr>
        <w:ind w:left="5760" w:hanging="360"/>
      </w:pPr>
    </w:lvl>
    <w:lvl w:ilvl="8" w:tplc="3C0C14C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36E4274">
      <w:start w:val="1"/>
      <w:numFmt w:val="lowerRoman"/>
      <w:lvlText w:val="(%1)"/>
      <w:lvlJc w:val="left"/>
      <w:pPr>
        <w:ind w:left="1080" w:hanging="720"/>
      </w:pPr>
      <w:rPr>
        <w:rFonts w:hint="default"/>
      </w:rPr>
    </w:lvl>
    <w:lvl w:ilvl="1" w:tplc="E3000424" w:tentative="1">
      <w:start w:val="1"/>
      <w:numFmt w:val="lowerLetter"/>
      <w:lvlText w:val="%2."/>
      <w:lvlJc w:val="left"/>
      <w:pPr>
        <w:ind w:left="1440" w:hanging="360"/>
      </w:pPr>
    </w:lvl>
    <w:lvl w:ilvl="2" w:tplc="1BF0106A" w:tentative="1">
      <w:start w:val="1"/>
      <w:numFmt w:val="lowerRoman"/>
      <w:lvlText w:val="%3."/>
      <w:lvlJc w:val="right"/>
      <w:pPr>
        <w:ind w:left="2160" w:hanging="180"/>
      </w:pPr>
    </w:lvl>
    <w:lvl w:ilvl="3" w:tplc="0436D82E" w:tentative="1">
      <w:start w:val="1"/>
      <w:numFmt w:val="decimal"/>
      <w:lvlText w:val="%4."/>
      <w:lvlJc w:val="left"/>
      <w:pPr>
        <w:ind w:left="2880" w:hanging="360"/>
      </w:pPr>
    </w:lvl>
    <w:lvl w:ilvl="4" w:tplc="F5DA4D92" w:tentative="1">
      <w:start w:val="1"/>
      <w:numFmt w:val="lowerLetter"/>
      <w:lvlText w:val="%5."/>
      <w:lvlJc w:val="left"/>
      <w:pPr>
        <w:ind w:left="3600" w:hanging="360"/>
      </w:pPr>
    </w:lvl>
    <w:lvl w:ilvl="5" w:tplc="478A0D3A" w:tentative="1">
      <w:start w:val="1"/>
      <w:numFmt w:val="lowerRoman"/>
      <w:lvlText w:val="%6."/>
      <w:lvlJc w:val="right"/>
      <w:pPr>
        <w:ind w:left="4320" w:hanging="180"/>
      </w:pPr>
    </w:lvl>
    <w:lvl w:ilvl="6" w:tplc="C3E48376" w:tentative="1">
      <w:start w:val="1"/>
      <w:numFmt w:val="decimal"/>
      <w:lvlText w:val="%7."/>
      <w:lvlJc w:val="left"/>
      <w:pPr>
        <w:ind w:left="5040" w:hanging="360"/>
      </w:pPr>
    </w:lvl>
    <w:lvl w:ilvl="7" w:tplc="E85E110A" w:tentative="1">
      <w:start w:val="1"/>
      <w:numFmt w:val="lowerLetter"/>
      <w:lvlText w:val="%8."/>
      <w:lvlJc w:val="left"/>
      <w:pPr>
        <w:ind w:left="5760" w:hanging="360"/>
      </w:pPr>
    </w:lvl>
    <w:lvl w:ilvl="8" w:tplc="EBFCB54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2E0C4B2">
      <w:start w:val="1"/>
      <w:numFmt w:val="lowerRoman"/>
      <w:lvlText w:val="(%1)"/>
      <w:lvlJc w:val="left"/>
      <w:pPr>
        <w:ind w:left="1080" w:hanging="720"/>
      </w:pPr>
      <w:rPr>
        <w:rFonts w:hint="default"/>
      </w:rPr>
    </w:lvl>
    <w:lvl w:ilvl="1" w:tplc="5B4ABD5A" w:tentative="1">
      <w:start w:val="1"/>
      <w:numFmt w:val="lowerLetter"/>
      <w:lvlText w:val="%2."/>
      <w:lvlJc w:val="left"/>
      <w:pPr>
        <w:ind w:left="1440" w:hanging="360"/>
      </w:pPr>
    </w:lvl>
    <w:lvl w:ilvl="2" w:tplc="9C6EC408" w:tentative="1">
      <w:start w:val="1"/>
      <w:numFmt w:val="lowerRoman"/>
      <w:lvlText w:val="%3."/>
      <w:lvlJc w:val="right"/>
      <w:pPr>
        <w:ind w:left="2160" w:hanging="180"/>
      </w:pPr>
    </w:lvl>
    <w:lvl w:ilvl="3" w:tplc="EC62F8E0" w:tentative="1">
      <w:start w:val="1"/>
      <w:numFmt w:val="decimal"/>
      <w:lvlText w:val="%4."/>
      <w:lvlJc w:val="left"/>
      <w:pPr>
        <w:ind w:left="2880" w:hanging="360"/>
      </w:pPr>
    </w:lvl>
    <w:lvl w:ilvl="4" w:tplc="38CEA278" w:tentative="1">
      <w:start w:val="1"/>
      <w:numFmt w:val="lowerLetter"/>
      <w:lvlText w:val="%5."/>
      <w:lvlJc w:val="left"/>
      <w:pPr>
        <w:ind w:left="3600" w:hanging="360"/>
      </w:pPr>
    </w:lvl>
    <w:lvl w:ilvl="5" w:tplc="889E9AB8" w:tentative="1">
      <w:start w:val="1"/>
      <w:numFmt w:val="lowerRoman"/>
      <w:lvlText w:val="%6."/>
      <w:lvlJc w:val="right"/>
      <w:pPr>
        <w:ind w:left="4320" w:hanging="180"/>
      </w:pPr>
    </w:lvl>
    <w:lvl w:ilvl="6" w:tplc="31225D8E" w:tentative="1">
      <w:start w:val="1"/>
      <w:numFmt w:val="decimal"/>
      <w:lvlText w:val="%7."/>
      <w:lvlJc w:val="left"/>
      <w:pPr>
        <w:ind w:left="5040" w:hanging="360"/>
      </w:pPr>
    </w:lvl>
    <w:lvl w:ilvl="7" w:tplc="64E4DE1E" w:tentative="1">
      <w:start w:val="1"/>
      <w:numFmt w:val="lowerLetter"/>
      <w:lvlText w:val="%8."/>
      <w:lvlJc w:val="left"/>
      <w:pPr>
        <w:ind w:left="5760" w:hanging="360"/>
      </w:pPr>
    </w:lvl>
    <w:lvl w:ilvl="8" w:tplc="E9F267E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04013271">
    <w:abstractNumId w:val="11"/>
  </w:num>
  <w:num w:numId="2" w16cid:durableId="680012703">
    <w:abstractNumId w:val="4"/>
  </w:num>
  <w:num w:numId="3" w16cid:durableId="1987274018">
    <w:abstractNumId w:val="2"/>
  </w:num>
  <w:num w:numId="4" w16cid:durableId="959412490">
    <w:abstractNumId w:val="7"/>
  </w:num>
  <w:num w:numId="5" w16cid:durableId="576672819">
    <w:abstractNumId w:val="6"/>
  </w:num>
  <w:num w:numId="6" w16cid:durableId="690448477">
    <w:abstractNumId w:val="1"/>
  </w:num>
  <w:num w:numId="7" w16cid:durableId="353262556">
    <w:abstractNumId w:val="9"/>
  </w:num>
  <w:num w:numId="8" w16cid:durableId="243615972">
    <w:abstractNumId w:val="5"/>
  </w:num>
  <w:num w:numId="9" w16cid:durableId="705832651">
    <w:abstractNumId w:val="8"/>
  </w:num>
  <w:num w:numId="10" w16cid:durableId="1397241456">
    <w:abstractNumId w:val="3"/>
  </w:num>
  <w:num w:numId="11" w16cid:durableId="825898995">
    <w:abstractNumId w:val="10"/>
  </w:num>
  <w:num w:numId="12" w16cid:durableId="1771270688">
    <w:abstractNumId w:val="0"/>
  </w:num>
  <w:num w:numId="13" w16cid:durableId="419985432">
    <w:abstractNumId w:val="11"/>
  </w:num>
  <w:num w:numId="14" w16cid:durableId="303504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7CE8"/>
    <w:rsid w:val="001C7CE8"/>
    <w:rsid w:val="00825940"/>
    <w:rsid w:val="00A06D62"/>
    <w:rsid w:val="00B35E6D"/>
    <w:rsid w:val="00D71B10"/>
    <w:rsid w:val="00D84630"/>
    <w:rsid w:val="00E131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1B4C6"/>
  <w15:docId w15:val="{C6FFB2AB-BED6-4BAD-BFE5-7FBFF6574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C2B3139C504B2B98E369960DEE1E91"/>
        <w:category>
          <w:name w:val="General"/>
          <w:gallery w:val="placeholder"/>
        </w:category>
        <w:types>
          <w:type w:val="bbPlcHdr"/>
        </w:types>
        <w:behaviors>
          <w:behavior w:val="content"/>
        </w:behaviors>
        <w:guid w:val="{43F4B419-E8CE-40FE-8BBC-E99E674119D8}"/>
      </w:docPartPr>
      <w:docPartBody>
        <w:p w:rsidR="007F3F44" w:rsidRDefault="0063191B" w:rsidP="0063191B">
          <w:pPr>
            <w:pStyle w:val="F3C2B3139C504B2B98E369960DEE1E91"/>
          </w:pPr>
          <w:r w:rsidRPr="00925A3E">
            <w:rPr>
              <w:rStyle w:val="PlaceholderText"/>
            </w:rPr>
            <w:t>Click or tap to enter a date.</w:t>
          </w:r>
        </w:p>
      </w:docPartBody>
    </w:docPart>
    <w:docPart>
      <w:docPartPr>
        <w:name w:val="ACB0825D8B2248FDB6586A50DE5A4DF2"/>
        <w:category>
          <w:name w:val="General"/>
          <w:gallery w:val="placeholder"/>
        </w:category>
        <w:types>
          <w:type w:val="bbPlcHdr"/>
        </w:types>
        <w:behaviors>
          <w:behavior w:val="content"/>
        </w:behaviors>
        <w:guid w:val="{B2114B0A-945A-438A-892E-678F59C53522}"/>
      </w:docPartPr>
      <w:docPartBody>
        <w:p w:rsidR="007F3F44" w:rsidRDefault="0063191B" w:rsidP="0063191B">
          <w:pPr>
            <w:pStyle w:val="ACB0825D8B2248FDB6586A50DE5A4DF2"/>
          </w:pPr>
          <w:r w:rsidRPr="00D858FE">
            <w:rPr>
              <w:rStyle w:val="PlaceholderText"/>
            </w:rPr>
            <w:t>Choose an item.</w:t>
          </w:r>
        </w:p>
      </w:docPartBody>
    </w:docPart>
    <w:docPart>
      <w:docPartPr>
        <w:name w:val="A3A7FCF381E244CE9E291A5D8542DC5B"/>
        <w:category>
          <w:name w:val="General"/>
          <w:gallery w:val="placeholder"/>
        </w:category>
        <w:types>
          <w:type w:val="bbPlcHdr"/>
        </w:types>
        <w:behaviors>
          <w:behavior w:val="content"/>
        </w:behaviors>
        <w:guid w:val="{5112BC64-5D65-4C4A-BA3C-B85DF82F4DED}"/>
      </w:docPartPr>
      <w:docPartBody>
        <w:p w:rsidR="007F3F44" w:rsidRDefault="0063191B" w:rsidP="0063191B">
          <w:pPr>
            <w:pStyle w:val="A3A7FCF381E244CE9E291A5D8542DC5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3191B"/>
    <w:rsid w:val="0026215B"/>
    <w:rsid w:val="0063191B"/>
    <w:rsid w:val="007F3F44"/>
    <w:rsid w:val="00F753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3191B"/>
    <w:rPr>
      <w:color w:val="808080"/>
    </w:rPr>
  </w:style>
  <w:style w:type="paragraph" w:customStyle="1" w:styleId="F3C2B3139C504B2B98E369960DEE1E91">
    <w:name w:val="F3C2B3139C504B2B98E369960DEE1E91"/>
    <w:rsid w:val="0063191B"/>
  </w:style>
  <w:style w:type="paragraph" w:customStyle="1" w:styleId="ACB0825D8B2248FDB6586A50DE5A4DF2">
    <w:name w:val="ACB0825D8B2248FDB6586A50DE5A4DF2"/>
    <w:rsid w:val="0063191B"/>
  </w:style>
  <w:style w:type="paragraph" w:customStyle="1" w:styleId="A3A7FCF381E244CE9E291A5D8542DC5B">
    <w:name w:val="A3A7FCF381E244CE9E291A5D8542DC5B"/>
    <w:rsid w:val="006319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1002</Words>
  <Characters>5716</Characters>
  <Application>Microsoft Office Word</Application>
  <DocSecurity>8</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2023-11-22T00:50:00Z</dcterms:created>
  <dcterms:modified xsi:type="dcterms:W3CDTF">2023-11-22T00:51:00Z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