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D766" w14:textId="77777777" w:rsidR="002B142A" w:rsidRPr="002C3EBF" w:rsidRDefault="00B90C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B40C87" wp14:editId="72514F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B727B7" w14:textId="77777777" w:rsidR="002B142A" w:rsidRDefault="00B90C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7B7226" w14:textId="77777777" w:rsidR="002B142A" w:rsidRDefault="00B90C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D6C70A" w14:textId="77777777" w:rsidR="002B142A" w:rsidRPr="002C3EBF" w:rsidRDefault="00B90C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7EA9" w14:paraId="61DD11C6" w14:textId="77777777" w:rsidTr="00067EA9">
        <w:tc>
          <w:tcPr>
            <w:cnfStyle w:val="001000000000" w:firstRow="0" w:lastRow="0" w:firstColumn="1" w:lastColumn="0" w:oddVBand="0" w:evenVBand="0" w:oddHBand="0" w:evenHBand="0" w:firstRowFirstColumn="0" w:firstRowLastColumn="0" w:lastRowFirstColumn="0" w:lastRowLastColumn="0"/>
            <w:tcW w:w="3227" w:type="dxa"/>
          </w:tcPr>
          <w:p w14:paraId="729E9D0D" w14:textId="77777777" w:rsidR="002B142A" w:rsidRPr="00996FAF" w:rsidRDefault="00B90C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FBF46F" w14:textId="77777777" w:rsidR="002B142A" w:rsidRPr="00996FAF" w:rsidRDefault="00B90C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Oaks Aged Care Facility</w:t>
            </w:r>
          </w:p>
        </w:tc>
      </w:tr>
      <w:tr w:rsidR="00067EA9" w14:paraId="02018591" w14:textId="77777777" w:rsidTr="00067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FD5C2" w14:textId="77777777" w:rsidR="002B142A" w:rsidRPr="00996FAF" w:rsidRDefault="00B90C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B864D9" w14:textId="77777777" w:rsidR="002B142A" w:rsidRPr="00C27BE3" w:rsidRDefault="00B90C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w:t>
            </w:r>
          </w:p>
        </w:tc>
      </w:tr>
      <w:tr w:rsidR="00067EA9" w14:paraId="461B95E6" w14:textId="77777777" w:rsidTr="00067E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6DD004" w14:textId="77777777" w:rsidR="002B142A" w:rsidRPr="00996FAF" w:rsidRDefault="00B90C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D1CFBF" w14:textId="77777777" w:rsidR="002B142A" w:rsidRPr="00996FAF" w:rsidRDefault="00B90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209 Ruwoldt</w:t>
            </w:r>
            <w:r>
              <w:rPr>
                <w:rFonts w:ascii="Arial" w:eastAsia="Times New Roman" w:hAnsi="Arial" w:cs="Arial"/>
                <w:lang w:eastAsia="en-AU"/>
              </w:rPr>
              <w:t xml:space="preserve"> Road, YAHL, South Australia, 5290</w:t>
            </w:r>
          </w:p>
        </w:tc>
      </w:tr>
      <w:tr w:rsidR="00067EA9" w14:paraId="2BB0049B" w14:textId="77777777" w:rsidTr="00067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26549" w14:textId="77777777" w:rsidR="002B142A" w:rsidRPr="00996FAF" w:rsidRDefault="00B90C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046C00" w14:textId="77777777" w:rsidR="002B142A" w:rsidRPr="00996FAF" w:rsidRDefault="00B90C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67EA9" w14:paraId="5F529229" w14:textId="77777777" w:rsidTr="00067E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AD8886" w14:textId="77777777" w:rsidR="002B142A" w:rsidRPr="00996FAF" w:rsidRDefault="00B90C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5B4AD5" w14:textId="77777777" w:rsidR="002B142A" w:rsidRPr="00996FAF" w:rsidRDefault="00B90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May 2024</w:t>
            </w:r>
          </w:p>
        </w:tc>
      </w:tr>
      <w:tr w:rsidR="00067EA9" w14:paraId="19D236B8" w14:textId="77777777" w:rsidTr="00067E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BE255A" w14:textId="77777777" w:rsidR="002B142A" w:rsidRPr="00996FAF" w:rsidRDefault="00B90C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359649"/>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02ABF492" w14:textId="344A4467" w:rsidR="002B142A" w:rsidRPr="00996FAF" w:rsidRDefault="00EE6D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067EA9" w14:paraId="1B8E5A0B" w14:textId="77777777" w:rsidTr="00067E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89F4BB" w14:textId="77777777" w:rsidR="002B142A" w:rsidRPr="00996FAF" w:rsidRDefault="00B90C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7E8A24" w14:textId="77777777" w:rsidR="002B142A" w:rsidRPr="009B6303" w:rsidRDefault="00B90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710 Goel Nominees Pty Ltd </w:t>
            </w:r>
          </w:p>
          <w:p w14:paraId="0C86699D" w14:textId="77777777" w:rsidR="002B142A" w:rsidRPr="009B6303" w:rsidRDefault="00B90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4018 The Oaks Aged Care Facility</w:t>
            </w:r>
          </w:p>
        </w:tc>
      </w:tr>
    </w:tbl>
    <w:bookmarkEnd w:id="0"/>
    <w:p w14:paraId="3F211FB4" w14:textId="77777777" w:rsidR="002B142A" w:rsidRPr="00996FAF" w:rsidRDefault="00B90C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CA0FB5" w14:textId="77777777" w:rsidR="002B142A" w:rsidRPr="00996FAF" w:rsidRDefault="00B90C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C9925C" w14:textId="709E410B" w:rsidR="002B142A" w:rsidRPr="00996FAF" w:rsidRDefault="00B90C44" w:rsidP="0036130C">
      <w:pPr>
        <w:pStyle w:val="NormalArial"/>
      </w:pPr>
      <w:r w:rsidRPr="00996FAF">
        <w:t xml:space="preserve">This performance report for </w:t>
      </w:r>
      <w:r w:rsidRPr="00C27BE3">
        <w:rPr>
          <w:color w:val="auto"/>
        </w:rPr>
        <w:t>The Oaks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C5494">
        <w:t>A.</w:t>
      </w:r>
      <w:r w:rsidR="00037532">
        <w:t xml:space="preserve"> </w:t>
      </w:r>
      <w:r w:rsidR="00BC5494">
        <w:t>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0093C8" w14:textId="77777777" w:rsidR="002B142A" w:rsidRPr="00996FAF" w:rsidRDefault="00B90C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BF6ACD" w14:textId="77777777" w:rsidR="002B142A" w:rsidRPr="00996FAF" w:rsidRDefault="00B90C44" w:rsidP="00712752">
      <w:pPr>
        <w:pStyle w:val="Heading1"/>
        <w:spacing w:before="240" w:after="240" w:line="22" w:lineRule="atLeast"/>
        <w:rPr>
          <w:rFonts w:ascii="Arial" w:hAnsi="Arial" w:cs="Arial"/>
        </w:rPr>
      </w:pPr>
      <w:r w:rsidRPr="00996FAF">
        <w:rPr>
          <w:rFonts w:ascii="Arial" w:hAnsi="Arial" w:cs="Arial"/>
        </w:rPr>
        <w:t>Material relied on</w:t>
      </w:r>
    </w:p>
    <w:p w14:paraId="647130C8" w14:textId="77777777" w:rsidR="002B142A" w:rsidRPr="00996FAF" w:rsidRDefault="00B90C44" w:rsidP="0036130C">
      <w:pPr>
        <w:pStyle w:val="NormalArial"/>
      </w:pPr>
      <w:r w:rsidRPr="00996FAF">
        <w:t>The following information has been considered in preparing the performance report:</w:t>
      </w:r>
    </w:p>
    <w:p w14:paraId="65696197" w14:textId="3961DAA6" w:rsidR="002B142A" w:rsidRPr="003E3462" w:rsidRDefault="00B90C44" w:rsidP="00D33C4A">
      <w:pPr>
        <w:pStyle w:val="ListParagraph"/>
        <w:numPr>
          <w:ilvl w:val="0"/>
          <w:numId w:val="2"/>
        </w:numPr>
        <w:tabs>
          <w:tab w:val="clear" w:pos="357"/>
        </w:tabs>
        <w:spacing w:line="240" w:lineRule="atLeast"/>
        <w:ind w:left="425" w:hanging="425"/>
        <w:contextualSpacing w:val="0"/>
        <w:rPr>
          <w:rFonts w:ascii="Arial" w:hAnsi="Arial" w:cs="Arial"/>
          <w:color w:val="0000FF"/>
        </w:rPr>
      </w:pPr>
      <w:r w:rsidRPr="00996FAF">
        <w:rPr>
          <w:rFonts w:ascii="Arial" w:hAnsi="Arial" w:cs="Arial"/>
        </w:rPr>
        <w:t xml:space="preserve">the assessment team’s </w:t>
      </w:r>
      <w:r w:rsidRPr="00BC5494">
        <w:rPr>
          <w:rFonts w:ascii="Arial" w:hAnsi="Arial" w:cs="Arial"/>
          <w:color w:val="auto"/>
        </w:rPr>
        <w:t xml:space="preserve">report for the </w:t>
      </w:r>
      <w:r w:rsidR="00D91A6B">
        <w:rPr>
          <w:rFonts w:ascii="Arial" w:hAnsi="Arial" w:cs="Arial"/>
          <w:color w:val="auto"/>
        </w:rPr>
        <w:t>a</w:t>
      </w:r>
      <w:r w:rsidRPr="00BC5494">
        <w:rPr>
          <w:rFonts w:ascii="Arial" w:hAnsi="Arial" w:cs="Arial"/>
          <w:color w:val="auto"/>
        </w:rPr>
        <w:t>ssessment contact (performance assessment) – site report was informed by a site assessment, observations at the service, review of documents and interviews with staff, consumers/representatives and others</w:t>
      </w:r>
      <w:r w:rsidR="00BC5494" w:rsidRPr="00BC5494">
        <w:rPr>
          <w:rFonts w:ascii="Arial" w:hAnsi="Arial" w:cs="Arial"/>
          <w:color w:val="auto"/>
        </w:rPr>
        <w:t>.</w:t>
      </w:r>
    </w:p>
    <w:p w14:paraId="7B21D383" w14:textId="741346FB" w:rsidR="002B142A" w:rsidRPr="00712752" w:rsidRDefault="00B90C4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BC3EC0" w14:textId="77777777" w:rsidR="002B142A" w:rsidRPr="00996FAF" w:rsidRDefault="00B90C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67EA9" w14:paraId="7BA50C09" w14:textId="77777777" w:rsidTr="00067E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50FE42" w14:textId="77777777" w:rsidR="002B142A" w:rsidRPr="00996FAF" w:rsidRDefault="00B90C44"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36371ECA" w14:textId="4C48E729" w:rsidR="002B142A" w:rsidRPr="00FF2F28" w:rsidRDefault="00FF2F2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2F28">
              <w:rPr>
                <w:rFonts w:ascii="Arial" w:hAnsi="Arial" w:cs="Arial"/>
              </w:rPr>
              <w:t xml:space="preserve">Not applicable </w:t>
            </w:r>
          </w:p>
        </w:tc>
      </w:tr>
      <w:tr w:rsidR="00067EA9" w14:paraId="52994009" w14:textId="77777777" w:rsidTr="00067E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CBC19D" w14:textId="77777777" w:rsidR="002B142A" w:rsidRPr="00996FAF" w:rsidRDefault="00B90C4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4CF5FC0" w14:textId="750C800A" w:rsidR="002B142A" w:rsidRPr="002C5FA9" w:rsidRDefault="00FF2F2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1D48BCA4" w14:textId="77777777" w:rsidR="002B142A" w:rsidRPr="00996FAF" w:rsidRDefault="00B90C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A36AE2" w14:textId="18CD337B" w:rsidR="002B142A" w:rsidRPr="00BF56EF" w:rsidRDefault="00B90C44" w:rsidP="00BF56EF">
      <w:pPr>
        <w:pStyle w:val="Heading1"/>
        <w:spacing w:before="0" w:after="240" w:line="22" w:lineRule="atLeast"/>
        <w:rPr>
          <w:rFonts w:ascii="Arial" w:hAnsi="Arial" w:cs="Arial"/>
        </w:rPr>
      </w:pPr>
      <w:r w:rsidRPr="00996FAF">
        <w:rPr>
          <w:rFonts w:ascii="Arial" w:hAnsi="Arial" w:cs="Arial"/>
        </w:rPr>
        <w:t>Areas for improvement</w:t>
      </w:r>
    </w:p>
    <w:p w14:paraId="53485DE8" w14:textId="77777777" w:rsidR="002B142A" w:rsidRPr="00996FAF" w:rsidRDefault="00B90C4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AF2DF94" w14:textId="29A1EEA9" w:rsidR="002B142A" w:rsidRPr="00996FAF" w:rsidRDefault="00B90C44" w:rsidP="0036130C">
      <w:pPr>
        <w:pStyle w:val="NormalArial"/>
      </w:pPr>
      <w:r w:rsidRPr="00996FAF">
        <w:br w:type="page"/>
      </w:r>
    </w:p>
    <w:p w14:paraId="0ABC1096" w14:textId="77777777" w:rsidR="002B142A" w:rsidRPr="00996FAF" w:rsidRDefault="00B90C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67EA9" w14:paraId="25136891" w14:textId="77777777" w:rsidTr="00067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BD507A2" w14:textId="77777777" w:rsidR="002B142A" w:rsidRPr="0075021E" w:rsidRDefault="00B90C4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692B415" w14:textId="77777777" w:rsidR="002B142A" w:rsidRPr="00996FAF" w:rsidRDefault="002B14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7EA9" w14:paraId="11EF1353" w14:textId="77777777" w:rsidTr="00067E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895735" w14:textId="77777777" w:rsidR="002B142A" w:rsidRPr="00996FAF" w:rsidRDefault="00B90C4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7E38051" w14:textId="77777777" w:rsidR="002B142A" w:rsidRPr="00996FAF" w:rsidRDefault="00B90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DBE8B33" w14:textId="77777777" w:rsidR="002B142A" w:rsidRPr="00996FAF" w:rsidRDefault="00C24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7777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90C44" w:rsidRPr="00B952AA">
                  <w:rPr>
                    <w:rFonts w:ascii="Arial" w:hAnsi="Arial" w:cs="Arial"/>
                  </w:rPr>
                  <w:t>Compliant</w:t>
                </w:r>
              </w:sdtContent>
            </w:sdt>
          </w:p>
        </w:tc>
      </w:tr>
    </w:tbl>
    <w:p w14:paraId="1BC50AEE" w14:textId="77777777" w:rsidR="002B142A" w:rsidRDefault="00B90C44" w:rsidP="00D87E7C">
      <w:pPr>
        <w:pStyle w:val="Heading20"/>
      </w:pPr>
      <w:r w:rsidRPr="00996FAF">
        <w:t>Findings</w:t>
      </w:r>
    </w:p>
    <w:p w14:paraId="714113A4" w14:textId="395315FD" w:rsidR="002B142A" w:rsidRDefault="00853CF1" w:rsidP="0036130C">
      <w:pPr>
        <w:pStyle w:val="NormalArial"/>
      </w:pPr>
      <w:r w:rsidRPr="00853CF1">
        <w:t xml:space="preserve">As not all requirements within Standard </w:t>
      </w:r>
      <w:r>
        <w:t>2</w:t>
      </w:r>
      <w:r w:rsidRPr="00853CF1">
        <w:t xml:space="preserve"> were assessed, the overall rating is </w:t>
      </w:r>
      <w:r w:rsidR="00780331">
        <w:t>n</w:t>
      </w:r>
      <w:r w:rsidRPr="00853CF1">
        <w:t>ot applicable</w:t>
      </w:r>
      <w:r>
        <w:t xml:space="preserve">. </w:t>
      </w:r>
    </w:p>
    <w:p w14:paraId="28B89CAA" w14:textId="09CB361C" w:rsidR="0041695C" w:rsidRDefault="00853CF1" w:rsidP="00490CE9">
      <w:pPr>
        <w:pStyle w:val="NormalArial"/>
      </w:pPr>
      <w:r w:rsidRPr="00853CF1">
        <w:t xml:space="preserve">The service </w:t>
      </w:r>
      <w:r w:rsidR="0041695C">
        <w:t>was found non-compliant in requirement (3)</w:t>
      </w:r>
      <w:r w:rsidR="002E2260">
        <w:t>(e)</w:t>
      </w:r>
      <w:r w:rsidR="0041695C">
        <w:t xml:space="preserve"> following </w:t>
      </w:r>
      <w:r w:rsidR="002E2260">
        <w:t xml:space="preserve">a site audit undertaken from 11 December 2023 to 14 December 2023. </w:t>
      </w:r>
    </w:p>
    <w:p w14:paraId="2C5E0348" w14:textId="4502BCD9" w:rsidR="00853CF1" w:rsidRPr="00853CF1" w:rsidRDefault="00E70642" w:rsidP="00490CE9">
      <w:pPr>
        <w:pStyle w:val="NormalArial"/>
      </w:pPr>
      <w:r w:rsidRPr="00E70642">
        <w:t xml:space="preserve">The </w:t>
      </w:r>
      <w:r>
        <w:t>a</w:t>
      </w:r>
      <w:r w:rsidRPr="00E70642">
        <w:t xml:space="preserve">ssessment </w:t>
      </w:r>
      <w:r>
        <w:t>t</w:t>
      </w:r>
      <w:r w:rsidRPr="00E70642">
        <w:t>eam’s report provided evidence of actions taken to address deficiencies identified, including, but not limited to:</w:t>
      </w:r>
    </w:p>
    <w:p w14:paraId="2DB0BB39" w14:textId="3789A607" w:rsidR="00853CF1" w:rsidRPr="006211AD" w:rsidRDefault="00853CF1" w:rsidP="006211AD">
      <w:pPr>
        <w:numPr>
          <w:ilvl w:val="0"/>
          <w:numId w:val="1"/>
        </w:numPr>
        <w:ind w:left="425" w:hanging="425"/>
        <w:rPr>
          <w:rFonts w:ascii="Arial" w:eastAsiaTheme="minorHAnsi" w:hAnsi="Arial" w:cs="Arial"/>
          <w:color w:val="auto"/>
          <w:szCs w:val="22"/>
        </w:rPr>
      </w:pPr>
      <w:r w:rsidRPr="006211AD">
        <w:rPr>
          <w:rFonts w:ascii="Arial" w:eastAsiaTheme="minorHAnsi" w:hAnsi="Arial" w:cs="Arial"/>
          <w:color w:val="auto"/>
          <w:szCs w:val="22"/>
        </w:rPr>
        <w:t xml:space="preserve">A "policy of the week" process was reinstated </w:t>
      </w:r>
      <w:r w:rsidR="00AE3D25" w:rsidRPr="006211AD">
        <w:rPr>
          <w:rFonts w:ascii="Arial" w:eastAsiaTheme="minorHAnsi" w:hAnsi="Arial" w:cs="Arial"/>
          <w:color w:val="auto"/>
          <w:szCs w:val="22"/>
        </w:rPr>
        <w:t>in</w:t>
      </w:r>
      <w:r w:rsidRPr="006211AD">
        <w:rPr>
          <w:rFonts w:ascii="Arial" w:eastAsiaTheme="minorHAnsi" w:hAnsi="Arial" w:cs="Arial"/>
          <w:color w:val="auto"/>
          <w:szCs w:val="22"/>
        </w:rPr>
        <w:t xml:space="preserve"> January</w:t>
      </w:r>
      <w:r w:rsidR="00AE3D25" w:rsidRPr="006211AD">
        <w:rPr>
          <w:rFonts w:ascii="Arial" w:eastAsiaTheme="minorHAnsi" w:hAnsi="Arial" w:cs="Arial"/>
          <w:color w:val="auto"/>
          <w:szCs w:val="22"/>
        </w:rPr>
        <w:t xml:space="preserve"> </w:t>
      </w:r>
      <w:r w:rsidRPr="006211AD">
        <w:rPr>
          <w:rFonts w:ascii="Arial" w:eastAsiaTheme="minorHAnsi" w:hAnsi="Arial" w:cs="Arial"/>
          <w:color w:val="auto"/>
          <w:szCs w:val="22"/>
        </w:rPr>
        <w:t>2024, starting with falls management and prevention, followed by policies on bowel, wound, pain, and skin care management, and assessment and planning.</w:t>
      </w:r>
    </w:p>
    <w:p w14:paraId="700B39EB" w14:textId="747DE44D" w:rsidR="00853CF1" w:rsidRPr="006211AD" w:rsidRDefault="00853CF1" w:rsidP="006211AD">
      <w:pPr>
        <w:numPr>
          <w:ilvl w:val="0"/>
          <w:numId w:val="1"/>
        </w:numPr>
        <w:ind w:left="425" w:hanging="425"/>
        <w:rPr>
          <w:rFonts w:ascii="Arial" w:eastAsiaTheme="minorHAnsi" w:hAnsi="Arial" w:cs="Arial"/>
          <w:color w:val="auto"/>
          <w:szCs w:val="22"/>
        </w:rPr>
      </w:pPr>
      <w:r w:rsidRPr="006211AD">
        <w:rPr>
          <w:rFonts w:ascii="Arial" w:eastAsiaTheme="minorHAnsi" w:hAnsi="Arial" w:cs="Arial"/>
          <w:color w:val="auto"/>
          <w:szCs w:val="22"/>
        </w:rPr>
        <w:t>An external</w:t>
      </w:r>
      <w:r w:rsidR="00A2592D">
        <w:rPr>
          <w:rFonts w:ascii="Arial" w:eastAsiaTheme="minorHAnsi" w:hAnsi="Arial" w:cs="Arial"/>
          <w:color w:val="auto"/>
          <w:szCs w:val="22"/>
        </w:rPr>
        <w:t xml:space="preserve"> n</w:t>
      </w:r>
      <w:r w:rsidRPr="006211AD">
        <w:rPr>
          <w:rFonts w:ascii="Arial" w:eastAsiaTheme="minorHAnsi" w:hAnsi="Arial" w:cs="Arial"/>
          <w:color w:val="auto"/>
          <w:szCs w:val="22"/>
        </w:rPr>
        <w:t xml:space="preserve">urse </w:t>
      </w:r>
      <w:r w:rsidR="00A2592D">
        <w:rPr>
          <w:rFonts w:ascii="Arial" w:eastAsiaTheme="minorHAnsi" w:hAnsi="Arial" w:cs="Arial"/>
          <w:color w:val="auto"/>
          <w:szCs w:val="22"/>
        </w:rPr>
        <w:t>a</w:t>
      </w:r>
      <w:r w:rsidRPr="006211AD">
        <w:rPr>
          <w:rFonts w:ascii="Arial" w:eastAsiaTheme="minorHAnsi" w:hAnsi="Arial" w:cs="Arial"/>
          <w:color w:val="auto"/>
          <w:szCs w:val="22"/>
        </w:rPr>
        <w:t>dvisor was engaged to mentor and educate nursing staff on various topics, including documentation, assessment, root cause analysis, pain management, wound care, and fall prevention strategies. Clinical staff were provided with additional guidance materials, including Nursing and Midwifery Board Standards of Practice and the Aged Care Quality and Safety Commission Code of Conduct for Aged Care Workers.</w:t>
      </w:r>
    </w:p>
    <w:p w14:paraId="79B9DFC2" w14:textId="65041232" w:rsidR="00853CF1" w:rsidRPr="00853CF1" w:rsidRDefault="00853CF1" w:rsidP="006211AD">
      <w:pPr>
        <w:numPr>
          <w:ilvl w:val="0"/>
          <w:numId w:val="1"/>
        </w:numPr>
        <w:ind w:left="425" w:hanging="425"/>
      </w:pPr>
      <w:r w:rsidRPr="006211AD">
        <w:rPr>
          <w:rFonts w:ascii="Arial" w:eastAsiaTheme="minorHAnsi" w:hAnsi="Arial" w:cs="Arial"/>
          <w:color w:val="auto"/>
          <w:szCs w:val="22"/>
        </w:rPr>
        <w:t xml:space="preserve">A 24-hour review of progress notes was implemented, involving the CEO, </w:t>
      </w:r>
      <w:r w:rsidR="004D3B39" w:rsidRPr="006211AD">
        <w:rPr>
          <w:rFonts w:ascii="Arial" w:eastAsiaTheme="minorHAnsi" w:hAnsi="Arial" w:cs="Arial"/>
          <w:color w:val="auto"/>
          <w:szCs w:val="22"/>
        </w:rPr>
        <w:t>n</w:t>
      </w:r>
      <w:r w:rsidRPr="006211AD">
        <w:rPr>
          <w:rFonts w:ascii="Arial" w:eastAsiaTheme="minorHAnsi" w:hAnsi="Arial" w:cs="Arial"/>
          <w:color w:val="auto"/>
          <w:szCs w:val="22"/>
        </w:rPr>
        <w:t xml:space="preserve">urse </w:t>
      </w:r>
      <w:r w:rsidR="004D3B39" w:rsidRPr="006211AD">
        <w:rPr>
          <w:rFonts w:ascii="Arial" w:eastAsiaTheme="minorHAnsi" w:hAnsi="Arial" w:cs="Arial"/>
          <w:color w:val="auto"/>
          <w:szCs w:val="22"/>
        </w:rPr>
        <w:t>a</w:t>
      </w:r>
      <w:r w:rsidRPr="006211AD">
        <w:rPr>
          <w:rFonts w:ascii="Arial" w:eastAsiaTheme="minorHAnsi" w:hAnsi="Arial" w:cs="Arial"/>
          <w:color w:val="auto"/>
          <w:szCs w:val="22"/>
        </w:rPr>
        <w:t xml:space="preserve">dvisor, </w:t>
      </w:r>
      <w:r w:rsidR="004D3B39" w:rsidRPr="006211AD">
        <w:rPr>
          <w:rFonts w:ascii="Arial" w:eastAsiaTheme="minorHAnsi" w:hAnsi="Arial" w:cs="Arial"/>
          <w:color w:val="auto"/>
          <w:szCs w:val="22"/>
        </w:rPr>
        <w:t>f</w:t>
      </w:r>
      <w:r w:rsidRPr="006211AD">
        <w:rPr>
          <w:rFonts w:ascii="Arial" w:eastAsiaTheme="minorHAnsi" w:hAnsi="Arial" w:cs="Arial"/>
          <w:color w:val="auto"/>
          <w:szCs w:val="22"/>
        </w:rPr>
        <w:t xml:space="preserve">acility </w:t>
      </w:r>
      <w:r w:rsidR="004D3B39" w:rsidRPr="006211AD">
        <w:rPr>
          <w:rFonts w:ascii="Arial" w:eastAsiaTheme="minorHAnsi" w:hAnsi="Arial" w:cs="Arial"/>
          <w:color w:val="auto"/>
          <w:szCs w:val="22"/>
        </w:rPr>
        <w:t>m</w:t>
      </w:r>
      <w:r w:rsidRPr="006211AD">
        <w:rPr>
          <w:rFonts w:ascii="Arial" w:eastAsiaTheme="minorHAnsi" w:hAnsi="Arial" w:cs="Arial"/>
          <w:color w:val="auto"/>
          <w:szCs w:val="22"/>
        </w:rPr>
        <w:t xml:space="preserve">anager, and </w:t>
      </w:r>
      <w:r w:rsidR="004D3B39" w:rsidRPr="006211AD">
        <w:rPr>
          <w:rFonts w:ascii="Arial" w:eastAsiaTheme="minorHAnsi" w:hAnsi="Arial" w:cs="Arial"/>
          <w:color w:val="auto"/>
          <w:szCs w:val="22"/>
        </w:rPr>
        <w:t>c</w:t>
      </w:r>
      <w:r w:rsidRPr="006211AD">
        <w:rPr>
          <w:rFonts w:ascii="Arial" w:eastAsiaTheme="minorHAnsi" w:hAnsi="Arial" w:cs="Arial"/>
          <w:color w:val="auto"/>
          <w:szCs w:val="22"/>
        </w:rPr>
        <w:t xml:space="preserve">linical </w:t>
      </w:r>
      <w:r w:rsidR="004D3B39" w:rsidRPr="006211AD">
        <w:rPr>
          <w:rFonts w:ascii="Arial" w:eastAsiaTheme="minorHAnsi" w:hAnsi="Arial" w:cs="Arial"/>
          <w:color w:val="auto"/>
          <w:szCs w:val="22"/>
        </w:rPr>
        <w:t>n</w:t>
      </w:r>
      <w:r w:rsidRPr="006211AD">
        <w:rPr>
          <w:rFonts w:ascii="Arial" w:eastAsiaTheme="minorHAnsi" w:hAnsi="Arial" w:cs="Arial"/>
          <w:color w:val="auto"/>
          <w:szCs w:val="22"/>
        </w:rPr>
        <w:t xml:space="preserve">urse to ensure timely recognition and action on changes in consumer conditions. This process includes a daily report outlining actions to be taken, with clinical staff providing written responses reviewed by </w:t>
      </w:r>
      <w:r w:rsidR="004D3B39" w:rsidRPr="006211AD">
        <w:rPr>
          <w:rFonts w:ascii="Arial" w:eastAsiaTheme="minorHAnsi" w:hAnsi="Arial" w:cs="Arial"/>
          <w:color w:val="auto"/>
          <w:szCs w:val="22"/>
        </w:rPr>
        <w:t>c</w:t>
      </w:r>
      <w:r w:rsidRPr="006211AD">
        <w:rPr>
          <w:rFonts w:ascii="Arial" w:eastAsiaTheme="minorHAnsi" w:hAnsi="Arial" w:cs="Arial"/>
          <w:color w:val="auto"/>
          <w:szCs w:val="22"/>
        </w:rPr>
        <w:t xml:space="preserve">linical </w:t>
      </w:r>
      <w:r w:rsidR="004D3B39" w:rsidRPr="006211AD">
        <w:rPr>
          <w:rFonts w:ascii="Arial" w:eastAsiaTheme="minorHAnsi" w:hAnsi="Arial" w:cs="Arial"/>
          <w:color w:val="auto"/>
          <w:szCs w:val="22"/>
        </w:rPr>
        <w:t>n</w:t>
      </w:r>
      <w:r w:rsidRPr="006211AD">
        <w:rPr>
          <w:rFonts w:ascii="Arial" w:eastAsiaTheme="minorHAnsi" w:hAnsi="Arial" w:cs="Arial"/>
          <w:color w:val="auto"/>
          <w:szCs w:val="22"/>
        </w:rPr>
        <w:t>urse</w:t>
      </w:r>
      <w:r w:rsidRPr="00853CF1">
        <w:t>.</w:t>
      </w:r>
    </w:p>
    <w:p w14:paraId="60B2A0EC" w14:textId="5480426A" w:rsidR="00EF1D0E" w:rsidRDefault="00EF1D0E" w:rsidP="00490CE9">
      <w:pPr>
        <w:pStyle w:val="NormalArial"/>
      </w:pPr>
      <w:r w:rsidRPr="00EF1D0E">
        <w:t xml:space="preserve">At the </w:t>
      </w:r>
      <w:r>
        <w:t>a</w:t>
      </w:r>
      <w:r w:rsidRPr="00EF1D0E">
        <w:t xml:space="preserve">ssessment </w:t>
      </w:r>
      <w:r>
        <w:t>c</w:t>
      </w:r>
      <w:r w:rsidRPr="00EF1D0E">
        <w:t xml:space="preserve">ontact, the </w:t>
      </w:r>
      <w:r>
        <w:t>a</w:t>
      </w:r>
      <w:r w:rsidRPr="00EF1D0E">
        <w:t xml:space="preserve">ssessment </w:t>
      </w:r>
      <w:r>
        <w:t>t</w:t>
      </w:r>
      <w:r w:rsidRPr="00EF1D0E">
        <w:t xml:space="preserve">eam found </w:t>
      </w:r>
      <w:r>
        <w:t>c</w:t>
      </w:r>
      <w:r w:rsidRPr="00EF1D0E">
        <w:t>are and services are reviewed regularly for effectiveness, and when circumstances change or when incidents impact on the needs, goals or preferences of the consumer</w:t>
      </w:r>
      <w:r>
        <w:t>.</w:t>
      </w:r>
    </w:p>
    <w:p w14:paraId="196347E8" w14:textId="77777777" w:rsidR="004454A4" w:rsidRDefault="00853CF1" w:rsidP="00490CE9">
      <w:pPr>
        <w:pStyle w:val="NormalArial"/>
      </w:pPr>
      <w:r w:rsidRPr="00853CF1">
        <w:t>Documentation showed regular reassessment and updates to care plans when circumstances changed. Clinical staff were knowledgeable about the care plan review process, confirming reassessment following incidents or changes in conditions. For example, care documentation for three consumers indicated reviews every four months or following significant changes such as increased pain, weight loss, falls, and changes in skin integrity.</w:t>
      </w:r>
    </w:p>
    <w:p w14:paraId="5382C414" w14:textId="0B947FC0" w:rsidR="004454A4" w:rsidRPr="004454A4" w:rsidRDefault="004454A4" w:rsidP="004454A4">
      <w:pPr>
        <w:rPr>
          <w:rFonts w:ascii="Arial" w:eastAsia="Times New Roman" w:hAnsi="Arial" w:cs="Arial"/>
          <w:color w:val="000000"/>
          <w:lang w:eastAsia="en-AU"/>
        </w:rPr>
      </w:pPr>
      <w:r w:rsidRPr="004454A4">
        <w:rPr>
          <w:rFonts w:ascii="Arial" w:eastAsia="Times New Roman" w:hAnsi="Arial" w:cs="Arial"/>
          <w:color w:val="000000"/>
          <w:lang w:eastAsia="en-AU"/>
        </w:rPr>
        <w:t>Based on the assessment team’s report, I find requirement</w:t>
      </w:r>
      <w:r w:rsidR="0051793E">
        <w:rPr>
          <w:rFonts w:ascii="Arial" w:eastAsia="Times New Roman" w:hAnsi="Arial" w:cs="Arial"/>
          <w:color w:val="000000"/>
          <w:lang w:eastAsia="en-AU"/>
        </w:rPr>
        <w:t xml:space="preserve"> (3)(e)</w:t>
      </w:r>
      <w:r w:rsidRPr="004454A4">
        <w:rPr>
          <w:rFonts w:ascii="Arial" w:eastAsia="Times New Roman" w:hAnsi="Arial" w:cs="Arial"/>
          <w:color w:val="000000"/>
          <w:lang w:eastAsia="en-AU"/>
        </w:rPr>
        <w:t xml:space="preserve"> in Standard 2 Ongoing assessment and planning with consumers compliant.</w:t>
      </w:r>
    </w:p>
    <w:p w14:paraId="14CF39B4" w14:textId="543BE8EA" w:rsidR="004F5024" w:rsidRDefault="00853CF1" w:rsidP="00490CE9">
      <w:pPr>
        <w:pStyle w:val="NormalArial"/>
      </w:pPr>
      <w:r w:rsidRPr="00996FAF">
        <w:br w:type="page"/>
      </w:r>
    </w:p>
    <w:p w14:paraId="2D3879A2" w14:textId="77777777" w:rsidR="002B142A" w:rsidRPr="00996FAF" w:rsidRDefault="00B90C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7EA9" w14:paraId="3BF832CA" w14:textId="77777777" w:rsidTr="00BF5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9F007C" w14:textId="77777777" w:rsidR="002B142A" w:rsidRPr="00996FAF" w:rsidRDefault="00B90C4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0E27D92" w14:textId="77777777" w:rsidR="002B142A" w:rsidRPr="00996FAF" w:rsidRDefault="002B14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7EA9" w14:paraId="094BC338" w14:textId="77777777" w:rsidTr="00067E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146D3" w14:textId="77777777" w:rsidR="002B142A" w:rsidRPr="00996FAF" w:rsidRDefault="00B90C4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C6E585" w14:textId="77777777" w:rsidR="002B142A" w:rsidRPr="00996FAF" w:rsidRDefault="00B90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5FE320" w14:textId="77777777" w:rsidR="002B142A" w:rsidRPr="00996FAF" w:rsidRDefault="00B90C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992B3A" w14:textId="77777777" w:rsidR="002B142A" w:rsidRPr="00996FAF" w:rsidRDefault="00B90C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1C24E3" w14:textId="77777777" w:rsidR="002B142A" w:rsidRPr="00996FAF" w:rsidRDefault="00B90C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3C009FB" w14:textId="77777777" w:rsidR="002B142A" w:rsidRPr="00996FAF" w:rsidRDefault="00C247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36756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90C44" w:rsidRPr="002C2F15">
                  <w:rPr>
                    <w:rFonts w:ascii="Arial" w:hAnsi="Arial" w:cs="Arial"/>
                  </w:rPr>
                  <w:t>Compliant</w:t>
                </w:r>
              </w:sdtContent>
            </w:sdt>
          </w:p>
        </w:tc>
      </w:tr>
    </w:tbl>
    <w:p w14:paraId="2F395947" w14:textId="77777777" w:rsidR="002B142A" w:rsidRDefault="00B90C44" w:rsidP="00D87E7C">
      <w:pPr>
        <w:pStyle w:val="Heading20"/>
      </w:pPr>
      <w:r w:rsidRPr="00996FAF">
        <w:t>Findings</w:t>
      </w:r>
    </w:p>
    <w:p w14:paraId="5A54498E" w14:textId="76AF4BAE" w:rsidR="00CB1C99" w:rsidRDefault="00CB1C99" w:rsidP="00991EBA">
      <w:pPr>
        <w:pStyle w:val="NormalArial"/>
      </w:pPr>
      <w:r w:rsidRPr="00CB1C99">
        <w:t xml:space="preserve">As not all requirements within Standard </w:t>
      </w:r>
      <w:r>
        <w:t>3</w:t>
      </w:r>
      <w:r w:rsidRPr="00CB1C99">
        <w:t xml:space="preserve"> were assessed, the overall rating is </w:t>
      </w:r>
      <w:r w:rsidR="00D74687">
        <w:t>n</w:t>
      </w:r>
      <w:r w:rsidRPr="00CB1C99">
        <w:t xml:space="preserve">ot applicable. </w:t>
      </w:r>
    </w:p>
    <w:p w14:paraId="3365F2C2" w14:textId="777B3666" w:rsidR="00347A67" w:rsidRDefault="00347A67" w:rsidP="00347A67">
      <w:pPr>
        <w:pStyle w:val="NormalArial"/>
      </w:pPr>
      <w:r>
        <w:t xml:space="preserve">The service was found non-compliant in requirement (3)(a) following a site audit undertaken from 11 December 2023 to 14 December 2023. </w:t>
      </w:r>
    </w:p>
    <w:p w14:paraId="0A7AE30B" w14:textId="691EC528" w:rsidR="00347A67" w:rsidRDefault="00347A67" w:rsidP="00347A67">
      <w:pPr>
        <w:pStyle w:val="NormalArial"/>
      </w:pPr>
      <w:r>
        <w:t>The assessment team’s report provided evidence of actions taken to address deficiencies identified, including, but not limited to:</w:t>
      </w:r>
    </w:p>
    <w:p w14:paraId="315EE464" w14:textId="1037CE77" w:rsidR="00991EBA" w:rsidRPr="006211AD" w:rsidRDefault="00991EBA" w:rsidP="006211AD">
      <w:pPr>
        <w:numPr>
          <w:ilvl w:val="0"/>
          <w:numId w:val="1"/>
        </w:numPr>
        <w:ind w:left="425" w:hanging="425"/>
        <w:rPr>
          <w:rFonts w:ascii="Arial" w:eastAsiaTheme="minorHAnsi" w:hAnsi="Arial" w:cs="Arial"/>
          <w:color w:val="auto"/>
          <w:szCs w:val="22"/>
        </w:rPr>
      </w:pPr>
      <w:r w:rsidRPr="006211AD">
        <w:rPr>
          <w:rFonts w:ascii="Arial" w:eastAsiaTheme="minorHAnsi" w:hAnsi="Arial" w:cs="Arial"/>
          <w:color w:val="auto"/>
          <w:szCs w:val="22"/>
        </w:rPr>
        <w:t xml:space="preserve">An external </w:t>
      </w:r>
      <w:r w:rsidR="007C79E8">
        <w:rPr>
          <w:rFonts w:ascii="Arial" w:eastAsiaTheme="minorHAnsi" w:hAnsi="Arial" w:cs="Arial"/>
          <w:color w:val="auto"/>
          <w:szCs w:val="22"/>
        </w:rPr>
        <w:t>n</w:t>
      </w:r>
      <w:r w:rsidRPr="006211AD">
        <w:rPr>
          <w:rFonts w:ascii="Arial" w:eastAsiaTheme="minorHAnsi" w:hAnsi="Arial" w:cs="Arial"/>
          <w:color w:val="auto"/>
          <w:szCs w:val="22"/>
        </w:rPr>
        <w:t xml:space="preserve">urse </w:t>
      </w:r>
      <w:r w:rsidR="007C79E8">
        <w:rPr>
          <w:rFonts w:ascii="Arial" w:eastAsiaTheme="minorHAnsi" w:hAnsi="Arial" w:cs="Arial"/>
          <w:color w:val="auto"/>
          <w:szCs w:val="22"/>
        </w:rPr>
        <w:t>a</w:t>
      </w:r>
      <w:r w:rsidRPr="006211AD">
        <w:rPr>
          <w:rFonts w:ascii="Arial" w:eastAsiaTheme="minorHAnsi" w:hAnsi="Arial" w:cs="Arial"/>
          <w:color w:val="auto"/>
          <w:szCs w:val="22"/>
        </w:rPr>
        <w:t>dvisor was engaged to provide education and mentoring to nursing staff on documentation requirements for falls incidents, pain, and wound management.</w:t>
      </w:r>
    </w:p>
    <w:p w14:paraId="206CAD51" w14:textId="54320CA7" w:rsidR="00991EBA" w:rsidRPr="006211AD" w:rsidRDefault="00991EBA" w:rsidP="006211AD">
      <w:pPr>
        <w:numPr>
          <w:ilvl w:val="0"/>
          <w:numId w:val="1"/>
        </w:numPr>
        <w:ind w:left="425" w:hanging="425"/>
        <w:rPr>
          <w:rFonts w:ascii="Arial" w:eastAsiaTheme="minorHAnsi" w:hAnsi="Arial" w:cs="Arial"/>
          <w:color w:val="auto"/>
          <w:szCs w:val="22"/>
        </w:rPr>
      </w:pPr>
      <w:r w:rsidRPr="006211AD">
        <w:rPr>
          <w:rFonts w:ascii="Arial" w:eastAsiaTheme="minorHAnsi" w:hAnsi="Arial" w:cs="Arial"/>
          <w:color w:val="auto"/>
          <w:szCs w:val="22"/>
        </w:rPr>
        <w:t>Key policies and procedures, such as falls assessment and pain management, were condensed for quick staff reference.</w:t>
      </w:r>
    </w:p>
    <w:p w14:paraId="0441BFDD" w14:textId="52E26C89" w:rsidR="00991EBA" w:rsidRPr="006211AD" w:rsidRDefault="00991EBA" w:rsidP="006211AD">
      <w:pPr>
        <w:numPr>
          <w:ilvl w:val="0"/>
          <w:numId w:val="1"/>
        </w:numPr>
        <w:ind w:left="425" w:hanging="425"/>
        <w:rPr>
          <w:rFonts w:ascii="Arial" w:eastAsiaTheme="minorHAnsi" w:hAnsi="Arial" w:cs="Arial"/>
          <w:color w:val="auto"/>
          <w:szCs w:val="22"/>
        </w:rPr>
      </w:pPr>
      <w:r w:rsidRPr="006211AD">
        <w:rPr>
          <w:rFonts w:ascii="Arial" w:eastAsiaTheme="minorHAnsi" w:hAnsi="Arial" w:cs="Arial"/>
          <w:color w:val="auto"/>
          <w:szCs w:val="22"/>
        </w:rPr>
        <w:t xml:space="preserve">An audit of pain management assessments identified consumers with unaddressed pain issues, were referred to medical officers or allied health professionals for further assessment and intervention. Pain charts were reviewed by </w:t>
      </w:r>
      <w:r w:rsidR="007D209E">
        <w:rPr>
          <w:rFonts w:ascii="Arial" w:eastAsiaTheme="minorHAnsi" w:hAnsi="Arial" w:cs="Arial"/>
          <w:color w:val="auto"/>
          <w:szCs w:val="22"/>
        </w:rPr>
        <w:t>a c</w:t>
      </w:r>
      <w:r w:rsidRPr="006211AD">
        <w:rPr>
          <w:rFonts w:ascii="Arial" w:eastAsiaTheme="minorHAnsi" w:hAnsi="Arial" w:cs="Arial"/>
          <w:color w:val="auto"/>
          <w:szCs w:val="22"/>
        </w:rPr>
        <w:t xml:space="preserve">linical </w:t>
      </w:r>
      <w:r w:rsidR="007D209E">
        <w:rPr>
          <w:rFonts w:ascii="Arial" w:eastAsiaTheme="minorHAnsi" w:hAnsi="Arial" w:cs="Arial"/>
          <w:color w:val="auto"/>
          <w:szCs w:val="22"/>
        </w:rPr>
        <w:t>n</w:t>
      </w:r>
      <w:r w:rsidRPr="006211AD">
        <w:rPr>
          <w:rFonts w:ascii="Arial" w:eastAsiaTheme="minorHAnsi" w:hAnsi="Arial" w:cs="Arial"/>
          <w:color w:val="auto"/>
          <w:szCs w:val="22"/>
        </w:rPr>
        <w:t>urse, with unnecessary charts ceased and referrals made for further evaluation.</w:t>
      </w:r>
    </w:p>
    <w:p w14:paraId="696A470B" w14:textId="45EC3A91" w:rsidR="00991EBA" w:rsidRPr="006211AD" w:rsidRDefault="00991EBA" w:rsidP="006211AD">
      <w:pPr>
        <w:numPr>
          <w:ilvl w:val="0"/>
          <w:numId w:val="1"/>
        </w:numPr>
        <w:ind w:left="425" w:hanging="425"/>
        <w:rPr>
          <w:rFonts w:ascii="Arial" w:eastAsiaTheme="minorHAnsi" w:hAnsi="Arial" w:cs="Arial"/>
          <w:color w:val="auto"/>
          <w:szCs w:val="22"/>
        </w:rPr>
      </w:pPr>
      <w:r w:rsidRPr="006211AD">
        <w:rPr>
          <w:rFonts w:ascii="Arial" w:eastAsiaTheme="minorHAnsi" w:hAnsi="Arial" w:cs="Arial"/>
          <w:color w:val="auto"/>
          <w:szCs w:val="22"/>
        </w:rPr>
        <w:t xml:space="preserve">Falls risk assessment tools were reviewed, and individual fall prevention strategies were updated in consultation with a </w:t>
      </w:r>
      <w:r w:rsidR="00A2592D">
        <w:rPr>
          <w:rFonts w:ascii="Arial" w:eastAsiaTheme="minorHAnsi" w:hAnsi="Arial" w:cs="Arial"/>
          <w:color w:val="auto"/>
          <w:szCs w:val="22"/>
        </w:rPr>
        <w:t>p</w:t>
      </w:r>
      <w:r w:rsidRPr="006211AD">
        <w:rPr>
          <w:rFonts w:ascii="Arial" w:eastAsiaTheme="minorHAnsi" w:hAnsi="Arial" w:cs="Arial"/>
          <w:color w:val="auto"/>
          <w:szCs w:val="22"/>
        </w:rPr>
        <w:t>hysiotherapist.</w:t>
      </w:r>
    </w:p>
    <w:p w14:paraId="2D344EF5" w14:textId="737C0ACB" w:rsidR="00991EBA" w:rsidRPr="006211AD" w:rsidRDefault="00991EBA" w:rsidP="006211AD">
      <w:pPr>
        <w:numPr>
          <w:ilvl w:val="0"/>
          <w:numId w:val="1"/>
        </w:numPr>
        <w:ind w:left="425" w:hanging="425"/>
        <w:rPr>
          <w:rFonts w:ascii="Arial" w:eastAsiaTheme="minorHAnsi" w:hAnsi="Arial" w:cs="Arial"/>
          <w:color w:val="auto"/>
          <w:szCs w:val="22"/>
        </w:rPr>
      </w:pPr>
      <w:r w:rsidRPr="006211AD">
        <w:rPr>
          <w:rFonts w:ascii="Arial" w:eastAsiaTheme="minorHAnsi" w:hAnsi="Arial" w:cs="Arial"/>
          <w:color w:val="auto"/>
          <w:szCs w:val="22"/>
        </w:rPr>
        <w:t>Clinical staff received further education on various topics, including documentation, assessment, root cause analysis, pain management, wound care, and fall</w:t>
      </w:r>
      <w:r w:rsidR="003867B9">
        <w:rPr>
          <w:rFonts w:ascii="Arial" w:eastAsiaTheme="minorHAnsi" w:hAnsi="Arial" w:cs="Arial"/>
          <w:color w:val="auto"/>
          <w:szCs w:val="22"/>
        </w:rPr>
        <w:t>s</w:t>
      </w:r>
      <w:r w:rsidRPr="006211AD">
        <w:rPr>
          <w:rFonts w:ascii="Arial" w:eastAsiaTheme="minorHAnsi" w:hAnsi="Arial" w:cs="Arial"/>
          <w:color w:val="auto"/>
          <w:szCs w:val="22"/>
        </w:rPr>
        <w:t xml:space="preserve"> prevention, supported by the Nursing and Midwifery Board Standards of Practice and the Aged Care Quality and Safety Commission Code of Conduct for Aged Care Workers.</w:t>
      </w:r>
    </w:p>
    <w:p w14:paraId="1CBB08F5" w14:textId="574B23BC" w:rsidR="00A55211" w:rsidRDefault="00A55211" w:rsidP="00A55211">
      <w:pPr>
        <w:pStyle w:val="NormalArial"/>
      </w:pPr>
      <w:r w:rsidRPr="00A55211">
        <w:t xml:space="preserve">At the assessment contact, the assessment team found </w:t>
      </w:r>
      <w:r>
        <w:t>each consumer gets safe and effective personal care, clinical care, or both personal care and clinical care, tha</w:t>
      </w:r>
      <w:r w:rsidR="00310B0E">
        <w:t>t</w:t>
      </w:r>
      <w:r w:rsidR="004F3A6E">
        <w:t xml:space="preserve"> </w:t>
      </w:r>
      <w:r>
        <w:t>is best practice</w:t>
      </w:r>
      <w:r w:rsidR="007C79E8">
        <w:t>;</w:t>
      </w:r>
      <w:r>
        <w:t xml:space="preserve"> and</w:t>
      </w:r>
      <w:r w:rsidR="004F3A6E">
        <w:t xml:space="preserve"> </w:t>
      </w:r>
      <w:r>
        <w:t>is tailored to their needs; and</w:t>
      </w:r>
      <w:r w:rsidR="004F3A6E">
        <w:t xml:space="preserve"> </w:t>
      </w:r>
      <w:r>
        <w:t>optimises their health and well-being</w:t>
      </w:r>
      <w:r w:rsidR="004F3A6E">
        <w:t>.</w:t>
      </w:r>
    </w:p>
    <w:p w14:paraId="1BE432C3" w14:textId="77777777" w:rsidR="00E44F52" w:rsidRDefault="003941D4" w:rsidP="00991EBA">
      <w:pPr>
        <w:pStyle w:val="NormalArial"/>
      </w:pPr>
      <w:r>
        <w:t>C</w:t>
      </w:r>
      <w:r w:rsidR="00991EBA">
        <w:t>onsumers confirmed receiving personali</w:t>
      </w:r>
      <w:r>
        <w:t>s</w:t>
      </w:r>
      <w:r w:rsidR="00991EBA">
        <w:t>ed care that enhances their well-being</w:t>
      </w:r>
      <w:r w:rsidR="000914B4">
        <w:t xml:space="preserve"> and tailored to their needs and preferences</w:t>
      </w:r>
      <w:r w:rsidR="00991EBA">
        <w:t xml:space="preserve">. Staff reported being supported by the service's policies and procedures, providing examples of delivering safe and effective care tailored to consumer needs. Documentation showed that care was best practice </w:t>
      </w:r>
      <w:r w:rsidR="000B42D3">
        <w:t xml:space="preserve">and in line with policies and procedures on </w:t>
      </w:r>
      <w:r w:rsidR="00991EBA">
        <w:t>nutrition, personal hygiene, pain management, behavio</w:t>
      </w:r>
      <w:r w:rsidR="00CB1C99">
        <w:t>u</w:t>
      </w:r>
      <w:r w:rsidR="00991EBA">
        <w:t>rs, falls, and diabetes management.</w:t>
      </w:r>
    </w:p>
    <w:p w14:paraId="3D4E4CAF" w14:textId="46C16A84" w:rsidR="002B142A" w:rsidRPr="00262C0B" w:rsidRDefault="00E44F52" w:rsidP="00991EBA">
      <w:pPr>
        <w:pStyle w:val="NormalArial"/>
      </w:pPr>
      <w:r>
        <w:rPr>
          <w:color w:val="000000"/>
        </w:rPr>
        <w:t>Based on the assessment team’s report, I find</w:t>
      </w:r>
      <w:r w:rsidR="00874CF2">
        <w:rPr>
          <w:color w:val="000000"/>
        </w:rPr>
        <w:t xml:space="preserve"> </w:t>
      </w:r>
      <w:r>
        <w:rPr>
          <w:color w:val="000000"/>
        </w:rPr>
        <w:t>requirement</w:t>
      </w:r>
      <w:r w:rsidR="0006454B">
        <w:rPr>
          <w:color w:val="000000"/>
        </w:rPr>
        <w:t xml:space="preserve"> (3)(a)</w:t>
      </w:r>
      <w:r>
        <w:rPr>
          <w:color w:val="000000"/>
        </w:rPr>
        <w:t xml:space="preserve"> in Standard 3 Personal care and clinical care compliant.</w:t>
      </w:r>
    </w:p>
    <w:sectPr w:rsidR="002B142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23788" w14:textId="77777777" w:rsidR="00F750D4" w:rsidRDefault="00F750D4">
      <w:pPr>
        <w:spacing w:after="0"/>
      </w:pPr>
      <w:r>
        <w:separator/>
      </w:r>
    </w:p>
  </w:endnote>
  <w:endnote w:type="continuationSeparator" w:id="0">
    <w:p w14:paraId="50A0B761" w14:textId="77777777" w:rsidR="00F750D4" w:rsidRDefault="00F750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205E" w14:textId="77777777" w:rsidR="002B142A" w:rsidRPr="00DF37F2" w:rsidRDefault="00B90C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Oaks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9E7C6F" w14:textId="77777777" w:rsidR="002B142A" w:rsidRPr="00DF37F2" w:rsidRDefault="00B90C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w:t>
    </w:r>
    <w:bookmarkEnd w:id="1"/>
    <w:r w:rsidRPr="00DF37F2">
      <w:rPr>
        <w:rStyle w:val="FooterBold"/>
        <w:rFonts w:ascii="Arial" w:hAnsi="Arial"/>
        <w:b w:val="0"/>
      </w:rPr>
      <w:tab/>
      <w:t xml:space="preserve">OFFICIAL: Sensitive </w:t>
    </w:r>
  </w:p>
  <w:p w14:paraId="40187056" w14:textId="77777777" w:rsidR="002B142A" w:rsidRPr="00DF37F2" w:rsidRDefault="00B90C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D7A6" w14:textId="77777777" w:rsidR="002B142A" w:rsidRDefault="002B14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0D505" w14:textId="77777777" w:rsidR="00F750D4" w:rsidRDefault="00F750D4" w:rsidP="00D71F88">
      <w:pPr>
        <w:spacing w:after="0"/>
      </w:pPr>
      <w:r>
        <w:separator/>
      </w:r>
    </w:p>
  </w:footnote>
  <w:footnote w:type="continuationSeparator" w:id="0">
    <w:p w14:paraId="76BD80DE" w14:textId="77777777" w:rsidR="00F750D4" w:rsidRDefault="00F750D4" w:rsidP="00D71F88">
      <w:pPr>
        <w:spacing w:after="0"/>
      </w:pPr>
      <w:r>
        <w:continuationSeparator/>
      </w:r>
    </w:p>
  </w:footnote>
  <w:footnote w:id="1">
    <w:p w14:paraId="213953E7" w14:textId="166EF7D2" w:rsidR="002B142A" w:rsidRDefault="00B90C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BF56EF">
        <w:rPr>
          <w:rFonts w:ascii="Arial" w:hAnsi="Arial" w:cs="Arial"/>
          <w:color w:val="auto"/>
          <w:sz w:val="20"/>
          <w:szCs w:val="20"/>
        </w:rPr>
        <w:t xml:space="preserve"> 68A</w:t>
      </w:r>
      <w:r w:rsidR="00BF56EF" w:rsidRPr="00BF56EF">
        <w:rPr>
          <w:rFonts w:ascii="Arial" w:hAnsi="Arial" w:cs="Arial"/>
          <w:color w:val="auto"/>
          <w:sz w:val="20"/>
          <w:szCs w:val="20"/>
        </w:rPr>
        <w:t xml:space="preserve"> </w:t>
      </w:r>
      <w:r w:rsidRPr="00BF56EF">
        <w:rPr>
          <w:rFonts w:ascii="Arial" w:hAnsi="Arial" w:cs="Arial"/>
          <w:color w:val="auto"/>
          <w:sz w:val="20"/>
          <w:szCs w:val="20"/>
        </w:rPr>
        <w:t>of the Aged Care Quality and Safety Commission Rules 2018.</w:t>
      </w:r>
    </w:p>
    <w:p w14:paraId="2F547A6B" w14:textId="77777777" w:rsidR="002B142A" w:rsidRDefault="002B14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C4B99" w14:textId="77777777" w:rsidR="002B142A" w:rsidRDefault="00B90C44">
    <w:pPr>
      <w:pStyle w:val="Header"/>
    </w:pPr>
    <w:r>
      <w:rPr>
        <w:noProof/>
        <w:color w:val="2B579A"/>
        <w:shd w:val="clear" w:color="auto" w:fill="E6E6E6"/>
        <w:lang w:val="en-US"/>
      </w:rPr>
      <w:drawing>
        <wp:anchor distT="0" distB="0" distL="114300" distR="114300" simplePos="0" relativeHeight="251658241" behindDoc="1" locked="0" layoutInCell="1" allowOverlap="1" wp14:anchorId="3F7F8161" wp14:editId="1993430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EE9F" w14:textId="77777777" w:rsidR="002B142A" w:rsidRDefault="00B90C44">
    <w:pPr>
      <w:pStyle w:val="Header"/>
    </w:pPr>
    <w:r>
      <w:rPr>
        <w:noProof/>
      </w:rPr>
      <w:drawing>
        <wp:anchor distT="0" distB="0" distL="114300" distR="114300" simplePos="0" relativeHeight="251658240" behindDoc="0" locked="0" layoutInCell="1" allowOverlap="1" wp14:anchorId="417E2BE5" wp14:editId="2066C2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74970E">
      <w:start w:val="1"/>
      <w:numFmt w:val="lowerRoman"/>
      <w:lvlText w:val="(%1)"/>
      <w:lvlJc w:val="left"/>
      <w:pPr>
        <w:ind w:left="1080" w:hanging="720"/>
      </w:pPr>
      <w:rPr>
        <w:rFonts w:hint="default"/>
      </w:rPr>
    </w:lvl>
    <w:lvl w:ilvl="1" w:tplc="960854C2" w:tentative="1">
      <w:start w:val="1"/>
      <w:numFmt w:val="lowerLetter"/>
      <w:lvlText w:val="%2."/>
      <w:lvlJc w:val="left"/>
      <w:pPr>
        <w:ind w:left="1440" w:hanging="360"/>
      </w:pPr>
    </w:lvl>
    <w:lvl w:ilvl="2" w:tplc="19A63C6E" w:tentative="1">
      <w:start w:val="1"/>
      <w:numFmt w:val="lowerRoman"/>
      <w:lvlText w:val="%3."/>
      <w:lvlJc w:val="right"/>
      <w:pPr>
        <w:ind w:left="2160" w:hanging="180"/>
      </w:pPr>
    </w:lvl>
    <w:lvl w:ilvl="3" w:tplc="A72E4204" w:tentative="1">
      <w:start w:val="1"/>
      <w:numFmt w:val="decimal"/>
      <w:lvlText w:val="%4."/>
      <w:lvlJc w:val="left"/>
      <w:pPr>
        <w:ind w:left="2880" w:hanging="360"/>
      </w:pPr>
    </w:lvl>
    <w:lvl w:ilvl="4" w:tplc="0F04800E" w:tentative="1">
      <w:start w:val="1"/>
      <w:numFmt w:val="lowerLetter"/>
      <w:lvlText w:val="%5."/>
      <w:lvlJc w:val="left"/>
      <w:pPr>
        <w:ind w:left="3600" w:hanging="360"/>
      </w:pPr>
    </w:lvl>
    <w:lvl w:ilvl="5" w:tplc="27CAF018" w:tentative="1">
      <w:start w:val="1"/>
      <w:numFmt w:val="lowerRoman"/>
      <w:lvlText w:val="%6."/>
      <w:lvlJc w:val="right"/>
      <w:pPr>
        <w:ind w:left="4320" w:hanging="180"/>
      </w:pPr>
    </w:lvl>
    <w:lvl w:ilvl="6" w:tplc="473E8786" w:tentative="1">
      <w:start w:val="1"/>
      <w:numFmt w:val="decimal"/>
      <w:lvlText w:val="%7."/>
      <w:lvlJc w:val="left"/>
      <w:pPr>
        <w:ind w:left="5040" w:hanging="360"/>
      </w:pPr>
    </w:lvl>
    <w:lvl w:ilvl="7" w:tplc="7F22CF8A" w:tentative="1">
      <w:start w:val="1"/>
      <w:numFmt w:val="lowerLetter"/>
      <w:lvlText w:val="%8."/>
      <w:lvlJc w:val="left"/>
      <w:pPr>
        <w:ind w:left="5760" w:hanging="360"/>
      </w:pPr>
    </w:lvl>
    <w:lvl w:ilvl="8" w:tplc="719CEA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1D42E5E">
      <w:start w:val="1"/>
      <w:numFmt w:val="lowerRoman"/>
      <w:lvlText w:val="(%1)"/>
      <w:lvlJc w:val="left"/>
      <w:pPr>
        <w:ind w:left="1080" w:hanging="720"/>
      </w:pPr>
      <w:rPr>
        <w:rFonts w:hint="default"/>
      </w:rPr>
    </w:lvl>
    <w:lvl w:ilvl="1" w:tplc="56FEC908" w:tentative="1">
      <w:start w:val="1"/>
      <w:numFmt w:val="lowerLetter"/>
      <w:lvlText w:val="%2."/>
      <w:lvlJc w:val="left"/>
      <w:pPr>
        <w:ind w:left="1440" w:hanging="360"/>
      </w:pPr>
    </w:lvl>
    <w:lvl w:ilvl="2" w:tplc="D36ECEC6" w:tentative="1">
      <w:start w:val="1"/>
      <w:numFmt w:val="lowerRoman"/>
      <w:lvlText w:val="%3."/>
      <w:lvlJc w:val="right"/>
      <w:pPr>
        <w:ind w:left="2160" w:hanging="180"/>
      </w:pPr>
    </w:lvl>
    <w:lvl w:ilvl="3" w:tplc="02583C6E" w:tentative="1">
      <w:start w:val="1"/>
      <w:numFmt w:val="decimal"/>
      <w:lvlText w:val="%4."/>
      <w:lvlJc w:val="left"/>
      <w:pPr>
        <w:ind w:left="2880" w:hanging="360"/>
      </w:pPr>
    </w:lvl>
    <w:lvl w:ilvl="4" w:tplc="C596AC4A" w:tentative="1">
      <w:start w:val="1"/>
      <w:numFmt w:val="lowerLetter"/>
      <w:lvlText w:val="%5."/>
      <w:lvlJc w:val="left"/>
      <w:pPr>
        <w:ind w:left="3600" w:hanging="360"/>
      </w:pPr>
    </w:lvl>
    <w:lvl w:ilvl="5" w:tplc="20DCF6BA" w:tentative="1">
      <w:start w:val="1"/>
      <w:numFmt w:val="lowerRoman"/>
      <w:lvlText w:val="%6."/>
      <w:lvlJc w:val="right"/>
      <w:pPr>
        <w:ind w:left="4320" w:hanging="180"/>
      </w:pPr>
    </w:lvl>
    <w:lvl w:ilvl="6" w:tplc="D974EADC" w:tentative="1">
      <w:start w:val="1"/>
      <w:numFmt w:val="decimal"/>
      <w:lvlText w:val="%7."/>
      <w:lvlJc w:val="left"/>
      <w:pPr>
        <w:ind w:left="5040" w:hanging="360"/>
      </w:pPr>
    </w:lvl>
    <w:lvl w:ilvl="7" w:tplc="C164C76E" w:tentative="1">
      <w:start w:val="1"/>
      <w:numFmt w:val="lowerLetter"/>
      <w:lvlText w:val="%8."/>
      <w:lvlJc w:val="left"/>
      <w:pPr>
        <w:ind w:left="5760" w:hanging="360"/>
      </w:pPr>
    </w:lvl>
    <w:lvl w:ilvl="8" w:tplc="623CF8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D8E0E6">
      <w:start w:val="1"/>
      <w:numFmt w:val="lowerRoman"/>
      <w:lvlText w:val="(%1)"/>
      <w:lvlJc w:val="left"/>
      <w:pPr>
        <w:ind w:left="1080" w:hanging="720"/>
      </w:pPr>
      <w:rPr>
        <w:rFonts w:hint="default"/>
      </w:rPr>
    </w:lvl>
    <w:lvl w:ilvl="1" w:tplc="5E72D00A" w:tentative="1">
      <w:start w:val="1"/>
      <w:numFmt w:val="lowerLetter"/>
      <w:lvlText w:val="%2."/>
      <w:lvlJc w:val="left"/>
      <w:pPr>
        <w:ind w:left="1440" w:hanging="360"/>
      </w:pPr>
    </w:lvl>
    <w:lvl w:ilvl="2" w:tplc="99B2BD52" w:tentative="1">
      <w:start w:val="1"/>
      <w:numFmt w:val="lowerRoman"/>
      <w:lvlText w:val="%3."/>
      <w:lvlJc w:val="right"/>
      <w:pPr>
        <w:ind w:left="2160" w:hanging="180"/>
      </w:pPr>
    </w:lvl>
    <w:lvl w:ilvl="3" w:tplc="9466AF2C" w:tentative="1">
      <w:start w:val="1"/>
      <w:numFmt w:val="decimal"/>
      <w:lvlText w:val="%4."/>
      <w:lvlJc w:val="left"/>
      <w:pPr>
        <w:ind w:left="2880" w:hanging="360"/>
      </w:pPr>
    </w:lvl>
    <w:lvl w:ilvl="4" w:tplc="B8426844" w:tentative="1">
      <w:start w:val="1"/>
      <w:numFmt w:val="lowerLetter"/>
      <w:lvlText w:val="%5."/>
      <w:lvlJc w:val="left"/>
      <w:pPr>
        <w:ind w:left="3600" w:hanging="360"/>
      </w:pPr>
    </w:lvl>
    <w:lvl w:ilvl="5" w:tplc="4F481514" w:tentative="1">
      <w:start w:val="1"/>
      <w:numFmt w:val="lowerRoman"/>
      <w:lvlText w:val="%6."/>
      <w:lvlJc w:val="right"/>
      <w:pPr>
        <w:ind w:left="4320" w:hanging="180"/>
      </w:pPr>
    </w:lvl>
    <w:lvl w:ilvl="6" w:tplc="EF46159E" w:tentative="1">
      <w:start w:val="1"/>
      <w:numFmt w:val="decimal"/>
      <w:lvlText w:val="%7."/>
      <w:lvlJc w:val="left"/>
      <w:pPr>
        <w:ind w:left="5040" w:hanging="360"/>
      </w:pPr>
    </w:lvl>
    <w:lvl w:ilvl="7" w:tplc="AE625A5C" w:tentative="1">
      <w:start w:val="1"/>
      <w:numFmt w:val="lowerLetter"/>
      <w:lvlText w:val="%8."/>
      <w:lvlJc w:val="left"/>
      <w:pPr>
        <w:ind w:left="5760" w:hanging="360"/>
      </w:pPr>
    </w:lvl>
    <w:lvl w:ilvl="8" w:tplc="CFA0C9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342C2DE">
      <w:start w:val="1"/>
      <w:numFmt w:val="bullet"/>
      <w:lvlText w:val=""/>
      <w:lvlJc w:val="left"/>
      <w:pPr>
        <w:ind w:left="720" w:hanging="360"/>
      </w:pPr>
      <w:rPr>
        <w:rFonts w:ascii="Symbol" w:hAnsi="Symbol" w:hint="default"/>
        <w:color w:val="auto"/>
        <w:sz w:val="24"/>
        <w:szCs w:val="24"/>
      </w:rPr>
    </w:lvl>
    <w:lvl w:ilvl="1" w:tplc="3B187058" w:tentative="1">
      <w:start w:val="1"/>
      <w:numFmt w:val="bullet"/>
      <w:lvlText w:val="o"/>
      <w:lvlJc w:val="left"/>
      <w:pPr>
        <w:ind w:left="1440" w:hanging="360"/>
      </w:pPr>
      <w:rPr>
        <w:rFonts w:ascii="Courier New" w:hAnsi="Courier New" w:cs="Courier New" w:hint="default"/>
      </w:rPr>
    </w:lvl>
    <w:lvl w:ilvl="2" w:tplc="61FA081E" w:tentative="1">
      <w:start w:val="1"/>
      <w:numFmt w:val="bullet"/>
      <w:lvlText w:val=""/>
      <w:lvlJc w:val="left"/>
      <w:pPr>
        <w:ind w:left="2160" w:hanging="360"/>
      </w:pPr>
      <w:rPr>
        <w:rFonts w:ascii="Wingdings" w:hAnsi="Wingdings" w:hint="default"/>
      </w:rPr>
    </w:lvl>
    <w:lvl w:ilvl="3" w:tplc="B31840C0" w:tentative="1">
      <w:start w:val="1"/>
      <w:numFmt w:val="bullet"/>
      <w:lvlText w:val=""/>
      <w:lvlJc w:val="left"/>
      <w:pPr>
        <w:ind w:left="2880" w:hanging="360"/>
      </w:pPr>
      <w:rPr>
        <w:rFonts w:ascii="Symbol" w:hAnsi="Symbol" w:hint="default"/>
      </w:rPr>
    </w:lvl>
    <w:lvl w:ilvl="4" w:tplc="861442E4" w:tentative="1">
      <w:start w:val="1"/>
      <w:numFmt w:val="bullet"/>
      <w:lvlText w:val="o"/>
      <w:lvlJc w:val="left"/>
      <w:pPr>
        <w:ind w:left="3600" w:hanging="360"/>
      </w:pPr>
      <w:rPr>
        <w:rFonts w:ascii="Courier New" w:hAnsi="Courier New" w:cs="Courier New" w:hint="default"/>
      </w:rPr>
    </w:lvl>
    <w:lvl w:ilvl="5" w:tplc="7A30FFB8" w:tentative="1">
      <w:start w:val="1"/>
      <w:numFmt w:val="bullet"/>
      <w:lvlText w:val=""/>
      <w:lvlJc w:val="left"/>
      <w:pPr>
        <w:ind w:left="4320" w:hanging="360"/>
      </w:pPr>
      <w:rPr>
        <w:rFonts w:ascii="Wingdings" w:hAnsi="Wingdings" w:hint="default"/>
      </w:rPr>
    </w:lvl>
    <w:lvl w:ilvl="6" w:tplc="EE7E0590" w:tentative="1">
      <w:start w:val="1"/>
      <w:numFmt w:val="bullet"/>
      <w:lvlText w:val=""/>
      <w:lvlJc w:val="left"/>
      <w:pPr>
        <w:ind w:left="5040" w:hanging="360"/>
      </w:pPr>
      <w:rPr>
        <w:rFonts w:ascii="Symbol" w:hAnsi="Symbol" w:hint="default"/>
      </w:rPr>
    </w:lvl>
    <w:lvl w:ilvl="7" w:tplc="CE5E7FBC" w:tentative="1">
      <w:start w:val="1"/>
      <w:numFmt w:val="bullet"/>
      <w:lvlText w:val="o"/>
      <w:lvlJc w:val="left"/>
      <w:pPr>
        <w:ind w:left="5760" w:hanging="360"/>
      </w:pPr>
      <w:rPr>
        <w:rFonts w:ascii="Courier New" w:hAnsi="Courier New" w:cs="Courier New" w:hint="default"/>
      </w:rPr>
    </w:lvl>
    <w:lvl w:ilvl="8" w:tplc="D75A52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1E4C2A6">
      <w:start w:val="1"/>
      <w:numFmt w:val="lowerRoman"/>
      <w:lvlText w:val="(%1)"/>
      <w:lvlJc w:val="left"/>
      <w:pPr>
        <w:ind w:left="1080" w:hanging="720"/>
      </w:pPr>
      <w:rPr>
        <w:rFonts w:hint="default"/>
      </w:rPr>
    </w:lvl>
    <w:lvl w:ilvl="1" w:tplc="15FCDCD6" w:tentative="1">
      <w:start w:val="1"/>
      <w:numFmt w:val="lowerLetter"/>
      <w:lvlText w:val="%2."/>
      <w:lvlJc w:val="left"/>
      <w:pPr>
        <w:ind w:left="1440" w:hanging="360"/>
      </w:pPr>
    </w:lvl>
    <w:lvl w:ilvl="2" w:tplc="BE624AC0" w:tentative="1">
      <w:start w:val="1"/>
      <w:numFmt w:val="lowerRoman"/>
      <w:lvlText w:val="%3."/>
      <w:lvlJc w:val="right"/>
      <w:pPr>
        <w:ind w:left="2160" w:hanging="180"/>
      </w:pPr>
    </w:lvl>
    <w:lvl w:ilvl="3" w:tplc="22E635BA" w:tentative="1">
      <w:start w:val="1"/>
      <w:numFmt w:val="decimal"/>
      <w:lvlText w:val="%4."/>
      <w:lvlJc w:val="left"/>
      <w:pPr>
        <w:ind w:left="2880" w:hanging="360"/>
      </w:pPr>
    </w:lvl>
    <w:lvl w:ilvl="4" w:tplc="98403A88" w:tentative="1">
      <w:start w:val="1"/>
      <w:numFmt w:val="lowerLetter"/>
      <w:lvlText w:val="%5."/>
      <w:lvlJc w:val="left"/>
      <w:pPr>
        <w:ind w:left="3600" w:hanging="360"/>
      </w:pPr>
    </w:lvl>
    <w:lvl w:ilvl="5" w:tplc="E5DEF12A" w:tentative="1">
      <w:start w:val="1"/>
      <w:numFmt w:val="lowerRoman"/>
      <w:lvlText w:val="%6."/>
      <w:lvlJc w:val="right"/>
      <w:pPr>
        <w:ind w:left="4320" w:hanging="180"/>
      </w:pPr>
    </w:lvl>
    <w:lvl w:ilvl="6" w:tplc="658C0336" w:tentative="1">
      <w:start w:val="1"/>
      <w:numFmt w:val="decimal"/>
      <w:lvlText w:val="%7."/>
      <w:lvlJc w:val="left"/>
      <w:pPr>
        <w:ind w:left="5040" w:hanging="360"/>
      </w:pPr>
    </w:lvl>
    <w:lvl w:ilvl="7" w:tplc="8BA4A0FC" w:tentative="1">
      <w:start w:val="1"/>
      <w:numFmt w:val="lowerLetter"/>
      <w:lvlText w:val="%8."/>
      <w:lvlJc w:val="left"/>
      <w:pPr>
        <w:ind w:left="5760" w:hanging="360"/>
      </w:pPr>
    </w:lvl>
    <w:lvl w:ilvl="8" w:tplc="93D4AD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A46BF9A">
      <w:start w:val="1"/>
      <w:numFmt w:val="lowerRoman"/>
      <w:lvlText w:val="(%1)"/>
      <w:lvlJc w:val="left"/>
      <w:pPr>
        <w:ind w:left="1080" w:hanging="720"/>
      </w:pPr>
      <w:rPr>
        <w:rFonts w:hint="default"/>
      </w:rPr>
    </w:lvl>
    <w:lvl w:ilvl="1" w:tplc="FC3C43FA" w:tentative="1">
      <w:start w:val="1"/>
      <w:numFmt w:val="lowerLetter"/>
      <w:lvlText w:val="%2."/>
      <w:lvlJc w:val="left"/>
      <w:pPr>
        <w:ind w:left="1440" w:hanging="360"/>
      </w:pPr>
    </w:lvl>
    <w:lvl w:ilvl="2" w:tplc="26B0797A" w:tentative="1">
      <w:start w:val="1"/>
      <w:numFmt w:val="lowerRoman"/>
      <w:lvlText w:val="%3."/>
      <w:lvlJc w:val="right"/>
      <w:pPr>
        <w:ind w:left="2160" w:hanging="180"/>
      </w:pPr>
    </w:lvl>
    <w:lvl w:ilvl="3" w:tplc="E2C2DD7A" w:tentative="1">
      <w:start w:val="1"/>
      <w:numFmt w:val="decimal"/>
      <w:lvlText w:val="%4."/>
      <w:lvlJc w:val="left"/>
      <w:pPr>
        <w:ind w:left="2880" w:hanging="360"/>
      </w:pPr>
    </w:lvl>
    <w:lvl w:ilvl="4" w:tplc="35CE98DC" w:tentative="1">
      <w:start w:val="1"/>
      <w:numFmt w:val="lowerLetter"/>
      <w:lvlText w:val="%5."/>
      <w:lvlJc w:val="left"/>
      <w:pPr>
        <w:ind w:left="3600" w:hanging="360"/>
      </w:pPr>
    </w:lvl>
    <w:lvl w:ilvl="5" w:tplc="B442C906" w:tentative="1">
      <w:start w:val="1"/>
      <w:numFmt w:val="lowerRoman"/>
      <w:lvlText w:val="%6."/>
      <w:lvlJc w:val="right"/>
      <w:pPr>
        <w:ind w:left="4320" w:hanging="180"/>
      </w:pPr>
    </w:lvl>
    <w:lvl w:ilvl="6" w:tplc="8F58C586" w:tentative="1">
      <w:start w:val="1"/>
      <w:numFmt w:val="decimal"/>
      <w:lvlText w:val="%7."/>
      <w:lvlJc w:val="left"/>
      <w:pPr>
        <w:ind w:left="5040" w:hanging="360"/>
      </w:pPr>
    </w:lvl>
    <w:lvl w:ilvl="7" w:tplc="6032D6C8" w:tentative="1">
      <w:start w:val="1"/>
      <w:numFmt w:val="lowerLetter"/>
      <w:lvlText w:val="%8."/>
      <w:lvlJc w:val="left"/>
      <w:pPr>
        <w:ind w:left="5760" w:hanging="360"/>
      </w:pPr>
    </w:lvl>
    <w:lvl w:ilvl="8" w:tplc="541625E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C50562C">
      <w:start w:val="1"/>
      <w:numFmt w:val="lowerRoman"/>
      <w:lvlText w:val="(%1)"/>
      <w:lvlJc w:val="left"/>
      <w:pPr>
        <w:ind w:left="1080" w:hanging="720"/>
      </w:pPr>
      <w:rPr>
        <w:rFonts w:hint="default"/>
      </w:rPr>
    </w:lvl>
    <w:lvl w:ilvl="1" w:tplc="3CDE93A2" w:tentative="1">
      <w:start w:val="1"/>
      <w:numFmt w:val="lowerLetter"/>
      <w:lvlText w:val="%2."/>
      <w:lvlJc w:val="left"/>
      <w:pPr>
        <w:ind w:left="1440" w:hanging="360"/>
      </w:pPr>
    </w:lvl>
    <w:lvl w:ilvl="2" w:tplc="58728484" w:tentative="1">
      <w:start w:val="1"/>
      <w:numFmt w:val="lowerRoman"/>
      <w:lvlText w:val="%3."/>
      <w:lvlJc w:val="right"/>
      <w:pPr>
        <w:ind w:left="2160" w:hanging="180"/>
      </w:pPr>
    </w:lvl>
    <w:lvl w:ilvl="3" w:tplc="586CB5DC" w:tentative="1">
      <w:start w:val="1"/>
      <w:numFmt w:val="decimal"/>
      <w:lvlText w:val="%4."/>
      <w:lvlJc w:val="left"/>
      <w:pPr>
        <w:ind w:left="2880" w:hanging="360"/>
      </w:pPr>
    </w:lvl>
    <w:lvl w:ilvl="4" w:tplc="479CC10E" w:tentative="1">
      <w:start w:val="1"/>
      <w:numFmt w:val="lowerLetter"/>
      <w:lvlText w:val="%5."/>
      <w:lvlJc w:val="left"/>
      <w:pPr>
        <w:ind w:left="3600" w:hanging="360"/>
      </w:pPr>
    </w:lvl>
    <w:lvl w:ilvl="5" w:tplc="D83C2436" w:tentative="1">
      <w:start w:val="1"/>
      <w:numFmt w:val="lowerRoman"/>
      <w:lvlText w:val="%6."/>
      <w:lvlJc w:val="right"/>
      <w:pPr>
        <w:ind w:left="4320" w:hanging="180"/>
      </w:pPr>
    </w:lvl>
    <w:lvl w:ilvl="6" w:tplc="B9408410" w:tentative="1">
      <w:start w:val="1"/>
      <w:numFmt w:val="decimal"/>
      <w:lvlText w:val="%7."/>
      <w:lvlJc w:val="left"/>
      <w:pPr>
        <w:ind w:left="5040" w:hanging="360"/>
      </w:pPr>
    </w:lvl>
    <w:lvl w:ilvl="7" w:tplc="E7A06CE2" w:tentative="1">
      <w:start w:val="1"/>
      <w:numFmt w:val="lowerLetter"/>
      <w:lvlText w:val="%8."/>
      <w:lvlJc w:val="left"/>
      <w:pPr>
        <w:ind w:left="5760" w:hanging="360"/>
      </w:pPr>
    </w:lvl>
    <w:lvl w:ilvl="8" w:tplc="B22006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AB8C190">
      <w:start w:val="1"/>
      <w:numFmt w:val="lowerRoman"/>
      <w:lvlText w:val="(%1)"/>
      <w:lvlJc w:val="left"/>
      <w:pPr>
        <w:ind w:left="1080" w:hanging="720"/>
      </w:pPr>
      <w:rPr>
        <w:rFonts w:hint="default"/>
      </w:rPr>
    </w:lvl>
    <w:lvl w:ilvl="1" w:tplc="61D0DC1E" w:tentative="1">
      <w:start w:val="1"/>
      <w:numFmt w:val="lowerLetter"/>
      <w:lvlText w:val="%2."/>
      <w:lvlJc w:val="left"/>
      <w:pPr>
        <w:ind w:left="1440" w:hanging="360"/>
      </w:pPr>
    </w:lvl>
    <w:lvl w:ilvl="2" w:tplc="18D0358C" w:tentative="1">
      <w:start w:val="1"/>
      <w:numFmt w:val="lowerRoman"/>
      <w:lvlText w:val="%3."/>
      <w:lvlJc w:val="right"/>
      <w:pPr>
        <w:ind w:left="2160" w:hanging="180"/>
      </w:pPr>
    </w:lvl>
    <w:lvl w:ilvl="3" w:tplc="8E7A45D4" w:tentative="1">
      <w:start w:val="1"/>
      <w:numFmt w:val="decimal"/>
      <w:lvlText w:val="%4."/>
      <w:lvlJc w:val="left"/>
      <w:pPr>
        <w:ind w:left="2880" w:hanging="360"/>
      </w:pPr>
    </w:lvl>
    <w:lvl w:ilvl="4" w:tplc="585420FC" w:tentative="1">
      <w:start w:val="1"/>
      <w:numFmt w:val="lowerLetter"/>
      <w:lvlText w:val="%5."/>
      <w:lvlJc w:val="left"/>
      <w:pPr>
        <w:ind w:left="3600" w:hanging="360"/>
      </w:pPr>
    </w:lvl>
    <w:lvl w:ilvl="5" w:tplc="C5CE1366" w:tentative="1">
      <w:start w:val="1"/>
      <w:numFmt w:val="lowerRoman"/>
      <w:lvlText w:val="%6."/>
      <w:lvlJc w:val="right"/>
      <w:pPr>
        <w:ind w:left="4320" w:hanging="180"/>
      </w:pPr>
    </w:lvl>
    <w:lvl w:ilvl="6" w:tplc="9BD85578" w:tentative="1">
      <w:start w:val="1"/>
      <w:numFmt w:val="decimal"/>
      <w:lvlText w:val="%7."/>
      <w:lvlJc w:val="left"/>
      <w:pPr>
        <w:ind w:left="5040" w:hanging="360"/>
      </w:pPr>
    </w:lvl>
    <w:lvl w:ilvl="7" w:tplc="4378D3DE" w:tentative="1">
      <w:start w:val="1"/>
      <w:numFmt w:val="lowerLetter"/>
      <w:lvlText w:val="%8."/>
      <w:lvlJc w:val="left"/>
      <w:pPr>
        <w:ind w:left="5760" w:hanging="360"/>
      </w:pPr>
    </w:lvl>
    <w:lvl w:ilvl="8" w:tplc="676885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942724E">
      <w:start w:val="1"/>
      <w:numFmt w:val="lowerRoman"/>
      <w:lvlText w:val="(%1)"/>
      <w:lvlJc w:val="left"/>
      <w:pPr>
        <w:ind w:left="1080" w:hanging="720"/>
      </w:pPr>
      <w:rPr>
        <w:rFonts w:hint="default"/>
      </w:rPr>
    </w:lvl>
    <w:lvl w:ilvl="1" w:tplc="A0901CD6" w:tentative="1">
      <w:start w:val="1"/>
      <w:numFmt w:val="lowerLetter"/>
      <w:lvlText w:val="%2."/>
      <w:lvlJc w:val="left"/>
      <w:pPr>
        <w:ind w:left="1440" w:hanging="360"/>
      </w:pPr>
    </w:lvl>
    <w:lvl w:ilvl="2" w:tplc="A7481EDC" w:tentative="1">
      <w:start w:val="1"/>
      <w:numFmt w:val="lowerRoman"/>
      <w:lvlText w:val="%3."/>
      <w:lvlJc w:val="right"/>
      <w:pPr>
        <w:ind w:left="2160" w:hanging="180"/>
      </w:pPr>
    </w:lvl>
    <w:lvl w:ilvl="3" w:tplc="5218E882" w:tentative="1">
      <w:start w:val="1"/>
      <w:numFmt w:val="decimal"/>
      <w:lvlText w:val="%4."/>
      <w:lvlJc w:val="left"/>
      <w:pPr>
        <w:ind w:left="2880" w:hanging="360"/>
      </w:pPr>
    </w:lvl>
    <w:lvl w:ilvl="4" w:tplc="5C1856BA" w:tentative="1">
      <w:start w:val="1"/>
      <w:numFmt w:val="lowerLetter"/>
      <w:lvlText w:val="%5."/>
      <w:lvlJc w:val="left"/>
      <w:pPr>
        <w:ind w:left="3600" w:hanging="360"/>
      </w:pPr>
    </w:lvl>
    <w:lvl w:ilvl="5" w:tplc="AFEC7608" w:tentative="1">
      <w:start w:val="1"/>
      <w:numFmt w:val="lowerRoman"/>
      <w:lvlText w:val="%6."/>
      <w:lvlJc w:val="right"/>
      <w:pPr>
        <w:ind w:left="4320" w:hanging="180"/>
      </w:pPr>
    </w:lvl>
    <w:lvl w:ilvl="6" w:tplc="792608AA" w:tentative="1">
      <w:start w:val="1"/>
      <w:numFmt w:val="decimal"/>
      <w:lvlText w:val="%7."/>
      <w:lvlJc w:val="left"/>
      <w:pPr>
        <w:ind w:left="5040" w:hanging="360"/>
      </w:pPr>
    </w:lvl>
    <w:lvl w:ilvl="7" w:tplc="B010DA0C" w:tentative="1">
      <w:start w:val="1"/>
      <w:numFmt w:val="lowerLetter"/>
      <w:lvlText w:val="%8."/>
      <w:lvlJc w:val="left"/>
      <w:pPr>
        <w:ind w:left="5760" w:hanging="360"/>
      </w:pPr>
    </w:lvl>
    <w:lvl w:ilvl="8" w:tplc="AEF20A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0A985C">
      <w:start w:val="1"/>
      <w:numFmt w:val="lowerRoman"/>
      <w:lvlText w:val="(%1)"/>
      <w:lvlJc w:val="left"/>
      <w:pPr>
        <w:ind w:left="1080" w:hanging="720"/>
      </w:pPr>
      <w:rPr>
        <w:rFonts w:hint="default"/>
      </w:rPr>
    </w:lvl>
    <w:lvl w:ilvl="1" w:tplc="78FA7D14" w:tentative="1">
      <w:start w:val="1"/>
      <w:numFmt w:val="lowerLetter"/>
      <w:lvlText w:val="%2."/>
      <w:lvlJc w:val="left"/>
      <w:pPr>
        <w:ind w:left="1440" w:hanging="360"/>
      </w:pPr>
    </w:lvl>
    <w:lvl w:ilvl="2" w:tplc="E81286FA" w:tentative="1">
      <w:start w:val="1"/>
      <w:numFmt w:val="lowerRoman"/>
      <w:lvlText w:val="%3."/>
      <w:lvlJc w:val="right"/>
      <w:pPr>
        <w:ind w:left="2160" w:hanging="180"/>
      </w:pPr>
    </w:lvl>
    <w:lvl w:ilvl="3" w:tplc="C4D845AC" w:tentative="1">
      <w:start w:val="1"/>
      <w:numFmt w:val="decimal"/>
      <w:lvlText w:val="%4."/>
      <w:lvlJc w:val="left"/>
      <w:pPr>
        <w:ind w:left="2880" w:hanging="360"/>
      </w:pPr>
    </w:lvl>
    <w:lvl w:ilvl="4" w:tplc="6DCA715C" w:tentative="1">
      <w:start w:val="1"/>
      <w:numFmt w:val="lowerLetter"/>
      <w:lvlText w:val="%5."/>
      <w:lvlJc w:val="left"/>
      <w:pPr>
        <w:ind w:left="3600" w:hanging="360"/>
      </w:pPr>
    </w:lvl>
    <w:lvl w:ilvl="5" w:tplc="4F0E1DB8" w:tentative="1">
      <w:start w:val="1"/>
      <w:numFmt w:val="lowerRoman"/>
      <w:lvlText w:val="%6."/>
      <w:lvlJc w:val="right"/>
      <w:pPr>
        <w:ind w:left="4320" w:hanging="180"/>
      </w:pPr>
    </w:lvl>
    <w:lvl w:ilvl="6" w:tplc="71F675A0" w:tentative="1">
      <w:start w:val="1"/>
      <w:numFmt w:val="decimal"/>
      <w:lvlText w:val="%7."/>
      <w:lvlJc w:val="left"/>
      <w:pPr>
        <w:ind w:left="5040" w:hanging="360"/>
      </w:pPr>
    </w:lvl>
    <w:lvl w:ilvl="7" w:tplc="165E6626" w:tentative="1">
      <w:start w:val="1"/>
      <w:numFmt w:val="lowerLetter"/>
      <w:lvlText w:val="%8."/>
      <w:lvlJc w:val="left"/>
      <w:pPr>
        <w:ind w:left="5760" w:hanging="360"/>
      </w:pPr>
    </w:lvl>
    <w:lvl w:ilvl="8" w:tplc="2F6E0B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8421891">
    <w:abstractNumId w:val="11"/>
  </w:num>
  <w:num w:numId="2" w16cid:durableId="876547869">
    <w:abstractNumId w:val="4"/>
  </w:num>
  <w:num w:numId="3" w16cid:durableId="528372706">
    <w:abstractNumId w:val="2"/>
  </w:num>
  <w:num w:numId="4" w16cid:durableId="1830513723">
    <w:abstractNumId w:val="7"/>
  </w:num>
  <w:num w:numId="5" w16cid:durableId="1766726282">
    <w:abstractNumId w:val="6"/>
  </w:num>
  <w:num w:numId="6" w16cid:durableId="626279430">
    <w:abstractNumId w:val="1"/>
  </w:num>
  <w:num w:numId="7" w16cid:durableId="2044356212">
    <w:abstractNumId w:val="9"/>
  </w:num>
  <w:num w:numId="8" w16cid:durableId="699668171">
    <w:abstractNumId w:val="5"/>
  </w:num>
  <w:num w:numId="9" w16cid:durableId="328489164">
    <w:abstractNumId w:val="8"/>
  </w:num>
  <w:num w:numId="10" w16cid:durableId="1320574272">
    <w:abstractNumId w:val="3"/>
  </w:num>
  <w:num w:numId="11" w16cid:durableId="1809735596">
    <w:abstractNumId w:val="10"/>
  </w:num>
  <w:num w:numId="12" w16cid:durableId="1059986251">
    <w:abstractNumId w:val="0"/>
  </w:num>
  <w:num w:numId="13" w16cid:durableId="9458788">
    <w:abstractNumId w:val="11"/>
  </w:num>
  <w:num w:numId="14" w16cid:durableId="1837457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A9"/>
    <w:rsid w:val="000270B3"/>
    <w:rsid w:val="00037532"/>
    <w:rsid w:val="0006454B"/>
    <w:rsid w:val="00067EA9"/>
    <w:rsid w:val="0007066D"/>
    <w:rsid w:val="0007564F"/>
    <w:rsid w:val="000914B4"/>
    <w:rsid w:val="0009173F"/>
    <w:rsid w:val="000B42D3"/>
    <w:rsid w:val="00202EFE"/>
    <w:rsid w:val="002B142A"/>
    <w:rsid w:val="002E2260"/>
    <w:rsid w:val="00310B0E"/>
    <w:rsid w:val="003452FC"/>
    <w:rsid w:val="00347A67"/>
    <w:rsid w:val="003867B9"/>
    <w:rsid w:val="003941D4"/>
    <w:rsid w:val="003E3462"/>
    <w:rsid w:val="0041695C"/>
    <w:rsid w:val="004454A4"/>
    <w:rsid w:val="00454372"/>
    <w:rsid w:val="00490CE9"/>
    <w:rsid w:val="004A3552"/>
    <w:rsid w:val="004D3B39"/>
    <w:rsid w:val="004F3A6E"/>
    <w:rsid w:val="004F5024"/>
    <w:rsid w:val="0051793E"/>
    <w:rsid w:val="00522CF8"/>
    <w:rsid w:val="005771E6"/>
    <w:rsid w:val="00620A17"/>
    <w:rsid w:val="006211AD"/>
    <w:rsid w:val="006B0672"/>
    <w:rsid w:val="00780331"/>
    <w:rsid w:val="007C79E8"/>
    <w:rsid w:val="007D209E"/>
    <w:rsid w:val="00853CF1"/>
    <w:rsid w:val="00856D5C"/>
    <w:rsid w:val="00874CF2"/>
    <w:rsid w:val="008F7932"/>
    <w:rsid w:val="008F7E35"/>
    <w:rsid w:val="00991EBA"/>
    <w:rsid w:val="00A211FE"/>
    <w:rsid w:val="00A2592D"/>
    <w:rsid w:val="00A55211"/>
    <w:rsid w:val="00A96109"/>
    <w:rsid w:val="00AE3D25"/>
    <w:rsid w:val="00AF2905"/>
    <w:rsid w:val="00B90C44"/>
    <w:rsid w:val="00BC5494"/>
    <w:rsid w:val="00BF56EF"/>
    <w:rsid w:val="00C802BE"/>
    <w:rsid w:val="00C9369B"/>
    <w:rsid w:val="00CB1C99"/>
    <w:rsid w:val="00D33C4A"/>
    <w:rsid w:val="00D34DFA"/>
    <w:rsid w:val="00D74687"/>
    <w:rsid w:val="00D91A6B"/>
    <w:rsid w:val="00E44F52"/>
    <w:rsid w:val="00E651A7"/>
    <w:rsid w:val="00E70642"/>
    <w:rsid w:val="00E875E8"/>
    <w:rsid w:val="00EE6D4B"/>
    <w:rsid w:val="00EF1D0E"/>
    <w:rsid w:val="00F750D4"/>
    <w:rsid w:val="00FF2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F30D"/>
  <w15:docId w15:val="{F82B4A4E-E823-4E12-B050-4D633382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uiPriority w:val="99"/>
    <w:unhideWhenUsed/>
    <w:rsid w:val="004F5024"/>
    <w:pPr>
      <w:spacing w:beforeAutospacing="1" w:after="0" w:afterAutospacing="1" w:line="278" w:lineRule="auto"/>
    </w:pPr>
    <w:rPr>
      <w:rFonts w:ascii="Times New Roman" w:eastAsia="SimSun" w:hAnsi="Times New Roman"/>
      <w:sz w:val="24"/>
      <w:szCs w:val="24"/>
      <w:lang w:val="en-US" w:eastAsia="zh-CN"/>
    </w:rPr>
  </w:style>
  <w:style w:type="paragraph" w:styleId="Revision">
    <w:name w:val="Revision"/>
    <w:hidden/>
    <w:uiPriority w:val="99"/>
    <w:semiHidden/>
    <w:rsid w:val="00E651A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F2905"/>
    <w:rPr>
      <w:sz w:val="16"/>
      <w:szCs w:val="16"/>
    </w:rPr>
  </w:style>
  <w:style w:type="paragraph" w:styleId="CommentSubject">
    <w:name w:val="annotation subject"/>
    <w:basedOn w:val="CommentText"/>
    <w:next w:val="CommentText"/>
    <w:link w:val="CommentSubjectChar"/>
    <w:uiPriority w:val="99"/>
    <w:semiHidden/>
    <w:unhideWhenUsed/>
    <w:rsid w:val="00AF2905"/>
    <w:rPr>
      <w:b/>
      <w:bCs/>
      <w:sz w:val="20"/>
      <w:szCs w:val="20"/>
    </w:rPr>
  </w:style>
  <w:style w:type="character" w:customStyle="1" w:styleId="CommentSubjectChar">
    <w:name w:val="Comment Subject Char"/>
    <w:basedOn w:val="CommentTextChar"/>
    <w:link w:val="CommentSubject"/>
    <w:uiPriority w:val="99"/>
    <w:semiHidden/>
    <w:rsid w:val="00AF290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9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C6825" w:rsidRDefault="00CE7661">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178FD" w:rsidRDefault="00CE766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178FD" w:rsidRDefault="00CE7661"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78FD"/>
    <w:rsid w:val="00001A25"/>
    <w:rsid w:val="002C2CF3"/>
    <w:rsid w:val="00360D4F"/>
    <w:rsid w:val="00465479"/>
    <w:rsid w:val="00AC6825"/>
    <w:rsid w:val="00CE7661"/>
    <w:rsid w:val="00D178FD"/>
    <w:rsid w:val="00F126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087759D-A112-4454-9022-7DF968DEE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2024-06-06T03:10:00Z</dcterms:created>
  <dcterms:modified xsi:type="dcterms:W3CDTF">2024-06-06T03:10:00Z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