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738D9" w14:textId="77777777" w:rsidR="00D2559D" w:rsidRPr="002C3EBF" w:rsidRDefault="00B4403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873A15" wp14:editId="76873A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905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8738DA" w14:textId="77777777" w:rsidR="00D2559D" w:rsidRDefault="00B4403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8738DB" w14:textId="77777777" w:rsidR="00D2559D" w:rsidRDefault="00B4403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8738DC" w14:textId="77777777" w:rsidR="00D2559D" w:rsidRPr="002C3EBF" w:rsidRDefault="00B4403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53F9" w14:paraId="768738DF" w14:textId="77777777" w:rsidTr="00A353F9">
        <w:tc>
          <w:tcPr>
            <w:cnfStyle w:val="001000000000" w:firstRow="0" w:lastRow="0" w:firstColumn="1" w:lastColumn="0" w:oddVBand="0" w:evenVBand="0" w:oddHBand="0" w:evenHBand="0" w:firstRowFirstColumn="0" w:firstRowLastColumn="0" w:lastRowFirstColumn="0" w:lastRowLastColumn="0"/>
            <w:tcW w:w="3227" w:type="dxa"/>
          </w:tcPr>
          <w:p w14:paraId="768738DD" w14:textId="77777777" w:rsidR="00D2559D" w:rsidRPr="00996FAF" w:rsidRDefault="00B4403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8738DE" w14:textId="77777777" w:rsidR="00D2559D" w:rsidRPr="00996FAF" w:rsidRDefault="00B440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Queenslea</w:t>
            </w:r>
          </w:p>
        </w:tc>
      </w:tr>
      <w:tr w:rsidR="00A353F9" w14:paraId="768738E2" w14:textId="77777777" w:rsidTr="00A35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738E0" w14:textId="77777777" w:rsidR="00CA37CB" w:rsidRPr="00996FAF" w:rsidRDefault="00B4403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8738E1" w14:textId="77777777" w:rsidR="00CA37CB" w:rsidRPr="00996FAF" w:rsidRDefault="00B440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Shenton Road</w:t>
            </w:r>
            <w:r w:rsidRPr="00602258">
              <w:rPr>
                <w:rFonts w:ascii="Arial" w:hAnsi="Arial" w:cs="Arial"/>
                <w:color w:val="auto"/>
              </w:rPr>
              <w:t xml:space="preserve"> CLAREMONT WA 6010</w:t>
            </w:r>
          </w:p>
        </w:tc>
      </w:tr>
      <w:tr w:rsidR="00A353F9" w14:paraId="768738E5" w14:textId="77777777" w:rsidTr="00A353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738E3" w14:textId="77777777" w:rsidR="00CA37CB" w:rsidRPr="00996FAF" w:rsidRDefault="00B4403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8738E4" w14:textId="77777777" w:rsidR="00CA37CB" w:rsidRPr="00996FAF" w:rsidRDefault="00B440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7476</w:t>
            </w:r>
          </w:p>
        </w:tc>
      </w:tr>
      <w:tr w:rsidR="00A353F9" w14:paraId="768738E8" w14:textId="77777777" w:rsidTr="00A35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738E6" w14:textId="77777777" w:rsidR="00D2559D" w:rsidRPr="00996FAF" w:rsidRDefault="00B4403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8738E7" w14:textId="77777777" w:rsidR="00D2559D" w:rsidRPr="00996FAF" w:rsidRDefault="00B440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Oryx Communities AP Pty Ltd</w:t>
            </w:r>
          </w:p>
        </w:tc>
      </w:tr>
      <w:tr w:rsidR="00A353F9" w14:paraId="768738EB" w14:textId="77777777" w:rsidTr="00A353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738E9" w14:textId="77777777" w:rsidR="00D2559D" w:rsidRPr="00996FAF" w:rsidRDefault="00B4403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8738EA" w14:textId="77777777" w:rsidR="00D2559D" w:rsidRPr="00996FAF" w:rsidRDefault="00B440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353F9" w14:paraId="768738EE" w14:textId="77777777" w:rsidTr="00A35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738EC" w14:textId="77777777" w:rsidR="00D2559D" w:rsidRPr="00996FAF" w:rsidRDefault="00B4403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8738ED" w14:textId="77777777" w:rsidR="00D2559D" w:rsidRPr="00996FAF" w:rsidRDefault="00B440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June 2023</w:t>
            </w:r>
          </w:p>
        </w:tc>
      </w:tr>
      <w:tr w:rsidR="00A353F9" w14:paraId="768738F1" w14:textId="77777777" w:rsidTr="00A353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8738EF" w14:textId="77777777" w:rsidR="00D2559D" w:rsidRPr="00996FAF" w:rsidRDefault="00B4403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8738F0" w14:textId="48946861" w:rsidR="00D2559D" w:rsidRPr="00996FAF" w:rsidRDefault="00C062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62B2">
              <w:rPr>
                <w:rFonts w:ascii="Arial" w:hAnsi="Arial" w:cs="Arial"/>
                <w:color w:val="auto"/>
              </w:rPr>
              <w:t>15 August 2023</w:t>
            </w:r>
          </w:p>
        </w:tc>
      </w:tr>
    </w:tbl>
    <w:bookmarkEnd w:id="0"/>
    <w:p w14:paraId="768738F2" w14:textId="77777777" w:rsidR="00FA0A5B" w:rsidRPr="00996FAF" w:rsidRDefault="00B4403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8738F3" w14:textId="77777777" w:rsidR="000078F8" w:rsidRPr="00996FAF" w:rsidRDefault="00B4403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68738F4" w14:textId="1CCF7BF6" w:rsidR="000078F8" w:rsidRPr="00996FAF" w:rsidRDefault="00B44038" w:rsidP="0036130C">
      <w:pPr>
        <w:pStyle w:val="NormalArial"/>
      </w:pPr>
      <w:r w:rsidRPr="00996FAF">
        <w:t xml:space="preserve">This performance report for </w:t>
      </w:r>
      <w:r w:rsidRPr="00996FAF">
        <w:rPr>
          <w:color w:val="auto"/>
        </w:rPr>
        <w:t>The Queenslea (</w:t>
      </w:r>
      <w:r w:rsidRPr="00996FAF">
        <w:rPr>
          <w:b/>
          <w:color w:val="auto"/>
        </w:rPr>
        <w:t>the service</w:t>
      </w:r>
      <w:r w:rsidRPr="00996FAF">
        <w:rPr>
          <w:color w:val="auto"/>
        </w:rPr>
        <w:t xml:space="preserve">) has been prepared </w:t>
      </w:r>
      <w:r w:rsidRPr="00C062B2">
        <w:rPr>
          <w:color w:val="auto"/>
        </w:rPr>
        <w:t xml:space="preserve">by </w:t>
      </w:r>
      <w:r w:rsidR="00C062B2" w:rsidRPr="00C062B2">
        <w:rPr>
          <w:color w:val="auto"/>
        </w:rPr>
        <w:t>M Glenn</w:t>
      </w:r>
      <w:r w:rsidRPr="00996FAF">
        <w:t>, delegate of the Aged Care Quality and Safety Commissioner (Commissioner)</w:t>
      </w:r>
      <w:r>
        <w:rPr>
          <w:rStyle w:val="FootnoteReference"/>
        </w:rPr>
        <w:footnoteReference w:id="1"/>
      </w:r>
      <w:r w:rsidRPr="00996FAF">
        <w:t xml:space="preserve">. </w:t>
      </w:r>
    </w:p>
    <w:p w14:paraId="768738F5" w14:textId="77777777" w:rsidR="000078F8" w:rsidRPr="00996FAF" w:rsidRDefault="00B4403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8738F6" w14:textId="77777777" w:rsidR="000078F8" w:rsidRPr="00996FAF" w:rsidRDefault="00B44038" w:rsidP="0036130C">
      <w:pPr>
        <w:pStyle w:val="NormalArial"/>
      </w:pPr>
      <w:r w:rsidRPr="00996FAF">
        <w:t>The report also specifies any areas in which improvements must be made to ensure the Quality Standards are complied with.</w:t>
      </w:r>
    </w:p>
    <w:p w14:paraId="768738F7" w14:textId="77777777" w:rsidR="00DF37F2" w:rsidRPr="00996FAF" w:rsidRDefault="00B44038" w:rsidP="00712752">
      <w:pPr>
        <w:pStyle w:val="Heading1"/>
        <w:spacing w:before="240" w:after="240" w:line="22" w:lineRule="atLeast"/>
        <w:rPr>
          <w:rFonts w:ascii="Arial" w:hAnsi="Arial" w:cs="Arial"/>
        </w:rPr>
      </w:pPr>
      <w:r w:rsidRPr="00996FAF">
        <w:rPr>
          <w:rFonts w:ascii="Arial" w:hAnsi="Arial" w:cs="Arial"/>
        </w:rPr>
        <w:t>Material relied on</w:t>
      </w:r>
    </w:p>
    <w:p w14:paraId="768738F8" w14:textId="77777777" w:rsidR="00DF37F2" w:rsidRPr="00996FAF" w:rsidRDefault="00B44038" w:rsidP="0036130C">
      <w:pPr>
        <w:pStyle w:val="NormalArial"/>
      </w:pPr>
      <w:r w:rsidRPr="00996FAF">
        <w:t>The following information has been considered in preparing the performance report:</w:t>
      </w:r>
    </w:p>
    <w:p w14:paraId="604C4D22" w14:textId="77777777" w:rsidR="00C062B2" w:rsidRPr="0040081E" w:rsidRDefault="00C062B2" w:rsidP="00C062B2">
      <w:pPr>
        <w:pStyle w:val="ListBullet"/>
        <w:spacing w:before="0" w:after="120" w:line="22" w:lineRule="atLeast"/>
        <w:ind w:left="425" w:hanging="425"/>
        <w:rPr>
          <w:rFonts w:ascii="Arial" w:hAnsi="Arial" w:cs="Arial"/>
          <w:color w:val="auto"/>
        </w:rPr>
      </w:pPr>
      <w:r w:rsidRPr="0040081E">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and staff;</w:t>
      </w:r>
    </w:p>
    <w:p w14:paraId="6A37EDA9" w14:textId="77777777" w:rsidR="00C062B2" w:rsidRPr="0040081E" w:rsidRDefault="00C062B2" w:rsidP="00C062B2">
      <w:pPr>
        <w:pStyle w:val="ListBullet"/>
        <w:spacing w:before="0" w:after="120" w:line="22" w:lineRule="atLeast"/>
        <w:ind w:left="425" w:hanging="425"/>
        <w:rPr>
          <w:rFonts w:ascii="Arial" w:hAnsi="Arial" w:cs="Arial"/>
          <w:color w:val="auto"/>
        </w:rPr>
      </w:pPr>
      <w:r w:rsidRPr="0040081E">
        <w:rPr>
          <w:rFonts w:ascii="Arial" w:hAnsi="Arial" w:cs="Arial"/>
          <w:color w:val="auto"/>
        </w:rPr>
        <w:t>the provider’s response to the Assessment Team’s report received 14 July 2023; and</w:t>
      </w:r>
    </w:p>
    <w:p w14:paraId="7EA56434" w14:textId="77777777" w:rsidR="00C062B2" w:rsidRPr="0040081E" w:rsidRDefault="00C062B2" w:rsidP="00C062B2">
      <w:pPr>
        <w:pStyle w:val="ListBullet"/>
        <w:spacing w:before="0" w:after="120" w:line="22" w:lineRule="atLeast"/>
        <w:ind w:left="425" w:hanging="425"/>
        <w:rPr>
          <w:rFonts w:ascii="Arial" w:hAnsi="Arial" w:cs="Arial"/>
          <w:color w:val="auto"/>
        </w:rPr>
      </w:pPr>
      <w:r w:rsidRPr="0040081E">
        <w:rPr>
          <w:rFonts w:ascii="Arial" w:hAnsi="Arial" w:cs="Arial"/>
          <w:color w:val="auto"/>
        </w:rPr>
        <w:t xml:space="preserve">the Performance Report dated 6 March 2023 for a Site Audit undertaken from 23 January 2023 to 25 January 2023. </w:t>
      </w:r>
    </w:p>
    <w:p w14:paraId="768738FD" w14:textId="336FBA56" w:rsidR="003B1763" w:rsidRPr="00712752" w:rsidRDefault="00B4403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8738FE" w14:textId="77777777" w:rsidR="00FC045E" w:rsidRPr="00996FAF" w:rsidRDefault="00B4403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353F9" w14:paraId="76873901" w14:textId="77777777" w:rsidTr="00A353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8738FF" w14:textId="77777777" w:rsidR="00FC045E" w:rsidRPr="00996FAF" w:rsidRDefault="00B4403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873900" w14:textId="7ED84C66" w:rsidR="00FC045E" w:rsidRPr="00996FAF" w:rsidRDefault="0078655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2B2">
                  <w:rPr>
                    <w:rFonts w:ascii="Arial" w:hAnsi="Arial" w:cs="Arial"/>
                  </w:rPr>
                  <w:t>Not applicable as not all requirements have been assessed</w:t>
                </w:r>
              </w:sdtContent>
            </w:sdt>
          </w:p>
        </w:tc>
      </w:tr>
      <w:tr w:rsidR="00A353F9" w14:paraId="76873907" w14:textId="77777777" w:rsidTr="00A353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873905" w14:textId="77777777" w:rsidR="00FC045E" w:rsidRPr="00996FAF" w:rsidRDefault="00B4403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873906" w14:textId="79E83F3B" w:rsidR="00FC045E" w:rsidRPr="00996FAF" w:rsidRDefault="007865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2B2">
                  <w:rPr>
                    <w:rFonts w:ascii="Arial" w:hAnsi="Arial" w:cs="Arial"/>
                    <w:b/>
                  </w:rPr>
                  <w:t>Non-compliant</w:t>
                </w:r>
              </w:sdtContent>
            </w:sdt>
            <w:r w:rsidR="00B44038" w:rsidRPr="00996FAF">
              <w:rPr>
                <w:rFonts w:ascii="Arial" w:hAnsi="Arial" w:cs="Arial"/>
                <w:b/>
              </w:rPr>
              <w:t xml:space="preserve"> </w:t>
            </w:r>
          </w:p>
        </w:tc>
      </w:tr>
      <w:tr w:rsidR="00A353F9" w14:paraId="76873910" w14:textId="77777777" w:rsidTr="00A353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87390E" w14:textId="77777777" w:rsidR="00FC045E" w:rsidRPr="00996FAF" w:rsidRDefault="00B4403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87390F" w14:textId="1E99D0DA" w:rsidR="00FC045E" w:rsidRPr="00996FAF" w:rsidRDefault="007865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2B2">
                  <w:rPr>
                    <w:rFonts w:ascii="Arial" w:hAnsi="Arial" w:cs="Arial"/>
                    <w:b/>
                  </w:rPr>
                  <w:t>Not applicable as not all requirements have been assessed</w:t>
                </w:r>
              </w:sdtContent>
            </w:sdt>
            <w:r w:rsidR="00B44038" w:rsidRPr="00996FAF">
              <w:rPr>
                <w:rFonts w:ascii="Arial" w:hAnsi="Arial" w:cs="Arial"/>
                <w:b/>
              </w:rPr>
              <w:t xml:space="preserve"> </w:t>
            </w:r>
          </w:p>
        </w:tc>
      </w:tr>
      <w:tr w:rsidR="00A353F9" w14:paraId="76873913" w14:textId="77777777" w:rsidTr="00A353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873911" w14:textId="77777777" w:rsidR="00FC045E" w:rsidRPr="00996FAF" w:rsidRDefault="00B4403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873912" w14:textId="57F68CD3" w:rsidR="00FC045E" w:rsidRPr="00996FAF" w:rsidRDefault="007865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2B2">
                  <w:rPr>
                    <w:rFonts w:ascii="Arial" w:hAnsi="Arial" w:cs="Arial"/>
                    <w:b/>
                  </w:rPr>
                  <w:t>Not applicable as not all requirements have been assessed</w:t>
                </w:r>
              </w:sdtContent>
            </w:sdt>
            <w:r w:rsidR="00B44038" w:rsidRPr="00996FAF">
              <w:rPr>
                <w:rFonts w:ascii="Arial" w:hAnsi="Arial" w:cs="Arial"/>
                <w:b/>
              </w:rPr>
              <w:t xml:space="preserve"> </w:t>
            </w:r>
          </w:p>
        </w:tc>
      </w:tr>
    </w:tbl>
    <w:p w14:paraId="76873917" w14:textId="77777777" w:rsidR="00FC045E" w:rsidRPr="00996FAF" w:rsidRDefault="00B4403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87391B" w14:textId="4AF7E362" w:rsidR="00FC045E" w:rsidRPr="00996FAF" w:rsidRDefault="00B44038" w:rsidP="00C062B2">
      <w:pPr>
        <w:pStyle w:val="Heading1"/>
        <w:spacing w:before="0" w:after="240" w:line="22" w:lineRule="atLeast"/>
      </w:pPr>
      <w:r w:rsidRPr="00996FAF">
        <w:rPr>
          <w:rFonts w:ascii="Arial" w:hAnsi="Arial" w:cs="Arial"/>
        </w:rPr>
        <w:t>Areas for improvement</w:t>
      </w:r>
    </w:p>
    <w:p w14:paraId="7687391C" w14:textId="77777777" w:rsidR="00FC045E" w:rsidRPr="00996FAF" w:rsidRDefault="00B4403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75DCDB8" w14:textId="22B1F134" w:rsidR="00C062B2" w:rsidRPr="008C190E" w:rsidRDefault="00C062B2" w:rsidP="00C062B2">
      <w:pPr>
        <w:pStyle w:val="NormalArial"/>
        <w:rPr>
          <w:b/>
          <w:bCs/>
        </w:rPr>
      </w:pPr>
      <w:r w:rsidRPr="008C190E">
        <w:rPr>
          <w:b/>
          <w:bCs/>
        </w:rPr>
        <w:t xml:space="preserve">Standard 3 </w:t>
      </w:r>
      <w:r w:rsidR="00DE2E67">
        <w:rPr>
          <w:b/>
          <w:bCs/>
        </w:rPr>
        <w:t>R</w:t>
      </w:r>
      <w:r w:rsidRPr="008C190E">
        <w:rPr>
          <w:b/>
          <w:bCs/>
        </w:rPr>
        <w:t>equirement (3)(a)</w:t>
      </w:r>
    </w:p>
    <w:p w14:paraId="54A9D6EC" w14:textId="1F7F140F" w:rsidR="00C062B2" w:rsidRPr="00701EEE" w:rsidRDefault="00C062B2" w:rsidP="00C062B2">
      <w:pPr>
        <w:pStyle w:val="ListBullet"/>
        <w:spacing w:before="0" w:after="120" w:line="22" w:lineRule="atLeast"/>
        <w:ind w:left="425" w:hanging="425"/>
        <w:rPr>
          <w:rFonts w:ascii="Arial" w:hAnsi="Arial" w:cs="Arial"/>
          <w:color w:val="auto"/>
        </w:rPr>
      </w:pPr>
      <w:r w:rsidRPr="00A551C8">
        <w:rPr>
          <w:rFonts w:ascii="Arial" w:hAnsi="Arial" w:cs="Arial"/>
          <w:color w:val="auto"/>
        </w:rPr>
        <w:t>Ensure staff have the skills and knowledge to</w:t>
      </w:r>
      <w:r>
        <w:rPr>
          <w:rFonts w:ascii="Arial" w:hAnsi="Arial" w:cs="Arial"/>
          <w:color w:val="auto"/>
        </w:rPr>
        <w:t xml:space="preserve"> </w:t>
      </w:r>
      <w:r w:rsidRPr="00701EEE">
        <w:rPr>
          <w:rFonts w:ascii="Arial" w:hAnsi="Arial" w:cs="Arial"/>
          <w:color w:val="auto"/>
          <w:szCs w:val="22"/>
        </w:rPr>
        <w:t xml:space="preserve">provide personal and or clinical/care and services to consumers in line with their assessed needs and preferences and that is best practice, tailored to their needs and optimises their health and well-being, specifically in relation </w:t>
      </w:r>
      <w:r>
        <w:rPr>
          <w:rFonts w:ascii="Arial" w:hAnsi="Arial" w:cs="Arial"/>
          <w:color w:val="auto"/>
          <w:szCs w:val="22"/>
        </w:rPr>
        <w:t>skin integrity</w:t>
      </w:r>
      <w:r w:rsidRPr="00701EEE">
        <w:rPr>
          <w:rFonts w:ascii="Arial" w:hAnsi="Arial" w:cs="Arial"/>
          <w:color w:val="auto"/>
          <w:szCs w:val="22"/>
        </w:rPr>
        <w:t xml:space="preserve">, diabetes </w:t>
      </w:r>
      <w:r>
        <w:rPr>
          <w:rFonts w:ascii="Arial" w:hAnsi="Arial" w:cs="Arial"/>
          <w:color w:val="auto"/>
          <w:szCs w:val="22"/>
        </w:rPr>
        <w:t>and bowel management</w:t>
      </w:r>
      <w:r w:rsidRPr="00701EEE">
        <w:rPr>
          <w:rFonts w:ascii="Arial" w:hAnsi="Arial" w:cs="Arial"/>
          <w:color w:val="auto"/>
          <w:szCs w:val="22"/>
        </w:rPr>
        <w:t xml:space="preserve">; </w:t>
      </w:r>
    </w:p>
    <w:p w14:paraId="12A6F5BA" w14:textId="693157D1" w:rsidR="00C062B2" w:rsidRPr="00A551C8" w:rsidRDefault="00C062B2" w:rsidP="00C062B2">
      <w:pPr>
        <w:pStyle w:val="ListBullet"/>
        <w:spacing w:before="0" w:after="120" w:line="22" w:lineRule="atLeast"/>
        <w:ind w:left="425" w:hanging="425"/>
        <w:rPr>
          <w:rFonts w:ascii="Arial" w:hAnsi="Arial" w:cs="Arial"/>
          <w:color w:val="auto"/>
        </w:rPr>
      </w:pPr>
      <w:r w:rsidRPr="00A551C8">
        <w:rPr>
          <w:rFonts w:ascii="Arial" w:hAnsi="Arial" w:cs="Arial"/>
          <w:color w:val="auto"/>
        </w:rPr>
        <w:t xml:space="preserve">Ensure policies, procedures and guidelines in relation to best practice care, </w:t>
      </w:r>
      <w:r>
        <w:rPr>
          <w:rFonts w:ascii="Arial" w:hAnsi="Arial" w:cs="Arial"/>
          <w:color w:val="auto"/>
        </w:rPr>
        <w:t xml:space="preserve">specifically </w:t>
      </w:r>
      <w:r>
        <w:rPr>
          <w:rFonts w:ascii="Arial" w:hAnsi="Arial" w:cs="Arial"/>
          <w:color w:val="auto"/>
          <w:szCs w:val="22"/>
        </w:rPr>
        <w:t>skin integrity</w:t>
      </w:r>
      <w:r w:rsidRPr="00701EEE">
        <w:rPr>
          <w:rFonts w:ascii="Arial" w:hAnsi="Arial" w:cs="Arial"/>
          <w:color w:val="auto"/>
          <w:szCs w:val="22"/>
        </w:rPr>
        <w:t xml:space="preserve">, diabetes </w:t>
      </w:r>
      <w:r>
        <w:rPr>
          <w:rFonts w:ascii="Arial" w:hAnsi="Arial" w:cs="Arial"/>
          <w:color w:val="auto"/>
          <w:szCs w:val="22"/>
        </w:rPr>
        <w:t>and bowel management,</w:t>
      </w:r>
      <w:r w:rsidRPr="00A551C8">
        <w:rPr>
          <w:rFonts w:ascii="Arial" w:hAnsi="Arial" w:cs="Arial"/>
          <w:color w:val="auto"/>
        </w:rPr>
        <w:t xml:space="preserve"> are effectively communicated and understood by staff. </w:t>
      </w:r>
    </w:p>
    <w:p w14:paraId="2A2D99D1" w14:textId="2502DAFF" w:rsidR="00C062B2" w:rsidRPr="00A551C8" w:rsidRDefault="00C062B2" w:rsidP="00C062B2">
      <w:pPr>
        <w:pStyle w:val="ListBullet"/>
        <w:spacing w:before="0" w:after="120" w:line="22" w:lineRule="atLeast"/>
        <w:ind w:left="425" w:hanging="425"/>
        <w:rPr>
          <w:rFonts w:ascii="Arial" w:hAnsi="Arial" w:cs="Arial"/>
          <w:color w:val="auto"/>
        </w:rPr>
      </w:pPr>
      <w:r w:rsidRPr="00A551C8">
        <w:rPr>
          <w:rFonts w:ascii="Arial" w:hAnsi="Arial" w:cs="Arial"/>
          <w:color w:val="auto"/>
        </w:rPr>
        <w:t xml:space="preserve">Monitor staff compliance with the service’s policies, procedures and guidelines in relation to best practice care, </w:t>
      </w:r>
      <w:r>
        <w:rPr>
          <w:rFonts w:ascii="Arial" w:hAnsi="Arial" w:cs="Arial"/>
          <w:color w:val="auto"/>
        </w:rPr>
        <w:t xml:space="preserve">specifically </w:t>
      </w:r>
      <w:r>
        <w:rPr>
          <w:rFonts w:ascii="Arial" w:hAnsi="Arial" w:cs="Arial"/>
          <w:color w:val="auto"/>
          <w:szCs w:val="22"/>
        </w:rPr>
        <w:t>skin integrity</w:t>
      </w:r>
      <w:r w:rsidRPr="00701EEE">
        <w:rPr>
          <w:rFonts w:ascii="Arial" w:hAnsi="Arial" w:cs="Arial"/>
          <w:color w:val="auto"/>
          <w:szCs w:val="22"/>
        </w:rPr>
        <w:t xml:space="preserve">, diabetes </w:t>
      </w:r>
      <w:r>
        <w:rPr>
          <w:rFonts w:ascii="Arial" w:hAnsi="Arial" w:cs="Arial"/>
          <w:color w:val="auto"/>
          <w:szCs w:val="22"/>
        </w:rPr>
        <w:t>and bowel management</w:t>
      </w:r>
      <w:r w:rsidRPr="00A551C8">
        <w:rPr>
          <w:rFonts w:ascii="Arial" w:hAnsi="Arial" w:cs="Arial"/>
          <w:color w:val="auto"/>
        </w:rPr>
        <w:t>.</w:t>
      </w:r>
    </w:p>
    <w:p w14:paraId="7687391F" w14:textId="6158D12E" w:rsidR="00FC045E" w:rsidRPr="00996FAF" w:rsidRDefault="00B44038" w:rsidP="0036130C">
      <w:pPr>
        <w:pStyle w:val="NormalArial"/>
      </w:pPr>
      <w:r w:rsidRPr="00996FAF">
        <w:br w:type="page"/>
      </w:r>
    </w:p>
    <w:p w14:paraId="5F60A88D" w14:textId="77777777" w:rsidR="00C062B2" w:rsidRPr="00996FAF" w:rsidRDefault="00C062B2" w:rsidP="00C062B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062B2" w14:paraId="616FF1B7" w14:textId="77777777" w:rsidTr="00D26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A2F21B6" w14:textId="77777777" w:rsidR="00C062B2" w:rsidRPr="00550022" w:rsidRDefault="00C062B2" w:rsidP="00D26C3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D2CF998" w14:textId="77777777" w:rsidR="00C062B2" w:rsidRPr="00996FAF" w:rsidRDefault="00C062B2" w:rsidP="00D26C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62B2" w14:paraId="685E540E" w14:textId="77777777" w:rsidTr="00D26C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8EDD9" w14:textId="77777777" w:rsidR="00C062B2" w:rsidRPr="00996FAF" w:rsidRDefault="00C062B2" w:rsidP="00D26C3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BE954AD" w14:textId="77777777" w:rsidR="00C062B2" w:rsidRPr="00996FAF" w:rsidRDefault="00C062B2" w:rsidP="00D26C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1626F8C" w14:textId="77777777" w:rsidR="00C062B2" w:rsidRPr="00996FAF" w:rsidRDefault="0078655B" w:rsidP="00D26C3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0BBE98FC51384877BBBCEEE553F2C589"/>
                </w:placeholder>
                <w:dropDownList>
                  <w:listItem w:displayText="choose a rating" w:value="choose a rating"/>
                  <w:listItem w:displayText="Compliant" w:value="Compliant"/>
                  <w:listItem w:displayText="Non-compliant" w:value="Non-compliant"/>
                </w:dropDownList>
              </w:sdtPr>
              <w:sdtEndPr/>
              <w:sdtContent>
                <w:r w:rsidR="00C062B2">
                  <w:rPr>
                    <w:rFonts w:ascii="Arial" w:hAnsi="Arial" w:cs="Arial"/>
                    <w:color w:val="auto"/>
                  </w:rPr>
                  <w:t>Compliant</w:t>
                </w:r>
              </w:sdtContent>
            </w:sdt>
            <w:r w:rsidR="00C062B2" w:rsidRPr="00996FAF">
              <w:rPr>
                <w:rFonts w:ascii="Arial" w:hAnsi="Arial" w:cs="Arial"/>
                <w:color w:val="0000FF"/>
              </w:rPr>
              <w:t xml:space="preserve"> </w:t>
            </w:r>
          </w:p>
        </w:tc>
      </w:tr>
    </w:tbl>
    <w:p w14:paraId="05CB8338" w14:textId="77777777" w:rsidR="00C062B2" w:rsidRDefault="00C062B2" w:rsidP="00C062B2">
      <w:pPr>
        <w:pStyle w:val="Heading20"/>
      </w:pPr>
      <w:r w:rsidRPr="00996FAF">
        <w:t>Findings</w:t>
      </w:r>
    </w:p>
    <w:p w14:paraId="6B759E8F" w14:textId="25BEEC83" w:rsidR="00C062B2" w:rsidRPr="005D0194" w:rsidRDefault="00C062B2" w:rsidP="00C062B2">
      <w:pPr>
        <w:rPr>
          <w:rFonts w:ascii="Arial" w:hAnsi="Arial" w:cs="Arial"/>
        </w:rPr>
      </w:pPr>
      <w:r w:rsidRPr="006A775C">
        <w:rPr>
          <w:rFonts w:ascii="Arial" w:hAnsi="Arial" w:cs="Arial"/>
        </w:rPr>
        <w:t xml:space="preserve">Requirement </w:t>
      </w:r>
      <w:r>
        <w:rPr>
          <w:rFonts w:ascii="Arial" w:hAnsi="Arial" w:cs="Arial"/>
        </w:rPr>
        <w:t>(3)(d) was</w:t>
      </w:r>
      <w:r w:rsidRPr="006A775C">
        <w:rPr>
          <w:rFonts w:ascii="Arial" w:hAnsi="Arial" w:cs="Arial"/>
        </w:rPr>
        <w:t xml:space="preserve"> found non-compliant following </w:t>
      </w:r>
      <w:r>
        <w:rPr>
          <w:rFonts w:ascii="Arial" w:hAnsi="Arial" w:cs="Arial"/>
        </w:rPr>
        <w:t xml:space="preserve">a Site Audit undertaken from </w:t>
      </w:r>
      <w:r w:rsidRPr="0040081E">
        <w:rPr>
          <w:rFonts w:ascii="Arial" w:hAnsi="Arial" w:cs="Arial"/>
          <w:color w:val="auto"/>
        </w:rPr>
        <w:t>23 January 2023 to 25 January 2023</w:t>
      </w:r>
      <w:r>
        <w:rPr>
          <w:rFonts w:ascii="Arial" w:hAnsi="Arial" w:cs="Arial"/>
        </w:rPr>
        <w:t xml:space="preserve"> </w:t>
      </w:r>
      <w:r w:rsidRPr="006A775C">
        <w:rPr>
          <w:rFonts w:ascii="Arial" w:hAnsi="Arial" w:cs="Arial"/>
        </w:rPr>
        <w:t>where it was found</w:t>
      </w:r>
      <w:r w:rsidRPr="00722B87">
        <w:rPr>
          <w:rFonts w:ascii="Arial" w:hAnsi="Arial" w:cs="Arial"/>
        </w:rPr>
        <w:t xml:space="preserve"> consumers were not supported and enabled to take risks associated with their activity of choice or associated risks effectively managed</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r</w:t>
      </w:r>
      <w:r w:rsidRPr="00722B87">
        <w:rPr>
          <w:rFonts w:ascii="Arial" w:hAnsi="Arial" w:cs="Arial"/>
        </w:rPr>
        <w:t>eviewed related</w:t>
      </w:r>
      <w:r w:rsidRPr="005D0194">
        <w:rPr>
          <w:rFonts w:ascii="Arial" w:hAnsi="Arial" w:cs="Arial"/>
        </w:rPr>
        <w:t xml:space="preserve"> assessment and consent process</w:t>
      </w:r>
      <w:r>
        <w:rPr>
          <w:rFonts w:ascii="Arial" w:hAnsi="Arial" w:cs="Arial"/>
        </w:rPr>
        <w:t>es</w:t>
      </w:r>
      <w:r w:rsidRPr="005D0194">
        <w:rPr>
          <w:rFonts w:ascii="Arial" w:hAnsi="Arial" w:cs="Arial"/>
        </w:rPr>
        <w:t xml:space="preserve"> to ensure </w:t>
      </w:r>
      <w:r w:rsidRPr="00722B87">
        <w:rPr>
          <w:rFonts w:ascii="Arial" w:hAnsi="Arial" w:cs="Arial"/>
        </w:rPr>
        <w:t>completion in line</w:t>
      </w:r>
      <w:r>
        <w:rPr>
          <w:rFonts w:ascii="Arial" w:hAnsi="Arial" w:cs="Arial"/>
          <w:color w:val="auto"/>
          <w:szCs w:val="22"/>
        </w:rPr>
        <w:t xml:space="preserve"> with</w:t>
      </w:r>
      <w:r w:rsidRPr="005D0194">
        <w:rPr>
          <w:rFonts w:ascii="Arial" w:hAnsi="Arial" w:cs="Arial"/>
          <w:color w:val="auto"/>
          <w:szCs w:val="22"/>
        </w:rPr>
        <w:t xml:space="preserve"> policy and procedure</w:t>
      </w:r>
      <w:r>
        <w:rPr>
          <w:rFonts w:ascii="Arial" w:hAnsi="Arial" w:cs="Arial"/>
          <w:color w:val="auto"/>
          <w:szCs w:val="22"/>
        </w:rPr>
        <w:t>; and provided education and training to s</w:t>
      </w:r>
      <w:r w:rsidRPr="005D0194">
        <w:rPr>
          <w:rFonts w:ascii="Arial" w:hAnsi="Arial" w:cs="Arial"/>
          <w:color w:val="auto"/>
          <w:szCs w:val="22"/>
        </w:rPr>
        <w:t xml:space="preserve">taff </w:t>
      </w:r>
      <w:r>
        <w:rPr>
          <w:rFonts w:ascii="Arial" w:hAnsi="Arial" w:cs="Arial"/>
          <w:color w:val="auto"/>
          <w:szCs w:val="22"/>
        </w:rPr>
        <w:t>relating</w:t>
      </w:r>
      <w:r w:rsidRPr="005D0194">
        <w:rPr>
          <w:rFonts w:ascii="Arial" w:hAnsi="Arial" w:cs="Arial"/>
          <w:color w:val="auto"/>
          <w:szCs w:val="22"/>
        </w:rPr>
        <w:t xml:space="preserve"> to consumers’ right to take risks</w:t>
      </w:r>
      <w:r>
        <w:rPr>
          <w:rFonts w:ascii="Arial" w:hAnsi="Arial" w:cs="Arial"/>
          <w:color w:val="auto"/>
          <w:szCs w:val="22"/>
        </w:rPr>
        <w:t xml:space="preserve"> and </w:t>
      </w:r>
      <w:r w:rsidRPr="005D0194">
        <w:rPr>
          <w:rFonts w:ascii="Arial" w:hAnsi="Arial" w:cs="Arial"/>
          <w:color w:val="auto"/>
          <w:szCs w:val="22"/>
        </w:rPr>
        <w:t xml:space="preserve">supporting consumers and/or representatives to make informed decisions regarding lifestyle choices. </w:t>
      </w:r>
    </w:p>
    <w:p w14:paraId="1A50BC07" w14:textId="0DB77637" w:rsidR="00C062B2" w:rsidRDefault="00C062B2" w:rsidP="00C062B2">
      <w:pPr>
        <w:pStyle w:val="NormalArial"/>
      </w:pPr>
      <w:r w:rsidRPr="006A775C">
        <w:t xml:space="preserve">At the Assessment Contact undertaken on </w:t>
      </w:r>
      <w:r>
        <w:t>22 June 2023, sampled assessments identified risks, discussion with the consumer and/or representative, strategies to mitigate the risk and were signed by the consumer and/or representative that they understood the risk and how it could be managed to help consumers live the life they choose.</w:t>
      </w:r>
      <w:r w:rsidRPr="00667147">
        <w:t xml:space="preserve"> </w:t>
      </w:r>
      <w:r>
        <w:t>Most staff sampled could describe areas in which consumers want to take risks, how they support consumers to understand the benefits and possible harm when they make decisions about taking risk, and strategies to reduce risk, where possible.</w:t>
      </w:r>
      <w:r w:rsidRPr="00722B87">
        <w:t xml:space="preserve"> </w:t>
      </w:r>
      <w:r>
        <w:t>Consumers and representatives said consumers are supported to understand the benefits and possible harm of their choice/s and are involved in problem-solving solutions to reduce risk where possible.</w:t>
      </w:r>
    </w:p>
    <w:p w14:paraId="264A178F" w14:textId="77777777" w:rsidR="00C062B2" w:rsidRPr="00712752" w:rsidRDefault="00C062B2" w:rsidP="00C062B2">
      <w:pPr>
        <w:pStyle w:val="NormalArial"/>
      </w:pPr>
      <w:r>
        <w:t xml:space="preserve">For the reasons detailed above, I find requirement (3)(d) in Standard 1 Consumer dignity and choice </w:t>
      </w:r>
      <w:r w:rsidRPr="007C4D8D">
        <w:t>compliant</w:t>
      </w:r>
      <w:r>
        <w:t xml:space="preserve">. </w:t>
      </w:r>
      <w:r w:rsidRPr="00996FAF">
        <w:br w:type="page"/>
      </w:r>
    </w:p>
    <w:p w14:paraId="03769993" w14:textId="77777777" w:rsidR="00C062B2" w:rsidRPr="00996FAF" w:rsidRDefault="00C062B2" w:rsidP="00C062B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062B2" w14:paraId="257FB0C2" w14:textId="77777777" w:rsidTr="00D26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7EE60F5" w14:textId="77777777" w:rsidR="00C062B2" w:rsidRPr="00996FAF" w:rsidRDefault="00C062B2" w:rsidP="00D26C3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F0A9EED" w14:textId="77777777" w:rsidR="00C062B2" w:rsidRPr="00996FAF" w:rsidRDefault="00C062B2" w:rsidP="00D26C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62B2" w14:paraId="333B2385" w14:textId="77777777" w:rsidTr="00D26C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CC0F8" w14:textId="77777777" w:rsidR="00C062B2" w:rsidRPr="00996FAF" w:rsidRDefault="00C062B2" w:rsidP="00D26C3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73B04D" w14:textId="77777777" w:rsidR="00C062B2" w:rsidRPr="00996FAF" w:rsidRDefault="00C062B2" w:rsidP="00D26C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3F5B61" w14:textId="77777777" w:rsidR="00C062B2" w:rsidRPr="00996FAF" w:rsidRDefault="00C062B2" w:rsidP="00D26C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A1772B" w14:textId="77777777" w:rsidR="00C062B2" w:rsidRPr="00996FAF" w:rsidRDefault="00C062B2" w:rsidP="00D26C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65B225" w14:textId="77777777" w:rsidR="00C062B2" w:rsidRPr="00996FAF" w:rsidRDefault="00C062B2" w:rsidP="00D26C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B70034B" w14:textId="77777777" w:rsidR="00C062B2" w:rsidRPr="00996FAF" w:rsidRDefault="0078655B" w:rsidP="00D26C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9030AADB950428D8A04E20C99182F40"/>
                </w:placeholder>
                <w:dropDownList>
                  <w:listItem w:displayText="choose a rating" w:value="choose a rating"/>
                  <w:listItem w:displayText="Compliant" w:value="Compliant"/>
                  <w:listItem w:displayText="Non-compliant" w:value="Non-compliant"/>
                </w:dropDownList>
              </w:sdtPr>
              <w:sdtEndPr/>
              <w:sdtContent>
                <w:r w:rsidR="00C062B2">
                  <w:rPr>
                    <w:rFonts w:ascii="Arial" w:hAnsi="Arial" w:cs="Arial"/>
                    <w:color w:val="auto"/>
                  </w:rPr>
                  <w:t>Non-compliant</w:t>
                </w:r>
              </w:sdtContent>
            </w:sdt>
            <w:r w:rsidR="00C062B2" w:rsidRPr="00996FAF">
              <w:rPr>
                <w:rFonts w:ascii="Arial" w:hAnsi="Arial" w:cs="Arial"/>
                <w:color w:val="0000FF"/>
              </w:rPr>
              <w:t xml:space="preserve"> </w:t>
            </w:r>
          </w:p>
        </w:tc>
      </w:tr>
    </w:tbl>
    <w:p w14:paraId="7ECE85E5" w14:textId="77777777" w:rsidR="00C062B2" w:rsidRDefault="00C062B2" w:rsidP="00C062B2">
      <w:pPr>
        <w:pStyle w:val="Heading20"/>
      </w:pPr>
      <w:r w:rsidRPr="00996FAF">
        <w:t>Findings</w:t>
      </w:r>
    </w:p>
    <w:p w14:paraId="53F3A790" w14:textId="2AB0C8BC" w:rsidR="00C062B2" w:rsidRDefault="00C062B2" w:rsidP="00C062B2">
      <w:pPr>
        <w:pStyle w:val="NormalArial"/>
      </w:pPr>
      <w:r w:rsidRPr="006A775C">
        <w:t xml:space="preserve">Requirement </w:t>
      </w:r>
      <w:r>
        <w:t>(3)(a) was</w:t>
      </w:r>
      <w:r w:rsidRPr="006A775C">
        <w:t xml:space="preserve"> found non-compliant following </w:t>
      </w:r>
      <w:r>
        <w:t xml:space="preserve">a Site Audit undertaken from </w:t>
      </w:r>
      <w:r w:rsidRPr="0040081E">
        <w:rPr>
          <w:color w:val="auto"/>
        </w:rPr>
        <w:t>23 January 2023 to 25 January 2023</w:t>
      </w:r>
      <w:r>
        <w:t xml:space="preserve"> </w:t>
      </w:r>
      <w:r w:rsidRPr="006A775C">
        <w:t xml:space="preserve">where </w:t>
      </w:r>
      <w:r>
        <w:t>wound care and diabetes management was not in line with best practice principles, were not tailored to consumers’ needs, nor was consumers’ health and well-being optimised.</w:t>
      </w:r>
      <w:r w:rsidRPr="00AA4ADF">
        <w:t xml:space="preserve"> </w:t>
      </w:r>
      <w:r w:rsidRPr="006A775C">
        <w:t xml:space="preserve">The Assessment Team’s report </w:t>
      </w:r>
      <w:r>
        <w:t xml:space="preserve">indicated that in response, staff had been provided education and related processes had been reviewed. </w:t>
      </w:r>
    </w:p>
    <w:p w14:paraId="45702571" w14:textId="74D02AE4" w:rsidR="00C062B2" w:rsidRPr="00D460F7" w:rsidRDefault="00C062B2" w:rsidP="00C062B2">
      <w:pPr>
        <w:pStyle w:val="NormalArial"/>
      </w:pPr>
      <w:r>
        <w:t xml:space="preserve">At the Assessment Contact undertaken on 22 June 2023, the Assessment Team were not satisfied five consumers were provided personal or clinical </w:t>
      </w:r>
      <w:r w:rsidR="00DE2E67">
        <w:t xml:space="preserve">care </w:t>
      </w:r>
      <w:r>
        <w:t xml:space="preserve">that was best practice, tailored to their needs or which optimised their health and well-being.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r>
        <w:rPr>
          <w:rFonts w:eastAsia="Calibri"/>
          <w:color w:val="auto"/>
        </w:rPr>
        <w:t>:</w:t>
      </w:r>
      <w:r>
        <w:t xml:space="preserve"> </w:t>
      </w:r>
    </w:p>
    <w:p w14:paraId="7A5929A1" w14:textId="77777777" w:rsidR="00C062B2" w:rsidRPr="007E70DA" w:rsidRDefault="00C062B2" w:rsidP="00C062B2">
      <w:pPr>
        <w:pStyle w:val="ListBullet"/>
        <w:spacing w:before="0" w:after="120" w:line="22" w:lineRule="atLeast"/>
        <w:ind w:left="425" w:hanging="425"/>
        <w:rPr>
          <w:rFonts w:ascii="Arial" w:hAnsi="Arial" w:cs="Arial"/>
          <w:color w:val="auto"/>
        </w:rPr>
      </w:pPr>
      <w:r w:rsidRPr="00940CDE">
        <w:rPr>
          <w:rFonts w:ascii="Arial" w:hAnsi="Arial" w:cs="Arial"/>
          <w:color w:val="auto"/>
        </w:rPr>
        <w:t xml:space="preserve">Consumer A’s </w:t>
      </w:r>
      <w:r>
        <w:rPr>
          <w:rFonts w:ascii="Arial" w:hAnsi="Arial" w:cs="Arial"/>
          <w:color w:val="auto"/>
        </w:rPr>
        <w:t>d</w:t>
      </w:r>
      <w:r w:rsidRPr="007E70DA">
        <w:rPr>
          <w:rFonts w:ascii="Arial" w:hAnsi="Arial" w:cs="Arial"/>
          <w:color w:val="auto"/>
        </w:rPr>
        <w:t xml:space="preserve">iabetic management </w:t>
      </w:r>
      <w:r w:rsidRPr="00940CDE">
        <w:rPr>
          <w:rFonts w:ascii="Arial" w:hAnsi="Arial" w:cs="Arial"/>
          <w:color w:val="auto"/>
        </w:rPr>
        <w:t>directives have not been consistently followed. In the week prior to the Assessment Contact, blood glucose levels</w:t>
      </w:r>
      <w:r>
        <w:rPr>
          <w:rFonts w:ascii="Arial" w:hAnsi="Arial" w:cs="Arial"/>
          <w:color w:val="auto"/>
        </w:rPr>
        <w:t xml:space="preserve"> (BGLs)</w:t>
      </w:r>
      <w:r w:rsidRPr="00940CDE">
        <w:rPr>
          <w:rFonts w:ascii="Arial" w:hAnsi="Arial" w:cs="Arial"/>
          <w:color w:val="auto"/>
        </w:rPr>
        <w:t xml:space="preserve"> were out of desired range on six of seven occasions</w:t>
      </w:r>
      <w:r>
        <w:rPr>
          <w:rFonts w:ascii="Arial" w:hAnsi="Arial" w:cs="Arial"/>
          <w:color w:val="auto"/>
        </w:rPr>
        <w:t xml:space="preserve"> with </w:t>
      </w:r>
      <w:r w:rsidRPr="00940CDE">
        <w:rPr>
          <w:rFonts w:ascii="Arial" w:hAnsi="Arial" w:cs="Arial"/>
          <w:color w:val="auto"/>
        </w:rPr>
        <w:t xml:space="preserve">no </w:t>
      </w:r>
      <w:r w:rsidRPr="007E70DA">
        <w:rPr>
          <w:rFonts w:ascii="Arial" w:hAnsi="Arial" w:cs="Arial"/>
          <w:color w:val="auto"/>
        </w:rPr>
        <w:t xml:space="preserve">evidence </w:t>
      </w:r>
      <w:r w:rsidRPr="00940CDE">
        <w:rPr>
          <w:rFonts w:ascii="Arial" w:hAnsi="Arial" w:cs="Arial"/>
          <w:color w:val="auto"/>
        </w:rPr>
        <w:t>the</w:t>
      </w:r>
      <w:r>
        <w:rPr>
          <w:rFonts w:ascii="Arial" w:hAnsi="Arial" w:cs="Arial"/>
          <w:color w:val="auto"/>
        </w:rPr>
        <w:t>se were</w:t>
      </w:r>
      <w:r w:rsidRPr="00940CDE">
        <w:rPr>
          <w:rFonts w:ascii="Arial" w:hAnsi="Arial" w:cs="Arial"/>
          <w:color w:val="auto"/>
        </w:rPr>
        <w:t xml:space="preserve"> rechecked in line with the management plan. </w:t>
      </w:r>
    </w:p>
    <w:p w14:paraId="499EED90" w14:textId="627126A3" w:rsidR="00C062B2" w:rsidRPr="007E70DA" w:rsidRDefault="00C062B2" w:rsidP="00C062B2">
      <w:pPr>
        <w:pStyle w:val="ListBullet"/>
        <w:spacing w:before="0" w:after="120" w:line="22" w:lineRule="atLeast"/>
        <w:ind w:left="425" w:hanging="425"/>
        <w:rPr>
          <w:rFonts w:ascii="Arial" w:hAnsi="Arial" w:cs="Arial"/>
          <w:color w:val="auto"/>
          <w:szCs w:val="22"/>
        </w:rPr>
      </w:pPr>
      <w:r w:rsidRPr="000D10B9">
        <w:rPr>
          <w:rFonts w:ascii="Arial" w:hAnsi="Arial" w:cs="Arial"/>
          <w:color w:val="auto"/>
        </w:rPr>
        <w:t xml:space="preserve">The frequency of Consumer B’s </w:t>
      </w:r>
      <w:r>
        <w:rPr>
          <w:rFonts w:ascii="Arial" w:hAnsi="Arial" w:cs="Arial"/>
          <w:color w:val="auto"/>
        </w:rPr>
        <w:t>BGLs</w:t>
      </w:r>
      <w:r w:rsidRPr="000D10B9">
        <w:rPr>
          <w:rFonts w:ascii="Arial" w:hAnsi="Arial" w:cs="Arial"/>
          <w:color w:val="auto"/>
        </w:rPr>
        <w:t xml:space="preserve"> was not documented</w:t>
      </w:r>
      <w:r w:rsidRPr="00BE4CBB">
        <w:rPr>
          <w:rFonts w:ascii="Arial" w:hAnsi="Arial" w:cs="Arial"/>
          <w:color w:val="auto"/>
        </w:rPr>
        <w:t xml:space="preserve"> </w:t>
      </w:r>
      <w:r>
        <w:rPr>
          <w:rFonts w:ascii="Arial" w:hAnsi="Arial" w:cs="Arial"/>
          <w:color w:val="auto"/>
        </w:rPr>
        <w:t xml:space="preserve">and BGLs were not being </w:t>
      </w:r>
      <w:r w:rsidRPr="007E70DA">
        <w:rPr>
          <w:rFonts w:ascii="Arial" w:hAnsi="Arial" w:cs="Arial"/>
          <w:color w:val="auto"/>
        </w:rPr>
        <w:t xml:space="preserve">recorded at </w:t>
      </w:r>
      <w:r>
        <w:rPr>
          <w:rFonts w:ascii="Arial" w:hAnsi="Arial" w:cs="Arial"/>
          <w:color w:val="auto"/>
        </w:rPr>
        <w:t xml:space="preserve">a </w:t>
      </w:r>
      <w:r w:rsidRPr="007E70DA">
        <w:rPr>
          <w:rFonts w:ascii="Arial" w:hAnsi="Arial" w:cs="Arial"/>
          <w:color w:val="auto"/>
        </w:rPr>
        <w:t>regular frequency</w:t>
      </w:r>
      <w:r>
        <w:rPr>
          <w:rFonts w:ascii="Arial" w:hAnsi="Arial" w:cs="Arial"/>
          <w:color w:val="auto"/>
        </w:rPr>
        <w:t>.</w:t>
      </w:r>
      <w:r w:rsidRPr="000D10B9">
        <w:rPr>
          <w:rFonts w:ascii="Arial" w:hAnsi="Arial" w:cs="Arial"/>
          <w:color w:val="auto"/>
        </w:rPr>
        <w:t xml:space="preserve"> </w:t>
      </w:r>
      <w:r w:rsidRPr="007E70DA">
        <w:rPr>
          <w:rFonts w:ascii="Arial" w:hAnsi="Arial" w:cs="Arial"/>
          <w:color w:val="auto"/>
        </w:rPr>
        <w:t xml:space="preserve">Staff </w:t>
      </w:r>
      <w:r w:rsidRPr="000D10B9">
        <w:rPr>
          <w:rFonts w:ascii="Arial" w:hAnsi="Arial" w:cs="Arial"/>
          <w:color w:val="auto"/>
        </w:rPr>
        <w:t xml:space="preserve">have access to an electronic task list for </w:t>
      </w:r>
      <w:r>
        <w:rPr>
          <w:rFonts w:ascii="Arial" w:hAnsi="Arial" w:cs="Arial"/>
          <w:color w:val="auto"/>
        </w:rPr>
        <w:t>BGLs</w:t>
      </w:r>
      <w:r w:rsidRPr="007E70DA">
        <w:rPr>
          <w:rFonts w:ascii="Arial" w:hAnsi="Arial" w:cs="Arial"/>
          <w:color w:val="auto"/>
        </w:rPr>
        <w:t xml:space="preserve">, but could not access </w:t>
      </w:r>
      <w:r w:rsidRPr="000D10B9">
        <w:rPr>
          <w:rFonts w:ascii="Arial" w:hAnsi="Arial" w:cs="Arial"/>
          <w:color w:val="auto"/>
        </w:rPr>
        <w:t xml:space="preserve">this </w:t>
      </w:r>
      <w:r w:rsidRPr="007E70DA">
        <w:rPr>
          <w:rFonts w:ascii="Arial" w:hAnsi="Arial" w:cs="Arial"/>
          <w:color w:val="auto"/>
        </w:rPr>
        <w:t xml:space="preserve">to see how often </w:t>
      </w:r>
      <w:r>
        <w:rPr>
          <w:rFonts w:ascii="Arial" w:hAnsi="Arial" w:cs="Arial"/>
          <w:color w:val="auto"/>
        </w:rPr>
        <w:t>BGLs</w:t>
      </w:r>
      <w:r w:rsidRPr="007E70DA">
        <w:rPr>
          <w:rFonts w:ascii="Arial" w:hAnsi="Arial" w:cs="Arial"/>
          <w:color w:val="auto"/>
        </w:rPr>
        <w:t xml:space="preserve"> should be done</w:t>
      </w:r>
      <w:r w:rsidRPr="000D10B9">
        <w:rPr>
          <w:rFonts w:ascii="Arial" w:hAnsi="Arial" w:cs="Arial"/>
          <w:color w:val="auto"/>
        </w:rPr>
        <w:t xml:space="preserve">. There was no indication the service had sought to clarify Consumer B’s </w:t>
      </w:r>
      <w:r w:rsidRPr="007E70DA">
        <w:rPr>
          <w:rFonts w:ascii="Arial" w:hAnsi="Arial" w:cs="Arial"/>
          <w:color w:val="auto"/>
        </w:rPr>
        <w:t>diabetes monitoring needs.</w:t>
      </w:r>
    </w:p>
    <w:p w14:paraId="710C92B0" w14:textId="77777777" w:rsidR="00C062B2" w:rsidRPr="000D10B9" w:rsidRDefault="00C062B2" w:rsidP="00C062B2">
      <w:pPr>
        <w:pStyle w:val="ListBullet"/>
        <w:spacing w:before="0" w:after="120" w:line="22" w:lineRule="atLeast"/>
        <w:ind w:left="425" w:hanging="425"/>
        <w:rPr>
          <w:rFonts w:ascii="Arial" w:hAnsi="Arial" w:cs="Arial"/>
          <w:color w:val="auto"/>
        </w:rPr>
      </w:pPr>
      <w:r w:rsidRPr="000D10B9">
        <w:rPr>
          <w:rFonts w:ascii="Arial" w:hAnsi="Arial" w:cs="Arial"/>
          <w:color w:val="auto"/>
        </w:rPr>
        <w:t xml:space="preserve">The service arranged a Speech pathology review </w:t>
      </w:r>
      <w:r>
        <w:rPr>
          <w:rFonts w:ascii="Arial" w:hAnsi="Arial" w:cs="Arial"/>
          <w:color w:val="auto"/>
        </w:rPr>
        <w:t>for Consumer C with the Speech Pathologist recommending co</w:t>
      </w:r>
      <w:r w:rsidRPr="000D10B9">
        <w:rPr>
          <w:rFonts w:ascii="Arial" w:hAnsi="Arial" w:cs="Arial"/>
          <w:color w:val="auto"/>
        </w:rPr>
        <w:t>mmencement of supplements</w:t>
      </w:r>
      <w:r w:rsidRPr="000D10B9">
        <w:t xml:space="preserve">. </w:t>
      </w:r>
      <w:r w:rsidRPr="000D10B9">
        <w:rPr>
          <w:rFonts w:ascii="Arial" w:hAnsi="Arial" w:cs="Arial"/>
          <w:color w:val="auto"/>
        </w:rPr>
        <w:t>The representative said they had been instructed by the Speech pathologist to purchase and supply the supplements. The service was not aware of the recommendation</w:t>
      </w:r>
      <w:r>
        <w:rPr>
          <w:rFonts w:ascii="Arial" w:hAnsi="Arial" w:cs="Arial"/>
          <w:color w:val="auto"/>
        </w:rPr>
        <w:t>,</w:t>
      </w:r>
      <w:r w:rsidRPr="000D10B9">
        <w:rPr>
          <w:rFonts w:ascii="Arial" w:hAnsi="Arial" w:cs="Arial"/>
          <w:color w:val="auto"/>
        </w:rPr>
        <w:t xml:space="preserve"> therefore</w:t>
      </w:r>
      <w:r>
        <w:rPr>
          <w:rFonts w:ascii="Arial" w:hAnsi="Arial" w:cs="Arial"/>
          <w:color w:val="auto"/>
        </w:rPr>
        <w:t>, this recommendation</w:t>
      </w:r>
      <w:r w:rsidRPr="000D10B9">
        <w:rPr>
          <w:rFonts w:ascii="Arial" w:hAnsi="Arial" w:cs="Arial"/>
          <w:color w:val="auto"/>
        </w:rPr>
        <w:t xml:space="preserve"> had not </w:t>
      </w:r>
      <w:r>
        <w:rPr>
          <w:rFonts w:ascii="Arial" w:hAnsi="Arial" w:cs="Arial"/>
          <w:color w:val="auto"/>
        </w:rPr>
        <w:t xml:space="preserve">been </w:t>
      </w:r>
      <w:r w:rsidRPr="000D10B9">
        <w:rPr>
          <w:rFonts w:ascii="Arial" w:hAnsi="Arial" w:cs="Arial"/>
          <w:color w:val="auto"/>
        </w:rPr>
        <w:t xml:space="preserve">actioned. </w:t>
      </w:r>
    </w:p>
    <w:p w14:paraId="0A6460ED" w14:textId="2FA0B965" w:rsidR="00C062B2" w:rsidRPr="007E70DA" w:rsidRDefault="00C062B2" w:rsidP="00642A9B">
      <w:pPr>
        <w:pStyle w:val="ListBullet2"/>
        <w:numPr>
          <w:ilvl w:val="1"/>
          <w:numId w:val="12"/>
        </w:numPr>
        <w:ind w:left="850" w:hanging="425"/>
        <w:rPr>
          <w:rFonts w:ascii="Arial" w:hAnsi="Arial" w:cs="Arial"/>
          <w:color w:val="auto"/>
        </w:rPr>
      </w:pPr>
      <w:r w:rsidRPr="00947B19">
        <w:rPr>
          <w:rFonts w:ascii="Arial" w:hAnsi="Arial" w:cs="Arial"/>
          <w:color w:val="auto"/>
        </w:rPr>
        <w:t>Consumer C</w:t>
      </w:r>
      <w:r w:rsidRPr="007E70DA">
        <w:rPr>
          <w:rFonts w:ascii="Arial" w:hAnsi="Arial" w:cs="Arial"/>
          <w:color w:val="auto"/>
        </w:rPr>
        <w:t xml:space="preserve"> </w:t>
      </w:r>
      <w:r w:rsidRPr="00947B19">
        <w:rPr>
          <w:rFonts w:ascii="Arial" w:hAnsi="Arial" w:cs="Arial"/>
          <w:color w:val="auto"/>
        </w:rPr>
        <w:t xml:space="preserve">was prescribed medicated cream for a </w:t>
      </w:r>
      <w:r>
        <w:rPr>
          <w:rFonts w:ascii="Arial" w:hAnsi="Arial" w:cs="Arial"/>
          <w:color w:val="auto"/>
        </w:rPr>
        <w:t>change in skin integrity</w:t>
      </w:r>
      <w:r w:rsidRPr="00947B19">
        <w:rPr>
          <w:rFonts w:ascii="Arial" w:hAnsi="Arial" w:cs="Arial"/>
          <w:color w:val="auto"/>
        </w:rPr>
        <w:t>.</w:t>
      </w:r>
      <w:r w:rsidRPr="007E70DA">
        <w:rPr>
          <w:rFonts w:ascii="Arial" w:hAnsi="Arial" w:cs="Arial"/>
          <w:color w:val="auto"/>
        </w:rPr>
        <w:t xml:space="preserve"> </w:t>
      </w:r>
      <w:r w:rsidRPr="00947B19">
        <w:rPr>
          <w:rFonts w:ascii="Arial" w:hAnsi="Arial" w:cs="Arial"/>
          <w:color w:val="auto"/>
        </w:rPr>
        <w:t>S</w:t>
      </w:r>
      <w:r w:rsidRPr="007E70DA">
        <w:rPr>
          <w:rFonts w:ascii="Arial" w:hAnsi="Arial" w:cs="Arial"/>
          <w:color w:val="auto"/>
        </w:rPr>
        <w:t xml:space="preserve">ince finishing the cream </w:t>
      </w:r>
      <w:r w:rsidRPr="00947B19">
        <w:rPr>
          <w:rFonts w:ascii="Arial" w:hAnsi="Arial" w:cs="Arial"/>
          <w:color w:val="auto"/>
        </w:rPr>
        <w:t>in</w:t>
      </w:r>
      <w:r w:rsidRPr="007E70DA">
        <w:rPr>
          <w:rFonts w:ascii="Arial" w:hAnsi="Arial" w:cs="Arial"/>
          <w:color w:val="auto"/>
        </w:rPr>
        <w:t xml:space="preserve"> June 2023</w:t>
      </w:r>
      <w:r w:rsidRPr="00947B19">
        <w:rPr>
          <w:rFonts w:ascii="Arial" w:hAnsi="Arial" w:cs="Arial"/>
          <w:color w:val="auto"/>
        </w:rPr>
        <w:t>,</w:t>
      </w:r>
      <w:r w:rsidRPr="007E70DA">
        <w:rPr>
          <w:rFonts w:ascii="Arial" w:hAnsi="Arial" w:cs="Arial"/>
          <w:color w:val="auto"/>
        </w:rPr>
        <w:t xml:space="preserve"> the area has continued to deteriorate</w:t>
      </w:r>
      <w:r w:rsidRPr="00947B19">
        <w:rPr>
          <w:rFonts w:ascii="Arial" w:hAnsi="Arial" w:cs="Arial"/>
          <w:color w:val="auto"/>
        </w:rPr>
        <w:t xml:space="preserve">, however, </w:t>
      </w:r>
      <w:r w:rsidRPr="007E70DA">
        <w:rPr>
          <w:rFonts w:ascii="Arial" w:hAnsi="Arial" w:cs="Arial"/>
          <w:color w:val="auto"/>
        </w:rPr>
        <w:t xml:space="preserve">has not been reviewed again. </w:t>
      </w:r>
    </w:p>
    <w:p w14:paraId="47E728A8" w14:textId="77777777" w:rsidR="00C062B2" w:rsidRPr="007E70DA" w:rsidRDefault="00C062B2" w:rsidP="00C062B2">
      <w:pPr>
        <w:pStyle w:val="ListBullet"/>
        <w:spacing w:before="0" w:after="120" w:line="22" w:lineRule="atLeast"/>
        <w:ind w:left="425" w:hanging="425"/>
        <w:rPr>
          <w:rFonts w:ascii="Arial" w:hAnsi="Arial" w:cs="Arial"/>
          <w:color w:val="auto"/>
        </w:rPr>
      </w:pPr>
      <w:r w:rsidRPr="00432768">
        <w:rPr>
          <w:rFonts w:ascii="Arial" w:hAnsi="Arial" w:cs="Arial"/>
          <w:color w:val="auto"/>
        </w:rPr>
        <w:t>Consumer D’s</w:t>
      </w:r>
      <w:r w:rsidRPr="007E70DA">
        <w:rPr>
          <w:rFonts w:ascii="Arial" w:hAnsi="Arial" w:cs="Arial"/>
          <w:color w:val="auto"/>
        </w:rPr>
        <w:t xml:space="preserve"> representatives stated they have not been happy with the personal and continence care </w:t>
      </w:r>
      <w:r w:rsidRPr="00432768">
        <w:rPr>
          <w:rFonts w:ascii="Arial" w:hAnsi="Arial" w:cs="Arial"/>
          <w:color w:val="auto"/>
        </w:rPr>
        <w:t>the consumer</w:t>
      </w:r>
      <w:r w:rsidRPr="007E70DA">
        <w:rPr>
          <w:rFonts w:ascii="Arial" w:hAnsi="Arial" w:cs="Arial"/>
          <w:color w:val="auto"/>
        </w:rPr>
        <w:t xml:space="preserve"> receives. They have requested hourly checks and regular toileting. Staff </w:t>
      </w:r>
      <w:r w:rsidRPr="00432768">
        <w:rPr>
          <w:rFonts w:ascii="Arial" w:hAnsi="Arial" w:cs="Arial"/>
          <w:color w:val="auto"/>
        </w:rPr>
        <w:t>confirmed application of this directive</w:t>
      </w:r>
      <w:r w:rsidRPr="007E70DA">
        <w:rPr>
          <w:rFonts w:ascii="Arial" w:hAnsi="Arial" w:cs="Arial"/>
          <w:color w:val="auto"/>
        </w:rPr>
        <w:t>.</w:t>
      </w:r>
    </w:p>
    <w:p w14:paraId="0A0F9697" w14:textId="77777777" w:rsidR="00C062B2" w:rsidRPr="007E70DA" w:rsidRDefault="00C062B2" w:rsidP="00642A9B">
      <w:pPr>
        <w:pStyle w:val="ListBullet2"/>
        <w:numPr>
          <w:ilvl w:val="1"/>
          <w:numId w:val="12"/>
        </w:numPr>
        <w:ind w:left="850" w:hanging="425"/>
        <w:rPr>
          <w:rFonts w:ascii="Arial" w:hAnsi="Arial" w:cs="Arial"/>
          <w:color w:val="auto"/>
        </w:rPr>
      </w:pPr>
      <w:r w:rsidRPr="00432768">
        <w:rPr>
          <w:rFonts w:ascii="Arial" w:hAnsi="Arial" w:cs="Arial"/>
          <w:color w:val="auto"/>
        </w:rPr>
        <w:t>Consumer D</w:t>
      </w:r>
      <w:r w:rsidRPr="007E70DA">
        <w:rPr>
          <w:rFonts w:ascii="Arial" w:hAnsi="Arial" w:cs="Arial"/>
          <w:color w:val="auto"/>
        </w:rPr>
        <w:t xml:space="preserve"> went </w:t>
      </w:r>
      <w:r w:rsidRPr="00432768">
        <w:rPr>
          <w:rFonts w:ascii="Arial" w:hAnsi="Arial" w:cs="Arial"/>
          <w:color w:val="auto"/>
        </w:rPr>
        <w:t>six</w:t>
      </w:r>
      <w:r w:rsidRPr="007E70DA">
        <w:rPr>
          <w:rFonts w:ascii="Arial" w:hAnsi="Arial" w:cs="Arial"/>
          <w:color w:val="auto"/>
        </w:rPr>
        <w:t xml:space="preserve"> days without having </w:t>
      </w:r>
      <w:r w:rsidRPr="00432768">
        <w:rPr>
          <w:rFonts w:ascii="Arial" w:hAnsi="Arial" w:cs="Arial"/>
          <w:color w:val="auto"/>
        </w:rPr>
        <w:t xml:space="preserve">their </w:t>
      </w:r>
      <w:r w:rsidRPr="007E70DA">
        <w:rPr>
          <w:rFonts w:ascii="Arial" w:hAnsi="Arial" w:cs="Arial"/>
          <w:color w:val="auto"/>
        </w:rPr>
        <w:t>bowels open</w:t>
      </w:r>
      <w:r w:rsidRPr="00432768">
        <w:rPr>
          <w:rFonts w:ascii="Arial" w:hAnsi="Arial" w:cs="Arial"/>
          <w:color w:val="auto"/>
        </w:rPr>
        <w:t xml:space="preserve">. It was </w:t>
      </w:r>
      <w:r w:rsidRPr="007E70DA">
        <w:rPr>
          <w:rFonts w:ascii="Arial" w:hAnsi="Arial" w:cs="Arial"/>
          <w:color w:val="auto"/>
        </w:rPr>
        <w:t xml:space="preserve">only on the </w:t>
      </w:r>
      <w:r w:rsidRPr="00432768">
        <w:rPr>
          <w:rFonts w:ascii="Arial" w:hAnsi="Arial" w:cs="Arial"/>
          <w:color w:val="auto"/>
        </w:rPr>
        <w:t xml:space="preserve">sixth </w:t>
      </w:r>
      <w:r w:rsidRPr="007E70DA">
        <w:rPr>
          <w:rFonts w:ascii="Arial" w:hAnsi="Arial" w:cs="Arial"/>
          <w:color w:val="auto"/>
        </w:rPr>
        <w:t>day that staff informed the family</w:t>
      </w:r>
      <w:r w:rsidRPr="00432768">
        <w:rPr>
          <w:rFonts w:ascii="Arial" w:hAnsi="Arial" w:cs="Arial"/>
          <w:color w:val="auto"/>
        </w:rPr>
        <w:t xml:space="preserve"> to</w:t>
      </w:r>
      <w:r w:rsidRPr="007E70DA">
        <w:rPr>
          <w:rFonts w:ascii="Arial" w:hAnsi="Arial" w:cs="Arial"/>
          <w:color w:val="auto"/>
        </w:rPr>
        <w:t xml:space="preserve"> request permission for as required medication to </w:t>
      </w:r>
      <w:r w:rsidRPr="00432768">
        <w:rPr>
          <w:rFonts w:ascii="Arial" w:hAnsi="Arial" w:cs="Arial"/>
          <w:color w:val="auto"/>
        </w:rPr>
        <w:t>be administered</w:t>
      </w:r>
      <w:r w:rsidRPr="007E70DA">
        <w:rPr>
          <w:rFonts w:ascii="Arial" w:hAnsi="Arial" w:cs="Arial"/>
          <w:color w:val="auto"/>
        </w:rPr>
        <w:t xml:space="preserve">. Documentation did not evidence any interventions taken </w:t>
      </w:r>
      <w:r w:rsidRPr="00432768">
        <w:rPr>
          <w:rFonts w:ascii="Arial" w:hAnsi="Arial" w:cs="Arial"/>
          <w:color w:val="auto"/>
        </w:rPr>
        <w:t>over these six days</w:t>
      </w:r>
      <w:r w:rsidRPr="007E70DA">
        <w:rPr>
          <w:rFonts w:ascii="Arial" w:hAnsi="Arial" w:cs="Arial"/>
          <w:color w:val="auto"/>
        </w:rPr>
        <w:t>.</w:t>
      </w:r>
    </w:p>
    <w:p w14:paraId="1310E55E" w14:textId="3FA549AC" w:rsidR="00C062B2" w:rsidRPr="004C0C38" w:rsidRDefault="00C062B2" w:rsidP="00C062B2">
      <w:pPr>
        <w:pStyle w:val="NormalArial"/>
      </w:pPr>
      <w:r>
        <w:t>The provider’s response was limited to commentary addressing the deficits identified in the Assessment Team’s report. The provider’s response included, but was not limited to, t</w:t>
      </w:r>
      <w:r>
        <w:rPr>
          <w:color w:val="auto"/>
        </w:rPr>
        <w:t xml:space="preserve">raining </w:t>
      </w:r>
      <w:r>
        <w:rPr>
          <w:color w:val="auto"/>
        </w:rPr>
        <w:lastRenderedPageBreak/>
        <w:t xml:space="preserve">has been or will be provided to staff in relation to </w:t>
      </w:r>
      <w:r w:rsidRPr="004C1DB1">
        <w:rPr>
          <w:color w:val="auto"/>
        </w:rPr>
        <w:t>diabetes management, pain</w:t>
      </w:r>
      <w:r>
        <w:rPr>
          <w:color w:val="auto"/>
        </w:rPr>
        <w:t>,</w:t>
      </w:r>
      <w:r w:rsidRPr="004C1DB1">
        <w:rPr>
          <w:color w:val="auto"/>
        </w:rPr>
        <w:t xml:space="preserve"> wound care </w:t>
      </w:r>
      <w:r>
        <w:rPr>
          <w:color w:val="auto"/>
        </w:rPr>
        <w:t>and</w:t>
      </w:r>
      <w:r w:rsidRPr="004C1DB1">
        <w:rPr>
          <w:color w:val="auto"/>
        </w:rPr>
        <w:t xml:space="preserve"> bowel management</w:t>
      </w:r>
      <w:r>
        <w:rPr>
          <w:color w:val="auto"/>
        </w:rPr>
        <w:t xml:space="preserve">; introducing an external referral management process; introduced a safety netting system of all wounds to ensure they are appropriately managed and that all required referrals are initiated; and conducting daily checks of bowel monitoring charts to ensure timely intervention. </w:t>
      </w:r>
    </w:p>
    <w:p w14:paraId="0A3BF7B5" w14:textId="62A1AE35" w:rsidR="00C062B2" w:rsidRDefault="00C062B2" w:rsidP="00C062B2">
      <w:pPr>
        <w:pStyle w:val="NormalArial"/>
        <w:rPr>
          <w:rFonts w:eastAsia="Times New Roman"/>
          <w:color w:val="auto"/>
          <w:lang w:eastAsia="en-AU"/>
        </w:rPr>
      </w:pPr>
      <w:r>
        <w:t xml:space="preserve">I acknowledge the provider’s response. However, </w:t>
      </w:r>
      <w:r w:rsidRPr="00AB520F">
        <w:rPr>
          <w:rFonts w:eastAsia="Times New Roman"/>
          <w:color w:val="auto"/>
          <w:lang w:eastAsia="en-AU"/>
        </w:rPr>
        <w:t xml:space="preserve">I find each consumer has not been provided safe and effective </w:t>
      </w:r>
      <w:r>
        <w:rPr>
          <w:rFonts w:eastAsia="Times New Roman"/>
          <w:color w:val="auto"/>
          <w:lang w:eastAsia="en-AU"/>
        </w:rPr>
        <w:t xml:space="preserve">personal and/or </w:t>
      </w:r>
      <w:r w:rsidRPr="00AB520F">
        <w:rPr>
          <w:rFonts w:eastAsia="Times New Roman"/>
          <w:color w:val="auto"/>
          <w:lang w:eastAsia="en-AU"/>
        </w:rPr>
        <w:t>clinical care that is best practice, tailored to their needs and optimis</w:t>
      </w:r>
      <w:r>
        <w:rPr>
          <w:rFonts w:eastAsia="Times New Roman"/>
          <w:color w:val="auto"/>
          <w:lang w:eastAsia="en-AU"/>
        </w:rPr>
        <w:t>ing</w:t>
      </w:r>
      <w:r w:rsidRPr="00AB520F">
        <w:rPr>
          <w:rFonts w:eastAsia="Times New Roman"/>
          <w:color w:val="auto"/>
          <w:lang w:eastAsia="en-AU"/>
        </w:rPr>
        <w:t xml:space="preserve"> their health and well-being, specifically in relation to </w:t>
      </w:r>
      <w:r>
        <w:rPr>
          <w:rFonts w:eastAsia="Times New Roman"/>
          <w:color w:val="auto"/>
          <w:lang w:eastAsia="en-AU"/>
        </w:rPr>
        <w:t>monitoring and management of diabetes, skin integrity and bowel care.</w:t>
      </w:r>
    </w:p>
    <w:p w14:paraId="399A82D7" w14:textId="74574948" w:rsidR="00C062B2" w:rsidRDefault="00C062B2" w:rsidP="00C062B2">
      <w:pPr>
        <w:pStyle w:val="NormalArial"/>
        <w:rPr>
          <w:rFonts w:eastAsia="Times New Roman"/>
          <w:color w:val="auto"/>
          <w:lang w:eastAsia="en-AU"/>
        </w:rPr>
      </w:pPr>
      <w:r>
        <w:rPr>
          <w:rFonts w:eastAsia="Times New Roman"/>
          <w:color w:val="auto"/>
          <w:lang w:eastAsia="en-AU"/>
        </w:rPr>
        <w:t xml:space="preserve">Diabetes management was not provided in line with best practice nor in a way which optimised Consumer A and B’s health and well-being. Actions were not taken in line with the documented management plan when Consumer A’s BGLs were outside of desired range, and for Consumer B, while BGLs were being undertaken, the frequency at which these were monitored was not documented. </w:t>
      </w:r>
    </w:p>
    <w:p w14:paraId="779A52C3" w14:textId="359A7929" w:rsidR="00C062B2" w:rsidRDefault="00C062B2" w:rsidP="00C062B2">
      <w:pPr>
        <w:pStyle w:val="NormalArial"/>
        <w:rPr>
          <w:rFonts w:eastAsia="Times New Roman"/>
          <w:color w:val="auto"/>
          <w:lang w:eastAsia="en-AU"/>
        </w:rPr>
      </w:pPr>
      <w:r>
        <w:rPr>
          <w:rFonts w:eastAsia="Times New Roman"/>
          <w:color w:val="auto"/>
          <w:lang w:eastAsia="en-AU"/>
        </w:rPr>
        <w:t>I have considered appropriate action has not been taken in response to a change in Consumer C’s skin integrity to ensure care was tailored and optimised their health and well-being. While the prescribed course of treatment had been completed, the area continued to deteriorate. There was no evidence to indicate a further referral to a General practitioner for review had been initiated. In relation to weight loss, I acknowledge Allied health recommendations had not been actioned for Consumer C as the service w</w:t>
      </w:r>
      <w:r w:rsidR="00A93531">
        <w:rPr>
          <w:rFonts w:eastAsia="Times New Roman"/>
          <w:color w:val="auto"/>
          <w:lang w:eastAsia="en-AU"/>
        </w:rPr>
        <w:t>as</w:t>
      </w:r>
      <w:r>
        <w:rPr>
          <w:rFonts w:eastAsia="Times New Roman"/>
          <w:color w:val="auto"/>
          <w:lang w:eastAsia="en-AU"/>
        </w:rPr>
        <w:t xml:space="preserve"> not notified of these post review. The provider’s response outlines appropriate actions which they plan to implement to address this deficit. </w:t>
      </w:r>
    </w:p>
    <w:p w14:paraId="7665E8D0" w14:textId="77777777" w:rsidR="00C062B2" w:rsidRDefault="00C062B2" w:rsidP="00C062B2">
      <w:pPr>
        <w:pStyle w:val="NormalArial"/>
        <w:rPr>
          <w:rFonts w:eastAsia="Times New Roman"/>
          <w:color w:val="auto"/>
          <w:lang w:eastAsia="en-AU"/>
        </w:rPr>
      </w:pPr>
      <w:r>
        <w:rPr>
          <w:rFonts w:eastAsia="Times New Roman"/>
          <w:color w:val="auto"/>
          <w:lang w:eastAsia="en-AU"/>
        </w:rPr>
        <w:t xml:space="preserve">I have considered Consumer D’s bowel movements have not been appropriately monitored or addressed with actions not undertaken until the consumer had not had their bowels opened for six days. In relation to continence management, I have considered feedback from staff demonstrates care is being provided in line with representative’s preferences. </w:t>
      </w:r>
    </w:p>
    <w:p w14:paraId="3EA17C02" w14:textId="77777777" w:rsidR="00C062B2" w:rsidRPr="00262C0B" w:rsidRDefault="00C062B2" w:rsidP="00C062B2">
      <w:pPr>
        <w:pStyle w:val="NormalArial"/>
      </w:pPr>
      <w:r>
        <w:t xml:space="preserve">For the reasons detailed above, I find requirement (3)(a) in Standard 3 Personal care and clinical </w:t>
      </w:r>
      <w:r w:rsidRPr="00DB3C42">
        <w:t>care non-compliant</w:t>
      </w:r>
      <w:r>
        <w:t xml:space="preserve">. </w:t>
      </w:r>
      <w:r>
        <w:br w:type="page"/>
      </w:r>
    </w:p>
    <w:p w14:paraId="541F29B9" w14:textId="77777777" w:rsidR="00C062B2" w:rsidRPr="00996FAF" w:rsidRDefault="00C062B2" w:rsidP="00C062B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062B2" w14:paraId="4EA08881" w14:textId="77777777" w:rsidTr="00D26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A90859C" w14:textId="77777777" w:rsidR="00C062B2" w:rsidRPr="00996FAF" w:rsidRDefault="00C062B2" w:rsidP="00D26C3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5627EA0" w14:textId="77777777" w:rsidR="00C062B2" w:rsidRPr="00996FAF" w:rsidRDefault="00C062B2" w:rsidP="00D26C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62B2" w14:paraId="49605D73" w14:textId="77777777" w:rsidTr="00D26C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1A888" w14:textId="77777777" w:rsidR="00C062B2" w:rsidRPr="00996FAF" w:rsidRDefault="00C062B2" w:rsidP="00D26C3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7CB6A48" w14:textId="77777777" w:rsidR="00C062B2" w:rsidRPr="00996FAF" w:rsidRDefault="00C062B2" w:rsidP="00D26C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1B9362E" w14:textId="77777777" w:rsidR="00C062B2" w:rsidRPr="00996FAF" w:rsidRDefault="0078655B" w:rsidP="00D26C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EF91A79A2E94FA7814A4E30C035A3F1"/>
                </w:placeholder>
                <w:dropDownList>
                  <w:listItem w:displayText="choose a rating" w:value="choose a rating"/>
                  <w:listItem w:displayText="Compliant" w:value="Compliant"/>
                  <w:listItem w:displayText="Non-compliant" w:value="Non-compliant"/>
                </w:dropDownList>
              </w:sdtPr>
              <w:sdtEndPr/>
              <w:sdtContent>
                <w:r w:rsidR="00C062B2">
                  <w:rPr>
                    <w:rFonts w:ascii="Arial" w:hAnsi="Arial" w:cs="Arial"/>
                    <w:color w:val="auto"/>
                  </w:rPr>
                  <w:t>Compliant</w:t>
                </w:r>
              </w:sdtContent>
            </w:sdt>
            <w:r w:rsidR="00C062B2" w:rsidRPr="00996FAF">
              <w:rPr>
                <w:rFonts w:ascii="Arial" w:hAnsi="Arial" w:cs="Arial"/>
                <w:color w:val="0000FF"/>
              </w:rPr>
              <w:t xml:space="preserve"> </w:t>
            </w:r>
          </w:p>
        </w:tc>
      </w:tr>
    </w:tbl>
    <w:p w14:paraId="10EDDD59" w14:textId="77777777" w:rsidR="00C062B2" w:rsidRDefault="00C062B2" w:rsidP="00C062B2">
      <w:pPr>
        <w:pStyle w:val="Heading20"/>
      </w:pPr>
      <w:r w:rsidRPr="00996FAF">
        <w:t>Findings</w:t>
      </w:r>
    </w:p>
    <w:p w14:paraId="10514746" w14:textId="77777777" w:rsidR="00C062B2" w:rsidRPr="003826EC" w:rsidRDefault="00C062B2" w:rsidP="00C062B2">
      <w:pPr>
        <w:rPr>
          <w:rFonts w:ascii="Arial" w:hAnsi="Arial" w:cs="Arial"/>
        </w:rPr>
      </w:pPr>
      <w:r w:rsidRPr="006A775C">
        <w:rPr>
          <w:rFonts w:ascii="Arial" w:hAnsi="Arial" w:cs="Arial"/>
        </w:rPr>
        <w:t xml:space="preserve">Requirement </w:t>
      </w:r>
      <w:r>
        <w:rPr>
          <w:rFonts w:ascii="Arial" w:hAnsi="Arial" w:cs="Arial"/>
        </w:rPr>
        <w:t>(3)(c) was</w:t>
      </w:r>
      <w:r w:rsidRPr="006A775C">
        <w:rPr>
          <w:rFonts w:ascii="Arial" w:hAnsi="Arial" w:cs="Arial"/>
        </w:rPr>
        <w:t xml:space="preserve"> found non-compliant following </w:t>
      </w:r>
      <w:r>
        <w:rPr>
          <w:rFonts w:ascii="Arial" w:hAnsi="Arial" w:cs="Arial"/>
        </w:rPr>
        <w:t xml:space="preserve">a Site Audit undertaken from </w:t>
      </w:r>
      <w:r w:rsidRPr="0040081E">
        <w:rPr>
          <w:rFonts w:ascii="Arial" w:hAnsi="Arial" w:cs="Arial"/>
          <w:color w:val="auto"/>
        </w:rPr>
        <w:t xml:space="preserve">23 January 2023 </w:t>
      </w:r>
      <w:r w:rsidRPr="00C92396">
        <w:rPr>
          <w:rFonts w:ascii="Arial" w:hAnsi="Arial" w:cs="Arial"/>
        </w:rPr>
        <w:t>to 25 January 2023</w:t>
      </w:r>
      <w:r>
        <w:rPr>
          <w:rFonts w:ascii="Arial" w:hAnsi="Arial" w:cs="Arial"/>
        </w:rPr>
        <w:t xml:space="preserve"> </w:t>
      </w:r>
      <w:r w:rsidRPr="006A775C">
        <w:rPr>
          <w:rFonts w:ascii="Arial" w:hAnsi="Arial" w:cs="Arial"/>
        </w:rPr>
        <w:t>where it was found</w:t>
      </w:r>
      <w:r w:rsidRPr="00C92396">
        <w:rPr>
          <w:rFonts w:ascii="Arial" w:hAnsi="Arial" w:cs="Arial"/>
        </w:rPr>
        <w:t xml:space="preserve"> appropriate action was not taken in response to complaints and feedback</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c</w:t>
      </w:r>
      <w:r w:rsidRPr="00C92396">
        <w:rPr>
          <w:rFonts w:ascii="Arial" w:hAnsi="Arial" w:cs="Arial"/>
        </w:rPr>
        <w:t>onducted a</w:t>
      </w:r>
      <w:r w:rsidRPr="003826EC">
        <w:rPr>
          <w:rFonts w:ascii="Arial" w:hAnsi="Arial" w:cs="Arial"/>
        </w:rPr>
        <w:t xml:space="preserve"> review of all feedback and complaints submitted by email correspondence to staff that had since left the</w:t>
      </w:r>
      <w:r w:rsidRPr="00C92396">
        <w:rPr>
          <w:rFonts w:ascii="Arial" w:hAnsi="Arial" w:cs="Arial"/>
        </w:rPr>
        <w:t>ir</w:t>
      </w:r>
      <w:r w:rsidRPr="003826EC">
        <w:rPr>
          <w:rFonts w:ascii="Arial" w:hAnsi="Arial" w:cs="Arial"/>
        </w:rPr>
        <w:t xml:space="preserve"> employment to ensure </w:t>
      </w:r>
      <w:r w:rsidRPr="00C92396">
        <w:rPr>
          <w:rFonts w:ascii="Arial" w:hAnsi="Arial" w:cs="Arial"/>
        </w:rPr>
        <w:t xml:space="preserve">completion of </w:t>
      </w:r>
      <w:r w:rsidRPr="003826EC">
        <w:rPr>
          <w:rFonts w:ascii="Arial" w:hAnsi="Arial" w:cs="Arial"/>
        </w:rPr>
        <w:t>action and follow up</w:t>
      </w:r>
      <w:r w:rsidRPr="00C92396">
        <w:rPr>
          <w:rFonts w:ascii="Arial" w:hAnsi="Arial" w:cs="Arial"/>
        </w:rPr>
        <w:t>; reviewed a</w:t>
      </w:r>
      <w:r w:rsidRPr="003826EC">
        <w:rPr>
          <w:rFonts w:ascii="Arial" w:hAnsi="Arial" w:cs="Arial"/>
        </w:rPr>
        <w:t>ll feedback and complaints with complainant/s to ensure investigation and open disclosure</w:t>
      </w:r>
      <w:r w:rsidRPr="00C92396">
        <w:rPr>
          <w:rFonts w:ascii="Arial" w:hAnsi="Arial" w:cs="Arial"/>
        </w:rPr>
        <w:t>; d</w:t>
      </w:r>
      <w:r w:rsidRPr="003826EC">
        <w:rPr>
          <w:rFonts w:ascii="Arial" w:hAnsi="Arial" w:cs="Arial"/>
        </w:rPr>
        <w:t xml:space="preserve">isplayed </w:t>
      </w:r>
      <w:r w:rsidRPr="00C92396">
        <w:rPr>
          <w:rFonts w:ascii="Arial" w:hAnsi="Arial" w:cs="Arial"/>
        </w:rPr>
        <w:t>a</w:t>
      </w:r>
      <w:r w:rsidRPr="003826EC">
        <w:rPr>
          <w:rFonts w:ascii="Arial" w:hAnsi="Arial" w:cs="Arial"/>
        </w:rPr>
        <w:t xml:space="preserve"> new QR code around the service for consumers and representatives to use as an additional tool to provide feedback and complaints </w:t>
      </w:r>
      <w:r w:rsidRPr="00C92396">
        <w:rPr>
          <w:rFonts w:ascii="Arial" w:hAnsi="Arial" w:cs="Arial"/>
        </w:rPr>
        <w:t>which</w:t>
      </w:r>
      <w:r w:rsidRPr="003826EC">
        <w:rPr>
          <w:rFonts w:ascii="Arial" w:hAnsi="Arial" w:cs="Arial"/>
        </w:rPr>
        <w:t xml:space="preserve"> automatically start</w:t>
      </w:r>
      <w:r w:rsidRPr="00C92396">
        <w:rPr>
          <w:rFonts w:ascii="Arial" w:hAnsi="Arial" w:cs="Arial"/>
        </w:rPr>
        <w:t>s</w:t>
      </w:r>
      <w:r w:rsidRPr="003826EC">
        <w:rPr>
          <w:rFonts w:ascii="Arial" w:hAnsi="Arial" w:cs="Arial"/>
        </w:rPr>
        <w:t xml:space="preserve"> the process in their electronic register</w:t>
      </w:r>
      <w:r w:rsidRPr="00C92396">
        <w:rPr>
          <w:rFonts w:ascii="Arial" w:hAnsi="Arial" w:cs="Arial"/>
        </w:rPr>
        <w:t xml:space="preserve">; and provided training to staff in relation to management of </w:t>
      </w:r>
      <w:r w:rsidRPr="003826EC">
        <w:rPr>
          <w:rFonts w:ascii="Arial" w:hAnsi="Arial" w:cs="Arial"/>
        </w:rPr>
        <w:t>feedback and complaints.</w:t>
      </w:r>
    </w:p>
    <w:p w14:paraId="1927F4CA" w14:textId="5AA5FBB0" w:rsidR="00C062B2" w:rsidRPr="008E5353" w:rsidRDefault="00C062B2" w:rsidP="00C062B2">
      <w:pPr>
        <w:pStyle w:val="NormalArial"/>
      </w:pPr>
      <w:r w:rsidRPr="006A775C">
        <w:t xml:space="preserve">At the Assessment Contact undertaken on </w:t>
      </w:r>
      <w:r>
        <w:t xml:space="preserve">22 June 2023, </w:t>
      </w:r>
      <w:r w:rsidRPr="008E5353">
        <w:t>appropriate and timely action</w:t>
      </w:r>
      <w:r w:rsidRPr="00C92396">
        <w:t xml:space="preserve">, including application of </w:t>
      </w:r>
      <w:r w:rsidRPr="008E5353">
        <w:t xml:space="preserve">open disclosure </w:t>
      </w:r>
      <w:r w:rsidRPr="00C92396">
        <w:t>processes, was demonstrated in relation to feedback and complaints. C</w:t>
      </w:r>
      <w:r w:rsidRPr="008E5353">
        <w:t xml:space="preserve">onsumers and representatives confirmed staff and the service act promptly and with transparency </w:t>
      </w:r>
      <w:r w:rsidRPr="00C92396">
        <w:t>in response to feedback and complaints and they are i</w:t>
      </w:r>
      <w:r w:rsidRPr="008E5353">
        <w:t xml:space="preserve">ncluded in discussions </w:t>
      </w:r>
      <w:r w:rsidRPr="00C92396">
        <w:t>relating to the</w:t>
      </w:r>
      <w:r w:rsidRPr="008E5353">
        <w:t xml:space="preserve"> resolution process. </w:t>
      </w:r>
    </w:p>
    <w:p w14:paraId="2CE6B13E" w14:textId="77777777" w:rsidR="00C062B2" w:rsidRPr="00712752" w:rsidRDefault="00C062B2" w:rsidP="00C062B2">
      <w:pPr>
        <w:pStyle w:val="NormalArial"/>
      </w:pPr>
      <w:r>
        <w:t xml:space="preserve">For the reasons detailed above, I find requirement (3)(c) in Standard 6 Feedback and complaints </w:t>
      </w:r>
      <w:r w:rsidRPr="007C4D8D">
        <w:t>compliant</w:t>
      </w:r>
      <w:r>
        <w:t xml:space="preserve">. </w:t>
      </w:r>
      <w:r w:rsidRPr="00712752">
        <w:br w:type="page"/>
      </w:r>
    </w:p>
    <w:p w14:paraId="292A526B" w14:textId="77777777" w:rsidR="00C062B2" w:rsidRPr="00996FAF" w:rsidRDefault="00C062B2" w:rsidP="00C062B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062B2" w14:paraId="461BB6AD" w14:textId="77777777" w:rsidTr="00D26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7A8A3DE" w14:textId="77777777" w:rsidR="00C062B2" w:rsidRPr="00996FAF" w:rsidRDefault="00C062B2" w:rsidP="00D26C3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A3630C" w14:textId="77777777" w:rsidR="00C062B2" w:rsidRPr="00996FAF" w:rsidRDefault="00C062B2" w:rsidP="00D26C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62B2" w14:paraId="51E983FF" w14:textId="77777777" w:rsidTr="00D26C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BD34E" w14:textId="77777777" w:rsidR="00C062B2" w:rsidRPr="00996FAF" w:rsidRDefault="00C062B2" w:rsidP="00D26C3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226239E" w14:textId="77777777" w:rsidR="00C062B2" w:rsidRPr="00996FAF" w:rsidRDefault="00C062B2" w:rsidP="00D26C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C31146E" w14:textId="77777777" w:rsidR="00C062B2" w:rsidRPr="00996FAF" w:rsidRDefault="0078655B" w:rsidP="00D26C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03D0A3402F2848F48EDC2128670A8D11"/>
                </w:placeholder>
                <w:dropDownList>
                  <w:listItem w:displayText="choose a rating" w:value="choose a rating"/>
                  <w:listItem w:displayText="Compliant" w:value="Compliant"/>
                  <w:listItem w:displayText="Non-compliant" w:value="Non-compliant"/>
                </w:dropDownList>
              </w:sdtPr>
              <w:sdtEndPr/>
              <w:sdtContent>
                <w:r w:rsidR="00C062B2">
                  <w:rPr>
                    <w:rFonts w:ascii="Arial" w:hAnsi="Arial" w:cs="Arial"/>
                    <w:color w:val="auto"/>
                  </w:rPr>
                  <w:t>Compliant</w:t>
                </w:r>
              </w:sdtContent>
            </w:sdt>
            <w:r w:rsidR="00C062B2" w:rsidRPr="00996FAF">
              <w:rPr>
                <w:rFonts w:ascii="Arial" w:hAnsi="Arial" w:cs="Arial"/>
                <w:color w:val="0000FF"/>
              </w:rPr>
              <w:t xml:space="preserve"> </w:t>
            </w:r>
          </w:p>
        </w:tc>
      </w:tr>
    </w:tbl>
    <w:p w14:paraId="0679BBC7" w14:textId="77777777" w:rsidR="00C062B2" w:rsidRDefault="00C062B2" w:rsidP="00C062B2">
      <w:pPr>
        <w:pStyle w:val="Heading20"/>
      </w:pPr>
      <w:r>
        <w:t>Findings</w:t>
      </w:r>
    </w:p>
    <w:p w14:paraId="072565F0" w14:textId="570C4884" w:rsidR="00C062B2" w:rsidRPr="003826EC" w:rsidRDefault="00C062B2" w:rsidP="00C062B2">
      <w:pPr>
        <w:pStyle w:val="NormalArial"/>
      </w:pPr>
      <w:r w:rsidRPr="006A775C">
        <w:t xml:space="preserve">Requirement </w:t>
      </w:r>
      <w:r>
        <w:t>(3)(b) was</w:t>
      </w:r>
      <w:r w:rsidRPr="006A775C">
        <w:t xml:space="preserve"> found non-compliant following </w:t>
      </w:r>
      <w:r>
        <w:t xml:space="preserve">a Site Audit undertaken from </w:t>
      </w:r>
      <w:r w:rsidRPr="000B02E5">
        <w:t>23 January 2023 to 25 January 2023</w:t>
      </w:r>
      <w:r>
        <w:t xml:space="preserve"> </w:t>
      </w:r>
      <w:r w:rsidRPr="006A775C">
        <w:t xml:space="preserve">where </w:t>
      </w:r>
      <w:r>
        <w:t xml:space="preserve">not </w:t>
      </w:r>
      <w:r w:rsidRPr="000B02E5">
        <w:t>all workforce interactions with consumers were found to be kind, caring and respectful</w:t>
      </w:r>
      <w:r>
        <w:t>.</w:t>
      </w:r>
      <w:r w:rsidRPr="00AA4ADF">
        <w:t xml:space="preserve"> </w:t>
      </w:r>
      <w:r w:rsidRPr="006A775C">
        <w:t>The Assessment Team’s report provided evidence of actions taken to address deficiencies identified, including, but not limited to</w:t>
      </w:r>
      <w:r>
        <w:t xml:space="preserve">, </w:t>
      </w:r>
      <w:r w:rsidRPr="000B02E5">
        <w:t xml:space="preserve">implementation of a Code of </w:t>
      </w:r>
      <w:r>
        <w:t>c</w:t>
      </w:r>
      <w:r w:rsidRPr="000B02E5">
        <w:t xml:space="preserve">onduct and expectation program to the orientation process for new starters; undertaking ongoing spot checks to observe staff interaction; and redistribution of the updated Code of </w:t>
      </w:r>
      <w:r>
        <w:t>c</w:t>
      </w:r>
      <w:r w:rsidRPr="000B02E5">
        <w:t>onduct policy to all staff.</w:t>
      </w:r>
    </w:p>
    <w:p w14:paraId="40C454D8" w14:textId="65862F8D" w:rsidR="00C062B2" w:rsidRDefault="00C062B2" w:rsidP="00C062B2">
      <w:pPr>
        <w:pStyle w:val="NormalArial"/>
      </w:pPr>
      <w:r w:rsidRPr="006A775C">
        <w:t xml:space="preserve">At the Assessment Contact undertaken on </w:t>
      </w:r>
      <w:r>
        <w:t>22 June 2023,</w:t>
      </w:r>
      <w:r w:rsidRPr="00655EA1">
        <w:t xml:space="preserve"> </w:t>
      </w:r>
      <w:r w:rsidRPr="00613DB1">
        <w:t xml:space="preserve">staff </w:t>
      </w:r>
      <w:r>
        <w:t>were observed to be kind</w:t>
      </w:r>
      <w:r w:rsidRPr="00613DB1">
        <w:t xml:space="preserve">, </w:t>
      </w:r>
      <w:r>
        <w:t xml:space="preserve">caring and respectful in their interactions with </w:t>
      </w:r>
      <w:r w:rsidR="00B44038">
        <w:t>consumers</w:t>
      </w:r>
      <w:r>
        <w:t xml:space="preserve"> and </w:t>
      </w:r>
      <w:r w:rsidRPr="00613DB1">
        <w:t>consumers</w:t>
      </w:r>
      <w:r>
        <w:t xml:space="preserve"> sampled </w:t>
      </w:r>
      <w:r w:rsidRPr="00613DB1">
        <w:t xml:space="preserve">said care </w:t>
      </w:r>
      <w:r>
        <w:t xml:space="preserve">is delivered </w:t>
      </w:r>
      <w:r w:rsidRPr="00613DB1">
        <w:t>in a kind and respectful manner</w:t>
      </w:r>
      <w:r>
        <w:t>. Documentation sampled demonstrated appropriate actions had been taken in response to an allegation, including investigation, completion of targeted education by the staff member involved and mentoring by senior staff.</w:t>
      </w:r>
    </w:p>
    <w:p w14:paraId="46F7C633" w14:textId="78C0D2B8" w:rsidR="00C062B2" w:rsidRDefault="00C062B2" w:rsidP="00C062B2">
      <w:pPr>
        <w:rPr>
          <w:rFonts w:ascii="Arial" w:hAnsi="Arial" w:cs="Arial"/>
        </w:rPr>
      </w:pPr>
      <w:r w:rsidRPr="00E20FD8">
        <w:rPr>
          <w:rFonts w:ascii="Arial" w:hAnsi="Arial" w:cs="Arial"/>
        </w:rPr>
        <w:t>For the reasons detailed above, I find requirement (3)(b) in Standard 7 Human resources compliant.</w:t>
      </w:r>
    </w:p>
    <w:p w14:paraId="1860D2C9" w14:textId="77777777" w:rsidR="00A93531" w:rsidRPr="00E20FD8" w:rsidRDefault="00A93531" w:rsidP="00C062B2">
      <w:pPr>
        <w:rPr>
          <w:rFonts w:ascii="Arial" w:hAnsi="Arial" w:cs="Arial"/>
        </w:rPr>
      </w:pPr>
    </w:p>
    <w:sectPr w:rsidR="00A93531" w:rsidRPr="00E20FD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73A21" w14:textId="77777777" w:rsidR="0074265A" w:rsidRDefault="00B44038">
      <w:pPr>
        <w:spacing w:after="0"/>
      </w:pPr>
      <w:r>
        <w:separator/>
      </w:r>
    </w:p>
  </w:endnote>
  <w:endnote w:type="continuationSeparator" w:id="0">
    <w:p w14:paraId="76873A23" w14:textId="77777777" w:rsidR="0074265A" w:rsidRDefault="00B440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3A1A" w14:textId="77777777" w:rsidR="00DF37F2" w:rsidRPr="00DF37F2" w:rsidRDefault="00B44038" w:rsidP="00DF37F2">
    <w:pPr>
      <w:pStyle w:val="FooterArial9"/>
      <w:rPr>
        <w:rStyle w:val="FooterBold"/>
        <w:rFonts w:ascii="Arial" w:hAnsi="Arial"/>
        <w:b w:val="0"/>
      </w:rPr>
    </w:pPr>
    <w:r w:rsidRPr="00DF37F2">
      <w:rPr>
        <w:rStyle w:val="FooterBold"/>
        <w:rFonts w:ascii="Arial" w:hAnsi="Arial"/>
        <w:b w:val="0"/>
      </w:rPr>
      <w:t>Name of service: The Queenslea</w:t>
    </w:r>
    <w:r w:rsidRPr="00DF37F2">
      <w:rPr>
        <w:rStyle w:val="FooterBold"/>
        <w:rFonts w:ascii="Arial" w:hAnsi="Arial"/>
        <w:b w:val="0"/>
      </w:rPr>
      <w:tab/>
      <w:t xml:space="preserve">RPT-ACC-0122 v3.0 </w:t>
    </w:r>
  </w:p>
  <w:p w14:paraId="76873A1B" w14:textId="77777777" w:rsidR="00DF37F2" w:rsidRPr="00DF37F2" w:rsidRDefault="00B44038" w:rsidP="00DF37F2">
    <w:pPr>
      <w:pStyle w:val="FooterArial9"/>
      <w:rPr>
        <w:rStyle w:val="FooterBold"/>
        <w:rFonts w:ascii="Arial" w:hAnsi="Arial"/>
        <w:b w:val="0"/>
      </w:rPr>
    </w:pPr>
    <w:r w:rsidRPr="00DF37F2">
      <w:rPr>
        <w:rStyle w:val="FooterBold"/>
        <w:rFonts w:ascii="Arial" w:hAnsi="Arial"/>
        <w:b w:val="0"/>
      </w:rPr>
      <w:t>Commission ID: 7476</w:t>
    </w:r>
    <w:r w:rsidRPr="00DF37F2">
      <w:rPr>
        <w:rStyle w:val="FooterBold"/>
        <w:rFonts w:ascii="Arial" w:hAnsi="Arial"/>
        <w:b w:val="0"/>
      </w:rPr>
      <w:tab/>
      <w:t xml:space="preserve">OFFICIAL: Sensitive </w:t>
    </w:r>
  </w:p>
  <w:p w14:paraId="76873A1C" w14:textId="77777777" w:rsidR="00DF37F2" w:rsidRPr="00DF37F2" w:rsidRDefault="00B4403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3A1E" w14:textId="77777777" w:rsidR="00E2364A" w:rsidRDefault="0078655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73A17" w14:textId="77777777" w:rsidR="00D3157C" w:rsidRDefault="00B44038" w:rsidP="00D71F88">
      <w:pPr>
        <w:spacing w:after="0"/>
      </w:pPr>
      <w:r>
        <w:separator/>
      </w:r>
    </w:p>
  </w:footnote>
  <w:footnote w:type="continuationSeparator" w:id="0">
    <w:p w14:paraId="76873A18" w14:textId="77777777" w:rsidR="00D3157C" w:rsidRDefault="00B44038" w:rsidP="00D71F88">
      <w:pPr>
        <w:spacing w:after="0"/>
      </w:pPr>
      <w:r>
        <w:continuationSeparator/>
      </w:r>
    </w:p>
  </w:footnote>
  <w:footnote w:id="1">
    <w:p w14:paraId="76873A23" w14:textId="15D4D9D7" w:rsidR="000078F8" w:rsidRDefault="00B4403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062B2">
        <w:rPr>
          <w:rFonts w:ascii="Arial" w:hAnsi="Arial" w:cs="Arial"/>
          <w:color w:val="auto"/>
          <w:sz w:val="20"/>
          <w:szCs w:val="20"/>
        </w:rPr>
        <w:t>section 68A</w:t>
      </w:r>
      <w:r w:rsidRPr="00C062B2">
        <w:rPr>
          <w:rFonts w:ascii="Arial" w:hAnsi="Arial" w:cs="Arial"/>
          <w:b/>
          <w:color w:val="auto"/>
          <w:sz w:val="20"/>
          <w:szCs w:val="20"/>
        </w:rPr>
        <w:t xml:space="preserve"> </w:t>
      </w:r>
      <w:r w:rsidRPr="00C062B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6873A24" w14:textId="77777777" w:rsidR="002B0884" w:rsidRDefault="007865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3A19" w14:textId="77777777" w:rsidR="00D71F88" w:rsidRDefault="00B44038">
    <w:pPr>
      <w:pStyle w:val="Header"/>
    </w:pPr>
    <w:r>
      <w:rPr>
        <w:noProof/>
        <w:color w:val="2B579A"/>
        <w:shd w:val="clear" w:color="auto" w:fill="E6E6E6"/>
        <w:lang w:val="en-US"/>
      </w:rPr>
      <w:drawing>
        <wp:anchor distT="0" distB="0" distL="114300" distR="114300" simplePos="0" relativeHeight="251659264" behindDoc="1" locked="0" layoutInCell="1" allowOverlap="1" wp14:anchorId="76873A1F" wp14:editId="76873A2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884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3A1D" w14:textId="77777777" w:rsidR="00FA0A5B" w:rsidRDefault="00B44038">
    <w:pPr>
      <w:pStyle w:val="Header"/>
    </w:pPr>
    <w:r>
      <w:rPr>
        <w:noProof/>
      </w:rPr>
      <w:drawing>
        <wp:anchor distT="0" distB="0" distL="114300" distR="114300" simplePos="0" relativeHeight="251658240" behindDoc="0" locked="0" layoutInCell="1" allowOverlap="1" wp14:anchorId="76873A21" wp14:editId="76873A2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C5E459A">
      <w:start w:val="1"/>
      <w:numFmt w:val="lowerRoman"/>
      <w:lvlText w:val="(%1)"/>
      <w:lvlJc w:val="left"/>
      <w:pPr>
        <w:ind w:left="1080" w:hanging="720"/>
      </w:pPr>
      <w:rPr>
        <w:rFonts w:hint="default"/>
      </w:rPr>
    </w:lvl>
    <w:lvl w:ilvl="1" w:tplc="81783B3A" w:tentative="1">
      <w:start w:val="1"/>
      <w:numFmt w:val="lowerLetter"/>
      <w:lvlText w:val="%2."/>
      <w:lvlJc w:val="left"/>
      <w:pPr>
        <w:ind w:left="1440" w:hanging="360"/>
      </w:pPr>
    </w:lvl>
    <w:lvl w:ilvl="2" w:tplc="7FAEB978" w:tentative="1">
      <w:start w:val="1"/>
      <w:numFmt w:val="lowerRoman"/>
      <w:lvlText w:val="%3."/>
      <w:lvlJc w:val="right"/>
      <w:pPr>
        <w:ind w:left="2160" w:hanging="180"/>
      </w:pPr>
    </w:lvl>
    <w:lvl w:ilvl="3" w:tplc="A3384A02" w:tentative="1">
      <w:start w:val="1"/>
      <w:numFmt w:val="decimal"/>
      <w:lvlText w:val="%4."/>
      <w:lvlJc w:val="left"/>
      <w:pPr>
        <w:ind w:left="2880" w:hanging="360"/>
      </w:pPr>
    </w:lvl>
    <w:lvl w:ilvl="4" w:tplc="8A6A973E" w:tentative="1">
      <w:start w:val="1"/>
      <w:numFmt w:val="lowerLetter"/>
      <w:lvlText w:val="%5."/>
      <w:lvlJc w:val="left"/>
      <w:pPr>
        <w:ind w:left="3600" w:hanging="360"/>
      </w:pPr>
    </w:lvl>
    <w:lvl w:ilvl="5" w:tplc="C64CC7E6" w:tentative="1">
      <w:start w:val="1"/>
      <w:numFmt w:val="lowerRoman"/>
      <w:lvlText w:val="%6."/>
      <w:lvlJc w:val="right"/>
      <w:pPr>
        <w:ind w:left="4320" w:hanging="180"/>
      </w:pPr>
    </w:lvl>
    <w:lvl w:ilvl="6" w:tplc="365266A0" w:tentative="1">
      <w:start w:val="1"/>
      <w:numFmt w:val="decimal"/>
      <w:lvlText w:val="%7."/>
      <w:lvlJc w:val="left"/>
      <w:pPr>
        <w:ind w:left="5040" w:hanging="360"/>
      </w:pPr>
    </w:lvl>
    <w:lvl w:ilvl="7" w:tplc="7D2CA4D2" w:tentative="1">
      <w:start w:val="1"/>
      <w:numFmt w:val="lowerLetter"/>
      <w:lvlText w:val="%8."/>
      <w:lvlJc w:val="left"/>
      <w:pPr>
        <w:ind w:left="5760" w:hanging="360"/>
      </w:pPr>
    </w:lvl>
    <w:lvl w:ilvl="8" w:tplc="762C01D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CE63D8C">
      <w:start w:val="1"/>
      <w:numFmt w:val="lowerRoman"/>
      <w:lvlText w:val="(%1)"/>
      <w:lvlJc w:val="left"/>
      <w:pPr>
        <w:ind w:left="1080" w:hanging="720"/>
      </w:pPr>
      <w:rPr>
        <w:rFonts w:hint="default"/>
      </w:rPr>
    </w:lvl>
    <w:lvl w:ilvl="1" w:tplc="803E6B2C" w:tentative="1">
      <w:start w:val="1"/>
      <w:numFmt w:val="lowerLetter"/>
      <w:lvlText w:val="%2."/>
      <w:lvlJc w:val="left"/>
      <w:pPr>
        <w:ind w:left="1440" w:hanging="360"/>
      </w:pPr>
    </w:lvl>
    <w:lvl w:ilvl="2" w:tplc="13CE132E" w:tentative="1">
      <w:start w:val="1"/>
      <w:numFmt w:val="lowerRoman"/>
      <w:lvlText w:val="%3."/>
      <w:lvlJc w:val="right"/>
      <w:pPr>
        <w:ind w:left="2160" w:hanging="180"/>
      </w:pPr>
    </w:lvl>
    <w:lvl w:ilvl="3" w:tplc="4AF642AA" w:tentative="1">
      <w:start w:val="1"/>
      <w:numFmt w:val="decimal"/>
      <w:lvlText w:val="%4."/>
      <w:lvlJc w:val="left"/>
      <w:pPr>
        <w:ind w:left="2880" w:hanging="360"/>
      </w:pPr>
    </w:lvl>
    <w:lvl w:ilvl="4" w:tplc="C72C673C" w:tentative="1">
      <w:start w:val="1"/>
      <w:numFmt w:val="lowerLetter"/>
      <w:lvlText w:val="%5."/>
      <w:lvlJc w:val="left"/>
      <w:pPr>
        <w:ind w:left="3600" w:hanging="360"/>
      </w:pPr>
    </w:lvl>
    <w:lvl w:ilvl="5" w:tplc="D2524C4C" w:tentative="1">
      <w:start w:val="1"/>
      <w:numFmt w:val="lowerRoman"/>
      <w:lvlText w:val="%6."/>
      <w:lvlJc w:val="right"/>
      <w:pPr>
        <w:ind w:left="4320" w:hanging="180"/>
      </w:pPr>
    </w:lvl>
    <w:lvl w:ilvl="6" w:tplc="69BA9ADC" w:tentative="1">
      <w:start w:val="1"/>
      <w:numFmt w:val="decimal"/>
      <w:lvlText w:val="%7."/>
      <w:lvlJc w:val="left"/>
      <w:pPr>
        <w:ind w:left="5040" w:hanging="360"/>
      </w:pPr>
    </w:lvl>
    <w:lvl w:ilvl="7" w:tplc="6E70562E" w:tentative="1">
      <w:start w:val="1"/>
      <w:numFmt w:val="lowerLetter"/>
      <w:lvlText w:val="%8."/>
      <w:lvlJc w:val="left"/>
      <w:pPr>
        <w:ind w:left="5760" w:hanging="360"/>
      </w:pPr>
    </w:lvl>
    <w:lvl w:ilvl="8" w:tplc="8760EB8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0386538">
      <w:start w:val="1"/>
      <w:numFmt w:val="lowerRoman"/>
      <w:lvlText w:val="(%1)"/>
      <w:lvlJc w:val="left"/>
      <w:pPr>
        <w:ind w:left="1080" w:hanging="720"/>
      </w:pPr>
      <w:rPr>
        <w:rFonts w:hint="default"/>
      </w:rPr>
    </w:lvl>
    <w:lvl w:ilvl="1" w:tplc="93687F0C" w:tentative="1">
      <w:start w:val="1"/>
      <w:numFmt w:val="lowerLetter"/>
      <w:lvlText w:val="%2."/>
      <w:lvlJc w:val="left"/>
      <w:pPr>
        <w:ind w:left="1440" w:hanging="360"/>
      </w:pPr>
    </w:lvl>
    <w:lvl w:ilvl="2" w:tplc="691822DA" w:tentative="1">
      <w:start w:val="1"/>
      <w:numFmt w:val="lowerRoman"/>
      <w:lvlText w:val="%3."/>
      <w:lvlJc w:val="right"/>
      <w:pPr>
        <w:ind w:left="2160" w:hanging="180"/>
      </w:pPr>
    </w:lvl>
    <w:lvl w:ilvl="3" w:tplc="60C28AA4" w:tentative="1">
      <w:start w:val="1"/>
      <w:numFmt w:val="decimal"/>
      <w:lvlText w:val="%4."/>
      <w:lvlJc w:val="left"/>
      <w:pPr>
        <w:ind w:left="2880" w:hanging="360"/>
      </w:pPr>
    </w:lvl>
    <w:lvl w:ilvl="4" w:tplc="2F8468C8" w:tentative="1">
      <w:start w:val="1"/>
      <w:numFmt w:val="lowerLetter"/>
      <w:lvlText w:val="%5."/>
      <w:lvlJc w:val="left"/>
      <w:pPr>
        <w:ind w:left="3600" w:hanging="360"/>
      </w:pPr>
    </w:lvl>
    <w:lvl w:ilvl="5" w:tplc="5296BB78" w:tentative="1">
      <w:start w:val="1"/>
      <w:numFmt w:val="lowerRoman"/>
      <w:lvlText w:val="%6."/>
      <w:lvlJc w:val="right"/>
      <w:pPr>
        <w:ind w:left="4320" w:hanging="180"/>
      </w:pPr>
    </w:lvl>
    <w:lvl w:ilvl="6" w:tplc="68002BA6" w:tentative="1">
      <w:start w:val="1"/>
      <w:numFmt w:val="decimal"/>
      <w:lvlText w:val="%7."/>
      <w:lvlJc w:val="left"/>
      <w:pPr>
        <w:ind w:left="5040" w:hanging="360"/>
      </w:pPr>
    </w:lvl>
    <w:lvl w:ilvl="7" w:tplc="CCB85AC0" w:tentative="1">
      <w:start w:val="1"/>
      <w:numFmt w:val="lowerLetter"/>
      <w:lvlText w:val="%8."/>
      <w:lvlJc w:val="left"/>
      <w:pPr>
        <w:ind w:left="5760" w:hanging="360"/>
      </w:pPr>
    </w:lvl>
    <w:lvl w:ilvl="8" w:tplc="0B44B0D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F5AA2FE">
      <w:start w:val="1"/>
      <w:numFmt w:val="bullet"/>
      <w:lvlText w:val=""/>
      <w:lvlJc w:val="left"/>
      <w:pPr>
        <w:ind w:left="720" w:hanging="360"/>
      </w:pPr>
      <w:rPr>
        <w:rFonts w:ascii="Symbol" w:hAnsi="Symbol" w:hint="default"/>
        <w:color w:val="auto"/>
        <w:sz w:val="24"/>
        <w:szCs w:val="24"/>
      </w:rPr>
    </w:lvl>
    <w:lvl w:ilvl="1" w:tplc="795E8B1A" w:tentative="1">
      <w:start w:val="1"/>
      <w:numFmt w:val="bullet"/>
      <w:lvlText w:val="o"/>
      <w:lvlJc w:val="left"/>
      <w:pPr>
        <w:ind w:left="1440" w:hanging="360"/>
      </w:pPr>
      <w:rPr>
        <w:rFonts w:ascii="Courier New" w:hAnsi="Courier New" w:cs="Courier New" w:hint="default"/>
      </w:rPr>
    </w:lvl>
    <w:lvl w:ilvl="2" w:tplc="0EAE9274" w:tentative="1">
      <w:start w:val="1"/>
      <w:numFmt w:val="bullet"/>
      <w:lvlText w:val=""/>
      <w:lvlJc w:val="left"/>
      <w:pPr>
        <w:ind w:left="2160" w:hanging="360"/>
      </w:pPr>
      <w:rPr>
        <w:rFonts w:ascii="Wingdings" w:hAnsi="Wingdings" w:hint="default"/>
      </w:rPr>
    </w:lvl>
    <w:lvl w:ilvl="3" w:tplc="D568942E" w:tentative="1">
      <w:start w:val="1"/>
      <w:numFmt w:val="bullet"/>
      <w:lvlText w:val=""/>
      <w:lvlJc w:val="left"/>
      <w:pPr>
        <w:ind w:left="2880" w:hanging="360"/>
      </w:pPr>
      <w:rPr>
        <w:rFonts w:ascii="Symbol" w:hAnsi="Symbol" w:hint="default"/>
      </w:rPr>
    </w:lvl>
    <w:lvl w:ilvl="4" w:tplc="0E7035E2" w:tentative="1">
      <w:start w:val="1"/>
      <w:numFmt w:val="bullet"/>
      <w:lvlText w:val="o"/>
      <w:lvlJc w:val="left"/>
      <w:pPr>
        <w:ind w:left="3600" w:hanging="360"/>
      </w:pPr>
      <w:rPr>
        <w:rFonts w:ascii="Courier New" w:hAnsi="Courier New" w:cs="Courier New" w:hint="default"/>
      </w:rPr>
    </w:lvl>
    <w:lvl w:ilvl="5" w:tplc="9490BE14" w:tentative="1">
      <w:start w:val="1"/>
      <w:numFmt w:val="bullet"/>
      <w:lvlText w:val=""/>
      <w:lvlJc w:val="left"/>
      <w:pPr>
        <w:ind w:left="4320" w:hanging="360"/>
      </w:pPr>
      <w:rPr>
        <w:rFonts w:ascii="Wingdings" w:hAnsi="Wingdings" w:hint="default"/>
      </w:rPr>
    </w:lvl>
    <w:lvl w:ilvl="6" w:tplc="8F42544A" w:tentative="1">
      <w:start w:val="1"/>
      <w:numFmt w:val="bullet"/>
      <w:lvlText w:val=""/>
      <w:lvlJc w:val="left"/>
      <w:pPr>
        <w:ind w:left="5040" w:hanging="360"/>
      </w:pPr>
      <w:rPr>
        <w:rFonts w:ascii="Symbol" w:hAnsi="Symbol" w:hint="default"/>
      </w:rPr>
    </w:lvl>
    <w:lvl w:ilvl="7" w:tplc="EF86A260" w:tentative="1">
      <w:start w:val="1"/>
      <w:numFmt w:val="bullet"/>
      <w:lvlText w:val="o"/>
      <w:lvlJc w:val="left"/>
      <w:pPr>
        <w:ind w:left="5760" w:hanging="360"/>
      </w:pPr>
      <w:rPr>
        <w:rFonts w:ascii="Courier New" w:hAnsi="Courier New" w:cs="Courier New" w:hint="default"/>
      </w:rPr>
    </w:lvl>
    <w:lvl w:ilvl="8" w:tplc="ECE6CB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AB6AC64">
      <w:start w:val="1"/>
      <w:numFmt w:val="lowerRoman"/>
      <w:lvlText w:val="(%1)"/>
      <w:lvlJc w:val="left"/>
      <w:pPr>
        <w:ind w:left="1080" w:hanging="720"/>
      </w:pPr>
      <w:rPr>
        <w:rFonts w:hint="default"/>
      </w:rPr>
    </w:lvl>
    <w:lvl w:ilvl="1" w:tplc="2AC061F0" w:tentative="1">
      <w:start w:val="1"/>
      <w:numFmt w:val="lowerLetter"/>
      <w:lvlText w:val="%2."/>
      <w:lvlJc w:val="left"/>
      <w:pPr>
        <w:ind w:left="1440" w:hanging="360"/>
      </w:pPr>
    </w:lvl>
    <w:lvl w:ilvl="2" w:tplc="CD105974" w:tentative="1">
      <w:start w:val="1"/>
      <w:numFmt w:val="lowerRoman"/>
      <w:lvlText w:val="%3."/>
      <w:lvlJc w:val="right"/>
      <w:pPr>
        <w:ind w:left="2160" w:hanging="180"/>
      </w:pPr>
    </w:lvl>
    <w:lvl w:ilvl="3" w:tplc="51E8A602" w:tentative="1">
      <w:start w:val="1"/>
      <w:numFmt w:val="decimal"/>
      <w:lvlText w:val="%4."/>
      <w:lvlJc w:val="left"/>
      <w:pPr>
        <w:ind w:left="2880" w:hanging="360"/>
      </w:pPr>
    </w:lvl>
    <w:lvl w:ilvl="4" w:tplc="443C264A" w:tentative="1">
      <w:start w:val="1"/>
      <w:numFmt w:val="lowerLetter"/>
      <w:lvlText w:val="%5."/>
      <w:lvlJc w:val="left"/>
      <w:pPr>
        <w:ind w:left="3600" w:hanging="360"/>
      </w:pPr>
    </w:lvl>
    <w:lvl w:ilvl="5" w:tplc="3280AE12" w:tentative="1">
      <w:start w:val="1"/>
      <w:numFmt w:val="lowerRoman"/>
      <w:lvlText w:val="%6."/>
      <w:lvlJc w:val="right"/>
      <w:pPr>
        <w:ind w:left="4320" w:hanging="180"/>
      </w:pPr>
    </w:lvl>
    <w:lvl w:ilvl="6" w:tplc="64601BC6" w:tentative="1">
      <w:start w:val="1"/>
      <w:numFmt w:val="decimal"/>
      <w:lvlText w:val="%7."/>
      <w:lvlJc w:val="left"/>
      <w:pPr>
        <w:ind w:left="5040" w:hanging="360"/>
      </w:pPr>
    </w:lvl>
    <w:lvl w:ilvl="7" w:tplc="CA0814EC" w:tentative="1">
      <w:start w:val="1"/>
      <w:numFmt w:val="lowerLetter"/>
      <w:lvlText w:val="%8."/>
      <w:lvlJc w:val="left"/>
      <w:pPr>
        <w:ind w:left="5760" w:hanging="360"/>
      </w:pPr>
    </w:lvl>
    <w:lvl w:ilvl="8" w:tplc="FF5878D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17633AA">
      <w:start w:val="1"/>
      <w:numFmt w:val="lowerRoman"/>
      <w:lvlText w:val="(%1)"/>
      <w:lvlJc w:val="left"/>
      <w:pPr>
        <w:ind w:left="1080" w:hanging="720"/>
      </w:pPr>
      <w:rPr>
        <w:rFonts w:hint="default"/>
      </w:rPr>
    </w:lvl>
    <w:lvl w:ilvl="1" w:tplc="49EA111A" w:tentative="1">
      <w:start w:val="1"/>
      <w:numFmt w:val="lowerLetter"/>
      <w:lvlText w:val="%2."/>
      <w:lvlJc w:val="left"/>
      <w:pPr>
        <w:ind w:left="1440" w:hanging="360"/>
      </w:pPr>
    </w:lvl>
    <w:lvl w:ilvl="2" w:tplc="77349606" w:tentative="1">
      <w:start w:val="1"/>
      <w:numFmt w:val="lowerRoman"/>
      <w:lvlText w:val="%3."/>
      <w:lvlJc w:val="right"/>
      <w:pPr>
        <w:ind w:left="2160" w:hanging="180"/>
      </w:pPr>
    </w:lvl>
    <w:lvl w:ilvl="3" w:tplc="E2A8DC3A" w:tentative="1">
      <w:start w:val="1"/>
      <w:numFmt w:val="decimal"/>
      <w:lvlText w:val="%4."/>
      <w:lvlJc w:val="left"/>
      <w:pPr>
        <w:ind w:left="2880" w:hanging="360"/>
      </w:pPr>
    </w:lvl>
    <w:lvl w:ilvl="4" w:tplc="4E265D16" w:tentative="1">
      <w:start w:val="1"/>
      <w:numFmt w:val="lowerLetter"/>
      <w:lvlText w:val="%5."/>
      <w:lvlJc w:val="left"/>
      <w:pPr>
        <w:ind w:left="3600" w:hanging="360"/>
      </w:pPr>
    </w:lvl>
    <w:lvl w:ilvl="5" w:tplc="72F0F8A6" w:tentative="1">
      <w:start w:val="1"/>
      <w:numFmt w:val="lowerRoman"/>
      <w:lvlText w:val="%6."/>
      <w:lvlJc w:val="right"/>
      <w:pPr>
        <w:ind w:left="4320" w:hanging="180"/>
      </w:pPr>
    </w:lvl>
    <w:lvl w:ilvl="6" w:tplc="9F4A80BE" w:tentative="1">
      <w:start w:val="1"/>
      <w:numFmt w:val="decimal"/>
      <w:lvlText w:val="%7."/>
      <w:lvlJc w:val="left"/>
      <w:pPr>
        <w:ind w:left="5040" w:hanging="360"/>
      </w:pPr>
    </w:lvl>
    <w:lvl w:ilvl="7" w:tplc="58EE1C3A" w:tentative="1">
      <w:start w:val="1"/>
      <w:numFmt w:val="lowerLetter"/>
      <w:lvlText w:val="%8."/>
      <w:lvlJc w:val="left"/>
      <w:pPr>
        <w:ind w:left="5760" w:hanging="360"/>
      </w:pPr>
    </w:lvl>
    <w:lvl w:ilvl="8" w:tplc="32FE878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74C3E48">
      <w:start w:val="1"/>
      <w:numFmt w:val="lowerRoman"/>
      <w:lvlText w:val="(%1)"/>
      <w:lvlJc w:val="left"/>
      <w:pPr>
        <w:ind w:left="1080" w:hanging="720"/>
      </w:pPr>
      <w:rPr>
        <w:rFonts w:hint="default"/>
      </w:rPr>
    </w:lvl>
    <w:lvl w:ilvl="1" w:tplc="DDC2E0F8" w:tentative="1">
      <w:start w:val="1"/>
      <w:numFmt w:val="lowerLetter"/>
      <w:lvlText w:val="%2."/>
      <w:lvlJc w:val="left"/>
      <w:pPr>
        <w:ind w:left="1440" w:hanging="360"/>
      </w:pPr>
    </w:lvl>
    <w:lvl w:ilvl="2" w:tplc="377015E4" w:tentative="1">
      <w:start w:val="1"/>
      <w:numFmt w:val="lowerRoman"/>
      <w:lvlText w:val="%3."/>
      <w:lvlJc w:val="right"/>
      <w:pPr>
        <w:ind w:left="2160" w:hanging="180"/>
      </w:pPr>
    </w:lvl>
    <w:lvl w:ilvl="3" w:tplc="3110C0EE" w:tentative="1">
      <w:start w:val="1"/>
      <w:numFmt w:val="decimal"/>
      <w:lvlText w:val="%4."/>
      <w:lvlJc w:val="left"/>
      <w:pPr>
        <w:ind w:left="2880" w:hanging="360"/>
      </w:pPr>
    </w:lvl>
    <w:lvl w:ilvl="4" w:tplc="0672C6D0" w:tentative="1">
      <w:start w:val="1"/>
      <w:numFmt w:val="lowerLetter"/>
      <w:lvlText w:val="%5."/>
      <w:lvlJc w:val="left"/>
      <w:pPr>
        <w:ind w:left="3600" w:hanging="360"/>
      </w:pPr>
    </w:lvl>
    <w:lvl w:ilvl="5" w:tplc="C61CC58E" w:tentative="1">
      <w:start w:val="1"/>
      <w:numFmt w:val="lowerRoman"/>
      <w:lvlText w:val="%6."/>
      <w:lvlJc w:val="right"/>
      <w:pPr>
        <w:ind w:left="4320" w:hanging="180"/>
      </w:pPr>
    </w:lvl>
    <w:lvl w:ilvl="6" w:tplc="827AF63C" w:tentative="1">
      <w:start w:val="1"/>
      <w:numFmt w:val="decimal"/>
      <w:lvlText w:val="%7."/>
      <w:lvlJc w:val="left"/>
      <w:pPr>
        <w:ind w:left="5040" w:hanging="360"/>
      </w:pPr>
    </w:lvl>
    <w:lvl w:ilvl="7" w:tplc="F176BFB0" w:tentative="1">
      <w:start w:val="1"/>
      <w:numFmt w:val="lowerLetter"/>
      <w:lvlText w:val="%8."/>
      <w:lvlJc w:val="left"/>
      <w:pPr>
        <w:ind w:left="5760" w:hanging="360"/>
      </w:pPr>
    </w:lvl>
    <w:lvl w:ilvl="8" w:tplc="582CEE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8D423BE">
      <w:start w:val="1"/>
      <w:numFmt w:val="lowerRoman"/>
      <w:lvlText w:val="(%1)"/>
      <w:lvlJc w:val="left"/>
      <w:pPr>
        <w:ind w:left="1080" w:hanging="720"/>
      </w:pPr>
      <w:rPr>
        <w:rFonts w:hint="default"/>
      </w:rPr>
    </w:lvl>
    <w:lvl w:ilvl="1" w:tplc="8F5C4E98" w:tentative="1">
      <w:start w:val="1"/>
      <w:numFmt w:val="lowerLetter"/>
      <w:lvlText w:val="%2."/>
      <w:lvlJc w:val="left"/>
      <w:pPr>
        <w:ind w:left="1440" w:hanging="360"/>
      </w:pPr>
    </w:lvl>
    <w:lvl w:ilvl="2" w:tplc="78C829BE" w:tentative="1">
      <w:start w:val="1"/>
      <w:numFmt w:val="lowerRoman"/>
      <w:lvlText w:val="%3."/>
      <w:lvlJc w:val="right"/>
      <w:pPr>
        <w:ind w:left="2160" w:hanging="180"/>
      </w:pPr>
    </w:lvl>
    <w:lvl w:ilvl="3" w:tplc="CCC89F58" w:tentative="1">
      <w:start w:val="1"/>
      <w:numFmt w:val="decimal"/>
      <w:lvlText w:val="%4."/>
      <w:lvlJc w:val="left"/>
      <w:pPr>
        <w:ind w:left="2880" w:hanging="360"/>
      </w:pPr>
    </w:lvl>
    <w:lvl w:ilvl="4" w:tplc="790091C8" w:tentative="1">
      <w:start w:val="1"/>
      <w:numFmt w:val="lowerLetter"/>
      <w:lvlText w:val="%5."/>
      <w:lvlJc w:val="left"/>
      <w:pPr>
        <w:ind w:left="3600" w:hanging="360"/>
      </w:pPr>
    </w:lvl>
    <w:lvl w:ilvl="5" w:tplc="0D3C0928" w:tentative="1">
      <w:start w:val="1"/>
      <w:numFmt w:val="lowerRoman"/>
      <w:lvlText w:val="%6."/>
      <w:lvlJc w:val="right"/>
      <w:pPr>
        <w:ind w:left="4320" w:hanging="180"/>
      </w:pPr>
    </w:lvl>
    <w:lvl w:ilvl="6" w:tplc="C6402216" w:tentative="1">
      <w:start w:val="1"/>
      <w:numFmt w:val="decimal"/>
      <w:lvlText w:val="%7."/>
      <w:lvlJc w:val="left"/>
      <w:pPr>
        <w:ind w:left="5040" w:hanging="360"/>
      </w:pPr>
    </w:lvl>
    <w:lvl w:ilvl="7" w:tplc="262EFAAA" w:tentative="1">
      <w:start w:val="1"/>
      <w:numFmt w:val="lowerLetter"/>
      <w:lvlText w:val="%8."/>
      <w:lvlJc w:val="left"/>
      <w:pPr>
        <w:ind w:left="5760" w:hanging="360"/>
      </w:pPr>
    </w:lvl>
    <w:lvl w:ilvl="8" w:tplc="0F9ADBBA" w:tentative="1">
      <w:start w:val="1"/>
      <w:numFmt w:val="lowerRoman"/>
      <w:lvlText w:val="%9."/>
      <w:lvlJc w:val="right"/>
      <w:pPr>
        <w:ind w:left="6480" w:hanging="180"/>
      </w:pPr>
    </w:lvl>
  </w:abstractNum>
  <w:abstractNum w:abstractNumId="8" w15:restartNumberingAfterBreak="0">
    <w:nsid w:val="434E5AE6"/>
    <w:multiLevelType w:val="multilevel"/>
    <w:tmpl w:val="529C7C5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5695616A"/>
    <w:multiLevelType w:val="hybridMultilevel"/>
    <w:tmpl w:val="790C5C02"/>
    <w:lvl w:ilvl="0" w:tplc="E7C4EAE4">
      <w:start w:val="1"/>
      <w:numFmt w:val="lowerRoman"/>
      <w:lvlText w:val="(%1)"/>
      <w:lvlJc w:val="left"/>
      <w:pPr>
        <w:ind w:left="1080" w:hanging="720"/>
      </w:pPr>
      <w:rPr>
        <w:rFonts w:hint="default"/>
      </w:rPr>
    </w:lvl>
    <w:lvl w:ilvl="1" w:tplc="F1DC32F8" w:tentative="1">
      <w:start w:val="1"/>
      <w:numFmt w:val="lowerLetter"/>
      <w:lvlText w:val="%2."/>
      <w:lvlJc w:val="left"/>
      <w:pPr>
        <w:ind w:left="1440" w:hanging="360"/>
      </w:pPr>
    </w:lvl>
    <w:lvl w:ilvl="2" w:tplc="B6BAB2A6" w:tentative="1">
      <w:start w:val="1"/>
      <w:numFmt w:val="lowerRoman"/>
      <w:lvlText w:val="%3."/>
      <w:lvlJc w:val="right"/>
      <w:pPr>
        <w:ind w:left="2160" w:hanging="180"/>
      </w:pPr>
    </w:lvl>
    <w:lvl w:ilvl="3" w:tplc="26AC1DDA" w:tentative="1">
      <w:start w:val="1"/>
      <w:numFmt w:val="decimal"/>
      <w:lvlText w:val="%4."/>
      <w:lvlJc w:val="left"/>
      <w:pPr>
        <w:ind w:left="2880" w:hanging="360"/>
      </w:pPr>
    </w:lvl>
    <w:lvl w:ilvl="4" w:tplc="B404A098" w:tentative="1">
      <w:start w:val="1"/>
      <w:numFmt w:val="lowerLetter"/>
      <w:lvlText w:val="%5."/>
      <w:lvlJc w:val="left"/>
      <w:pPr>
        <w:ind w:left="3600" w:hanging="360"/>
      </w:pPr>
    </w:lvl>
    <w:lvl w:ilvl="5" w:tplc="63C04DE6" w:tentative="1">
      <w:start w:val="1"/>
      <w:numFmt w:val="lowerRoman"/>
      <w:lvlText w:val="%6."/>
      <w:lvlJc w:val="right"/>
      <w:pPr>
        <w:ind w:left="4320" w:hanging="180"/>
      </w:pPr>
    </w:lvl>
    <w:lvl w:ilvl="6" w:tplc="DDA6BF66" w:tentative="1">
      <w:start w:val="1"/>
      <w:numFmt w:val="decimal"/>
      <w:lvlText w:val="%7."/>
      <w:lvlJc w:val="left"/>
      <w:pPr>
        <w:ind w:left="5040" w:hanging="360"/>
      </w:pPr>
    </w:lvl>
    <w:lvl w:ilvl="7" w:tplc="28EA22DA" w:tentative="1">
      <w:start w:val="1"/>
      <w:numFmt w:val="lowerLetter"/>
      <w:lvlText w:val="%8."/>
      <w:lvlJc w:val="left"/>
      <w:pPr>
        <w:ind w:left="5760" w:hanging="360"/>
      </w:pPr>
    </w:lvl>
    <w:lvl w:ilvl="8" w:tplc="7F86CE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03CC0EC">
      <w:start w:val="1"/>
      <w:numFmt w:val="lowerRoman"/>
      <w:lvlText w:val="(%1)"/>
      <w:lvlJc w:val="left"/>
      <w:pPr>
        <w:ind w:left="1080" w:hanging="720"/>
      </w:pPr>
      <w:rPr>
        <w:rFonts w:hint="default"/>
      </w:rPr>
    </w:lvl>
    <w:lvl w:ilvl="1" w:tplc="A4E46050" w:tentative="1">
      <w:start w:val="1"/>
      <w:numFmt w:val="lowerLetter"/>
      <w:lvlText w:val="%2."/>
      <w:lvlJc w:val="left"/>
      <w:pPr>
        <w:ind w:left="1440" w:hanging="360"/>
      </w:pPr>
    </w:lvl>
    <w:lvl w:ilvl="2" w:tplc="5F8E3772" w:tentative="1">
      <w:start w:val="1"/>
      <w:numFmt w:val="lowerRoman"/>
      <w:lvlText w:val="%3."/>
      <w:lvlJc w:val="right"/>
      <w:pPr>
        <w:ind w:left="2160" w:hanging="180"/>
      </w:pPr>
    </w:lvl>
    <w:lvl w:ilvl="3" w:tplc="61463466" w:tentative="1">
      <w:start w:val="1"/>
      <w:numFmt w:val="decimal"/>
      <w:lvlText w:val="%4."/>
      <w:lvlJc w:val="left"/>
      <w:pPr>
        <w:ind w:left="2880" w:hanging="360"/>
      </w:pPr>
    </w:lvl>
    <w:lvl w:ilvl="4" w:tplc="B3DEDDDE" w:tentative="1">
      <w:start w:val="1"/>
      <w:numFmt w:val="lowerLetter"/>
      <w:lvlText w:val="%5."/>
      <w:lvlJc w:val="left"/>
      <w:pPr>
        <w:ind w:left="3600" w:hanging="360"/>
      </w:pPr>
    </w:lvl>
    <w:lvl w:ilvl="5" w:tplc="395A983E" w:tentative="1">
      <w:start w:val="1"/>
      <w:numFmt w:val="lowerRoman"/>
      <w:lvlText w:val="%6."/>
      <w:lvlJc w:val="right"/>
      <w:pPr>
        <w:ind w:left="4320" w:hanging="180"/>
      </w:pPr>
    </w:lvl>
    <w:lvl w:ilvl="6" w:tplc="0E3A1370" w:tentative="1">
      <w:start w:val="1"/>
      <w:numFmt w:val="decimal"/>
      <w:lvlText w:val="%7."/>
      <w:lvlJc w:val="left"/>
      <w:pPr>
        <w:ind w:left="5040" w:hanging="360"/>
      </w:pPr>
    </w:lvl>
    <w:lvl w:ilvl="7" w:tplc="0CA0D176" w:tentative="1">
      <w:start w:val="1"/>
      <w:numFmt w:val="lowerLetter"/>
      <w:lvlText w:val="%8."/>
      <w:lvlJc w:val="left"/>
      <w:pPr>
        <w:ind w:left="5760" w:hanging="360"/>
      </w:pPr>
    </w:lvl>
    <w:lvl w:ilvl="8" w:tplc="1F44FE7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3F9"/>
    <w:rsid w:val="000E5241"/>
    <w:rsid w:val="001E5FB0"/>
    <w:rsid w:val="00642A9B"/>
    <w:rsid w:val="0074265A"/>
    <w:rsid w:val="0078655B"/>
    <w:rsid w:val="00A353F9"/>
    <w:rsid w:val="00A93531"/>
    <w:rsid w:val="00B44038"/>
    <w:rsid w:val="00C062B2"/>
    <w:rsid w:val="00CF7ADE"/>
    <w:rsid w:val="00DE2E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738D9"/>
  <w15:docId w15:val="{A3067091-A916-4F3C-BDD7-76C517482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221F3"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221F3"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221F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221F3" w:rsidP="00BF58F7">
          <w:pPr>
            <w:pStyle w:val="8F35DD72676C4968804A78859020A7E8"/>
          </w:pPr>
          <w:r w:rsidRPr="00D858FE">
            <w:rPr>
              <w:rStyle w:val="PlaceholderText"/>
            </w:rPr>
            <w:t>Choose an item.</w:t>
          </w:r>
        </w:p>
      </w:docPartBody>
    </w:docPart>
    <w:docPart>
      <w:docPartPr>
        <w:name w:val="0BBE98FC51384877BBBCEEE553F2C589"/>
        <w:category>
          <w:name w:val="General"/>
          <w:gallery w:val="placeholder"/>
        </w:category>
        <w:types>
          <w:type w:val="bbPlcHdr"/>
        </w:types>
        <w:behaviors>
          <w:behavior w:val="content"/>
        </w:behaviors>
        <w:guid w:val="{E400E46F-4396-4F27-A495-412DCE2D25BD}"/>
      </w:docPartPr>
      <w:docPartBody>
        <w:p w:rsidR="00A3570E" w:rsidRDefault="00C221F3" w:rsidP="00C221F3">
          <w:pPr>
            <w:pStyle w:val="0BBE98FC51384877BBBCEEE553F2C589"/>
          </w:pPr>
          <w:r w:rsidRPr="00D858FE">
            <w:rPr>
              <w:rStyle w:val="PlaceholderText"/>
            </w:rPr>
            <w:t>Choose an item.</w:t>
          </w:r>
        </w:p>
      </w:docPartBody>
    </w:docPart>
    <w:docPart>
      <w:docPartPr>
        <w:name w:val="29030AADB950428D8A04E20C99182F40"/>
        <w:category>
          <w:name w:val="General"/>
          <w:gallery w:val="placeholder"/>
        </w:category>
        <w:types>
          <w:type w:val="bbPlcHdr"/>
        </w:types>
        <w:behaviors>
          <w:behavior w:val="content"/>
        </w:behaviors>
        <w:guid w:val="{5B9AF0E8-0D3A-4071-867D-BAEABAF42879}"/>
      </w:docPartPr>
      <w:docPartBody>
        <w:p w:rsidR="00A3570E" w:rsidRDefault="00C221F3" w:rsidP="00C221F3">
          <w:pPr>
            <w:pStyle w:val="29030AADB950428D8A04E20C99182F40"/>
          </w:pPr>
          <w:r w:rsidRPr="00D858FE">
            <w:rPr>
              <w:rStyle w:val="PlaceholderText"/>
            </w:rPr>
            <w:t>Choose an item.</w:t>
          </w:r>
        </w:p>
      </w:docPartBody>
    </w:docPart>
    <w:docPart>
      <w:docPartPr>
        <w:name w:val="AEF91A79A2E94FA7814A4E30C035A3F1"/>
        <w:category>
          <w:name w:val="General"/>
          <w:gallery w:val="placeholder"/>
        </w:category>
        <w:types>
          <w:type w:val="bbPlcHdr"/>
        </w:types>
        <w:behaviors>
          <w:behavior w:val="content"/>
        </w:behaviors>
        <w:guid w:val="{AF5A7F34-E25E-42EF-8854-0980E9F12EDB}"/>
      </w:docPartPr>
      <w:docPartBody>
        <w:p w:rsidR="00A3570E" w:rsidRDefault="00C221F3" w:rsidP="00C221F3">
          <w:pPr>
            <w:pStyle w:val="AEF91A79A2E94FA7814A4E30C035A3F1"/>
          </w:pPr>
          <w:r w:rsidRPr="00D858FE">
            <w:rPr>
              <w:rStyle w:val="PlaceholderText"/>
            </w:rPr>
            <w:t>Choose an item.</w:t>
          </w:r>
        </w:p>
      </w:docPartBody>
    </w:docPart>
    <w:docPart>
      <w:docPartPr>
        <w:name w:val="03D0A3402F2848F48EDC2128670A8D11"/>
        <w:category>
          <w:name w:val="General"/>
          <w:gallery w:val="placeholder"/>
        </w:category>
        <w:types>
          <w:type w:val="bbPlcHdr"/>
        </w:types>
        <w:behaviors>
          <w:behavior w:val="content"/>
        </w:behaviors>
        <w:guid w:val="{11D425FE-2AA9-41F6-BD04-6E7BF0045F2E}"/>
      </w:docPartPr>
      <w:docPartBody>
        <w:p w:rsidR="00A3570E" w:rsidRDefault="00C221F3" w:rsidP="00C221F3">
          <w:pPr>
            <w:pStyle w:val="03D0A3402F2848F48EDC2128670A8D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F3"/>
    <w:rsid w:val="00A3570E"/>
    <w:rsid w:val="00C221F3"/>
    <w:rsid w:val="00FC33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21F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0BBE98FC51384877BBBCEEE553F2C589">
    <w:name w:val="0BBE98FC51384877BBBCEEE553F2C589"/>
    <w:rsid w:val="00C221F3"/>
  </w:style>
  <w:style w:type="paragraph" w:customStyle="1" w:styleId="29030AADB950428D8A04E20C99182F40">
    <w:name w:val="29030AADB950428D8A04E20C99182F40"/>
    <w:rsid w:val="00C221F3"/>
  </w:style>
  <w:style w:type="paragraph" w:customStyle="1" w:styleId="AEF91A79A2E94FA7814A4E30C035A3F1">
    <w:name w:val="AEF91A79A2E94FA7814A4E30C035A3F1"/>
    <w:rsid w:val="00C221F3"/>
  </w:style>
  <w:style w:type="paragraph" w:customStyle="1" w:styleId="03D0A3402F2848F48EDC2128670A8D11">
    <w:name w:val="03D0A3402F2848F48EDC2128670A8D11"/>
    <w:rsid w:val="00C221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7476</RACS_x0020_ID>
    <Approved_x0020_Provider xmlns="a8338b6e-77a6-4851-82b6-98166143ffdd">Oryx Communities AP Pty Ltd</Approved_x0020_Provider>
    <Management_x0020_Company_x0020_ID xmlns="a8338b6e-77a6-4851-82b6-98166143ffdd" xsi:nil="true"/>
    <Home xmlns="a8338b6e-77a6-4851-82b6-98166143ffdd">The Queenslea</Home>
    <Signed xmlns="a8338b6e-77a6-4851-82b6-98166143ffdd" xsi:nil="true"/>
    <Uploaded xmlns="a8338b6e-77a6-4851-82b6-98166143ffdd">False</Uploaded>
    <Management_x0020_Company xmlns="a8338b6e-77a6-4851-82b6-98166143ffdd" xsi:nil="true"/>
    <Doc_x0020_Date xmlns="a8338b6e-77a6-4851-82b6-98166143ffdd">2023-06-27T02:46:00+00:00</Doc_x0020_Date>
    <CSI_x0020_ID xmlns="a8338b6e-77a6-4851-82b6-98166143ffdd" xsi:nil="true"/>
    <Case_x0020_ID xmlns="a8338b6e-77a6-4851-82b6-98166143ffdd" xsi:nil="true"/>
    <Approved_x0020_Provider_x0020_ID xmlns="a8338b6e-77a6-4851-82b6-98166143ffdd">B2837551-7A7A-E811-8C70-005056922186</Approved_x0020_Provider_x0020_ID>
    <Location xmlns="a8338b6e-77a6-4851-82b6-98166143ffdd" xsi:nil="true"/>
    <Home_x0020_ID xmlns="a8338b6e-77a6-4851-82b6-98166143ffdd">2B0E1523-D5AB-EB11-9637-005056922186</Home_x0020_ID>
    <State xmlns="a8338b6e-77a6-4851-82b6-98166143ffdd">WA</State>
    <Doc_x0020_Sent_Received_x0020_Date xmlns="a8338b6e-77a6-4851-82b6-98166143ffdd">2023-06-27T00:00:00+00:00</Doc_x0020_Sent_Received_x0020_Date>
    <Activity_x0020_ID xmlns="a8338b6e-77a6-4851-82b6-98166143ffdd">C98E0F22-A4C7-ED11-A624-005056922186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7DCFEFD-5C46-4BA9-80E7-AA580CF1C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1930</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2023-08-16T00:01:00Z</dcterms:created>
  <dcterms:modified xsi:type="dcterms:W3CDTF">2023-08-16T00:01:00Z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