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4417E" w14:textId="77777777" w:rsidR="005355F5" w:rsidRPr="002C3EBF" w:rsidRDefault="004068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14C76C" wp14:editId="72332F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31156D0" w14:textId="77777777" w:rsidR="005355F5" w:rsidRDefault="004068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3C53CF" w14:textId="77777777" w:rsidR="005355F5" w:rsidRDefault="004068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681BEB" w14:textId="77777777" w:rsidR="005355F5" w:rsidRPr="002C3EBF" w:rsidRDefault="004068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3C9D" w14:paraId="647D0EE4" w14:textId="77777777" w:rsidTr="00FA3C9D">
        <w:tc>
          <w:tcPr>
            <w:cnfStyle w:val="001000000000" w:firstRow="0" w:lastRow="0" w:firstColumn="1" w:lastColumn="0" w:oddVBand="0" w:evenVBand="0" w:oddHBand="0" w:evenHBand="0" w:firstRowFirstColumn="0" w:firstRowLastColumn="0" w:lastRowFirstColumn="0" w:lastRowLastColumn="0"/>
            <w:tcW w:w="3227" w:type="dxa"/>
          </w:tcPr>
          <w:p w14:paraId="3903D99E" w14:textId="77777777" w:rsidR="005355F5" w:rsidRPr="00996FAF" w:rsidRDefault="004068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C054AB" w14:textId="77777777" w:rsidR="005355F5" w:rsidRPr="00996FAF" w:rsidRDefault="004068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Shoreline</w:t>
            </w:r>
          </w:p>
        </w:tc>
      </w:tr>
      <w:tr w:rsidR="00FA3C9D" w14:paraId="36272F3B" w14:textId="77777777" w:rsidTr="00FA3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13AD0" w14:textId="77777777" w:rsidR="005355F5" w:rsidRPr="00996FAF" w:rsidRDefault="004068C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2A0C50" w14:textId="77777777" w:rsidR="005355F5" w:rsidRPr="00C27BE3" w:rsidRDefault="004068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8211</w:t>
            </w:r>
          </w:p>
        </w:tc>
      </w:tr>
      <w:tr w:rsidR="00FA3C9D" w14:paraId="2B7F582E" w14:textId="77777777" w:rsidTr="00FA3C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BBFEE" w14:textId="77777777" w:rsidR="005355F5" w:rsidRPr="00996FAF" w:rsidRDefault="004068C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D0ECA9B" w14:textId="77777777" w:rsidR="005355F5" w:rsidRPr="00996FAF" w:rsidRDefault="004068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 York</w:t>
            </w:r>
            <w:r>
              <w:rPr>
                <w:rFonts w:ascii="Arial" w:eastAsia="Times New Roman" w:hAnsi="Arial" w:cs="Arial"/>
                <w:lang w:eastAsia="en-AU"/>
              </w:rPr>
              <w:t xml:space="preserve"> Street, COFFS HARBOUR, New South Wales, 2450</w:t>
            </w:r>
          </w:p>
        </w:tc>
      </w:tr>
      <w:tr w:rsidR="00FA3C9D" w14:paraId="460CE93C" w14:textId="77777777" w:rsidTr="00FA3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69535" w14:textId="77777777" w:rsidR="005355F5" w:rsidRPr="00996FAF" w:rsidRDefault="004068C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76EA72" w14:textId="77777777" w:rsidR="005355F5" w:rsidRPr="00996FAF" w:rsidRDefault="004068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A3C9D" w14:paraId="54963453" w14:textId="77777777" w:rsidTr="00FA3C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C8A1F" w14:textId="77777777" w:rsidR="005355F5" w:rsidRPr="00996FAF" w:rsidRDefault="004068C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2BB39C" w14:textId="77777777" w:rsidR="005355F5" w:rsidRPr="00996FAF" w:rsidRDefault="004068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18 September 2024</w:t>
            </w:r>
          </w:p>
        </w:tc>
      </w:tr>
      <w:tr w:rsidR="00FA3C9D" w14:paraId="3ECCB779" w14:textId="77777777" w:rsidTr="00FA3C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622706" w14:textId="77777777" w:rsidR="005355F5" w:rsidRPr="00996FAF" w:rsidRDefault="004068C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15025755"/>
            <w:placeholder>
              <w:docPart w:val="DefaultPlaceholder_-1854013437"/>
            </w:placeholder>
            <w:date w:fullDate="2024-11-01T00:00:00Z">
              <w:dateFormat w:val="d MMMM yyyy"/>
              <w:lid w:val="en-AU"/>
              <w:storeMappedDataAs w:val="dateTime"/>
              <w:calendar w:val="gregorian"/>
            </w:date>
          </w:sdtPr>
          <w:sdtEndPr/>
          <w:sdtContent>
            <w:tc>
              <w:tcPr>
                <w:tcW w:w="7114" w:type="dxa"/>
                <w:shd w:val="clear" w:color="auto" w:fill="FFFFFF" w:themeFill="background1"/>
              </w:tcPr>
              <w:p w14:paraId="4D7FE6F9" w14:textId="6285EB22" w:rsidR="005355F5" w:rsidRPr="00996FAF" w:rsidRDefault="008459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November 2024</w:t>
                </w:r>
              </w:p>
            </w:tc>
          </w:sdtContent>
        </w:sdt>
      </w:tr>
      <w:tr w:rsidR="00FA3C9D" w14:paraId="4A3417AF" w14:textId="77777777" w:rsidTr="00FA3C9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A76EB4" w14:textId="77777777" w:rsidR="005355F5" w:rsidRPr="00996FAF" w:rsidRDefault="004068C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4ECFC1" w14:textId="77777777" w:rsidR="005355F5" w:rsidRPr="009B6303" w:rsidRDefault="004068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8892 Park Beach Residence Pty Limited </w:t>
            </w:r>
          </w:p>
          <w:p w14:paraId="5284C2DA" w14:textId="77777777" w:rsidR="005355F5" w:rsidRPr="009B6303" w:rsidRDefault="004068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27483 The Shoreline</w:t>
            </w:r>
          </w:p>
        </w:tc>
      </w:tr>
    </w:tbl>
    <w:bookmarkEnd w:id="0"/>
    <w:p w14:paraId="4B7D8365" w14:textId="77777777" w:rsidR="005355F5" w:rsidRPr="00996FAF" w:rsidRDefault="004068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2685F8" w14:textId="77777777" w:rsidR="005355F5" w:rsidRPr="00996FAF" w:rsidRDefault="004068C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EE517C" w14:textId="06DC22CA" w:rsidR="005355F5" w:rsidRPr="00996FAF" w:rsidRDefault="004068CA" w:rsidP="0036130C">
      <w:pPr>
        <w:pStyle w:val="NormalArial"/>
      </w:pPr>
      <w:r w:rsidRPr="00996FAF">
        <w:t xml:space="preserve">This performance report for </w:t>
      </w:r>
      <w:r w:rsidRPr="00C27BE3">
        <w:rPr>
          <w:color w:val="auto"/>
        </w:rPr>
        <w:t>The Shoreline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45B13">
        <w:t>J. Bayldon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B8EC71" w14:textId="77777777" w:rsidR="005355F5" w:rsidRPr="00996FAF" w:rsidRDefault="004068C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53A88E" w14:textId="77777777" w:rsidR="005355F5" w:rsidRPr="00996FAF" w:rsidRDefault="004068CA" w:rsidP="0036130C">
      <w:pPr>
        <w:pStyle w:val="NormalArial"/>
      </w:pPr>
      <w:r w:rsidRPr="00996FAF">
        <w:t>The report also specifies any areas in which improvements must be made to ensure the Quality Standards are complied with.</w:t>
      </w:r>
    </w:p>
    <w:p w14:paraId="037632F2" w14:textId="77777777" w:rsidR="005355F5" w:rsidRPr="00996FAF" w:rsidRDefault="004068CA" w:rsidP="00712752">
      <w:pPr>
        <w:pStyle w:val="Heading1"/>
        <w:spacing w:before="240" w:after="240" w:line="22" w:lineRule="atLeast"/>
        <w:rPr>
          <w:rFonts w:ascii="Arial" w:hAnsi="Arial" w:cs="Arial"/>
        </w:rPr>
      </w:pPr>
      <w:r w:rsidRPr="00996FAF">
        <w:rPr>
          <w:rFonts w:ascii="Arial" w:hAnsi="Arial" w:cs="Arial"/>
        </w:rPr>
        <w:t>Material relied on</w:t>
      </w:r>
    </w:p>
    <w:p w14:paraId="688D1BFE" w14:textId="77777777" w:rsidR="005355F5" w:rsidRPr="00996FAF" w:rsidRDefault="004068CA" w:rsidP="0036130C">
      <w:pPr>
        <w:pStyle w:val="NormalArial"/>
      </w:pPr>
      <w:r w:rsidRPr="00996FAF">
        <w:t>The following information has been considered in preparing the performance report:</w:t>
      </w:r>
    </w:p>
    <w:p w14:paraId="0877D451" w14:textId="3A4D933C" w:rsidR="005355F5" w:rsidRPr="00A45B13" w:rsidRDefault="004068C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A45B13">
        <w:rPr>
          <w:rFonts w:ascii="Arial" w:hAnsi="Arial" w:cs="Arial"/>
          <w:color w:val="auto"/>
        </w:rPr>
        <w:t>by a site assessment, observations at the service, review of documents and interviews with staff, consumers/representatives and others</w:t>
      </w:r>
      <w:r w:rsidR="00A45B13">
        <w:rPr>
          <w:rFonts w:ascii="Arial" w:hAnsi="Arial" w:cs="Arial"/>
          <w:color w:val="auto"/>
        </w:rPr>
        <w:t>.</w:t>
      </w:r>
    </w:p>
    <w:p w14:paraId="05BE7D66" w14:textId="4D164202" w:rsidR="005355F5" w:rsidRPr="00712752" w:rsidRDefault="004068C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DD5FC2" w14:textId="77777777" w:rsidR="005355F5" w:rsidRPr="00996FAF" w:rsidRDefault="004068C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A3C9D" w14:paraId="48EF10AD" w14:textId="77777777" w:rsidTr="00FA3C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A1E7A4" w14:textId="77777777" w:rsidR="005355F5" w:rsidRPr="00996FAF" w:rsidRDefault="004068C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7C4046F5" w14:textId="353FB763" w:rsidR="005355F5" w:rsidRPr="002C5FA9" w:rsidRDefault="00A45B1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FA3C9D" w14:paraId="79743DC1" w14:textId="77777777" w:rsidTr="00FA3C9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7E2585" w14:textId="77777777" w:rsidR="005355F5" w:rsidRPr="00996FAF" w:rsidRDefault="004068C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1725002" w14:textId="5FBE5762" w:rsidR="005355F5" w:rsidRPr="002C5FA9" w:rsidRDefault="00A45B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FA3C9D" w14:paraId="023A67B8" w14:textId="77777777" w:rsidTr="00FA3C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721DEE" w14:textId="77777777" w:rsidR="005355F5" w:rsidRPr="00996FAF" w:rsidRDefault="004068C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3F32760" w14:textId="6022894B" w:rsidR="005355F5" w:rsidRPr="002C5FA9" w:rsidRDefault="00A45B1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bl>
    <w:p w14:paraId="15A9A928" w14:textId="77777777" w:rsidR="005355F5" w:rsidRPr="00996FAF" w:rsidRDefault="004068C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CB1690" w14:textId="77777777" w:rsidR="005355F5" w:rsidRPr="00996FAF" w:rsidRDefault="004068CA" w:rsidP="00712752">
      <w:pPr>
        <w:pStyle w:val="Heading1"/>
        <w:spacing w:before="0" w:after="240" w:line="22" w:lineRule="atLeast"/>
        <w:rPr>
          <w:rFonts w:ascii="Arial" w:hAnsi="Arial" w:cs="Arial"/>
        </w:rPr>
      </w:pPr>
      <w:r w:rsidRPr="00996FAF">
        <w:rPr>
          <w:rFonts w:ascii="Arial" w:hAnsi="Arial" w:cs="Arial"/>
        </w:rPr>
        <w:t>Areas for improvement</w:t>
      </w:r>
    </w:p>
    <w:p w14:paraId="6F901465" w14:textId="77777777" w:rsidR="005355F5" w:rsidRPr="00996FAF" w:rsidRDefault="004068C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C8377A9" w14:textId="4B3E060B" w:rsidR="005355F5" w:rsidRPr="00996FAF" w:rsidRDefault="004068CA" w:rsidP="0036130C">
      <w:pPr>
        <w:pStyle w:val="NormalArial"/>
      </w:pPr>
      <w:r w:rsidRPr="00996FAF">
        <w:br w:type="page"/>
      </w:r>
    </w:p>
    <w:p w14:paraId="18FD07E1" w14:textId="77777777" w:rsidR="005355F5" w:rsidRPr="00996FAF" w:rsidRDefault="004068C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A3C9D" w14:paraId="41050A6E" w14:textId="77777777" w:rsidTr="00A45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E240F51" w14:textId="77777777" w:rsidR="005355F5" w:rsidRPr="00996FAF" w:rsidRDefault="004068C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86C6255" w14:textId="77777777" w:rsidR="005355F5" w:rsidRPr="00996FAF" w:rsidRDefault="00535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3C9D" w14:paraId="565D7788" w14:textId="77777777" w:rsidTr="00FA3C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DF699" w14:textId="77777777" w:rsidR="005355F5" w:rsidRPr="00996FAF" w:rsidRDefault="004068C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9A4738" w14:textId="77777777" w:rsidR="005355F5" w:rsidRPr="00996FAF" w:rsidRDefault="004068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AAD7BB" w14:textId="77777777" w:rsidR="005355F5" w:rsidRPr="00996FAF" w:rsidRDefault="004068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22F71A" w14:textId="77777777" w:rsidR="005355F5" w:rsidRPr="00996FAF" w:rsidRDefault="004068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6E75F1" w14:textId="77777777" w:rsidR="005355F5" w:rsidRPr="00996FAF" w:rsidRDefault="004068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AF5BB2" w14:textId="77777777" w:rsidR="005355F5" w:rsidRPr="00996FAF" w:rsidRDefault="00CE23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69804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068CA" w:rsidRPr="002C2F15">
                  <w:rPr>
                    <w:rFonts w:ascii="Arial" w:hAnsi="Arial" w:cs="Arial"/>
                  </w:rPr>
                  <w:t>Compliant</w:t>
                </w:r>
              </w:sdtContent>
            </w:sdt>
          </w:p>
        </w:tc>
      </w:tr>
    </w:tbl>
    <w:p w14:paraId="674B3914" w14:textId="77777777" w:rsidR="005355F5" w:rsidRDefault="004068CA" w:rsidP="00D87E7C">
      <w:pPr>
        <w:pStyle w:val="Heading20"/>
      </w:pPr>
      <w:r w:rsidRPr="00996FAF">
        <w:t>Findings</w:t>
      </w:r>
    </w:p>
    <w:p w14:paraId="4D761AB6" w14:textId="4FC082E1" w:rsidR="003E52F8" w:rsidRPr="003E52F8" w:rsidRDefault="003E52F8" w:rsidP="003E52F8">
      <w:pPr>
        <w:rPr>
          <w:rFonts w:ascii="Arial" w:hAnsi="Arial" w:cs="Arial"/>
        </w:rPr>
      </w:pPr>
      <w:r w:rsidRPr="003E52F8">
        <w:rPr>
          <w:rFonts w:ascii="Arial" w:hAnsi="Arial" w:cs="Arial"/>
        </w:rPr>
        <w:t xml:space="preserve">Requirement </w:t>
      </w:r>
      <w:r>
        <w:rPr>
          <w:rFonts w:ascii="Arial" w:hAnsi="Arial" w:cs="Arial"/>
        </w:rPr>
        <w:t>3</w:t>
      </w:r>
      <w:r w:rsidRPr="003E52F8">
        <w:rPr>
          <w:rFonts w:ascii="Arial" w:hAnsi="Arial" w:cs="Arial"/>
        </w:rPr>
        <w:t>(3)(</w:t>
      </w:r>
      <w:r>
        <w:rPr>
          <w:rFonts w:ascii="Arial" w:hAnsi="Arial" w:cs="Arial"/>
        </w:rPr>
        <w:t>a</w:t>
      </w:r>
      <w:r w:rsidRPr="003E52F8">
        <w:rPr>
          <w:rFonts w:ascii="Arial" w:hAnsi="Arial" w:cs="Arial"/>
        </w:rPr>
        <w:t>) was found non-compliant following a</w:t>
      </w:r>
      <w:r w:rsidR="00463006">
        <w:rPr>
          <w:rFonts w:ascii="Arial" w:hAnsi="Arial" w:cs="Arial"/>
        </w:rPr>
        <w:t xml:space="preserve">n Assessment Contact </w:t>
      </w:r>
      <w:r w:rsidRPr="003E52F8">
        <w:rPr>
          <w:rFonts w:ascii="Arial" w:hAnsi="Arial" w:cs="Arial"/>
        </w:rPr>
        <w:t>undertaken from</w:t>
      </w:r>
      <w:r w:rsidR="00463006">
        <w:rPr>
          <w:rFonts w:ascii="Arial" w:hAnsi="Arial" w:cs="Arial"/>
        </w:rPr>
        <w:t xml:space="preserve"> 23 April 2024 to 24 April 2024</w:t>
      </w:r>
      <w:r w:rsidRPr="003E52F8">
        <w:rPr>
          <w:rFonts w:ascii="Arial" w:hAnsi="Arial" w:cs="Arial"/>
        </w:rPr>
        <w:t xml:space="preserve"> as the service was unable to demonstrate that it </w:t>
      </w:r>
      <w:r w:rsidR="00463006">
        <w:rPr>
          <w:rFonts w:ascii="Arial" w:hAnsi="Arial" w:cs="Arial"/>
        </w:rPr>
        <w:t xml:space="preserve">had appropriate </w:t>
      </w:r>
      <w:r w:rsidR="00463006" w:rsidRPr="00463006">
        <w:rPr>
          <w:rFonts w:ascii="Arial" w:hAnsi="Arial" w:cs="Arial"/>
        </w:rPr>
        <w:t>systems/processes to ensure effective, safe management of consumer’s clinical</w:t>
      </w:r>
      <w:r w:rsidR="00463006">
        <w:rPr>
          <w:rFonts w:ascii="Arial" w:hAnsi="Arial" w:cs="Arial"/>
        </w:rPr>
        <w:t xml:space="preserve"> and </w:t>
      </w:r>
      <w:r w:rsidR="00463006" w:rsidRPr="00463006">
        <w:rPr>
          <w:rFonts w:ascii="Arial" w:hAnsi="Arial" w:cs="Arial"/>
        </w:rPr>
        <w:t>personal care, particularly in relation to risk of choking, medication and behavioural management,</w:t>
      </w:r>
      <w:r w:rsidR="00463006">
        <w:rPr>
          <w:rFonts w:ascii="Arial" w:hAnsi="Arial" w:cs="Arial"/>
        </w:rPr>
        <w:t xml:space="preserve"> and</w:t>
      </w:r>
      <w:r w:rsidR="00463006" w:rsidRPr="00463006">
        <w:rPr>
          <w:rFonts w:ascii="Arial" w:hAnsi="Arial" w:cs="Arial"/>
        </w:rPr>
        <w:t xml:space="preserve"> restrictive practices</w:t>
      </w:r>
      <w:r w:rsidR="00463006">
        <w:rPr>
          <w:rFonts w:ascii="Arial" w:hAnsi="Arial" w:cs="Arial"/>
        </w:rPr>
        <w:t>.</w:t>
      </w:r>
    </w:p>
    <w:p w14:paraId="46EB8811" w14:textId="77777777" w:rsidR="003E52F8" w:rsidRDefault="003E52F8" w:rsidP="003E52F8">
      <w:pPr>
        <w:rPr>
          <w:rFonts w:ascii="Arial" w:hAnsi="Arial" w:cs="Arial"/>
        </w:rPr>
      </w:pPr>
      <w:r w:rsidRPr="003E52F8">
        <w:rPr>
          <w:rFonts w:ascii="Arial" w:hAnsi="Arial" w:cs="Arial"/>
        </w:rPr>
        <w:t>At the time of the Assessment Contact – Site, the Assessment Team found the following relevant information to my finding:</w:t>
      </w:r>
    </w:p>
    <w:p w14:paraId="6694F2E5" w14:textId="62EAAE98" w:rsidR="00061EB0" w:rsidRDefault="00061EB0" w:rsidP="00061EB0">
      <w:pPr>
        <w:pStyle w:val="ListParagraph"/>
        <w:numPr>
          <w:ilvl w:val="0"/>
          <w:numId w:val="15"/>
        </w:numPr>
        <w:rPr>
          <w:rFonts w:ascii="Arial" w:hAnsi="Arial" w:cs="Arial"/>
        </w:rPr>
      </w:pPr>
      <w:r>
        <w:rPr>
          <w:rFonts w:ascii="Arial" w:hAnsi="Arial" w:cs="Arial"/>
        </w:rPr>
        <w:t>A r</w:t>
      </w:r>
      <w:r w:rsidRPr="00061EB0">
        <w:rPr>
          <w:rFonts w:ascii="Arial" w:hAnsi="Arial" w:cs="Arial"/>
        </w:rPr>
        <w:t>eview of care planning documentation evidenced current and valid restraint documentation. The service demonstrated the utilisation of Dementia Services Australia (DSA) and other specialists for additional strategies, and these were incorporated into the consumers’ care plans, behaviour support plan and communicated to staff.</w:t>
      </w:r>
    </w:p>
    <w:p w14:paraId="31790503" w14:textId="13C6ED6D" w:rsidR="00061EB0" w:rsidRPr="00061EB0" w:rsidRDefault="00061EB0" w:rsidP="00061EB0">
      <w:pPr>
        <w:pStyle w:val="ListParagraph"/>
        <w:numPr>
          <w:ilvl w:val="0"/>
          <w:numId w:val="15"/>
        </w:numPr>
        <w:rPr>
          <w:rFonts w:ascii="Arial" w:hAnsi="Arial" w:cs="Arial"/>
        </w:rPr>
      </w:pPr>
      <w:bookmarkStart w:id="1" w:name="_Hlk181351680"/>
      <w:r w:rsidRPr="00061EB0">
        <w:rPr>
          <w:rFonts w:ascii="Arial" w:hAnsi="Arial" w:cs="Arial"/>
        </w:rPr>
        <w:t>For consumers who are identified as having chemical restraints</w:t>
      </w:r>
      <w:r>
        <w:rPr>
          <w:rFonts w:ascii="Arial" w:hAnsi="Arial" w:cs="Arial"/>
        </w:rPr>
        <w:t xml:space="preserve">, </w:t>
      </w:r>
      <w:r w:rsidRPr="00061EB0">
        <w:rPr>
          <w:rFonts w:ascii="Arial" w:hAnsi="Arial" w:cs="Arial"/>
        </w:rPr>
        <w:t>their care planning documentation showed non-pharmacological interventions are trialled first</w:t>
      </w:r>
      <w:r w:rsidR="00F17376">
        <w:rPr>
          <w:rFonts w:ascii="Arial" w:hAnsi="Arial" w:cs="Arial"/>
        </w:rPr>
        <w:t>,</w:t>
      </w:r>
      <w:r w:rsidRPr="00061EB0">
        <w:rPr>
          <w:rFonts w:ascii="Arial" w:hAnsi="Arial" w:cs="Arial"/>
        </w:rPr>
        <w:t xml:space="preserve"> prior to the administration of the medications. </w:t>
      </w:r>
    </w:p>
    <w:bookmarkEnd w:id="1"/>
    <w:p w14:paraId="00CA1EAD" w14:textId="1514E375" w:rsidR="00061EB0" w:rsidRDefault="00061EB0" w:rsidP="00061EB0">
      <w:pPr>
        <w:pStyle w:val="ListParagraph"/>
        <w:numPr>
          <w:ilvl w:val="0"/>
          <w:numId w:val="15"/>
        </w:numPr>
        <w:rPr>
          <w:rFonts w:ascii="Arial" w:hAnsi="Arial" w:cs="Arial"/>
        </w:rPr>
      </w:pPr>
      <w:r w:rsidRPr="00061EB0">
        <w:rPr>
          <w:rFonts w:ascii="Arial" w:hAnsi="Arial" w:cs="Arial"/>
        </w:rPr>
        <w:t>Registered and care staff were able to describe potential triggers and individualised strategies to assist in managing changed behaviours and discussed how they used chemical restraint as a last resort for the sampled consumers.</w:t>
      </w:r>
    </w:p>
    <w:p w14:paraId="60596DBB" w14:textId="77777777" w:rsidR="00061EB0" w:rsidRPr="00061EB0" w:rsidRDefault="00061EB0" w:rsidP="00061EB0">
      <w:pPr>
        <w:pStyle w:val="ListParagraph"/>
        <w:numPr>
          <w:ilvl w:val="0"/>
          <w:numId w:val="15"/>
        </w:numPr>
        <w:rPr>
          <w:rFonts w:ascii="Arial" w:hAnsi="Arial" w:cs="Arial"/>
        </w:rPr>
      </w:pPr>
      <w:r w:rsidRPr="00061EB0">
        <w:rPr>
          <w:rFonts w:ascii="Arial" w:hAnsi="Arial" w:cs="Arial"/>
        </w:rPr>
        <w:t xml:space="preserve">The Assessment Team observed some of the strategies in consumers’ behaviour support plan being utilised by the staff in the memory support unit. </w:t>
      </w:r>
    </w:p>
    <w:p w14:paraId="364ADF39" w14:textId="1931C53D" w:rsidR="00061EB0" w:rsidRDefault="00061EB0" w:rsidP="00061EB0">
      <w:pPr>
        <w:pStyle w:val="ListParagraph"/>
        <w:numPr>
          <w:ilvl w:val="0"/>
          <w:numId w:val="15"/>
        </w:numPr>
        <w:rPr>
          <w:rFonts w:ascii="Arial" w:hAnsi="Arial" w:cs="Arial"/>
        </w:rPr>
      </w:pPr>
      <w:r>
        <w:rPr>
          <w:rFonts w:ascii="Arial" w:hAnsi="Arial" w:cs="Arial"/>
        </w:rPr>
        <w:t>Staff interviewed by the Assessment Team could demonstrate their understanding of best practice risk assessments for people with choking</w:t>
      </w:r>
      <w:r w:rsidR="004A1A8D">
        <w:rPr>
          <w:rFonts w:ascii="Arial" w:hAnsi="Arial" w:cs="Arial"/>
        </w:rPr>
        <w:t xml:space="preserve">. </w:t>
      </w:r>
    </w:p>
    <w:p w14:paraId="30BF8FAF" w14:textId="5F497FE9" w:rsidR="004A1A8D" w:rsidRDefault="004A1A8D" w:rsidP="004A1A8D">
      <w:pPr>
        <w:pStyle w:val="ListParagraph"/>
        <w:numPr>
          <w:ilvl w:val="0"/>
          <w:numId w:val="15"/>
        </w:numPr>
        <w:rPr>
          <w:rFonts w:ascii="Arial" w:hAnsi="Arial" w:cs="Arial"/>
        </w:rPr>
      </w:pPr>
      <w:r>
        <w:rPr>
          <w:rFonts w:ascii="Arial" w:hAnsi="Arial" w:cs="Arial"/>
        </w:rPr>
        <w:t>The service has c</w:t>
      </w:r>
      <w:r w:rsidRPr="004A1A8D">
        <w:rPr>
          <w:rFonts w:ascii="Arial" w:hAnsi="Arial" w:cs="Arial"/>
        </w:rPr>
        <w:t xml:space="preserve">onducted comprehensive training for all relevant staff to increase understanding on best practice requirement of mechanical restraints such as bed poles. </w:t>
      </w:r>
      <w:r>
        <w:rPr>
          <w:rFonts w:ascii="Arial" w:hAnsi="Arial" w:cs="Arial"/>
        </w:rPr>
        <w:t xml:space="preserve">Further information regarding training is provided in Requirement 7(3)(c). </w:t>
      </w:r>
    </w:p>
    <w:p w14:paraId="0EC56C00" w14:textId="578D0220" w:rsidR="004A1A8D" w:rsidRPr="00253339" w:rsidRDefault="004A1A8D" w:rsidP="00253339">
      <w:pPr>
        <w:rPr>
          <w:rFonts w:ascii="Arial" w:hAnsi="Arial" w:cs="Arial"/>
        </w:rPr>
      </w:pPr>
      <w:r>
        <w:rPr>
          <w:rFonts w:ascii="Arial" w:hAnsi="Arial" w:cs="Arial"/>
        </w:rPr>
        <w:t xml:space="preserve">In coming to my finding, </w:t>
      </w:r>
      <w:r w:rsidR="00253339">
        <w:rPr>
          <w:rFonts w:ascii="Arial" w:hAnsi="Arial" w:cs="Arial"/>
        </w:rPr>
        <w:t xml:space="preserve">I have relied upon the previous </w:t>
      </w:r>
      <w:r w:rsidR="0083620A">
        <w:rPr>
          <w:rFonts w:ascii="Arial" w:hAnsi="Arial" w:cs="Arial"/>
        </w:rPr>
        <w:t>performance</w:t>
      </w:r>
      <w:r w:rsidR="00253339">
        <w:rPr>
          <w:rFonts w:ascii="Arial" w:hAnsi="Arial" w:cs="Arial"/>
        </w:rPr>
        <w:t xml:space="preserve"> report dated 29 May 2024 and the information contained in the Assessment Team’s report for the Assessment Contact undertaken from 23 April to 24 April 2024. Based on the information provided in both reports and summarised above, I am satisfied that the service has taken significant steps to ensure that the behaviour management, choking risks, and medications are all managed effectively by the service to ensure safe and effective care and services, both clinical and personal care, are being provided to consumers. Therefore, I find the provider in relation to the service, compliant with Requirement 3(3)(a) at the time of the performance report decision.  </w:t>
      </w:r>
      <w:r w:rsidRPr="004A1A8D">
        <w:rPr>
          <w:rFonts w:ascii="Arial" w:hAnsi="Arial" w:cs="Arial"/>
        </w:rPr>
        <w:t xml:space="preserve"> </w:t>
      </w:r>
    </w:p>
    <w:p w14:paraId="79211A72" w14:textId="77777777" w:rsidR="005355F5" w:rsidRPr="004A1A8D" w:rsidRDefault="004068CA" w:rsidP="004A1A8D">
      <w:pPr>
        <w:pStyle w:val="ListParagraph"/>
        <w:numPr>
          <w:ilvl w:val="0"/>
          <w:numId w:val="15"/>
        </w:numPr>
        <w:rPr>
          <w:rFonts w:ascii="Arial" w:hAnsi="Arial" w:cs="Arial"/>
        </w:rPr>
      </w:pPr>
      <w:r w:rsidRPr="004A1A8D">
        <w:rPr>
          <w:rFonts w:ascii="Arial" w:hAnsi="Arial" w:cs="Arial"/>
        </w:rPr>
        <w:br w:type="page"/>
      </w:r>
    </w:p>
    <w:p w14:paraId="5551EADC" w14:textId="77777777" w:rsidR="005355F5" w:rsidRPr="00996FAF" w:rsidRDefault="004068C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A3C9D" w14:paraId="04E4BFD8" w14:textId="77777777" w:rsidTr="00A45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2ABD27D" w14:textId="77777777" w:rsidR="005355F5" w:rsidRPr="00996FAF" w:rsidRDefault="004068C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4B6D3B6" w14:textId="77777777" w:rsidR="005355F5" w:rsidRPr="00996FAF" w:rsidRDefault="00535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3C9D" w14:paraId="2A03B15E" w14:textId="77777777" w:rsidTr="00FA3C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AC4CB" w14:textId="77777777" w:rsidR="005355F5" w:rsidRPr="00996FAF" w:rsidRDefault="004068C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49C770A" w14:textId="77777777" w:rsidR="005355F5" w:rsidRPr="00996FAF" w:rsidRDefault="004068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18F858F" w14:textId="77777777" w:rsidR="005355F5" w:rsidRPr="00996FAF" w:rsidRDefault="00CE23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34387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068CA" w:rsidRPr="002F768C">
                  <w:rPr>
                    <w:rFonts w:ascii="Arial" w:hAnsi="Arial" w:cs="Arial"/>
                  </w:rPr>
                  <w:t>Compliant</w:t>
                </w:r>
              </w:sdtContent>
            </w:sdt>
          </w:p>
        </w:tc>
      </w:tr>
    </w:tbl>
    <w:p w14:paraId="00C0C10C" w14:textId="77777777" w:rsidR="005355F5" w:rsidRDefault="004068CA" w:rsidP="002B0C90">
      <w:pPr>
        <w:pStyle w:val="Heading20"/>
      </w:pPr>
      <w:r>
        <w:t>Findings</w:t>
      </w:r>
    </w:p>
    <w:p w14:paraId="71BCFCD0" w14:textId="7F0BBF42" w:rsidR="003E52F8" w:rsidRPr="003E52F8" w:rsidRDefault="003E52F8" w:rsidP="003E52F8">
      <w:pPr>
        <w:rPr>
          <w:rFonts w:ascii="Arial" w:hAnsi="Arial" w:cs="Arial"/>
        </w:rPr>
      </w:pPr>
      <w:bookmarkStart w:id="2" w:name="_Hlk181351910"/>
      <w:r w:rsidRPr="003E52F8">
        <w:rPr>
          <w:rFonts w:ascii="Arial" w:hAnsi="Arial" w:cs="Arial"/>
        </w:rPr>
        <w:t xml:space="preserve">Requirement </w:t>
      </w:r>
      <w:r>
        <w:rPr>
          <w:rFonts w:ascii="Arial" w:hAnsi="Arial" w:cs="Arial"/>
        </w:rPr>
        <w:t>7</w:t>
      </w:r>
      <w:r w:rsidRPr="003E52F8">
        <w:rPr>
          <w:rFonts w:ascii="Arial" w:hAnsi="Arial" w:cs="Arial"/>
        </w:rPr>
        <w:t>(3)(</w:t>
      </w:r>
      <w:r>
        <w:rPr>
          <w:rFonts w:ascii="Arial" w:hAnsi="Arial" w:cs="Arial"/>
        </w:rPr>
        <w:t>c</w:t>
      </w:r>
      <w:r w:rsidRPr="003E52F8">
        <w:rPr>
          <w:rFonts w:ascii="Arial" w:hAnsi="Arial" w:cs="Arial"/>
        </w:rPr>
        <w:t xml:space="preserve">) was found non-compliant following a Quality Audit undertaken as the service was unable to demonstrate that it </w:t>
      </w:r>
      <w:r w:rsidR="00A54056">
        <w:rPr>
          <w:rFonts w:ascii="Arial" w:hAnsi="Arial" w:cs="Arial"/>
        </w:rPr>
        <w:t xml:space="preserve">has </w:t>
      </w:r>
      <w:r w:rsidR="00A54056" w:rsidRPr="00A54056">
        <w:rPr>
          <w:rFonts w:ascii="Arial" w:hAnsi="Arial" w:cs="Arial"/>
        </w:rPr>
        <w:t>an effective system to ensure a competent workforce with skills/knowledge to effectively perform their roles, particularly relating to management of choking incidents, medication management, incident reporting/management, identifying/responding to unmet behavioural needs and restrictive practices</w:t>
      </w:r>
      <w:bookmarkEnd w:id="2"/>
      <w:r w:rsidR="00A54056" w:rsidRPr="00A54056">
        <w:rPr>
          <w:rFonts w:ascii="Arial" w:hAnsi="Arial" w:cs="Arial"/>
        </w:rPr>
        <w:t xml:space="preserve">. </w:t>
      </w:r>
    </w:p>
    <w:p w14:paraId="73283875" w14:textId="77777777" w:rsidR="00A54056" w:rsidRDefault="003E52F8" w:rsidP="00A54056">
      <w:pPr>
        <w:rPr>
          <w:rFonts w:ascii="Arial" w:hAnsi="Arial" w:cs="Arial"/>
          <w:color w:val="auto"/>
        </w:rPr>
      </w:pPr>
      <w:r w:rsidRPr="003E52F8">
        <w:rPr>
          <w:rFonts w:ascii="Arial" w:hAnsi="Arial" w:cs="Arial"/>
        </w:rPr>
        <w:t>At the time of the Assessment Contact – Site, the Assessment Team found the following r</w:t>
      </w:r>
      <w:r w:rsidRPr="00A54056">
        <w:rPr>
          <w:rFonts w:ascii="Arial" w:hAnsi="Arial" w:cs="Arial"/>
          <w:color w:val="auto"/>
        </w:rPr>
        <w:t>elevant information to my finding:</w:t>
      </w:r>
    </w:p>
    <w:p w14:paraId="38D5667E" w14:textId="77777777" w:rsidR="00A54056" w:rsidRDefault="00A54056" w:rsidP="00A54056">
      <w:pPr>
        <w:pStyle w:val="ListParagraph"/>
        <w:numPr>
          <w:ilvl w:val="0"/>
          <w:numId w:val="15"/>
        </w:numPr>
        <w:rPr>
          <w:rFonts w:ascii="Arial" w:hAnsi="Arial" w:cs="Arial"/>
          <w:color w:val="auto"/>
        </w:rPr>
      </w:pPr>
      <w:r w:rsidRPr="00A54056">
        <w:rPr>
          <w:rFonts w:ascii="Arial" w:hAnsi="Arial" w:cs="Arial"/>
          <w:color w:val="auto"/>
        </w:rPr>
        <w:t>Consumers stated they had confidence in the staff, and they knew what they were doing when providing care and services and staff were able to demonstrate an understanding of their role, stating they felt equipped to perform their duties.</w:t>
      </w:r>
    </w:p>
    <w:p w14:paraId="71C9B7E2" w14:textId="0EC88985" w:rsidR="00A54056" w:rsidRDefault="00A54056" w:rsidP="00A54056">
      <w:pPr>
        <w:pStyle w:val="ListParagraph"/>
        <w:numPr>
          <w:ilvl w:val="0"/>
          <w:numId w:val="15"/>
        </w:numPr>
        <w:rPr>
          <w:rFonts w:ascii="Arial" w:hAnsi="Arial" w:cs="Arial"/>
          <w:color w:val="auto"/>
        </w:rPr>
      </w:pPr>
      <w:r w:rsidRPr="00A54056">
        <w:rPr>
          <w:rFonts w:ascii="Arial" w:hAnsi="Arial" w:cs="Arial"/>
          <w:color w:val="auto"/>
        </w:rPr>
        <w:t xml:space="preserve">The registered nurse </w:t>
      </w:r>
      <w:r>
        <w:rPr>
          <w:rFonts w:ascii="Arial" w:hAnsi="Arial" w:cs="Arial"/>
          <w:color w:val="auto"/>
        </w:rPr>
        <w:t xml:space="preserve">interviewed </w:t>
      </w:r>
      <w:r w:rsidRPr="00A54056">
        <w:rPr>
          <w:rFonts w:ascii="Arial" w:hAnsi="Arial" w:cs="Arial"/>
          <w:color w:val="auto"/>
        </w:rPr>
        <w:t>discussed the ongoing training provided by the service, and their understanding of best practice risk assessments such as for consumers at risk of choking</w:t>
      </w:r>
      <w:r>
        <w:rPr>
          <w:rFonts w:ascii="Arial" w:hAnsi="Arial" w:cs="Arial"/>
          <w:color w:val="auto"/>
        </w:rPr>
        <w:t xml:space="preserve"> and were </w:t>
      </w:r>
      <w:r w:rsidRPr="00A54056">
        <w:rPr>
          <w:rFonts w:ascii="Arial" w:hAnsi="Arial" w:cs="Arial"/>
          <w:color w:val="auto"/>
        </w:rPr>
        <w:t>able to identify the various restrictive practices</w:t>
      </w:r>
      <w:r>
        <w:rPr>
          <w:rFonts w:ascii="Arial" w:hAnsi="Arial" w:cs="Arial"/>
          <w:color w:val="auto"/>
        </w:rPr>
        <w:t>,</w:t>
      </w:r>
      <w:r w:rsidRPr="00A54056">
        <w:rPr>
          <w:rFonts w:ascii="Arial" w:hAnsi="Arial" w:cs="Arial"/>
          <w:color w:val="auto"/>
        </w:rPr>
        <w:t xml:space="preserve"> detail</w:t>
      </w:r>
      <w:r>
        <w:rPr>
          <w:rFonts w:ascii="Arial" w:hAnsi="Arial" w:cs="Arial"/>
          <w:color w:val="auto"/>
        </w:rPr>
        <w:t>ing</w:t>
      </w:r>
      <w:r w:rsidRPr="00A54056">
        <w:rPr>
          <w:rFonts w:ascii="Arial" w:hAnsi="Arial" w:cs="Arial"/>
          <w:color w:val="auto"/>
        </w:rPr>
        <w:t xml:space="preserve"> the reasons why certain consumers at the service were subject to the restrictive practices.</w:t>
      </w:r>
    </w:p>
    <w:p w14:paraId="16E93DFE" w14:textId="09802909" w:rsidR="00A54056" w:rsidRPr="00A54056" w:rsidRDefault="00A54056" w:rsidP="00A54056">
      <w:pPr>
        <w:pStyle w:val="ListParagraph"/>
        <w:numPr>
          <w:ilvl w:val="0"/>
          <w:numId w:val="15"/>
        </w:numPr>
        <w:rPr>
          <w:rFonts w:ascii="Arial" w:hAnsi="Arial" w:cs="Arial"/>
          <w:color w:val="auto"/>
        </w:rPr>
      </w:pPr>
      <w:r w:rsidRPr="00A54056">
        <w:rPr>
          <w:rFonts w:ascii="Arial" w:hAnsi="Arial" w:cs="Arial"/>
          <w:color w:val="auto"/>
        </w:rPr>
        <w:t>Care staff explained the induction process and mandatory training modules they have undertaken, onsite and online such as donning and doffing, fire and emergencies, code of conduct, manual handling, hand hygiene and choking management in the elderly.</w:t>
      </w:r>
      <w:r w:rsidRPr="00A54056">
        <w:rPr>
          <w:rFonts w:ascii="Arial" w:eastAsia="Arial" w:hAnsi="Arial" w:cs="Arial"/>
          <w:lang w:eastAsia="en-AU"/>
        </w:rPr>
        <w:t xml:space="preserve"> </w:t>
      </w:r>
      <w:r w:rsidRPr="00A54056">
        <w:rPr>
          <w:rFonts w:ascii="Arial" w:hAnsi="Arial" w:cs="Arial"/>
          <w:color w:val="auto"/>
        </w:rPr>
        <w:t xml:space="preserve">The Assessment Team reviewed training records and competency assessments that </w:t>
      </w:r>
      <w:r>
        <w:rPr>
          <w:rFonts w:ascii="Arial" w:hAnsi="Arial" w:cs="Arial"/>
          <w:color w:val="auto"/>
        </w:rPr>
        <w:t>evidenced the process and modules being completed</w:t>
      </w:r>
      <w:r w:rsidRPr="00A54056">
        <w:rPr>
          <w:rFonts w:ascii="Arial" w:hAnsi="Arial" w:cs="Arial"/>
          <w:color w:val="auto"/>
        </w:rPr>
        <w:t>.</w:t>
      </w:r>
    </w:p>
    <w:p w14:paraId="11050D33" w14:textId="19C99D7D" w:rsidR="00A54056" w:rsidRDefault="00A54056" w:rsidP="00A54056">
      <w:pPr>
        <w:pStyle w:val="ListParagraph"/>
        <w:numPr>
          <w:ilvl w:val="0"/>
          <w:numId w:val="15"/>
        </w:numPr>
        <w:rPr>
          <w:rFonts w:ascii="Arial" w:hAnsi="Arial" w:cs="Arial"/>
          <w:color w:val="auto"/>
        </w:rPr>
      </w:pPr>
      <w:r w:rsidRPr="00A54056">
        <w:rPr>
          <w:rFonts w:ascii="Arial" w:hAnsi="Arial" w:cs="Arial"/>
          <w:color w:val="auto"/>
        </w:rPr>
        <w:t>Meetings minutes for the last 3 months show that education and training is being prioritised with topics such as bed stick/poles usage and safety, time sensitive medications, wound care and restrictive practices along with other mandatory requirements being discussed.</w:t>
      </w:r>
    </w:p>
    <w:p w14:paraId="6EB1FD08" w14:textId="77777777" w:rsidR="00A54056" w:rsidRDefault="00A54056" w:rsidP="00A54056">
      <w:pPr>
        <w:pStyle w:val="ListParagraph"/>
        <w:numPr>
          <w:ilvl w:val="0"/>
          <w:numId w:val="15"/>
        </w:numPr>
        <w:rPr>
          <w:rFonts w:ascii="Arial" w:hAnsi="Arial" w:cs="Arial"/>
          <w:color w:val="auto"/>
        </w:rPr>
      </w:pPr>
      <w:r w:rsidRPr="00A54056">
        <w:rPr>
          <w:rFonts w:ascii="Arial" w:hAnsi="Arial" w:cs="Arial"/>
          <w:color w:val="auto"/>
        </w:rPr>
        <w:t>Management demonstrated that they have established appropriate oversight with regards to education and training.</w:t>
      </w:r>
    </w:p>
    <w:p w14:paraId="22BAAE00" w14:textId="4A5F02FB" w:rsidR="00A54056" w:rsidRPr="00A54056" w:rsidRDefault="00A54056" w:rsidP="00A54056">
      <w:pPr>
        <w:rPr>
          <w:rFonts w:ascii="Arial" w:hAnsi="Arial" w:cs="Arial"/>
          <w:color w:val="auto"/>
        </w:rPr>
      </w:pPr>
      <w:r>
        <w:rPr>
          <w:rFonts w:ascii="Arial" w:hAnsi="Arial" w:cs="Arial"/>
        </w:rPr>
        <w:t xml:space="preserve">In coming to my finding, I have relied upon the previous performance report dated 29 May 2024 and the information contained in the Assessment Team’s report for the Assessment Contact undertaken from 23 April to 24 April 2024. Based on the information provided in both reports and summarised above, I am satisfied that the service has ensured that staff are competent and have the required knowledge to perform their roles effectively. I am also satisfied that the service has addressed the training deficiencies identified in the previous performance report in relation to training. Therefore, I find the provider in relation to the service, compliant with Requirement 7(3)(c) at the time of the performance report decision. </w:t>
      </w:r>
    </w:p>
    <w:p w14:paraId="7856AF7C" w14:textId="63349440" w:rsidR="005355F5" w:rsidRPr="00A54056" w:rsidRDefault="004068CA" w:rsidP="00A54056">
      <w:pPr>
        <w:pStyle w:val="ListParagraph"/>
        <w:numPr>
          <w:ilvl w:val="0"/>
          <w:numId w:val="15"/>
        </w:numPr>
        <w:rPr>
          <w:rFonts w:ascii="Arial" w:hAnsi="Arial" w:cs="Arial"/>
        </w:rPr>
      </w:pPr>
      <w:r>
        <w:br w:type="page"/>
      </w:r>
    </w:p>
    <w:p w14:paraId="3097258E" w14:textId="77777777" w:rsidR="005355F5" w:rsidRPr="00996FAF" w:rsidRDefault="004068C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A3C9D" w14:paraId="04DE2772" w14:textId="77777777" w:rsidTr="00FA3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8875A7" w14:textId="77777777" w:rsidR="005355F5" w:rsidRPr="00996FAF" w:rsidRDefault="004068C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B1662EE" w14:textId="77777777" w:rsidR="005355F5" w:rsidRPr="00996FAF" w:rsidRDefault="005355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A3C9D" w14:paraId="2E4D7682" w14:textId="77777777" w:rsidTr="00FA3C9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EC70D5" w14:textId="77777777" w:rsidR="005355F5" w:rsidRPr="00996FAF" w:rsidRDefault="004068C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9B18182" w14:textId="77777777" w:rsidR="005355F5" w:rsidRPr="00996FAF" w:rsidRDefault="004068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9C221CF" w14:textId="77777777" w:rsidR="005355F5" w:rsidRPr="00996FAF" w:rsidRDefault="004068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797C3E9" w14:textId="77777777" w:rsidR="005355F5" w:rsidRPr="00996FAF" w:rsidRDefault="004068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443A6F3" w14:textId="77777777" w:rsidR="005355F5" w:rsidRPr="00996FAF" w:rsidRDefault="004068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26881EE" w14:textId="77777777" w:rsidR="005355F5" w:rsidRPr="00996FAF" w:rsidRDefault="00CE23A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56258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068CA" w:rsidRPr="00384E73">
                  <w:rPr>
                    <w:rFonts w:ascii="Arial" w:hAnsi="Arial" w:cs="Arial"/>
                  </w:rPr>
                  <w:t>Compliant</w:t>
                </w:r>
              </w:sdtContent>
            </w:sdt>
          </w:p>
        </w:tc>
      </w:tr>
    </w:tbl>
    <w:p w14:paraId="6CC81431" w14:textId="77777777" w:rsidR="005355F5" w:rsidRDefault="004068CA" w:rsidP="00D87E7C">
      <w:pPr>
        <w:pStyle w:val="Heading20"/>
      </w:pPr>
      <w:r w:rsidRPr="00996FAF">
        <w:t>Findings</w:t>
      </w:r>
    </w:p>
    <w:p w14:paraId="74EB7A19" w14:textId="29D8B4F4" w:rsidR="003E52F8" w:rsidRPr="007A6ABD" w:rsidRDefault="003E52F8" w:rsidP="007A6ABD">
      <w:pPr>
        <w:rPr>
          <w:rFonts w:ascii="Arial" w:hAnsi="Arial" w:cs="Arial"/>
          <w:color w:val="auto"/>
        </w:rPr>
      </w:pPr>
      <w:bookmarkStart w:id="3" w:name="_Hlk181352350"/>
      <w:r w:rsidRPr="007A6ABD">
        <w:rPr>
          <w:rFonts w:ascii="Arial" w:hAnsi="Arial" w:cs="Arial"/>
          <w:color w:val="auto"/>
        </w:rPr>
        <w:t>Requirement 8(3)(e) was found non-compliant following a Quality Audit undertaken as the service was unable to demonstrate that it</w:t>
      </w:r>
      <w:r w:rsidR="007A6ABD" w:rsidRPr="007A6ABD">
        <w:rPr>
          <w:rFonts w:ascii="Arial" w:hAnsi="Arial" w:cs="Arial"/>
          <w:color w:val="auto"/>
        </w:rPr>
        <w:t xml:space="preserve"> had the following:</w:t>
      </w:r>
    </w:p>
    <w:bookmarkEnd w:id="3"/>
    <w:p w14:paraId="2F536C47" w14:textId="64516739" w:rsidR="007A6ABD" w:rsidRPr="007A6ABD" w:rsidRDefault="007A6ABD" w:rsidP="007A6ABD">
      <w:pPr>
        <w:pStyle w:val="ListParagraph"/>
        <w:numPr>
          <w:ilvl w:val="0"/>
          <w:numId w:val="15"/>
        </w:numPr>
        <w:rPr>
          <w:rFonts w:ascii="Arial" w:hAnsi="Arial" w:cs="Arial"/>
          <w:color w:val="auto"/>
        </w:rPr>
      </w:pPr>
      <w:r>
        <w:rPr>
          <w:rFonts w:ascii="Arial" w:hAnsi="Arial" w:cs="Arial"/>
          <w:color w:val="auto"/>
        </w:rPr>
        <w:t xml:space="preserve">an </w:t>
      </w:r>
      <w:r w:rsidRPr="007A6ABD">
        <w:rPr>
          <w:rFonts w:ascii="Arial" w:hAnsi="Arial" w:cs="Arial"/>
          <w:color w:val="auto"/>
        </w:rPr>
        <w:t>effective organisational clinical governance system relating to restrictive practices, BSPs/ behaviour management, risk assessments, choking, medication and incident management.</w:t>
      </w:r>
    </w:p>
    <w:p w14:paraId="58BDB6A6" w14:textId="53506E02" w:rsidR="007A6ABD" w:rsidRPr="007A6ABD" w:rsidRDefault="007A6ABD" w:rsidP="007A6ABD">
      <w:pPr>
        <w:pStyle w:val="ListParagraph"/>
        <w:numPr>
          <w:ilvl w:val="0"/>
          <w:numId w:val="15"/>
        </w:numPr>
        <w:rPr>
          <w:rFonts w:ascii="Arial" w:hAnsi="Arial" w:cs="Arial"/>
          <w:color w:val="auto"/>
        </w:rPr>
      </w:pPr>
      <w:r>
        <w:rPr>
          <w:rFonts w:ascii="Arial" w:hAnsi="Arial" w:cs="Arial"/>
          <w:color w:val="auto"/>
        </w:rPr>
        <w:t xml:space="preserve">An </w:t>
      </w:r>
      <w:r w:rsidRPr="007A6ABD">
        <w:rPr>
          <w:rFonts w:ascii="Arial" w:hAnsi="Arial" w:cs="Arial"/>
          <w:color w:val="auto"/>
        </w:rPr>
        <w:t>effective self-monitoring system to identify/respond to deficiencies and ensure compliance.</w:t>
      </w:r>
    </w:p>
    <w:p w14:paraId="08B81842" w14:textId="57975E57" w:rsidR="003E52F8" w:rsidRDefault="003E52F8" w:rsidP="003E52F8">
      <w:pPr>
        <w:rPr>
          <w:rFonts w:ascii="Arial" w:hAnsi="Arial" w:cs="Arial"/>
        </w:rPr>
      </w:pPr>
      <w:r w:rsidRPr="003E52F8">
        <w:rPr>
          <w:rFonts w:ascii="Arial" w:hAnsi="Arial" w:cs="Arial"/>
        </w:rPr>
        <w:t>At the time of the Assessment Contact – Site, the Assessment Team found the following relevant information to my finding:</w:t>
      </w:r>
    </w:p>
    <w:p w14:paraId="3FEF7817" w14:textId="28626CB4" w:rsidR="007A6ABD" w:rsidRPr="007A6ABD" w:rsidRDefault="007A6ABD" w:rsidP="007A6ABD">
      <w:pPr>
        <w:pStyle w:val="ListParagraph"/>
        <w:numPr>
          <w:ilvl w:val="0"/>
          <w:numId w:val="15"/>
        </w:numPr>
        <w:rPr>
          <w:rFonts w:ascii="Arial" w:hAnsi="Arial" w:cs="Arial"/>
          <w:color w:val="auto"/>
        </w:rPr>
      </w:pPr>
      <w:r w:rsidRPr="007A6ABD">
        <w:rPr>
          <w:rFonts w:ascii="Arial" w:hAnsi="Arial" w:cs="Arial"/>
        </w:rPr>
        <w:t xml:space="preserve">The general manager interviewed indicated that restrictive practices are reported directly through to the board, and they receive a weekly report from the director of </w:t>
      </w:r>
      <w:r w:rsidRPr="007A6ABD">
        <w:rPr>
          <w:rFonts w:ascii="Arial" w:hAnsi="Arial" w:cs="Arial"/>
          <w:color w:val="auto"/>
        </w:rPr>
        <w:t>care detailing consumers who are subject to restrictive practices.</w:t>
      </w:r>
    </w:p>
    <w:p w14:paraId="2CC998F1" w14:textId="039FF32B" w:rsidR="007A6ABD" w:rsidRPr="007A6ABD" w:rsidRDefault="007A6ABD" w:rsidP="007A6ABD">
      <w:pPr>
        <w:pStyle w:val="ListParagraph"/>
        <w:numPr>
          <w:ilvl w:val="0"/>
          <w:numId w:val="15"/>
        </w:numPr>
        <w:rPr>
          <w:rFonts w:ascii="Arial" w:hAnsi="Arial" w:cs="Arial"/>
          <w:color w:val="auto"/>
        </w:rPr>
      </w:pPr>
      <w:r w:rsidRPr="007A6ABD">
        <w:rPr>
          <w:rFonts w:ascii="Arial" w:hAnsi="Arial" w:cs="Arial"/>
          <w:color w:val="auto"/>
        </w:rPr>
        <w:t xml:space="preserve">The Assessment Team reviewed board meeting minutes </w:t>
      </w:r>
      <w:r>
        <w:rPr>
          <w:rFonts w:ascii="Arial" w:hAnsi="Arial" w:cs="Arial"/>
          <w:color w:val="auto"/>
        </w:rPr>
        <w:t xml:space="preserve">and clinical governance committee board communication where both </w:t>
      </w:r>
      <w:r w:rsidRPr="007A6ABD">
        <w:rPr>
          <w:rFonts w:ascii="Arial" w:hAnsi="Arial" w:cs="Arial"/>
          <w:color w:val="auto"/>
        </w:rPr>
        <w:t>legislation for the psychotropic register was discussed</w:t>
      </w:r>
      <w:r>
        <w:rPr>
          <w:rFonts w:ascii="Arial" w:hAnsi="Arial" w:cs="Arial"/>
          <w:color w:val="auto"/>
        </w:rPr>
        <w:t xml:space="preserve"> and </w:t>
      </w:r>
      <w:r w:rsidRPr="007A6ABD">
        <w:rPr>
          <w:rFonts w:ascii="Arial" w:hAnsi="Arial" w:cs="Arial"/>
          <w:color w:val="auto"/>
        </w:rPr>
        <w:t>details</w:t>
      </w:r>
      <w:r>
        <w:rPr>
          <w:rFonts w:ascii="Arial" w:hAnsi="Arial" w:cs="Arial"/>
          <w:color w:val="auto"/>
        </w:rPr>
        <w:t xml:space="preserve"> were provided</w:t>
      </w:r>
      <w:r w:rsidRPr="007A6ABD">
        <w:rPr>
          <w:rFonts w:ascii="Arial" w:hAnsi="Arial" w:cs="Arial"/>
          <w:color w:val="auto"/>
        </w:rPr>
        <w:t xml:space="preserve"> of restrictive practices and the quality improvement initiatives related to this, such as submission of the restrictive practice register and psychotropic register to the clinical governance committee.</w:t>
      </w:r>
    </w:p>
    <w:p w14:paraId="120686F0" w14:textId="77777777" w:rsidR="007A6ABD" w:rsidRPr="007A6ABD" w:rsidRDefault="007A6ABD" w:rsidP="007A6ABD">
      <w:pPr>
        <w:pStyle w:val="ListParagraph"/>
        <w:numPr>
          <w:ilvl w:val="0"/>
          <w:numId w:val="15"/>
        </w:numPr>
        <w:rPr>
          <w:rFonts w:ascii="Arial" w:hAnsi="Arial" w:cs="Arial"/>
          <w:color w:val="auto"/>
        </w:rPr>
      </w:pPr>
      <w:r>
        <w:rPr>
          <w:rFonts w:ascii="Arial" w:hAnsi="Arial" w:cs="Arial"/>
          <w:color w:val="auto"/>
        </w:rPr>
        <w:t>Management and staff interviewed confirmed</w:t>
      </w:r>
      <w:r w:rsidRPr="007A6ABD">
        <w:rPr>
          <w:rFonts w:ascii="Arial" w:hAnsi="Arial" w:cs="Arial"/>
          <w:color w:val="auto"/>
        </w:rPr>
        <w:t xml:space="preserve"> the service prepares a monthly director of care report summary, including comments on infection control and antimicrobial stewardship that is shared with the board for discussion. </w:t>
      </w:r>
    </w:p>
    <w:p w14:paraId="176C7356" w14:textId="665A8519" w:rsidR="007A6ABD" w:rsidRDefault="007A6ABD" w:rsidP="007A6ABD">
      <w:pPr>
        <w:pStyle w:val="ListParagraph"/>
        <w:numPr>
          <w:ilvl w:val="0"/>
          <w:numId w:val="15"/>
        </w:numPr>
        <w:rPr>
          <w:rFonts w:ascii="Arial" w:hAnsi="Arial" w:cs="Arial"/>
          <w:color w:val="auto"/>
        </w:rPr>
      </w:pPr>
      <w:r>
        <w:rPr>
          <w:rFonts w:ascii="Arial" w:hAnsi="Arial" w:cs="Arial"/>
          <w:color w:val="auto"/>
        </w:rPr>
        <w:t xml:space="preserve">The Assessment Team reviewed </w:t>
      </w:r>
      <w:r w:rsidRPr="007A6ABD">
        <w:rPr>
          <w:rFonts w:ascii="Arial" w:hAnsi="Arial" w:cs="Arial"/>
          <w:color w:val="auto"/>
        </w:rPr>
        <w:t>the director of care report summary and related documentation, such as the antimicrobials drugs usage report prepared by the pharmacist</w:t>
      </w:r>
      <w:r>
        <w:rPr>
          <w:rFonts w:ascii="Arial" w:hAnsi="Arial" w:cs="Arial"/>
          <w:color w:val="auto"/>
        </w:rPr>
        <w:t xml:space="preserve">, which </w:t>
      </w:r>
      <w:r w:rsidRPr="007A6ABD">
        <w:rPr>
          <w:rFonts w:ascii="Arial" w:hAnsi="Arial" w:cs="Arial"/>
          <w:color w:val="auto"/>
        </w:rPr>
        <w:t>provide</w:t>
      </w:r>
      <w:r>
        <w:rPr>
          <w:rFonts w:ascii="Arial" w:hAnsi="Arial" w:cs="Arial"/>
          <w:color w:val="auto"/>
        </w:rPr>
        <w:t>d</w:t>
      </w:r>
      <w:r w:rsidRPr="007A6ABD">
        <w:rPr>
          <w:rFonts w:ascii="Arial" w:hAnsi="Arial" w:cs="Arial"/>
          <w:color w:val="auto"/>
        </w:rPr>
        <w:t xml:space="preserve"> evidence of the service’s approach and request of reviews from medical officer regarding long term prophylactic antibiotic usage.</w:t>
      </w:r>
    </w:p>
    <w:p w14:paraId="6BDC287B" w14:textId="0E4C3CA9" w:rsidR="007A6ABD" w:rsidRPr="007A6ABD" w:rsidRDefault="007A6ABD" w:rsidP="007A6ABD">
      <w:pPr>
        <w:pStyle w:val="ListParagraph"/>
        <w:numPr>
          <w:ilvl w:val="0"/>
          <w:numId w:val="15"/>
        </w:numPr>
        <w:rPr>
          <w:rFonts w:ascii="Arial" w:hAnsi="Arial" w:cs="Arial"/>
          <w:color w:val="auto"/>
        </w:rPr>
      </w:pPr>
      <w:r w:rsidRPr="007A6ABD">
        <w:rPr>
          <w:rFonts w:ascii="Arial" w:hAnsi="Arial" w:cs="Arial"/>
          <w:color w:val="auto"/>
        </w:rPr>
        <w:t xml:space="preserve">The Assessment Team reviewed the complaints register that showed the principles of open disclosure were practiced for this incident and other complaints recorded in the register. </w:t>
      </w:r>
      <w:r>
        <w:rPr>
          <w:rFonts w:ascii="Arial" w:hAnsi="Arial" w:cs="Arial"/>
          <w:color w:val="auto"/>
        </w:rPr>
        <w:t>A r</w:t>
      </w:r>
      <w:r w:rsidRPr="007A6ABD">
        <w:rPr>
          <w:rFonts w:ascii="Arial" w:hAnsi="Arial" w:cs="Arial"/>
          <w:color w:val="auto"/>
        </w:rPr>
        <w:t xml:space="preserve">eview of the clinical governance committee board communications </w:t>
      </w:r>
      <w:r>
        <w:rPr>
          <w:rFonts w:ascii="Arial" w:hAnsi="Arial" w:cs="Arial"/>
          <w:color w:val="auto"/>
        </w:rPr>
        <w:t>showed</w:t>
      </w:r>
      <w:r w:rsidRPr="007A6ABD">
        <w:rPr>
          <w:rFonts w:ascii="Arial" w:hAnsi="Arial" w:cs="Arial"/>
          <w:color w:val="auto"/>
        </w:rPr>
        <w:t xml:space="preserve"> reporting on feedback and complaints including general trends and documents review of each complaint and the actions taken. </w:t>
      </w:r>
    </w:p>
    <w:p w14:paraId="52BB9A21" w14:textId="270F05AA" w:rsidR="005355F5" w:rsidRPr="00712752" w:rsidRDefault="007A6ABD" w:rsidP="003E52F8">
      <w:pPr>
        <w:pStyle w:val="NormalArial"/>
      </w:pPr>
      <w:r>
        <w:t xml:space="preserve">In coming to my finding, I have relied upon the previous performance report dated 29 May 2024 and the information contained in the Assessment Team’s report for the Assessment Contact undertaken from 23 April to 24 April 2024. Based on the information provided in both reports and summarised above, I am satisfied that the service now has oversight of an effective clinical governance system including an aim for continuous improvement when gaps in care in relation to restrictive practices, behaviour management, and choking. Therefore, I find the provider in relation to the service, compliant with Requirement 8(3)(e) at the time of the performance report decision. </w:t>
      </w:r>
    </w:p>
    <w:sectPr w:rsidR="005355F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566B73" w14:textId="77777777" w:rsidR="002F645A" w:rsidRDefault="002F645A">
      <w:pPr>
        <w:spacing w:after="0"/>
      </w:pPr>
      <w:r>
        <w:separator/>
      </w:r>
    </w:p>
  </w:endnote>
  <w:endnote w:type="continuationSeparator" w:id="0">
    <w:p w14:paraId="38AD2736" w14:textId="77777777" w:rsidR="002F645A" w:rsidRDefault="002F64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C2406" w14:textId="77777777" w:rsidR="005355F5" w:rsidRPr="00DF37F2" w:rsidRDefault="004068CA"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The Shoreline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7EE2C8" w14:textId="77777777" w:rsidR="005355F5" w:rsidRPr="00DF37F2" w:rsidRDefault="004068C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8211</w:t>
    </w:r>
    <w:bookmarkEnd w:id="4"/>
    <w:r w:rsidRPr="00DF37F2">
      <w:rPr>
        <w:rStyle w:val="FooterBold"/>
        <w:rFonts w:ascii="Arial" w:hAnsi="Arial"/>
        <w:b w:val="0"/>
      </w:rPr>
      <w:tab/>
      <w:t xml:space="preserve">OFFICIAL: Sensitive </w:t>
    </w:r>
  </w:p>
  <w:p w14:paraId="40CEDC03" w14:textId="77777777" w:rsidR="005355F5" w:rsidRPr="00DF37F2" w:rsidRDefault="004068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16634" w14:textId="77777777" w:rsidR="005355F5" w:rsidRDefault="005355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D3CDB" w14:textId="77777777" w:rsidR="002F645A" w:rsidRDefault="002F645A" w:rsidP="00D71F88">
      <w:pPr>
        <w:spacing w:after="0"/>
      </w:pPr>
      <w:r>
        <w:separator/>
      </w:r>
    </w:p>
  </w:footnote>
  <w:footnote w:type="continuationSeparator" w:id="0">
    <w:p w14:paraId="06F121D5" w14:textId="77777777" w:rsidR="002F645A" w:rsidRDefault="002F645A" w:rsidP="00D71F88">
      <w:pPr>
        <w:spacing w:after="0"/>
      </w:pPr>
      <w:r>
        <w:continuationSeparator/>
      </w:r>
    </w:p>
  </w:footnote>
  <w:footnote w:id="1">
    <w:p w14:paraId="06135CA7" w14:textId="355776AD" w:rsidR="005355F5" w:rsidRDefault="004068C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00A45B13">
        <w:rPr>
          <w:rFonts w:ascii="Arial" w:hAnsi="Arial" w:cs="Arial"/>
          <w:sz w:val="20"/>
          <w:szCs w:val="20"/>
        </w:rPr>
        <w:t xml:space="preserve">section 68A </w:t>
      </w:r>
      <w:r w:rsidRPr="00443CA4">
        <w:rPr>
          <w:rFonts w:ascii="Arial" w:hAnsi="Arial" w:cs="Arial"/>
          <w:sz w:val="20"/>
          <w:szCs w:val="20"/>
        </w:rPr>
        <w:t>of the Aged Care Quality and Safety Commission Rules 2018.</w:t>
      </w:r>
    </w:p>
    <w:p w14:paraId="2FD6264B" w14:textId="77777777" w:rsidR="005355F5" w:rsidRDefault="005355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BFB89" w14:textId="77777777" w:rsidR="005355F5" w:rsidRDefault="004068CA">
    <w:pPr>
      <w:pStyle w:val="Header"/>
    </w:pPr>
    <w:r>
      <w:rPr>
        <w:noProof/>
        <w:color w:val="2B579A"/>
        <w:shd w:val="clear" w:color="auto" w:fill="E6E6E6"/>
        <w:lang w:val="en-US"/>
      </w:rPr>
      <w:drawing>
        <wp:anchor distT="0" distB="0" distL="114300" distR="114300" simplePos="0" relativeHeight="251658241" behindDoc="1" locked="0" layoutInCell="1" allowOverlap="1" wp14:anchorId="1AEC29BE" wp14:editId="710A2CC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3FFA5" w14:textId="77777777" w:rsidR="005355F5" w:rsidRDefault="004068CA">
    <w:pPr>
      <w:pStyle w:val="Header"/>
    </w:pPr>
    <w:r>
      <w:rPr>
        <w:noProof/>
      </w:rPr>
      <w:drawing>
        <wp:anchor distT="0" distB="0" distL="114300" distR="114300" simplePos="0" relativeHeight="251658240" behindDoc="0" locked="0" layoutInCell="1" allowOverlap="1" wp14:anchorId="2E647E19" wp14:editId="60465AB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C3A36F6">
      <w:start w:val="1"/>
      <w:numFmt w:val="lowerRoman"/>
      <w:lvlText w:val="(%1)"/>
      <w:lvlJc w:val="left"/>
      <w:pPr>
        <w:ind w:left="1080" w:hanging="720"/>
      </w:pPr>
      <w:rPr>
        <w:rFonts w:hint="default"/>
      </w:rPr>
    </w:lvl>
    <w:lvl w:ilvl="1" w:tplc="C9C407E2" w:tentative="1">
      <w:start w:val="1"/>
      <w:numFmt w:val="lowerLetter"/>
      <w:lvlText w:val="%2."/>
      <w:lvlJc w:val="left"/>
      <w:pPr>
        <w:ind w:left="1440" w:hanging="360"/>
      </w:pPr>
    </w:lvl>
    <w:lvl w:ilvl="2" w:tplc="B666E2A2" w:tentative="1">
      <w:start w:val="1"/>
      <w:numFmt w:val="lowerRoman"/>
      <w:lvlText w:val="%3."/>
      <w:lvlJc w:val="right"/>
      <w:pPr>
        <w:ind w:left="2160" w:hanging="180"/>
      </w:pPr>
    </w:lvl>
    <w:lvl w:ilvl="3" w:tplc="FC32AE44" w:tentative="1">
      <w:start w:val="1"/>
      <w:numFmt w:val="decimal"/>
      <w:lvlText w:val="%4."/>
      <w:lvlJc w:val="left"/>
      <w:pPr>
        <w:ind w:left="2880" w:hanging="360"/>
      </w:pPr>
    </w:lvl>
    <w:lvl w:ilvl="4" w:tplc="0D3858D6" w:tentative="1">
      <w:start w:val="1"/>
      <w:numFmt w:val="lowerLetter"/>
      <w:lvlText w:val="%5."/>
      <w:lvlJc w:val="left"/>
      <w:pPr>
        <w:ind w:left="3600" w:hanging="360"/>
      </w:pPr>
    </w:lvl>
    <w:lvl w:ilvl="5" w:tplc="7152C1AC" w:tentative="1">
      <w:start w:val="1"/>
      <w:numFmt w:val="lowerRoman"/>
      <w:lvlText w:val="%6."/>
      <w:lvlJc w:val="right"/>
      <w:pPr>
        <w:ind w:left="4320" w:hanging="180"/>
      </w:pPr>
    </w:lvl>
    <w:lvl w:ilvl="6" w:tplc="623E6990" w:tentative="1">
      <w:start w:val="1"/>
      <w:numFmt w:val="decimal"/>
      <w:lvlText w:val="%7."/>
      <w:lvlJc w:val="left"/>
      <w:pPr>
        <w:ind w:left="5040" w:hanging="360"/>
      </w:pPr>
    </w:lvl>
    <w:lvl w:ilvl="7" w:tplc="42507374" w:tentative="1">
      <w:start w:val="1"/>
      <w:numFmt w:val="lowerLetter"/>
      <w:lvlText w:val="%8."/>
      <w:lvlJc w:val="left"/>
      <w:pPr>
        <w:ind w:left="5760" w:hanging="360"/>
      </w:pPr>
    </w:lvl>
    <w:lvl w:ilvl="8" w:tplc="BEC639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E24C5EE">
      <w:start w:val="1"/>
      <w:numFmt w:val="lowerRoman"/>
      <w:lvlText w:val="(%1)"/>
      <w:lvlJc w:val="left"/>
      <w:pPr>
        <w:ind w:left="1080" w:hanging="720"/>
      </w:pPr>
      <w:rPr>
        <w:rFonts w:hint="default"/>
      </w:rPr>
    </w:lvl>
    <w:lvl w:ilvl="1" w:tplc="F0AE09E6" w:tentative="1">
      <w:start w:val="1"/>
      <w:numFmt w:val="lowerLetter"/>
      <w:lvlText w:val="%2."/>
      <w:lvlJc w:val="left"/>
      <w:pPr>
        <w:ind w:left="1440" w:hanging="360"/>
      </w:pPr>
    </w:lvl>
    <w:lvl w:ilvl="2" w:tplc="01463050" w:tentative="1">
      <w:start w:val="1"/>
      <w:numFmt w:val="lowerRoman"/>
      <w:lvlText w:val="%3."/>
      <w:lvlJc w:val="right"/>
      <w:pPr>
        <w:ind w:left="2160" w:hanging="180"/>
      </w:pPr>
    </w:lvl>
    <w:lvl w:ilvl="3" w:tplc="CE2CEAC4" w:tentative="1">
      <w:start w:val="1"/>
      <w:numFmt w:val="decimal"/>
      <w:lvlText w:val="%4."/>
      <w:lvlJc w:val="left"/>
      <w:pPr>
        <w:ind w:left="2880" w:hanging="360"/>
      </w:pPr>
    </w:lvl>
    <w:lvl w:ilvl="4" w:tplc="F4667990" w:tentative="1">
      <w:start w:val="1"/>
      <w:numFmt w:val="lowerLetter"/>
      <w:lvlText w:val="%5."/>
      <w:lvlJc w:val="left"/>
      <w:pPr>
        <w:ind w:left="3600" w:hanging="360"/>
      </w:pPr>
    </w:lvl>
    <w:lvl w:ilvl="5" w:tplc="FF6C8810" w:tentative="1">
      <w:start w:val="1"/>
      <w:numFmt w:val="lowerRoman"/>
      <w:lvlText w:val="%6."/>
      <w:lvlJc w:val="right"/>
      <w:pPr>
        <w:ind w:left="4320" w:hanging="180"/>
      </w:pPr>
    </w:lvl>
    <w:lvl w:ilvl="6" w:tplc="5CE63B5A" w:tentative="1">
      <w:start w:val="1"/>
      <w:numFmt w:val="decimal"/>
      <w:lvlText w:val="%7."/>
      <w:lvlJc w:val="left"/>
      <w:pPr>
        <w:ind w:left="5040" w:hanging="360"/>
      </w:pPr>
    </w:lvl>
    <w:lvl w:ilvl="7" w:tplc="5CBAB6F0" w:tentative="1">
      <w:start w:val="1"/>
      <w:numFmt w:val="lowerLetter"/>
      <w:lvlText w:val="%8."/>
      <w:lvlJc w:val="left"/>
      <w:pPr>
        <w:ind w:left="5760" w:hanging="360"/>
      </w:pPr>
    </w:lvl>
    <w:lvl w:ilvl="8" w:tplc="969C849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2DA8B64">
      <w:start w:val="1"/>
      <w:numFmt w:val="lowerRoman"/>
      <w:lvlText w:val="(%1)"/>
      <w:lvlJc w:val="left"/>
      <w:pPr>
        <w:ind w:left="1080" w:hanging="720"/>
      </w:pPr>
      <w:rPr>
        <w:rFonts w:hint="default"/>
      </w:rPr>
    </w:lvl>
    <w:lvl w:ilvl="1" w:tplc="EF067DF4" w:tentative="1">
      <w:start w:val="1"/>
      <w:numFmt w:val="lowerLetter"/>
      <w:lvlText w:val="%2."/>
      <w:lvlJc w:val="left"/>
      <w:pPr>
        <w:ind w:left="1440" w:hanging="360"/>
      </w:pPr>
    </w:lvl>
    <w:lvl w:ilvl="2" w:tplc="8872E2CE" w:tentative="1">
      <w:start w:val="1"/>
      <w:numFmt w:val="lowerRoman"/>
      <w:lvlText w:val="%3."/>
      <w:lvlJc w:val="right"/>
      <w:pPr>
        <w:ind w:left="2160" w:hanging="180"/>
      </w:pPr>
    </w:lvl>
    <w:lvl w:ilvl="3" w:tplc="A98A9842" w:tentative="1">
      <w:start w:val="1"/>
      <w:numFmt w:val="decimal"/>
      <w:lvlText w:val="%4."/>
      <w:lvlJc w:val="left"/>
      <w:pPr>
        <w:ind w:left="2880" w:hanging="360"/>
      </w:pPr>
    </w:lvl>
    <w:lvl w:ilvl="4" w:tplc="C8482F5C" w:tentative="1">
      <w:start w:val="1"/>
      <w:numFmt w:val="lowerLetter"/>
      <w:lvlText w:val="%5."/>
      <w:lvlJc w:val="left"/>
      <w:pPr>
        <w:ind w:left="3600" w:hanging="360"/>
      </w:pPr>
    </w:lvl>
    <w:lvl w:ilvl="5" w:tplc="69F09FB8" w:tentative="1">
      <w:start w:val="1"/>
      <w:numFmt w:val="lowerRoman"/>
      <w:lvlText w:val="%6."/>
      <w:lvlJc w:val="right"/>
      <w:pPr>
        <w:ind w:left="4320" w:hanging="180"/>
      </w:pPr>
    </w:lvl>
    <w:lvl w:ilvl="6" w:tplc="F24E546E" w:tentative="1">
      <w:start w:val="1"/>
      <w:numFmt w:val="decimal"/>
      <w:lvlText w:val="%7."/>
      <w:lvlJc w:val="left"/>
      <w:pPr>
        <w:ind w:left="5040" w:hanging="360"/>
      </w:pPr>
    </w:lvl>
    <w:lvl w:ilvl="7" w:tplc="84ECB990" w:tentative="1">
      <w:start w:val="1"/>
      <w:numFmt w:val="lowerLetter"/>
      <w:lvlText w:val="%8."/>
      <w:lvlJc w:val="left"/>
      <w:pPr>
        <w:ind w:left="5760" w:hanging="360"/>
      </w:pPr>
    </w:lvl>
    <w:lvl w:ilvl="8" w:tplc="62F263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65CC9A6">
      <w:start w:val="1"/>
      <w:numFmt w:val="bullet"/>
      <w:lvlText w:val=""/>
      <w:lvlJc w:val="left"/>
      <w:pPr>
        <w:ind w:left="720" w:hanging="360"/>
      </w:pPr>
      <w:rPr>
        <w:rFonts w:ascii="Symbol" w:hAnsi="Symbol" w:hint="default"/>
        <w:color w:val="auto"/>
        <w:sz w:val="24"/>
        <w:szCs w:val="24"/>
      </w:rPr>
    </w:lvl>
    <w:lvl w:ilvl="1" w:tplc="9D10EF88" w:tentative="1">
      <w:start w:val="1"/>
      <w:numFmt w:val="bullet"/>
      <w:lvlText w:val="o"/>
      <w:lvlJc w:val="left"/>
      <w:pPr>
        <w:ind w:left="1440" w:hanging="360"/>
      </w:pPr>
      <w:rPr>
        <w:rFonts w:ascii="Courier New" w:hAnsi="Courier New" w:cs="Courier New" w:hint="default"/>
      </w:rPr>
    </w:lvl>
    <w:lvl w:ilvl="2" w:tplc="F5D0DF26" w:tentative="1">
      <w:start w:val="1"/>
      <w:numFmt w:val="bullet"/>
      <w:lvlText w:val=""/>
      <w:lvlJc w:val="left"/>
      <w:pPr>
        <w:ind w:left="2160" w:hanging="360"/>
      </w:pPr>
      <w:rPr>
        <w:rFonts w:ascii="Wingdings" w:hAnsi="Wingdings" w:hint="default"/>
      </w:rPr>
    </w:lvl>
    <w:lvl w:ilvl="3" w:tplc="781427BC" w:tentative="1">
      <w:start w:val="1"/>
      <w:numFmt w:val="bullet"/>
      <w:lvlText w:val=""/>
      <w:lvlJc w:val="left"/>
      <w:pPr>
        <w:ind w:left="2880" w:hanging="360"/>
      </w:pPr>
      <w:rPr>
        <w:rFonts w:ascii="Symbol" w:hAnsi="Symbol" w:hint="default"/>
      </w:rPr>
    </w:lvl>
    <w:lvl w:ilvl="4" w:tplc="E164335E" w:tentative="1">
      <w:start w:val="1"/>
      <w:numFmt w:val="bullet"/>
      <w:lvlText w:val="o"/>
      <w:lvlJc w:val="left"/>
      <w:pPr>
        <w:ind w:left="3600" w:hanging="360"/>
      </w:pPr>
      <w:rPr>
        <w:rFonts w:ascii="Courier New" w:hAnsi="Courier New" w:cs="Courier New" w:hint="default"/>
      </w:rPr>
    </w:lvl>
    <w:lvl w:ilvl="5" w:tplc="E9062A3A" w:tentative="1">
      <w:start w:val="1"/>
      <w:numFmt w:val="bullet"/>
      <w:lvlText w:val=""/>
      <w:lvlJc w:val="left"/>
      <w:pPr>
        <w:ind w:left="4320" w:hanging="360"/>
      </w:pPr>
      <w:rPr>
        <w:rFonts w:ascii="Wingdings" w:hAnsi="Wingdings" w:hint="default"/>
      </w:rPr>
    </w:lvl>
    <w:lvl w:ilvl="6" w:tplc="6E72ABC2" w:tentative="1">
      <w:start w:val="1"/>
      <w:numFmt w:val="bullet"/>
      <w:lvlText w:val=""/>
      <w:lvlJc w:val="left"/>
      <w:pPr>
        <w:ind w:left="5040" w:hanging="360"/>
      </w:pPr>
      <w:rPr>
        <w:rFonts w:ascii="Symbol" w:hAnsi="Symbol" w:hint="default"/>
      </w:rPr>
    </w:lvl>
    <w:lvl w:ilvl="7" w:tplc="CD04C6CA" w:tentative="1">
      <w:start w:val="1"/>
      <w:numFmt w:val="bullet"/>
      <w:lvlText w:val="o"/>
      <w:lvlJc w:val="left"/>
      <w:pPr>
        <w:ind w:left="5760" w:hanging="360"/>
      </w:pPr>
      <w:rPr>
        <w:rFonts w:ascii="Courier New" w:hAnsi="Courier New" w:cs="Courier New" w:hint="default"/>
      </w:rPr>
    </w:lvl>
    <w:lvl w:ilvl="8" w:tplc="EBE406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5D0BB9A">
      <w:start w:val="1"/>
      <w:numFmt w:val="lowerRoman"/>
      <w:lvlText w:val="(%1)"/>
      <w:lvlJc w:val="left"/>
      <w:pPr>
        <w:ind w:left="1080" w:hanging="720"/>
      </w:pPr>
      <w:rPr>
        <w:rFonts w:hint="default"/>
      </w:rPr>
    </w:lvl>
    <w:lvl w:ilvl="1" w:tplc="B0A09C6C" w:tentative="1">
      <w:start w:val="1"/>
      <w:numFmt w:val="lowerLetter"/>
      <w:lvlText w:val="%2."/>
      <w:lvlJc w:val="left"/>
      <w:pPr>
        <w:ind w:left="1440" w:hanging="360"/>
      </w:pPr>
    </w:lvl>
    <w:lvl w:ilvl="2" w:tplc="6676438C" w:tentative="1">
      <w:start w:val="1"/>
      <w:numFmt w:val="lowerRoman"/>
      <w:lvlText w:val="%3."/>
      <w:lvlJc w:val="right"/>
      <w:pPr>
        <w:ind w:left="2160" w:hanging="180"/>
      </w:pPr>
    </w:lvl>
    <w:lvl w:ilvl="3" w:tplc="ACCC9A02" w:tentative="1">
      <w:start w:val="1"/>
      <w:numFmt w:val="decimal"/>
      <w:lvlText w:val="%4."/>
      <w:lvlJc w:val="left"/>
      <w:pPr>
        <w:ind w:left="2880" w:hanging="360"/>
      </w:pPr>
    </w:lvl>
    <w:lvl w:ilvl="4" w:tplc="E71EF914" w:tentative="1">
      <w:start w:val="1"/>
      <w:numFmt w:val="lowerLetter"/>
      <w:lvlText w:val="%5."/>
      <w:lvlJc w:val="left"/>
      <w:pPr>
        <w:ind w:left="3600" w:hanging="360"/>
      </w:pPr>
    </w:lvl>
    <w:lvl w:ilvl="5" w:tplc="28D4BA54" w:tentative="1">
      <w:start w:val="1"/>
      <w:numFmt w:val="lowerRoman"/>
      <w:lvlText w:val="%6."/>
      <w:lvlJc w:val="right"/>
      <w:pPr>
        <w:ind w:left="4320" w:hanging="180"/>
      </w:pPr>
    </w:lvl>
    <w:lvl w:ilvl="6" w:tplc="A656BED6" w:tentative="1">
      <w:start w:val="1"/>
      <w:numFmt w:val="decimal"/>
      <w:lvlText w:val="%7."/>
      <w:lvlJc w:val="left"/>
      <w:pPr>
        <w:ind w:left="5040" w:hanging="360"/>
      </w:pPr>
    </w:lvl>
    <w:lvl w:ilvl="7" w:tplc="B7E8D984" w:tentative="1">
      <w:start w:val="1"/>
      <w:numFmt w:val="lowerLetter"/>
      <w:lvlText w:val="%8."/>
      <w:lvlJc w:val="left"/>
      <w:pPr>
        <w:ind w:left="5760" w:hanging="360"/>
      </w:pPr>
    </w:lvl>
    <w:lvl w:ilvl="8" w:tplc="3C6084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F6C4496">
      <w:start w:val="1"/>
      <w:numFmt w:val="lowerRoman"/>
      <w:lvlText w:val="(%1)"/>
      <w:lvlJc w:val="left"/>
      <w:pPr>
        <w:ind w:left="1080" w:hanging="720"/>
      </w:pPr>
      <w:rPr>
        <w:rFonts w:hint="default"/>
      </w:rPr>
    </w:lvl>
    <w:lvl w:ilvl="1" w:tplc="A0B2650E" w:tentative="1">
      <w:start w:val="1"/>
      <w:numFmt w:val="lowerLetter"/>
      <w:lvlText w:val="%2."/>
      <w:lvlJc w:val="left"/>
      <w:pPr>
        <w:ind w:left="1440" w:hanging="360"/>
      </w:pPr>
    </w:lvl>
    <w:lvl w:ilvl="2" w:tplc="5BD8E13C" w:tentative="1">
      <w:start w:val="1"/>
      <w:numFmt w:val="lowerRoman"/>
      <w:lvlText w:val="%3."/>
      <w:lvlJc w:val="right"/>
      <w:pPr>
        <w:ind w:left="2160" w:hanging="180"/>
      </w:pPr>
    </w:lvl>
    <w:lvl w:ilvl="3" w:tplc="61F2E058" w:tentative="1">
      <w:start w:val="1"/>
      <w:numFmt w:val="decimal"/>
      <w:lvlText w:val="%4."/>
      <w:lvlJc w:val="left"/>
      <w:pPr>
        <w:ind w:left="2880" w:hanging="360"/>
      </w:pPr>
    </w:lvl>
    <w:lvl w:ilvl="4" w:tplc="0B9018C4" w:tentative="1">
      <w:start w:val="1"/>
      <w:numFmt w:val="lowerLetter"/>
      <w:lvlText w:val="%5."/>
      <w:lvlJc w:val="left"/>
      <w:pPr>
        <w:ind w:left="3600" w:hanging="360"/>
      </w:pPr>
    </w:lvl>
    <w:lvl w:ilvl="5" w:tplc="5E905362" w:tentative="1">
      <w:start w:val="1"/>
      <w:numFmt w:val="lowerRoman"/>
      <w:lvlText w:val="%6."/>
      <w:lvlJc w:val="right"/>
      <w:pPr>
        <w:ind w:left="4320" w:hanging="180"/>
      </w:pPr>
    </w:lvl>
    <w:lvl w:ilvl="6" w:tplc="6F7EC95E" w:tentative="1">
      <w:start w:val="1"/>
      <w:numFmt w:val="decimal"/>
      <w:lvlText w:val="%7."/>
      <w:lvlJc w:val="left"/>
      <w:pPr>
        <w:ind w:left="5040" w:hanging="360"/>
      </w:pPr>
    </w:lvl>
    <w:lvl w:ilvl="7" w:tplc="CFEE7B1A" w:tentative="1">
      <w:start w:val="1"/>
      <w:numFmt w:val="lowerLetter"/>
      <w:lvlText w:val="%8."/>
      <w:lvlJc w:val="left"/>
      <w:pPr>
        <w:ind w:left="5760" w:hanging="360"/>
      </w:pPr>
    </w:lvl>
    <w:lvl w:ilvl="8" w:tplc="358818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052E92C">
      <w:start w:val="1"/>
      <w:numFmt w:val="lowerRoman"/>
      <w:lvlText w:val="(%1)"/>
      <w:lvlJc w:val="left"/>
      <w:pPr>
        <w:ind w:left="1080" w:hanging="720"/>
      </w:pPr>
      <w:rPr>
        <w:rFonts w:hint="default"/>
      </w:rPr>
    </w:lvl>
    <w:lvl w:ilvl="1" w:tplc="E13AF37A" w:tentative="1">
      <w:start w:val="1"/>
      <w:numFmt w:val="lowerLetter"/>
      <w:lvlText w:val="%2."/>
      <w:lvlJc w:val="left"/>
      <w:pPr>
        <w:ind w:left="1440" w:hanging="360"/>
      </w:pPr>
    </w:lvl>
    <w:lvl w:ilvl="2" w:tplc="41D643A8" w:tentative="1">
      <w:start w:val="1"/>
      <w:numFmt w:val="lowerRoman"/>
      <w:lvlText w:val="%3."/>
      <w:lvlJc w:val="right"/>
      <w:pPr>
        <w:ind w:left="2160" w:hanging="180"/>
      </w:pPr>
    </w:lvl>
    <w:lvl w:ilvl="3" w:tplc="E0DCDF86" w:tentative="1">
      <w:start w:val="1"/>
      <w:numFmt w:val="decimal"/>
      <w:lvlText w:val="%4."/>
      <w:lvlJc w:val="left"/>
      <w:pPr>
        <w:ind w:left="2880" w:hanging="360"/>
      </w:pPr>
    </w:lvl>
    <w:lvl w:ilvl="4" w:tplc="CC068066" w:tentative="1">
      <w:start w:val="1"/>
      <w:numFmt w:val="lowerLetter"/>
      <w:lvlText w:val="%5."/>
      <w:lvlJc w:val="left"/>
      <w:pPr>
        <w:ind w:left="3600" w:hanging="360"/>
      </w:pPr>
    </w:lvl>
    <w:lvl w:ilvl="5" w:tplc="42DA359A" w:tentative="1">
      <w:start w:val="1"/>
      <w:numFmt w:val="lowerRoman"/>
      <w:lvlText w:val="%6."/>
      <w:lvlJc w:val="right"/>
      <w:pPr>
        <w:ind w:left="4320" w:hanging="180"/>
      </w:pPr>
    </w:lvl>
    <w:lvl w:ilvl="6" w:tplc="E7A2C7DC" w:tentative="1">
      <w:start w:val="1"/>
      <w:numFmt w:val="decimal"/>
      <w:lvlText w:val="%7."/>
      <w:lvlJc w:val="left"/>
      <w:pPr>
        <w:ind w:left="5040" w:hanging="360"/>
      </w:pPr>
    </w:lvl>
    <w:lvl w:ilvl="7" w:tplc="B726BAE6" w:tentative="1">
      <w:start w:val="1"/>
      <w:numFmt w:val="lowerLetter"/>
      <w:lvlText w:val="%8."/>
      <w:lvlJc w:val="left"/>
      <w:pPr>
        <w:ind w:left="5760" w:hanging="360"/>
      </w:pPr>
    </w:lvl>
    <w:lvl w:ilvl="8" w:tplc="A0FA12F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E24D044">
      <w:start w:val="1"/>
      <w:numFmt w:val="lowerRoman"/>
      <w:lvlText w:val="(%1)"/>
      <w:lvlJc w:val="left"/>
      <w:pPr>
        <w:ind w:left="1080" w:hanging="720"/>
      </w:pPr>
      <w:rPr>
        <w:rFonts w:hint="default"/>
      </w:rPr>
    </w:lvl>
    <w:lvl w:ilvl="1" w:tplc="3F24B690" w:tentative="1">
      <w:start w:val="1"/>
      <w:numFmt w:val="lowerLetter"/>
      <w:lvlText w:val="%2."/>
      <w:lvlJc w:val="left"/>
      <w:pPr>
        <w:ind w:left="1440" w:hanging="360"/>
      </w:pPr>
    </w:lvl>
    <w:lvl w:ilvl="2" w:tplc="33804504" w:tentative="1">
      <w:start w:val="1"/>
      <w:numFmt w:val="lowerRoman"/>
      <w:lvlText w:val="%3."/>
      <w:lvlJc w:val="right"/>
      <w:pPr>
        <w:ind w:left="2160" w:hanging="180"/>
      </w:pPr>
    </w:lvl>
    <w:lvl w:ilvl="3" w:tplc="01F68AEE" w:tentative="1">
      <w:start w:val="1"/>
      <w:numFmt w:val="decimal"/>
      <w:lvlText w:val="%4."/>
      <w:lvlJc w:val="left"/>
      <w:pPr>
        <w:ind w:left="2880" w:hanging="360"/>
      </w:pPr>
    </w:lvl>
    <w:lvl w:ilvl="4" w:tplc="3EE8AB48" w:tentative="1">
      <w:start w:val="1"/>
      <w:numFmt w:val="lowerLetter"/>
      <w:lvlText w:val="%5."/>
      <w:lvlJc w:val="left"/>
      <w:pPr>
        <w:ind w:left="3600" w:hanging="360"/>
      </w:pPr>
    </w:lvl>
    <w:lvl w:ilvl="5" w:tplc="6A6A02B4" w:tentative="1">
      <w:start w:val="1"/>
      <w:numFmt w:val="lowerRoman"/>
      <w:lvlText w:val="%6."/>
      <w:lvlJc w:val="right"/>
      <w:pPr>
        <w:ind w:left="4320" w:hanging="180"/>
      </w:pPr>
    </w:lvl>
    <w:lvl w:ilvl="6" w:tplc="F88A818A" w:tentative="1">
      <w:start w:val="1"/>
      <w:numFmt w:val="decimal"/>
      <w:lvlText w:val="%7."/>
      <w:lvlJc w:val="left"/>
      <w:pPr>
        <w:ind w:left="5040" w:hanging="360"/>
      </w:pPr>
    </w:lvl>
    <w:lvl w:ilvl="7" w:tplc="15664518" w:tentative="1">
      <w:start w:val="1"/>
      <w:numFmt w:val="lowerLetter"/>
      <w:lvlText w:val="%8."/>
      <w:lvlJc w:val="left"/>
      <w:pPr>
        <w:ind w:left="5760" w:hanging="360"/>
      </w:pPr>
    </w:lvl>
    <w:lvl w:ilvl="8" w:tplc="23AA89D2" w:tentative="1">
      <w:start w:val="1"/>
      <w:numFmt w:val="lowerRoman"/>
      <w:lvlText w:val="%9."/>
      <w:lvlJc w:val="right"/>
      <w:pPr>
        <w:ind w:left="6480" w:hanging="180"/>
      </w:pPr>
    </w:lvl>
  </w:abstractNum>
  <w:abstractNum w:abstractNumId="9" w15:restartNumberingAfterBreak="0">
    <w:nsid w:val="3A465D4B"/>
    <w:multiLevelType w:val="hybridMultilevel"/>
    <w:tmpl w:val="F3F8F6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5910127"/>
    <w:multiLevelType w:val="hybridMultilevel"/>
    <w:tmpl w:val="A7D2D3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94C32DA"/>
    <w:multiLevelType w:val="hybridMultilevel"/>
    <w:tmpl w:val="2334F0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60E1165"/>
    <w:multiLevelType w:val="hybridMultilevel"/>
    <w:tmpl w:val="D5B04EC8"/>
    <w:lvl w:ilvl="0" w:tplc="69821CD4">
      <w:start w:val="1"/>
      <w:numFmt w:val="bullet"/>
      <w:lvlText w:val=""/>
      <w:lvlJc w:val="left"/>
      <w:pPr>
        <w:ind w:left="624" w:hanging="267"/>
      </w:pPr>
      <w:rPr>
        <w:rFonts w:ascii="Symbol" w:hAnsi="Symbol" w:hint="default"/>
      </w:rPr>
    </w:lvl>
    <w:lvl w:ilvl="1" w:tplc="5EA0AB2E">
      <w:start w:val="1"/>
      <w:numFmt w:val="bullet"/>
      <w:lvlText w:val="o"/>
      <w:lvlJc w:val="left"/>
      <w:pPr>
        <w:ind w:left="1080" w:hanging="360"/>
      </w:pPr>
      <w:rPr>
        <w:rFonts w:ascii="Courier New" w:hAnsi="Courier New" w:cs="Courier New" w:hint="default"/>
      </w:rPr>
    </w:lvl>
    <w:lvl w:ilvl="2" w:tplc="73BC6000">
      <w:start w:val="1"/>
      <w:numFmt w:val="bullet"/>
      <w:lvlText w:val=""/>
      <w:lvlJc w:val="left"/>
      <w:pPr>
        <w:ind w:left="1800" w:hanging="360"/>
      </w:pPr>
      <w:rPr>
        <w:rFonts w:ascii="Wingdings" w:hAnsi="Wingdings" w:hint="default"/>
      </w:rPr>
    </w:lvl>
    <w:lvl w:ilvl="3" w:tplc="57B6531A">
      <w:start w:val="1"/>
      <w:numFmt w:val="bullet"/>
      <w:lvlText w:val=""/>
      <w:lvlJc w:val="left"/>
      <w:pPr>
        <w:ind w:left="2520" w:hanging="360"/>
      </w:pPr>
      <w:rPr>
        <w:rFonts w:ascii="Symbol" w:hAnsi="Symbol" w:hint="default"/>
      </w:rPr>
    </w:lvl>
    <w:lvl w:ilvl="4" w:tplc="97787236">
      <w:start w:val="1"/>
      <w:numFmt w:val="bullet"/>
      <w:lvlText w:val="o"/>
      <w:lvlJc w:val="left"/>
      <w:pPr>
        <w:ind w:left="3240" w:hanging="360"/>
      </w:pPr>
      <w:rPr>
        <w:rFonts w:ascii="Courier New" w:hAnsi="Courier New" w:cs="Courier New" w:hint="default"/>
      </w:rPr>
    </w:lvl>
    <w:lvl w:ilvl="5" w:tplc="1862E8E4">
      <w:start w:val="1"/>
      <w:numFmt w:val="bullet"/>
      <w:lvlText w:val=""/>
      <w:lvlJc w:val="left"/>
      <w:pPr>
        <w:ind w:left="3960" w:hanging="360"/>
      </w:pPr>
      <w:rPr>
        <w:rFonts w:ascii="Wingdings" w:hAnsi="Wingdings" w:hint="default"/>
      </w:rPr>
    </w:lvl>
    <w:lvl w:ilvl="6" w:tplc="16BCB016">
      <w:start w:val="1"/>
      <w:numFmt w:val="bullet"/>
      <w:lvlText w:val=""/>
      <w:lvlJc w:val="left"/>
      <w:pPr>
        <w:ind w:left="4680" w:hanging="360"/>
      </w:pPr>
      <w:rPr>
        <w:rFonts w:ascii="Symbol" w:hAnsi="Symbol" w:hint="default"/>
      </w:rPr>
    </w:lvl>
    <w:lvl w:ilvl="7" w:tplc="BB74EBC2">
      <w:start w:val="1"/>
      <w:numFmt w:val="bullet"/>
      <w:lvlText w:val="o"/>
      <w:lvlJc w:val="left"/>
      <w:pPr>
        <w:ind w:left="5400" w:hanging="360"/>
      </w:pPr>
      <w:rPr>
        <w:rFonts w:ascii="Courier New" w:hAnsi="Courier New" w:cs="Courier New" w:hint="default"/>
      </w:rPr>
    </w:lvl>
    <w:lvl w:ilvl="8" w:tplc="117E8420">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E3363260">
      <w:start w:val="1"/>
      <w:numFmt w:val="lowerRoman"/>
      <w:lvlText w:val="(%1)"/>
      <w:lvlJc w:val="left"/>
      <w:pPr>
        <w:ind w:left="1080" w:hanging="720"/>
      </w:pPr>
      <w:rPr>
        <w:rFonts w:hint="default"/>
      </w:rPr>
    </w:lvl>
    <w:lvl w:ilvl="1" w:tplc="0C4C30A4" w:tentative="1">
      <w:start w:val="1"/>
      <w:numFmt w:val="lowerLetter"/>
      <w:lvlText w:val="%2."/>
      <w:lvlJc w:val="left"/>
      <w:pPr>
        <w:ind w:left="1440" w:hanging="360"/>
      </w:pPr>
    </w:lvl>
    <w:lvl w:ilvl="2" w:tplc="78ACC588" w:tentative="1">
      <w:start w:val="1"/>
      <w:numFmt w:val="lowerRoman"/>
      <w:lvlText w:val="%3."/>
      <w:lvlJc w:val="right"/>
      <w:pPr>
        <w:ind w:left="2160" w:hanging="180"/>
      </w:pPr>
    </w:lvl>
    <w:lvl w:ilvl="3" w:tplc="A04C013E" w:tentative="1">
      <w:start w:val="1"/>
      <w:numFmt w:val="decimal"/>
      <w:lvlText w:val="%4."/>
      <w:lvlJc w:val="left"/>
      <w:pPr>
        <w:ind w:left="2880" w:hanging="360"/>
      </w:pPr>
    </w:lvl>
    <w:lvl w:ilvl="4" w:tplc="1C589ACC" w:tentative="1">
      <w:start w:val="1"/>
      <w:numFmt w:val="lowerLetter"/>
      <w:lvlText w:val="%5."/>
      <w:lvlJc w:val="left"/>
      <w:pPr>
        <w:ind w:left="3600" w:hanging="360"/>
      </w:pPr>
    </w:lvl>
    <w:lvl w:ilvl="5" w:tplc="23C8F6B8" w:tentative="1">
      <w:start w:val="1"/>
      <w:numFmt w:val="lowerRoman"/>
      <w:lvlText w:val="%6."/>
      <w:lvlJc w:val="right"/>
      <w:pPr>
        <w:ind w:left="4320" w:hanging="180"/>
      </w:pPr>
    </w:lvl>
    <w:lvl w:ilvl="6" w:tplc="80A47680" w:tentative="1">
      <w:start w:val="1"/>
      <w:numFmt w:val="decimal"/>
      <w:lvlText w:val="%7."/>
      <w:lvlJc w:val="left"/>
      <w:pPr>
        <w:ind w:left="5040" w:hanging="360"/>
      </w:pPr>
    </w:lvl>
    <w:lvl w:ilvl="7" w:tplc="78805228" w:tentative="1">
      <w:start w:val="1"/>
      <w:numFmt w:val="lowerLetter"/>
      <w:lvlText w:val="%8."/>
      <w:lvlJc w:val="left"/>
      <w:pPr>
        <w:ind w:left="5760" w:hanging="360"/>
      </w:pPr>
    </w:lvl>
    <w:lvl w:ilvl="8" w:tplc="1EF893BA" w:tentative="1">
      <w:start w:val="1"/>
      <w:numFmt w:val="lowerRoman"/>
      <w:lvlText w:val="%9."/>
      <w:lvlJc w:val="right"/>
      <w:pPr>
        <w:ind w:left="6480" w:hanging="180"/>
      </w:pPr>
    </w:lvl>
  </w:abstractNum>
  <w:abstractNum w:abstractNumId="14" w15:restartNumberingAfterBreak="0">
    <w:nsid w:val="60F56AE3"/>
    <w:multiLevelType w:val="hybridMultilevel"/>
    <w:tmpl w:val="C330A6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8E946DF8">
      <w:start w:val="1"/>
      <w:numFmt w:val="lowerRoman"/>
      <w:lvlText w:val="(%1)"/>
      <w:lvlJc w:val="left"/>
      <w:pPr>
        <w:ind w:left="1080" w:hanging="720"/>
      </w:pPr>
      <w:rPr>
        <w:rFonts w:hint="default"/>
      </w:rPr>
    </w:lvl>
    <w:lvl w:ilvl="1" w:tplc="569627CA" w:tentative="1">
      <w:start w:val="1"/>
      <w:numFmt w:val="lowerLetter"/>
      <w:lvlText w:val="%2."/>
      <w:lvlJc w:val="left"/>
      <w:pPr>
        <w:ind w:left="1440" w:hanging="360"/>
      </w:pPr>
    </w:lvl>
    <w:lvl w:ilvl="2" w:tplc="D89699AC" w:tentative="1">
      <w:start w:val="1"/>
      <w:numFmt w:val="lowerRoman"/>
      <w:lvlText w:val="%3."/>
      <w:lvlJc w:val="right"/>
      <w:pPr>
        <w:ind w:left="2160" w:hanging="180"/>
      </w:pPr>
    </w:lvl>
    <w:lvl w:ilvl="3" w:tplc="D58E6714" w:tentative="1">
      <w:start w:val="1"/>
      <w:numFmt w:val="decimal"/>
      <w:lvlText w:val="%4."/>
      <w:lvlJc w:val="left"/>
      <w:pPr>
        <w:ind w:left="2880" w:hanging="360"/>
      </w:pPr>
    </w:lvl>
    <w:lvl w:ilvl="4" w:tplc="D11C9F4E" w:tentative="1">
      <w:start w:val="1"/>
      <w:numFmt w:val="lowerLetter"/>
      <w:lvlText w:val="%5."/>
      <w:lvlJc w:val="left"/>
      <w:pPr>
        <w:ind w:left="3600" w:hanging="360"/>
      </w:pPr>
    </w:lvl>
    <w:lvl w:ilvl="5" w:tplc="19A6395E" w:tentative="1">
      <w:start w:val="1"/>
      <w:numFmt w:val="lowerRoman"/>
      <w:lvlText w:val="%6."/>
      <w:lvlJc w:val="right"/>
      <w:pPr>
        <w:ind w:left="4320" w:hanging="180"/>
      </w:pPr>
    </w:lvl>
    <w:lvl w:ilvl="6" w:tplc="2D988728" w:tentative="1">
      <w:start w:val="1"/>
      <w:numFmt w:val="decimal"/>
      <w:lvlText w:val="%7."/>
      <w:lvlJc w:val="left"/>
      <w:pPr>
        <w:ind w:left="5040" w:hanging="360"/>
      </w:pPr>
    </w:lvl>
    <w:lvl w:ilvl="7" w:tplc="A0A8EB58" w:tentative="1">
      <w:start w:val="1"/>
      <w:numFmt w:val="lowerLetter"/>
      <w:lvlText w:val="%8."/>
      <w:lvlJc w:val="left"/>
      <w:pPr>
        <w:ind w:left="5760" w:hanging="360"/>
      </w:pPr>
    </w:lvl>
    <w:lvl w:ilvl="8" w:tplc="2F24FEBC"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91877529">
    <w:abstractNumId w:val="16"/>
  </w:num>
  <w:num w:numId="2" w16cid:durableId="1090157323">
    <w:abstractNumId w:val="4"/>
  </w:num>
  <w:num w:numId="3" w16cid:durableId="1612735786">
    <w:abstractNumId w:val="2"/>
  </w:num>
  <w:num w:numId="4" w16cid:durableId="1785419552">
    <w:abstractNumId w:val="7"/>
  </w:num>
  <w:num w:numId="5" w16cid:durableId="1735464637">
    <w:abstractNumId w:val="6"/>
  </w:num>
  <w:num w:numId="6" w16cid:durableId="1784642413">
    <w:abstractNumId w:val="1"/>
  </w:num>
  <w:num w:numId="7" w16cid:durableId="1287617798">
    <w:abstractNumId w:val="13"/>
  </w:num>
  <w:num w:numId="8" w16cid:durableId="2127002554">
    <w:abstractNumId w:val="5"/>
  </w:num>
  <w:num w:numId="9" w16cid:durableId="834035198">
    <w:abstractNumId w:val="8"/>
  </w:num>
  <w:num w:numId="10" w16cid:durableId="660233086">
    <w:abstractNumId w:val="3"/>
  </w:num>
  <w:num w:numId="11" w16cid:durableId="124125758">
    <w:abstractNumId w:val="15"/>
  </w:num>
  <w:num w:numId="12" w16cid:durableId="1109737493">
    <w:abstractNumId w:val="0"/>
  </w:num>
  <w:num w:numId="13" w16cid:durableId="1681545001">
    <w:abstractNumId w:val="16"/>
  </w:num>
  <w:num w:numId="14" w16cid:durableId="1368682924">
    <w:abstractNumId w:val="16"/>
  </w:num>
  <w:num w:numId="15" w16cid:durableId="1831217706">
    <w:abstractNumId w:val="9"/>
  </w:num>
  <w:num w:numId="16" w16cid:durableId="1554464761">
    <w:abstractNumId w:val="10"/>
  </w:num>
  <w:num w:numId="17" w16cid:durableId="361830081">
    <w:abstractNumId w:val="14"/>
  </w:num>
  <w:num w:numId="18" w16cid:durableId="200486200">
    <w:abstractNumId w:val="12"/>
  </w:num>
  <w:num w:numId="19" w16cid:durableId="19510823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9D"/>
    <w:rsid w:val="00061EB0"/>
    <w:rsid w:val="00082BC9"/>
    <w:rsid w:val="00176634"/>
    <w:rsid w:val="001A2ED9"/>
    <w:rsid w:val="001D5B01"/>
    <w:rsid w:val="00253339"/>
    <w:rsid w:val="002C4AB4"/>
    <w:rsid w:val="002D53BF"/>
    <w:rsid w:val="002F4D79"/>
    <w:rsid w:val="002F645A"/>
    <w:rsid w:val="00307C84"/>
    <w:rsid w:val="003E52F8"/>
    <w:rsid w:val="004068CA"/>
    <w:rsid w:val="00463006"/>
    <w:rsid w:val="004A1A8D"/>
    <w:rsid w:val="005355F5"/>
    <w:rsid w:val="006465DE"/>
    <w:rsid w:val="00663EC6"/>
    <w:rsid w:val="00667B90"/>
    <w:rsid w:val="00724E4A"/>
    <w:rsid w:val="007A6ABD"/>
    <w:rsid w:val="0083620A"/>
    <w:rsid w:val="00845966"/>
    <w:rsid w:val="00A45B13"/>
    <w:rsid w:val="00A54056"/>
    <w:rsid w:val="00CA15EB"/>
    <w:rsid w:val="00E65D6D"/>
    <w:rsid w:val="00F17376"/>
    <w:rsid w:val="00F71B2E"/>
    <w:rsid w:val="00FA3C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082BA"/>
  <w15:docId w15:val="{EF8EA272-B5B8-4797-A01C-2B54E169B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61EB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40893">
      <w:bodyDiv w:val="1"/>
      <w:marLeft w:val="0"/>
      <w:marRight w:val="0"/>
      <w:marTop w:val="0"/>
      <w:marBottom w:val="0"/>
      <w:divBdr>
        <w:top w:val="none" w:sz="0" w:space="0" w:color="auto"/>
        <w:left w:val="none" w:sz="0" w:space="0" w:color="auto"/>
        <w:bottom w:val="none" w:sz="0" w:space="0" w:color="auto"/>
        <w:right w:val="none" w:sz="0" w:space="0" w:color="auto"/>
      </w:divBdr>
    </w:div>
    <w:div w:id="489252579">
      <w:bodyDiv w:val="1"/>
      <w:marLeft w:val="0"/>
      <w:marRight w:val="0"/>
      <w:marTop w:val="0"/>
      <w:marBottom w:val="0"/>
      <w:divBdr>
        <w:top w:val="none" w:sz="0" w:space="0" w:color="auto"/>
        <w:left w:val="none" w:sz="0" w:space="0" w:color="auto"/>
        <w:bottom w:val="none" w:sz="0" w:space="0" w:color="auto"/>
        <w:right w:val="none" w:sz="0" w:space="0" w:color="auto"/>
      </w:divBdr>
    </w:div>
    <w:div w:id="822890336">
      <w:bodyDiv w:val="1"/>
      <w:marLeft w:val="0"/>
      <w:marRight w:val="0"/>
      <w:marTop w:val="0"/>
      <w:marBottom w:val="0"/>
      <w:divBdr>
        <w:top w:val="none" w:sz="0" w:space="0" w:color="auto"/>
        <w:left w:val="none" w:sz="0" w:space="0" w:color="auto"/>
        <w:bottom w:val="none" w:sz="0" w:space="0" w:color="auto"/>
        <w:right w:val="none" w:sz="0" w:space="0" w:color="auto"/>
      </w:divBdr>
    </w:div>
    <w:div w:id="987320769">
      <w:bodyDiv w:val="1"/>
      <w:marLeft w:val="0"/>
      <w:marRight w:val="0"/>
      <w:marTop w:val="0"/>
      <w:marBottom w:val="0"/>
      <w:divBdr>
        <w:top w:val="none" w:sz="0" w:space="0" w:color="auto"/>
        <w:left w:val="none" w:sz="0" w:space="0" w:color="auto"/>
        <w:bottom w:val="none" w:sz="0" w:space="0" w:color="auto"/>
        <w:right w:val="none" w:sz="0" w:space="0" w:color="auto"/>
      </w:divBdr>
    </w:div>
    <w:div w:id="1078019377">
      <w:bodyDiv w:val="1"/>
      <w:marLeft w:val="0"/>
      <w:marRight w:val="0"/>
      <w:marTop w:val="0"/>
      <w:marBottom w:val="0"/>
      <w:divBdr>
        <w:top w:val="none" w:sz="0" w:space="0" w:color="auto"/>
        <w:left w:val="none" w:sz="0" w:space="0" w:color="auto"/>
        <w:bottom w:val="none" w:sz="0" w:space="0" w:color="auto"/>
        <w:right w:val="none" w:sz="0" w:space="0" w:color="auto"/>
      </w:divBdr>
    </w:div>
    <w:div w:id="1108819902">
      <w:bodyDiv w:val="1"/>
      <w:marLeft w:val="0"/>
      <w:marRight w:val="0"/>
      <w:marTop w:val="0"/>
      <w:marBottom w:val="0"/>
      <w:divBdr>
        <w:top w:val="none" w:sz="0" w:space="0" w:color="auto"/>
        <w:left w:val="none" w:sz="0" w:space="0" w:color="auto"/>
        <w:bottom w:val="none" w:sz="0" w:space="0" w:color="auto"/>
        <w:right w:val="none" w:sz="0" w:space="0" w:color="auto"/>
      </w:divBdr>
    </w:div>
    <w:div w:id="1273440952">
      <w:bodyDiv w:val="1"/>
      <w:marLeft w:val="0"/>
      <w:marRight w:val="0"/>
      <w:marTop w:val="0"/>
      <w:marBottom w:val="0"/>
      <w:divBdr>
        <w:top w:val="none" w:sz="0" w:space="0" w:color="auto"/>
        <w:left w:val="none" w:sz="0" w:space="0" w:color="auto"/>
        <w:bottom w:val="none" w:sz="0" w:space="0" w:color="auto"/>
        <w:right w:val="none" w:sz="0" w:space="0" w:color="auto"/>
      </w:divBdr>
    </w:div>
    <w:div w:id="1455297047">
      <w:bodyDiv w:val="1"/>
      <w:marLeft w:val="0"/>
      <w:marRight w:val="0"/>
      <w:marTop w:val="0"/>
      <w:marBottom w:val="0"/>
      <w:divBdr>
        <w:top w:val="none" w:sz="0" w:space="0" w:color="auto"/>
        <w:left w:val="none" w:sz="0" w:space="0" w:color="auto"/>
        <w:bottom w:val="none" w:sz="0" w:space="0" w:color="auto"/>
        <w:right w:val="none" w:sz="0" w:space="0" w:color="auto"/>
      </w:divBdr>
    </w:div>
    <w:div w:id="1642732191">
      <w:bodyDiv w:val="1"/>
      <w:marLeft w:val="0"/>
      <w:marRight w:val="0"/>
      <w:marTop w:val="0"/>
      <w:marBottom w:val="0"/>
      <w:divBdr>
        <w:top w:val="none" w:sz="0" w:space="0" w:color="auto"/>
        <w:left w:val="none" w:sz="0" w:space="0" w:color="auto"/>
        <w:bottom w:val="none" w:sz="0" w:space="0" w:color="auto"/>
        <w:right w:val="none" w:sz="0" w:space="0" w:color="auto"/>
      </w:divBdr>
    </w:div>
    <w:div w:id="1965233523">
      <w:bodyDiv w:val="1"/>
      <w:marLeft w:val="0"/>
      <w:marRight w:val="0"/>
      <w:marTop w:val="0"/>
      <w:marBottom w:val="0"/>
      <w:divBdr>
        <w:top w:val="none" w:sz="0" w:space="0" w:color="auto"/>
        <w:left w:val="none" w:sz="0" w:space="0" w:color="auto"/>
        <w:bottom w:val="none" w:sz="0" w:space="0" w:color="auto"/>
        <w:right w:val="none" w:sz="0" w:space="0" w:color="auto"/>
      </w:divBdr>
    </w:div>
    <w:div w:id="1966622226">
      <w:bodyDiv w:val="1"/>
      <w:marLeft w:val="0"/>
      <w:marRight w:val="0"/>
      <w:marTop w:val="0"/>
      <w:marBottom w:val="0"/>
      <w:divBdr>
        <w:top w:val="none" w:sz="0" w:space="0" w:color="auto"/>
        <w:left w:val="none" w:sz="0" w:space="0" w:color="auto"/>
        <w:bottom w:val="none" w:sz="0" w:space="0" w:color="auto"/>
        <w:right w:val="none" w:sz="0" w:space="0" w:color="auto"/>
      </w:divBdr>
    </w:div>
    <w:div w:id="2059814187">
      <w:bodyDiv w:val="1"/>
      <w:marLeft w:val="0"/>
      <w:marRight w:val="0"/>
      <w:marTop w:val="0"/>
      <w:marBottom w:val="0"/>
      <w:divBdr>
        <w:top w:val="none" w:sz="0" w:space="0" w:color="auto"/>
        <w:left w:val="none" w:sz="0" w:space="0" w:color="auto"/>
        <w:bottom w:val="none" w:sz="0" w:space="0" w:color="auto"/>
        <w:right w:val="none" w:sz="0" w:space="0" w:color="auto"/>
      </w:divBdr>
    </w:div>
    <w:div w:id="206074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8076E" w:rsidRDefault="00B6295F">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17176" w:rsidRDefault="00B6295F" w:rsidP="00AF0AC5">
          <w:pPr>
            <w:pStyle w:val="39029122E116421E9EE19D2FCE451710"/>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17176" w:rsidRDefault="00B6295F" w:rsidP="00AF0AC5">
          <w:pPr>
            <w:pStyle w:val="2006D617159A4DBD950ADA2AF1263BED"/>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17176" w:rsidRDefault="00B6295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7176"/>
    <w:rsid w:val="00176634"/>
    <w:rsid w:val="001D5B01"/>
    <w:rsid w:val="002D53BF"/>
    <w:rsid w:val="0039098E"/>
    <w:rsid w:val="00517176"/>
    <w:rsid w:val="00667B90"/>
    <w:rsid w:val="0068467E"/>
    <w:rsid w:val="00B6295F"/>
    <w:rsid w:val="00C8076E"/>
    <w:rsid w:val="00CF4011"/>
    <w:rsid w:val="00F71B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2006D617159A4DBD950ADA2AF1263BED">
    <w:name w:val="2006D617159A4DBD950ADA2AF1263BED"/>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044584a0-9a87-4161-817f-0727e5f9f870"/>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0f89b3c5-3525-4a8d-a0c8-1bb6c99bde3f"/>
    <ds:schemaRef ds:uri="http://purl.org/dc/te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1616</Words>
  <Characters>9215</Characters>
  <Application>Microsoft Office Word</Application>
  <DocSecurity>8</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2024-11-01T00:58:00Z</cp:lastPrinted>
  <dcterms:created xsi:type="dcterms:W3CDTF">2024-11-04T01:16:00Z</dcterms:created>
  <dcterms:modified xsi:type="dcterms:W3CDTF">2024-11-04T01:16:00Z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