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D236A" w14:textId="77777777" w:rsidR="00D2559D" w:rsidRPr="002C3EBF" w:rsidRDefault="00621D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67D660" wp14:editId="3F97D5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B454B4" w14:textId="77777777" w:rsidR="00D2559D" w:rsidRDefault="00621D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2243E5" w14:textId="77777777" w:rsidR="00D2559D" w:rsidRDefault="00621D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93A579" w14:textId="77777777" w:rsidR="00D2559D" w:rsidRPr="002C3EBF" w:rsidRDefault="00621DD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4AFA" w14:paraId="793D35A9" w14:textId="77777777" w:rsidTr="004E4AFA">
        <w:tc>
          <w:tcPr>
            <w:cnfStyle w:val="001000000000" w:firstRow="0" w:lastRow="0" w:firstColumn="1" w:lastColumn="0" w:oddVBand="0" w:evenVBand="0" w:oddHBand="0" w:evenHBand="0" w:firstRowFirstColumn="0" w:firstRowLastColumn="0" w:lastRowFirstColumn="0" w:lastRowLastColumn="0"/>
            <w:tcW w:w="3227" w:type="dxa"/>
          </w:tcPr>
          <w:p w14:paraId="093FE169" w14:textId="77777777" w:rsidR="00D2559D" w:rsidRPr="00996FAF" w:rsidRDefault="00621DD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B73370" w14:textId="77777777" w:rsidR="00D2559D" w:rsidRPr="00996FAF" w:rsidRDefault="00621D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Largs</w:t>
            </w:r>
          </w:p>
        </w:tc>
      </w:tr>
      <w:tr w:rsidR="004E4AFA" w14:paraId="0FA98DDA" w14:textId="77777777" w:rsidTr="004E4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09CD7" w14:textId="77777777" w:rsidR="009B6303" w:rsidRPr="00996FAF" w:rsidRDefault="00621DD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CDB51B" w14:textId="77777777" w:rsidR="009B6303" w:rsidRPr="00C27BE3" w:rsidRDefault="00621D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0335</w:t>
            </w:r>
          </w:p>
        </w:tc>
      </w:tr>
      <w:tr w:rsidR="004E4AFA" w14:paraId="0DD579E1" w14:textId="77777777" w:rsidTr="004E4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38AC8" w14:textId="77777777" w:rsidR="009B6303" w:rsidRPr="00996FAF" w:rsidRDefault="00621DD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E00966" w14:textId="77777777" w:rsidR="009B6303" w:rsidRPr="00996FAF" w:rsidRDefault="00621D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 Dunmore</w:t>
            </w:r>
            <w:r>
              <w:rPr>
                <w:rFonts w:ascii="Arial" w:eastAsia="Times New Roman" w:hAnsi="Arial" w:cs="Arial"/>
                <w:lang w:eastAsia="en-AU"/>
              </w:rPr>
              <w:t xml:space="preserve"> Road, LARGS, New South Wales, 2320</w:t>
            </w:r>
          </w:p>
        </w:tc>
      </w:tr>
      <w:tr w:rsidR="004E4AFA" w14:paraId="49CD5BBD" w14:textId="77777777" w:rsidTr="004E4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16ED3" w14:textId="77777777" w:rsidR="009B6303" w:rsidRPr="00996FAF" w:rsidRDefault="00621DD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F57670" w14:textId="77777777" w:rsidR="009B6303" w:rsidRPr="00996FAF" w:rsidRDefault="00621D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E4AFA" w14:paraId="438162AE" w14:textId="77777777" w:rsidTr="004E4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52C36" w14:textId="77777777" w:rsidR="009B6303" w:rsidRPr="00996FAF" w:rsidRDefault="00621DD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BE098F" w14:textId="77777777" w:rsidR="009B6303" w:rsidRPr="00996FAF" w:rsidRDefault="00621D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October 2023</w:t>
            </w:r>
          </w:p>
        </w:tc>
      </w:tr>
      <w:tr w:rsidR="004E4AFA" w14:paraId="22A8B998" w14:textId="77777777" w:rsidTr="004E4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B37BBC" w14:textId="77777777" w:rsidR="009B6303" w:rsidRPr="00996FAF" w:rsidRDefault="00621DD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7477863"/>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619EC2EC" w14:textId="3B8EB834" w:rsidR="009B6303" w:rsidRPr="00996FAF" w:rsidRDefault="004536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4E4AFA" w14:paraId="54997131" w14:textId="77777777" w:rsidTr="004E4A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E4B83D" w14:textId="77777777" w:rsidR="009B6303" w:rsidRPr="00996FAF" w:rsidRDefault="00621DD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7CC299" w14:textId="77777777" w:rsidR="009B6303" w:rsidRPr="009B6303" w:rsidRDefault="00621D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6F42112A" w14:textId="77777777" w:rsidR="009B6303" w:rsidRPr="009B6303" w:rsidRDefault="00621D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351 The Whiddon Group - Largs</w:t>
            </w:r>
          </w:p>
        </w:tc>
      </w:tr>
    </w:tbl>
    <w:bookmarkEnd w:id="0"/>
    <w:p w14:paraId="1D98453C" w14:textId="77777777" w:rsidR="00FA0A5B" w:rsidRPr="00996FAF" w:rsidRDefault="00621DD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A4DFDE" w14:textId="77777777" w:rsidR="000078F8" w:rsidRPr="00996FAF" w:rsidRDefault="00621DD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2D3604" w14:textId="188CB18F" w:rsidR="000078F8" w:rsidRPr="00996FAF" w:rsidRDefault="00621DDD" w:rsidP="0036130C">
      <w:pPr>
        <w:pStyle w:val="NormalArial"/>
      </w:pPr>
      <w:r w:rsidRPr="00996FAF">
        <w:t xml:space="preserve">This performance report for </w:t>
      </w:r>
      <w:r w:rsidRPr="00C27BE3">
        <w:rPr>
          <w:color w:val="auto"/>
        </w:rPr>
        <w:t>The Whiddon Group - Largs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53644">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7E26B9" w14:textId="77777777" w:rsidR="000078F8" w:rsidRPr="00996FAF" w:rsidRDefault="00621DD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A056EE" w14:textId="77777777" w:rsidR="000078F8" w:rsidRPr="00996FAF" w:rsidRDefault="00621DDD" w:rsidP="0036130C">
      <w:pPr>
        <w:pStyle w:val="NormalArial"/>
      </w:pPr>
      <w:r w:rsidRPr="00996FAF">
        <w:t>The report also specifies any areas in which improvements must be made to ensure the Quality Standards are complied with.</w:t>
      </w:r>
    </w:p>
    <w:p w14:paraId="1A33CC7E" w14:textId="77777777" w:rsidR="00DF37F2" w:rsidRPr="00996FAF" w:rsidRDefault="00621DDD" w:rsidP="00712752">
      <w:pPr>
        <w:pStyle w:val="Heading1"/>
        <w:spacing w:before="240" w:after="240" w:line="22" w:lineRule="atLeast"/>
        <w:rPr>
          <w:rFonts w:ascii="Arial" w:hAnsi="Arial" w:cs="Arial"/>
        </w:rPr>
      </w:pPr>
      <w:r w:rsidRPr="00996FAF">
        <w:rPr>
          <w:rFonts w:ascii="Arial" w:hAnsi="Arial" w:cs="Arial"/>
        </w:rPr>
        <w:t>Material relied on</w:t>
      </w:r>
    </w:p>
    <w:p w14:paraId="5038C40E" w14:textId="77777777" w:rsidR="00DF37F2" w:rsidRPr="00996FAF" w:rsidRDefault="00621DDD" w:rsidP="0036130C">
      <w:pPr>
        <w:pStyle w:val="NormalArial"/>
      </w:pPr>
      <w:r w:rsidRPr="00996FAF">
        <w:t>The following information has been considered in preparing the performance report:</w:t>
      </w:r>
    </w:p>
    <w:p w14:paraId="2CC63576" w14:textId="06EAC099" w:rsidR="00DF37F2" w:rsidRPr="00453644" w:rsidRDefault="00621DDD" w:rsidP="00712752">
      <w:pPr>
        <w:pStyle w:val="ListParagraph"/>
        <w:numPr>
          <w:ilvl w:val="0"/>
          <w:numId w:val="2"/>
        </w:numPr>
        <w:spacing w:line="240" w:lineRule="atLeast"/>
        <w:ind w:left="714" w:hanging="357"/>
        <w:contextualSpacing w:val="0"/>
        <w:rPr>
          <w:rFonts w:ascii="Arial" w:hAnsi="Arial" w:cs="Arial"/>
          <w:color w:val="auto"/>
        </w:rPr>
      </w:pPr>
      <w:r w:rsidRPr="0045364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453644" w:rsidRPr="00453644">
        <w:rPr>
          <w:rFonts w:ascii="Arial" w:hAnsi="Arial" w:cs="Arial"/>
          <w:color w:val="auto"/>
        </w:rPr>
        <w:t>,</w:t>
      </w:r>
      <w:r w:rsidRPr="00453644">
        <w:rPr>
          <w:rFonts w:ascii="Arial" w:hAnsi="Arial" w:cs="Arial"/>
          <w:color w:val="auto"/>
        </w:rPr>
        <w:t xml:space="preserve"> and others</w:t>
      </w:r>
    </w:p>
    <w:p w14:paraId="79C6A6C5" w14:textId="59AE1865" w:rsidR="003B1763" w:rsidRPr="00453644" w:rsidRDefault="00621DDD" w:rsidP="008E1713">
      <w:pPr>
        <w:pStyle w:val="ListParagraph"/>
        <w:numPr>
          <w:ilvl w:val="0"/>
          <w:numId w:val="2"/>
        </w:numPr>
        <w:spacing w:line="22" w:lineRule="atLeast"/>
        <w:ind w:left="714" w:hanging="357"/>
        <w:contextualSpacing w:val="0"/>
        <w:rPr>
          <w:rFonts w:ascii="Arial" w:hAnsi="Arial" w:cs="Arial"/>
        </w:rPr>
      </w:pPr>
      <w:r w:rsidRPr="00453644">
        <w:rPr>
          <w:rFonts w:ascii="Arial" w:hAnsi="Arial" w:cs="Arial"/>
          <w:color w:val="auto"/>
        </w:rPr>
        <w:t xml:space="preserve">the provider’s response to the assessment team’s report received </w:t>
      </w:r>
      <w:r w:rsidR="00453644" w:rsidRPr="00453644">
        <w:rPr>
          <w:rFonts w:ascii="Arial" w:hAnsi="Arial" w:cs="Arial"/>
          <w:color w:val="auto"/>
        </w:rPr>
        <w:t>1 November 2023</w:t>
      </w:r>
      <w:r w:rsidRPr="00453644">
        <w:rPr>
          <w:rFonts w:ascii="Arial" w:hAnsi="Arial" w:cs="Arial"/>
        </w:rPr>
        <w:br w:type="page"/>
      </w:r>
    </w:p>
    <w:p w14:paraId="54F8BE43" w14:textId="77777777" w:rsidR="00FC045E" w:rsidRPr="00996FAF" w:rsidRDefault="00621DD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E4AFA" w14:paraId="6E670FE0" w14:textId="77777777" w:rsidTr="004E4A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3403B" w14:textId="77777777" w:rsidR="002C5FA9" w:rsidRPr="00996FAF" w:rsidRDefault="00621DDD"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733EF11" w14:textId="73CF5C3D" w:rsidR="002C5FA9" w:rsidRPr="00453644" w:rsidRDefault="0045364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53644">
              <w:rPr>
                <w:rFonts w:ascii="Arial" w:hAnsi="Arial" w:cs="Arial"/>
                <w:b w:val="0"/>
                <w:bCs/>
              </w:rPr>
              <w:t>Not applicable as not all requirements were assessed</w:t>
            </w:r>
          </w:p>
        </w:tc>
      </w:tr>
      <w:tr w:rsidR="004E4AFA" w14:paraId="31E2D3B3" w14:textId="77777777" w:rsidTr="004E4A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4CB11C" w14:textId="77777777" w:rsidR="002C5FA9" w:rsidRPr="00996FAF" w:rsidRDefault="00621DD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2333771" w14:textId="207E4A6E" w:rsidR="002C5FA9" w:rsidRPr="00453644" w:rsidRDefault="00BA3E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8434082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53644" w:rsidRPr="00453644">
                  <w:rPr>
                    <w:rFonts w:ascii="Arial" w:hAnsi="Arial" w:cs="Arial"/>
                    <w:bCs/>
                  </w:rPr>
                  <w:t>Not Compliant</w:t>
                </w:r>
              </w:sdtContent>
            </w:sdt>
          </w:p>
        </w:tc>
      </w:tr>
    </w:tbl>
    <w:p w14:paraId="3612A232" w14:textId="77777777" w:rsidR="00FC045E" w:rsidRPr="00996FAF" w:rsidRDefault="00621DD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E51802" w14:textId="77777777" w:rsidR="00FC045E" w:rsidRPr="00996FAF" w:rsidRDefault="00621DDD" w:rsidP="00712752">
      <w:pPr>
        <w:pStyle w:val="Heading1"/>
        <w:spacing w:before="0" w:after="240" w:line="22" w:lineRule="atLeast"/>
        <w:rPr>
          <w:rFonts w:ascii="Arial" w:hAnsi="Arial" w:cs="Arial"/>
        </w:rPr>
      </w:pPr>
      <w:r w:rsidRPr="00996FAF">
        <w:rPr>
          <w:rFonts w:ascii="Arial" w:hAnsi="Arial" w:cs="Arial"/>
        </w:rPr>
        <w:t>Areas for improvement</w:t>
      </w:r>
    </w:p>
    <w:p w14:paraId="622C9B8C" w14:textId="4653A05A" w:rsidR="00FC045E" w:rsidRDefault="00621DD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4B8825F" w14:textId="77661D54" w:rsidR="00FC045E" w:rsidRPr="00996FAF" w:rsidRDefault="00813BF7" w:rsidP="00813BF7">
      <w:pPr>
        <w:pStyle w:val="NormalArial"/>
        <w:numPr>
          <w:ilvl w:val="0"/>
          <w:numId w:val="15"/>
        </w:numPr>
      </w:pPr>
      <w:r>
        <w:t>Requirement 6 (3)(d) – implement effective systems to ensure all feedback and complaints are reviewed/utilised to improve quality of care and services.</w:t>
      </w:r>
    </w:p>
    <w:p w14:paraId="019BF238" w14:textId="77777777" w:rsidR="00813BF7" w:rsidRDefault="00813BF7">
      <w:pPr>
        <w:spacing w:after="160" w:line="259" w:lineRule="auto"/>
        <w:rPr>
          <w:rFonts w:ascii="Arial" w:hAnsi="Arial" w:cs="Arial"/>
          <w:b/>
          <w:bCs/>
          <w:sz w:val="30"/>
          <w:szCs w:val="28"/>
        </w:rPr>
      </w:pPr>
      <w:r>
        <w:rPr>
          <w:rFonts w:ascii="Arial" w:hAnsi="Arial" w:cs="Arial"/>
        </w:rPr>
        <w:br w:type="page"/>
      </w:r>
    </w:p>
    <w:p w14:paraId="7344E242" w14:textId="23800712" w:rsidR="00FC045E" w:rsidRPr="00996FAF" w:rsidRDefault="00621DD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4AFA" w14:paraId="539756AA" w14:textId="77777777" w:rsidTr="00453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A8EC7F" w14:textId="77777777" w:rsidR="00FC045E" w:rsidRPr="00996FAF" w:rsidRDefault="00621DD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859AFA" w14:textId="77777777" w:rsidR="00FC045E" w:rsidRPr="00996FAF" w:rsidRDefault="00BA3E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AFA" w14:paraId="6E50FA84" w14:textId="77777777" w:rsidTr="004E4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49C89" w14:textId="77777777" w:rsidR="002C5FA9" w:rsidRPr="00996FAF" w:rsidRDefault="00621DD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561960" w14:textId="77777777" w:rsidR="002C5FA9" w:rsidRPr="00996FAF" w:rsidRDefault="00621D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183709" w14:textId="77777777" w:rsidR="002C5FA9" w:rsidRPr="00996FAF" w:rsidRDefault="00621D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045932" w14:textId="77777777" w:rsidR="002C5FA9" w:rsidRPr="00996FAF" w:rsidRDefault="00621D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DE8FA2" w14:textId="77777777" w:rsidR="002C5FA9" w:rsidRPr="00996FAF" w:rsidRDefault="00621D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83903BB" w14:textId="77777777" w:rsidR="002C5FA9" w:rsidRPr="00996FAF" w:rsidRDefault="00BA3E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5046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21DDD" w:rsidRPr="002C2F15">
                  <w:rPr>
                    <w:rFonts w:ascii="Arial" w:hAnsi="Arial" w:cs="Arial"/>
                  </w:rPr>
                  <w:t>Compliant</w:t>
                </w:r>
              </w:sdtContent>
            </w:sdt>
          </w:p>
        </w:tc>
      </w:tr>
    </w:tbl>
    <w:p w14:paraId="53A98C02" w14:textId="77777777" w:rsidR="00D87E7C" w:rsidRDefault="00621DDD" w:rsidP="00D87E7C">
      <w:pPr>
        <w:pStyle w:val="Heading20"/>
      </w:pPr>
      <w:r w:rsidRPr="00996FAF">
        <w:t>Findings</w:t>
      </w:r>
    </w:p>
    <w:p w14:paraId="36492DF4" w14:textId="77777777" w:rsidR="00813BF7" w:rsidRPr="00813BF7" w:rsidRDefault="00813BF7" w:rsidP="00813BF7">
      <w:pPr>
        <w:spacing w:before="240" w:line="276" w:lineRule="auto"/>
        <w:rPr>
          <w:rFonts w:ascii="Arial" w:eastAsia="Arial" w:hAnsi="Arial" w:cs="Arial"/>
          <w:lang w:eastAsia="en-AU"/>
        </w:rPr>
      </w:pPr>
      <w:bookmarkStart w:id="1" w:name="_Hlk147231710"/>
      <w:r w:rsidRPr="00813BF7">
        <w:rPr>
          <w:rFonts w:ascii="Arial" w:eastAsia="Arial" w:hAnsi="Arial" w:cs="Arial"/>
          <w:lang w:eastAsia="en-AU"/>
        </w:rPr>
        <w:t xml:space="preserve">The Quality Standard was not fully assessed. One requirement was assessed and found compliant. </w:t>
      </w:r>
    </w:p>
    <w:p w14:paraId="3074C02F" w14:textId="77777777" w:rsidR="00813BF7" w:rsidRPr="00813BF7" w:rsidRDefault="00813BF7" w:rsidP="00813BF7">
      <w:pPr>
        <w:spacing w:before="240" w:line="276" w:lineRule="auto"/>
        <w:rPr>
          <w:rFonts w:ascii="Arial" w:eastAsia="Times New Roman" w:hAnsi="Arial" w:cs="Arial"/>
          <w:bCs/>
          <w:color w:val="000000"/>
          <w:szCs w:val="22"/>
          <w:lang w:eastAsia="en-AU"/>
        </w:rPr>
      </w:pPr>
      <w:bookmarkStart w:id="2" w:name="_Hlk150937522"/>
      <w:bookmarkEnd w:id="1"/>
      <w:r w:rsidRPr="00813BF7">
        <w:rPr>
          <w:rFonts w:ascii="Arial" w:eastAsia="Times New Roman" w:hAnsi="Arial" w:cs="Arial"/>
          <w:color w:val="000000"/>
          <w:lang w:eastAsia="en-AU"/>
        </w:rPr>
        <w:t xml:space="preserve">Previous the service was found non-compliant as they did not demonstrate an effective method to ensure consumers receive care tailored to their needs particularly relating to </w:t>
      </w:r>
      <w:r w:rsidRPr="00813BF7">
        <w:rPr>
          <w:rFonts w:ascii="Arial" w:eastAsia="Times New Roman" w:hAnsi="Arial" w:cs="Arial"/>
          <w:bCs/>
          <w:color w:val="000000"/>
          <w:szCs w:val="22"/>
          <w:lang w:eastAsia="en-AU"/>
        </w:rPr>
        <w:t>pain/falls/wound/continence/medication and incident management, nutritional needs, and unplanned weight loss. Responsive actions include employment of a new director of care and other key clinical positions, plus review of consumers in relation to clinical needs as mentioned above, provision of staff education/training, environmental auditing, review of incident reporting processes, best practice guidelines and policy documentation disseminated to staff plus re-establishment of effective communication processes to ensure transfer of consumer’s needs.</w:t>
      </w:r>
    </w:p>
    <w:bookmarkEnd w:id="2"/>
    <w:p w14:paraId="09FD9D0D" w14:textId="77777777" w:rsidR="00813BF7" w:rsidRPr="00813BF7" w:rsidRDefault="00813BF7" w:rsidP="00813BF7">
      <w:pPr>
        <w:spacing w:before="240" w:line="276" w:lineRule="auto"/>
        <w:rPr>
          <w:rFonts w:ascii="Arial" w:hAnsi="Arial" w:cs="Arial"/>
          <w:color w:val="000000"/>
        </w:rPr>
      </w:pPr>
      <w:r w:rsidRPr="00813BF7">
        <w:rPr>
          <w:rFonts w:ascii="Arial" w:hAnsi="Arial" w:cs="Arial"/>
          <w:color w:val="000000"/>
        </w:rPr>
        <w:t xml:space="preserve">Sampled consumers/representatives consider consumers receive safe, effective personal/clinical care, stating most staff tailored care and services according to consumers individual needs. Interviewed staff demonstrate knowledge of consumers specific needs and were observed providing care in a respectful manner. Via interview with consumers/representatives/staff and review of documentation relating to 10 consumers individual needs, the assessment team note the service demonstrates safe and effective management of </w:t>
      </w:r>
      <w:r w:rsidRPr="00813BF7">
        <w:rPr>
          <w:rFonts w:ascii="Arial" w:eastAsia="Times New Roman" w:hAnsi="Arial" w:cs="Arial"/>
          <w:bCs/>
          <w:color w:val="000000"/>
          <w:szCs w:val="22"/>
          <w:lang w:eastAsia="en-AU"/>
        </w:rPr>
        <w:t xml:space="preserve">pain/falls/wound/continence/medication/incidents/nutritional needs, and unplanned weight loss. </w:t>
      </w:r>
      <w:r w:rsidRPr="00813BF7">
        <w:rPr>
          <w:rFonts w:ascii="Arial" w:hAnsi="Arial" w:cs="Arial"/>
          <w:color w:val="000000"/>
        </w:rPr>
        <w:t xml:space="preserve"> Examples include monitoring and reassessment post incident, implementation of risk mitigation strategies, minimisation of restrictive practices, improved wound healing due to specialist input; prompt transfer to hospital, timely identification/actions in relation to pain, referral to allied health practitioners for unplanned weight loss and reduced mobility. Document review demonstrates effective clinical communication to ensure positive outcomes. </w:t>
      </w:r>
    </w:p>
    <w:p w14:paraId="3616232C" w14:textId="77777777" w:rsidR="002B0C90" w:rsidRPr="00262C0B" w:rsidRDefault="00621DDD" w:rsidP="0036130C">
      <w:pPr>
        <w:pStyle w:val="NormalArial"/>
      </w:pPr>
      <w:r>
        <w:br w:type="page"/>
      </w:r>
    </w:p>
    <w:p w14:paraId="62FB62E6" w14:textId="77777777" w:rsidR="00FC045E" w:rsidRPr="00996FAF" w:rsidRDefault="00621DD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E4AFA" w14:paraId="7B81692C" w14:textId="77777777" w:rsidTr="00453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0DF030" w14:textId="77777777" w:rsidR="00FC045E" w:rsidRPr="00996FAF" w:rsidRDefault="00621DD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C44B15" w14:textId="77777777" w:rsidR="00FC045E" w:rsidRPr="00996FAF" w:rsidRDefault="00BA3E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AFA" w14:paraId="6D8BA5C4" w14:textId="77777777" w:rsidTr="004E4AFA">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66660" w14:textId="77777777" w:rsidR="002C5FA9" w:rsidRPr="00996FAF" w:rsidRDefault="00621DD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3B268AF" w14:textId="77777777" w:rsidR="002C5FA9" w:rsidRPr="00996FAF" w:rsidRDefault="00621D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E66EC80" w14:textId="0EF6A1C0" w:rsidR="002C5FA9" w:rsidRPr="00996FAF" w:rsidRDefault="00BA3E4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87986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13BF7">
                  <w:rPr>
                    <w:rFonts w:ascii="Arial" w:hAnsi="Arial" w:cs="Arial"/>
                    <w:color w:val="auto"/>
                  </w:rPr>
                  <w:t>Not Compliant</w:t>
                </w:r>
              </w:sdtContent>
            </w:sdt>
          </w:p>
        </w:tc>
      </w:tr>
    </w:tbl>
    <w:p w14:paraId="2163440B" w14:textId="14144CF6" w:rsidR="00D87E7C" w:rsidRDefault="00621DDD" w:rsidP="00D87E7C">
      <w:pPr>
        <w:pStyle w:val="Heading20"/>
      </w:pPr>
      <w:r w:rsidRPr="00996FAF">
        <w:t>Findings</w:t>
      </w:r>
    </w:p>
    <w:p w14:paraId="4B0A729B" w14:textId="77777777" w:rsidR="00813BF7" w:rsidRPr="00813BF7" w:rsidRDefault="00813BF7" w:rsidP="00813BF7">
      <w:pPr>
        <w:spacing w:before="240" w:line="276" w:lineRule="auto"/>
        <w:rPr>
          <w:rFonts w:ascii="Arial" w:eastAsia="Arial" w:hAnsi="Arial" w:cs="Arial"/>
          <w:lang w:eastAsia="en-AU"/>
        </w:rPr>
      </w:pPr>
      <w:r w:rsidRPr="00813BF7">
        <w:rPr>
          <w:rFonts w:ascii="Arial" w:eastAsia="Arial" w:hAnsi="Arial" w:cs="Arial"/>
          <w:lang w:eastAsia="en-AU"/>
        </w:rPr>
        <w:t xml:space="preserve">The Quality Standard was not fully assessed. One requirement was assessed and found non-compliant. </w:t>
      </w:r>
    </w:p>
    <w:p w14:paraId="6ADB8BEF" w14:textId="77777777" w:rsidR="00813BF7" w:rsidRPr="00813BF7" w:rsidRDefault="00813BF7" w:rsidP="00813BF7">
      <w:pPr>
        <w:spacing w:before="240" w:line="276" w:lineRule="auto"/>
        <w:rPr>
          <w:rFonts w:ascii="Arial" w:eastAsia="Times New Roman" w:hAnsi="Arial" w:cs="Arial"/>
          <w:bCs/>
          <w:color w:val="000000"/>
          <w:szCs w:val="22"/>
          <w:lang w:eastAsia="en-AU"/>
        </w:rPr>
      </w:pPr>
      <w:r w:rsidRPr="00813BF7">
        <w:rPr>
          <w:rFonts w:ascii="Arial" w:eastAsia="Times New Roman" w:hAnsi="Arial" w:cs="Arial"/>
          <w:color w:val="000000"/>
          <w:lang w:eastAsia="en-AU"/>
        </w:rPr>
        <w:t xml:space="preserve">Previous the service was found non-compliant as they did not demonstrate an effective method to ensure complaint resolution to complainant’s satisfaction nor use feedback/complaints to improve care and services. </w:t>
      </w:r>
      <w:r w:rsidRPr="00813BF7">
        <w:rPr>
          <w:rFonts w:ascii="Arial" w:eastAsia="Times New Roman" w:hAnsi="Arial" w:cs="Arial"/>
          <w:bCs/>
          <w:color w:val="000000"/>
          <w:szCs w:val="22"/>
          <w:lang w:eastAsia="en-AU"/>
        </w:rPr>
        <w:t xml:space="preserve"> Responsive actions include a refocus/realignment of </w:t>
      </w:r>
      <w:r w:rsidRPr="00813BF7">
        <w:rPr>
          <w:rFonts w:ascii="Arial" w:hAnsi="Arial" w:cs="Arial"/>
          <w:color w:val="000000"/>
        </w:rPr>
        <w:t>processes with organisational policy (including support/guidance from organisational team member), benchmarking of local/organisational complaints against sector performance, appointment of new director of care responsible for complaints management, provision of staff education in relation to com</w:t>
      </w:r>
      <w:r w:rsidRPr="00813BF7">
        <w:rPr>
          <w:rFonts w:ascii="Arial" w:eastAsia="Times New Roman" w:hAnsi="Arial" w:cs="Arial"/>
          <w:bCs/>
          <w:color w:val="000000"/>
          <w:szCs w:val="22"/>
          <w:lang w:eastAsia="en-AU"/>
        </w:rPr>
        <w:t>plaints management.</w:t>
      </w:r>
    </w:p>
    <w:p w14:paraId="039431AF" w14:textId="77777777" w:rsidR="00813BF7" w:rsidRPr="00813BF7" w:rsidRDefault="00813BF7" w:rsidP="00813BF7">
      <w:pPr>
        <w:spacing w:before="240" w:line="276" w:lineRule="auto"/>
        <w:rPr>
          <w:rFonts w:ascii="Arial" w:hAnsi="Arial" w:cs="Arial"/>
          <w:color w:val="000000"/>
        </w:rPr>
      </w:pPr>
      <w:bookmarkStart w:id="3" w:name="_Hlk150952143"/>
      <w:r w:rsidRPr="00813BF7">
        <w:rPr>
          <w:rFonts w:ascii="Arial" w:hAnsi="Arial" w:cs="Arial"/>
          <w:color w:val="000000"/>
        </w:rPr>
        <w:t xml:space="preserve">The assessment team bought forward evidence the service does not demonstrate effective systems to ensure all feedback and complaints are reviewed/utilised to improve quality of care and services. </w:t>
      </w:r>
      <w:bookmarkEnd w:id="3"/>
      <w:r w:rsidRPr="00813BF7">
        <w:rPr>
          <w:rFonts w:ascii="Arial" w:hAnsi="Arial" w:cs="Arial"/>
          <w:color w:val="000000"/>
        </w:rPr>
        <w:t xml:space="preserve">While the service self-identified a need to improve complaints management, representative feedback relating to recent complaints are not captured within complaints management systems nor satisfactorily resolved. Three representatives expressed dissatisfaction complaints relating to multiple areas (medication management, room cleanliness, lack of hygiene care, manual handling, lack of timely communication) have not been responded to in a timely manner nor resolution attained. Several representatives expressed dissatisfaction with laundry services/loss of clothing. Document review details this issue has been identified as an area requiring improvement, lack of effective communication between the service, staff and consumers, issues have not been addressed/improved. Management acknowledged outstanding issues and committed to ensuring rectification. The assessment team bought forward evidence of ineffectiveness of previous staff training is ensuring staff report/escalate consumer/representatives’ issues of concern. Management commenced an action plan to address outstanding/ongoing issues. </w:t>
      </w:r>
    </w:p>
    <w:p w14:paraId="6742C2BD" w14:textId="170AC4D0" w:rsidR="00813BF7" w:rsidRPr="00813BF7" w:rsidRDefault="00813BF7" w:rsidP="00813BF7">
      <w:pPr>
        <w:spacing w:before="240" w:line="276" w:lineRule="auto"/>
        <w:rPr>
          <w:rFonts w:ascii="Arial" w:hAnsi="Arial" w:cs="Arial"/>
          <w:color w:val="000000"/>
        </w:rPr>
      </w:pPr>
      <w:r w:rsidRPr="00813BF7">
        <w:rPr>
          <w:rFonts w:ascii="Arial" w:hAnsi="Arial" w:cs="Arial"/>
          <w:color w:val="000000"/>
        </w:rPr>
        <w:t xml:space="preserve">In their response, the approved provider acknowledges required improvements citing a new management team dedicated to address issues and a </w:t>
      </w:r>
      <w:r w:rsidRPr="00813BF7">
        <w:rPr>
          <w:rFonts w:ascii="Arial" w:eastAsia="Times New Roman" w:hAnsi="Arial" w:cs="Arial"/>
          <w:color w:val="000000"/>
          <w:lang w:eastAsia="en-AU"/>
        </w:rPr>
        <w:t>commitment to addressing issues of concerns, communicating with current complainants to ensure satisfactory resolution, and implementing a system to ensure timely responsiveness to new issues. An action plan supports this commitment.</w:t>
      </w:r>
      <w:r>
        <w:rPr>
          <w:rFonts w:ascii="Arial" w:eastAsia="Times New Roman" w:hAnsi="Arial" w:cs="Arial"/>
          <w:color w:val="000000"/>
          <w:lang w:eastAsia="en-AU"/>
        </w:rPr>
        <w:t xml:space="preserve"> I find requirement 6 (3)(d) is not-compliant.</w:t>
      </w:r>
    </w:p>
    <w:p w14:paraId="69D92918" w14:textId="77777777" w:rsidR="00813BF7" w:rsidRDefault="00813BF7" w:rsidP="00D87E7C">
      <w:pPr>
        <w:pStyle w:val="Heading20"/>
      </w:pPr>
    </w:p>
    <w:sectPr w:rsidR="00813BF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43906" w14:textId="77777777" w:rsidR="000C7FF9" w:rsidRDefault="000C7FF9">
      <w:pPr>
        <w:spacing w:after="0"/>
      </w:pPr>
      <w:r>
        <w:separator/>
      </w:r>
    </w:p>
  </w:endnote>
  <w:endnote w:type="continuationSeparator" w:id="0">
    <w:p w14:paraId="4CC8F059" w14:textId="77777777" w:rsidR="000C7FF9" w:rsidRDefault="000C7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ECB4" w14:textId="77777777" w:rsidR="00DF37F2" w:rsidRPr="00DF37F2" w:rsidRDefault="00621DDD"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Whiddon Group - Largs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A1966C" w14:textId="77777777" w:rsidR="00DF37F2" w:rsidRPr="00DF37F2" w:rsidRDefault="00621D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0335</w:t>
    </w:r>
    <w:bookmarkEnd w:id="4"/>
    <w:r w:rsidRPr="00DF37F2">
      <w:rPr>
        <w:rStyle w:val="FooterBold"/>
        <w:rFonts w:ascii="Arial" w:hAnsi="Arial"/>
        <w:b w:val="0"/>
      </w:rPr>
      <w:tab/>
      <w:t xml:space="preserve">OFFICIAL: Sensitive </w:t>
    </w:r>
  </w:p>
  <w:p w14:paraId="35148FB1" w14:textId="77777777" w:rsidR="00DF37F2" w:rsidRPr="00DF37F2" w:rsidRDefault="00621D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F9A4" w14:textId="77777777" w:rsidR="00E2364A" w:rsidRDefault="00BA3E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8596" w14:textId="77777777" w:rsidR="000C7FF9" w:rsidRDefault="000C7FF9" w:rsidP="00D71F88">
      <w:pPr>
        <w:spacing w:after="0"/>
      </w:pPr>
      <w:r>
        <w:separator/>
      </w:r>
    </w:p>
  </w:footnote>
  <w:footnote w:type="continuationSeparator" w:id="0">
    <w:p w14:paraId="55E7EE7B" w14:textId="77777777" w:rsidR="000C7FF9" w:rsidRDefault="000C7FF9" w:rsidP="00D71F88">
      <w:pPr>
        <w:spacing w:after="0"/>
      </w:pPr>
      <w:r>
        <w:continuationSeparator/>
      </w:r>
    </w:p>
  </w:footnote>
  <w:footnote w:id="1">
    <w:p w14:paraId="1DC5D996" w14:textId="4FD6F826" w:rsidR="000078F8" w:rsidRDefault="00621DD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53644">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A3908E4" w14:textId="77777777" w:rsidR="002B0884" w:rsidRDefault="00BA3E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6E22" w14:textId="77777777" w:rsidR="00D71F88" w:rsidRDefault="00621DDD">
    <w:pPr>
      <w:pStyle w:val="Header"/>
    </w:pPr>
    <w:r>
      <w:rPr>
        <w:noProof/>
        <w:color w:val="2B579A"/>
        <w:shd w:val="clear" w:color="auto" w:fill="E6E6E6"/>
        <w:lang w:val="en-US"/>
      </w:rPr>
      <w:drawing>
        <wp:anchor distT="0" distB="0" distL="114300" distR="114300" simplePos="0" relativeHeight="251658240" behindDoc="1" locked="0" layoutInCell="1" allowOverlap="1" wp14:anchorId="56D8CD1F" wp14:editId="5641FA1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3337" w14:textId="77777777" w:rsidR="00FA0A5B" w:rsidRDefault="00621DDD">
    <w:pPr>
      <w:pStyle w:val="Header"/>
    </w:pPr>
    <w:r>
      <w:rPr>
        <w:noProof/>
      </w:rPr>
      <w:drawing>
        <wp:anchor distT="0" distB="0" distL="114300" distR="114300" simplePos="0" relativeHeight="251656192" behindDoc="0" locked="0" layoutInCell="1" allowOverlap="1" wp14:anchorId="3C256BA0" wp14:editId="029EB6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700C148">
      <w:start w:val="1"/>
      <w:numFmt w:val="lowerRoman"/>
      <w:lvlText w:val="(%1)"/>
      <w:lvlJc w:val="left"/>
      <w:pPr>
        <w:ind w:left="1080" w:hanging="720"/>
      </w:pPr>
      <w:rPr>
        <w:rFonts w:hint="default"/>
      </w:rPr>
    </w:lvl>
    <w:lvl w:ilvl="1" w:tplc="70142CF6" w:tentative="1">
      <w:start w:val="1"/>
      <w:numFmt w:val="lowerLetter"/>
      <w:lvlText w:val="%2."/>
      <w:lvlJc w:val="left"/>
      <w:pPr>
        <w:ind w:left="1440" w:hanging="360"/>
      </w:pPr>
    </w:lvl>
    <w:lvl w:ilvl="2" w:tplc="5A560762" w:tentative="1">
      <w:start w:val="1"/>
      <w:numFmt w:val="lowerRoman"/>
      <w:lvlText w:val="%3."/>
      <w:lvlJc w:val="right"/>
      <w:pPr>
        <w:ind w:left="2160" w:hanging="180"/>
      </w:pPr>
    </w:lvl>
    <w:lvl w:ilvl="3" w:tplc="74789922" w:tentative="1">
      <w:start w:val="1"/>
      <w:numFmt w:val="decimal"/>
      <w:lvlText w:val="%4."/>
      <w:lvlJc w:val="left"/>
      <w:pPr>
        <w:ind w:left="2880" w:hanging="360"/>
      </w:pPr>
    </w:lvl>
    <w:lvl w:ilvl="4" w:tplc="29BA29E2" w:tentative="1">
      <w:start w:val="1"/>
      <w:numFmt w:val="lowerLetter"/>
      <w:lvlText w:val="%5."/>
      <w:lvlJc w:val="left"/>
      <w:pPr>
        <w:ind w:left="3600" w:hanging="360"/>
      </w:pPr>
    </w:lvl>
    <w:lvl w:ilvl="5" w:tplc="30AA36EA" w:tentative="1">
      <w:start w:val="1"/>
      <w:numFmt w:val="lowerRoman"/>
      <w:lvlText w:val="%6."/>
      <w:lvlJc w:val="right"/>
      <w:pPr>
        <w:ind w:left="4320" w:hanging="180"/>
      </w:pPr>
    </w:lvl>
    <w:lvl w:ilvl="6" w:tplc="0BBC7142" w:tentative="1">
      <w:start w:val="1"/>
      <w:numFmt w:val="decimal"/>
      <w:lvlText w:val="%7."/>
      <w:lvlJc w:val="left"/>
      <w:pPr>
        <w:ind w:left="5040" w:hanging="360"/>
      </w:pPr>
    </w:lvl>
    <w:lvl w:ilvl="7" w:tplc="6ED2E5DC" w:tentative="1">
      <w:start w:val="1"/>
      <w:numFmt w:val="lowerLetter"/>
      <w:lvlText w:val="%8."/>
      <w:lvlJc w:val="left"/>
      <w:pPr>
        <w:ind w:left="5760" w:hanging="360"/>
      </w:pPr>
    </w:lvl>
    <w:lvl w:ilvl="8" w:tplc="B17EC7FA" w:tentative="1">
      <w:start w:val="1"/>
      <w:numFmt w:val="lowerRoman"/>
      <w:lvlText w:val="%9."/>
      <w:lvlJc w:val="right"/>
      <w:pPr>
        <w:ind w:left="6480" w:hanging="180"/>
      </w:pPr>
    </w:lvl>
  </w:abstractNum>
  <w:abstractNum w:abstractNumId="2" w15:restartNumberingAfterBreak="0">
    <w:nsid w:val="03D9394C"/>
    <w:multiLevelType w:val="hybridMultilevel"/>
    <w:tmpl w:val="AAD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B4B2AE94">
      <w:start w:val="1"/>
      <w:numFmt w:val="lowerRoman"/>
      <w:lvlText w:val="(%1)"/>
      <w:lvlJc w:val="left"/>
      <w:pPr>
        <w:ind w:left="1080" w:hanging="720"/>
      </w:pPr>
      <w:rPr>
        <w:rFonts w:hint="default"/>
      </w:rPr>
    </w:lvl>
    <w:lvl w:ilvl="1" w:tplc="18D27820" w:tentative="1">
      <w:start w:val="1"/>
      <w:numFmt w:val="lowerLetter"/>
      <w:lvlText w:val="%2."/>
      <w:lvlJc w:val="left"/>
      <w:pPr>
        <w:ind w:left="1440" w:hanging="360"/>
      </w:pPr>
    </w:lvl>
    <w:lvl w:ilvl="2" w:tplc="DFEAABE2" w:tentative="1">
      <w:start w:val="1"/>
      <w:numFmt w:val="lowerRoman"/>
      <w:lvlText w:val="%3."/>
      <w:lvlJc w:val="right"/>
      <w:pPr>
        <w:ind w:left="2160" w:hanging="180"/>
      </w:pPr>
    </w:lvl>
    <w:lvl w:ilvl="3" w:tplc="7BCE1C0C" w:tentative="1">
      <w:start w:val="1"/>
      <w:numFmt w:val="decimal"/>
      <w:lvlText w:val="%4."/>
      <w:lvlJc w:val="left"/>
      <w:pPr>
        <w:ind w:left="2880" w:hanging="360"/>
      </w:pPr>
    </w:lvl>
    <w:lvl w:ilvl="4" w:tplc="5176AC20" w:tentative="1">
      <w:start w:val="1"/>
      <w:numFmt w:val="lowerLetter"/>
      <w:lvlText w:val="%5."/>
      <w:lvlJc w:val="left"/>
      <w:pPr>
        <w:ind w:left="3600" w:hanging="360"/>
      </w:pPr>
    </w:lvl>
    <w:lvl w:ilvl="5" w:tplc="E7425B9A" w:tentative="1">
      <w:start w:val="1"/>
      <w:numFmt w:val="lowerRoman"/>
      <w:lvlText w:val="%6."/>
      <w:lvlJc w:val="right"/>
      <w:pPr>
        <w:ind w:left="4320" w:hanging="180"/>
      </w:pPr>
    </w:lvl>
    <w:lvl w:ilvl="6" w:tplc="9FC01EBA" w:tentative="1">
      <w:start w:val="1"/>
      <w:numFmt w:val="decimal"/>
      <w:lvlText w:val="%7."/>
      <w:lvlJc w:val="left"/>
      <w:pPr>
        <w:ind w:left="5040" w:hanging="360"/>
      </w:pPr>
    </w:lvl>
    <w:lvl w:ilvl="7" w:tplc="3140F01E" w:tentative="1">
      <w:start w:val="1"/>
      <w:numFmt w:val="lowerLetter"/>
      <w:lvlText w:val="%8."/>
      <w:lvlJc w:val="left"/>
      <w:pPr>
        <w:ind w:left="5760" w:hanging="360"/>
      </w:pPr>
    </w:lvl>
    <w:lvl w:ilvl="8" w:tplc="3622211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954800A">
      <w:start w:val="1"/>
      <w:numFmt w:val="lowerRoman"/>
      <w:lvlText w:val="(%1)"/>
      <w:lvlJc w:val="left"/>
      <w:pPr>
        <w:ind w:left="1080" w:hanging="720"/>
      </w:pPr>
      <w:rPr>
        <w:rFonts w:hint="default"/>
      </w:rPr>
    </w:lvl>
    <w:lvl w:ilvl="1" w:tplc="7DE40D18" w:tentative="1">
      <w:start w:val="1"/>
      <w:numFmt w:val="lowerLetter"/>
      <w:lvlText w:val="%2."/>
      <w:lvlJc w:val="left"/>
      <w:pPr>
        <w:ind w:left="1440" w:hanging="360"/>
      </w:pPr>
    </w:lvl>
    <w:lvl w:ilvl="2" w:tplc="95F20770" w:tentative="1">
      <w:start w:val="1"/>
      <w:numFmt w:val="lowerRoman"/>
      <w:lvlText w:val="%3."/>
      <w:lvlJc w:val="right"/>
      <w:pPr>
        <w:ind w:left="2160" w:hanging="180"/>
      </w:pPr>
    </w:lvl>
    <w:lvl w:ilvl="3" w:tplc="BF6E7844" w:tentative="1">
      <w:start w:val="1"/>
      <w:numFmt w:val="decimal"/>
      <w:lvlText w:val="%4."/>
      <w:lvlJc w:val="left"/>
      <w:pPr>
        <w:ind w:left="2880" w:hanging="360"/>
      </w:pPr>
    </w:lvl>
    <w:lvl w:ilvl="4" w:tplc="2AB60612" w:tentative="1">
      <w:start w:val="1"/>
      <w:numFmt w:val="lowerLetter"/>
      <w:lvlText w:val="%5."/>
      <w:lvlJc w:val="left"/>
      <w:pPr>
        <w:ind w:left="3600" w:hanging="360"/>
      </w:pPr>
    </w:lvl>
    <w:lvl w:ilvl="5" w:tplc="3F2255BE" w:tentative="1">
      <w:start w:val="1"/>
      <w:numFmt w:val="lowerRoman"/>
      <w:lvlText w:val="%6."/>
      <w:lvlJc w:val="right"/>
      <w:pPr>
        <w:ind w:left="4320" w:hanging="180"/>
      </w:pPr>
    </w:lvl>
    <w:lvl w:ilvl="6" w:tplc="AA08943C" w:tentative="1">
      <w:start w:val="1"/>
      <w:numFmt w:val="decimal"/>
      <w:lvlText w:val="%7."/>
      <w:lvlJc w:val="left"/>
      <w:pPr>
        <w:ind w:left="5040" w:hanging="360"/>
      </w:pPr>
    </w:lvl>
    <w:lvl w:ilvl="7" w:tplc="2590640C" w:tentative="1">
      <w:start w:val="1"/>
      <w:numFmt w:val="lowerLetter"/>
      <w:lvlText w:val="%8."/>
      <w:lvlJc w:val="left"/>
      <w:pPr>
        <w:ind w:left="5760" w:hanging="360"/>
      </w:pPr>
    </w:lvl>
    <w:lvl w:ilvl="8" w:tplc="9076AA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4EEF8A">
      <w:start w:val="1"/>
      <w:numFmt w:val="bullet"/>
      <w:lvlText w:val=""/>
      <w:lvlJc w:val="left"/>
      <w:pPr>
        <w:ind w:left="720" w:hanging="360"/>
      </w:pPr>
      <w:rPr>
        <w:rFonts w:ascii="Symbol" w:hAnsi="Symbol" w:hint="default"/>
        <w:color w:val="auto"/>
        <w:sz w:val="24"/>
        <w:szCs w:val="24"/>
      </w:rPr>
    </w:lvl>
    <w:lvl w:ilvl="1" w:tplc="17B01654" w:tentative="1">
      <w:start w:val="1"/>
      <w:numFmt w:val="bullet"/>
      <w:lvlText w:val="o"/>
      <w:lvlJc w:val="left"/>
      <w:pPr>
        <w:ind w:left="1440" w:hanging="360"/>
      </w:pPr>
      <w:rPr>
        <w:rFonts w:ascii="Courier New" w:hAnsi="Courier New" w:cs="Courier New" w:hint="default"/>
      </w:rPr>
    </w:lvl>
    <w:lvl w:ilvl="2" w:tplc="0E9845CC" w:tentative="1">
      <w:start w:val="1"/>
      <w:numFmt w:val="bullet"/>
      <w:lvlText w:val=""/>
      <w:lvlJc w:val="left"/>
      <w:pPr>
        <w:ind w:left="2160" w:hanging="360"/>
      </w:pPr>
      <w:rPr>
        <w:rFonts w:ascii="Wingdings" w:hAnsi="Wingdings" w:hint="default"/>
      </w:rPr>
    </w:lvl>
    <w:lvl w:ilvl="3" w:tplc="2366729E" w:tentative="1">
      <w:start w:val="1"/>
      <w:numFmt w:val="bullet"/>
      <w:lvlText w:val=""/>
      <w:lvlJc w:val="left"/>
      <w:pPr>
        <w:ind w:left="2880" w:hanging="360"/>
      </w:pPr>
      <w:rPr>
        <w:rFonts w:ascii="Symbol" w:hAnsi="Symbol" w:hint="default"/>
      </w:rPr>
    </w:lvl>
    <w:lvl w:ilvl="4" w:tplc="B33C8F04" w:tentative="1">
      <w:start w:val="1"/>
      <w:numFmt w:val="bullet"/>
      <w:lvlText w:val="o"/>
      <w:lvlJc w:val="left"/>
      <w:pPr>
        <w:ind w:left="3600" w:hanging="360"/>
      </w:pPr>
      <w:rPr>
        <w:rFonts w:ascii="Courier New" w:hAnsi="Courier New" w:cs="Courier New" w:hint="default"/>
      </w:rPr>
    </w:lvl>
    <w:lvl w:ilvl="5" w:tplc="F710D4BA" w:tentative="1">
      <w:start w:val="1"/>
      <w:numFmt w:val="bullet"/>
      <w:lvlText w:val=""/>
      <w:lvlJc w:val="left"/>
      <w:pPr>
        <w:ind w:left="4320" w:hanging="360"/>
      </w:pPr>
      <w:rPr>
        <w:rFonts w:ascii="Wingdings" w:hAnsi="Wingdings" w:hint="default"/>
      </w:rPr>
    </w:lvl>
    <w:lvl w:ilvl="6" w:tplc="65DAEFF2" w:tentative="1">
      <w:start w:val="1"/>
      <w:numFmt w:val="bullet"/>
      <w:lvlText w:val=""/>
      <w:lvlJc w:val="left"/>
      <w:pPr>
        <w:ind w:left="5040" w:hanging="360"/>
      </w:pPr>
      <w:rPr>
        <w:rFonts w:ascii="Symbol" w:hAnsi="Symbol" w:hint="default"/>
      </w:rPr>
    </w:lvl>
    <w:lvl w:ilvl="7" w:tplc="C5E69F84" w:tentative="1">
      <w:start w:val="1"/>
      <w:numFmt w:val="bullet"/>
      <w:lvlText w:val="o"/>
      <w:lvlJc w:val="left"/>
      <w:pPr>
        <w:ind w:left="5760" w:hanging="360"/>
      </w:pPr>
      <w:rPr>
        <w:rFonts w:ascii="Courier New" w:hAnsi="Courier New" w:cs="Courier New" w:hint="default"/>
      </w:rPr>
    </w:lvl>
    <w:lvl w:ilvl="8" w:tplc="161C7E0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B300760">
      <w:start w:val="1"/>
      <w:numFmt w:val="lowerRoman"/>
      <w:lvlText w:val="(%1)"/>
      <w:lvlJc w:val="left"/>
      <w:pPr>
        <w:ind w:left="1080" w:hanging="720"/>
      </w:pPr>
      <w:rPr>
        <w:rFonts w:hint="default"/>
      </w:rPr>
    </w:lvl>
    <w:lvl w:ilvl="1" w:tplc="40601A38" w:tentative="1">
      <w:start w:val="1"/>
      <w:numFmt w:val="lowerLetter"/>
      <w:lvlText w:val="%2."/>
      <w:lvlJc w:val="left"/>
      <w:pPr>
        <w:ind w:left="1440" w:hanging="360"/>
      </w:pPr>
    </w:lvl>
    <w:lvl w:ilvl="2" w:tplc="34E464DA" w:tentative="1">
      <w:start w:val="1"/>
      <w:numFmt w:val="lowerRoman"/>
      <w:lvlText w:val="%3."/>
      <w:lvlJc w:val="right"/>
      <w:pPr>
        <w:ind w:left="2160" w:hanging="180"/>
      </w:pPr>
    </w:lvl>
    <w:lvl w:ilvl="3" w:tplc="5EE014A6" w:tentative="1">
      <w:start w:val="1"/>
      <w:numFmt w:val="decimal"/>
      <w:lvlText w:val="%4."/>
      <w:lvlJc w:val="left"/>
      <w:pPr>
        <w:ind w:left="2880" w:hanging="360"/>
      </w:pPr>
    </w:lvl>
    <w:lvl w:ilvl="4" w:tplc="9C585DF0" w:tentative="1">
      <w:start w:val="1"/>
      <w:numFmt w:val="lowerLetter"/>
      <w:lvlText w:val="%5."/>
      <w:lvlJc w:val="left"/>
      <w:pPr>
        <w:ind w:left="3600" w:hanging="360"/>
      </w:pPr>
    </w:lvl>
    <w:lvl w:ilvl="5" w:tplc="4D0676CC" w:tentative="1">
      <w:start w:val="1"/>
      <w:numFmt w:val="lowerRoman"/>
      <w:lvlText w:val="%6."/>
      <w:lvlJc w:val="right"/>
      <w:pPr>
        <w:ind w:left="4320" w:hanging="180"/>
      </w:pPr>
    </w:lvl>
    <w:lvl w:ilvl="6" w:tplc="E320081A" w:tentative="1">
      <w:start w:val="1"/>
      <w:numFmt w:val="decimal"/>
      <w:lvlText w:val="%7."/>
      <w:lvlJc w:val="left"/>
      <w:pPr>
        <w:ind w:left="5040" w:hanging="360"/>
      </w:pPr>
    </w:lvl>
    <w:lvl w:ilvl="7" w:tplc="4AAACF04" w:tentative="1">
      <w:start w:val="1"/>
      <w:numFmt w:val="lowerLetter"/>
      <w:lvlText w:val="%8."/>
      <w:lvlJc w:val="left"/>
      <w:pPr>
        <w:ind w:left="5760" w:hanging="360"/>
      </w:pPr>
    </w:lvl>
    <w:lvl w:ilvl="8" w:tplc="6294365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9CB44C94">
      <w:start w:val="1"/>
      <w:numFmt w:val="lowerRoman"/>
      <w:lvlText w:val="(%1)"/>
      <w:lvlJc w:val="left"/>
      <w:pPr>
        <w:ind w:left="1080" w:hanging="720"/>
      </w:pPr>
      <w:rPr>
        <w:rFonts w:hint="default"/>
      </w:rPr>
    </w:lvl>
    <w:lvl w:ilvl="1" w:tplc="3FC4B33C" w:tentative="1">
      <w:start w:val="1"/>
      <w:numFmt w:val="lowerLetter"/>
      <w:lvlText w:val="%2."/>
      <w:lvlJc w:val="left"/>
      <w:pPr>
        <w:ind w:left="1440" w:hanging="360"/>
      </w:pPr>
    </w:lvl>
    <w:lvl w:ilvl="2" w:tplc="7DC0B57E" w:tentative="1">
      <w:start w:val="1"/>
      <w:numFmt w:val="lowerRoman"/>
      <w:lvlText w:val="%3."/>
      <w:lvlJc w:val="right"/>
      <w:pPr>
        <w:ind w:left="2160" w:hanging="180"/>
      </w:pPr>
    </w:lvl>
    <w:lvl w:ilvl="3" w:tplc="5BD0AF76" w:tentative="1">
      <w:start w:val="1"/>
      <w:numFmt w:val="decimal"/>
      <w:lvlText w:val="%4."/>
      <w:lvlJc w:val="left"/>
      <w:pPr>
        <w:ind w:left="2880" w:hanging="360"/>
      </w:pPr>
    </w:lvl>
    <w:lvl w:ilvl="4" w:tplc="EC783F88" w:tentative="1">
      <w:start w:val="1"/>
      <w:numFmt w:val="lowerLetter"/>
      <w:lvlText w:val="%5."/>
      <w:lvlJc w:val="left"/>
      <w:pPr>
        <w:ind w:left="3600" w:hanging="360"/>
      </w:pPr>
    </w:lvl>
    <w:lvl w:ilvl="5" w:tplc="9F4E11B4" w:tentative="1">
      <w:start w:val="1"/>
      <w:numFmt w:val="lowerRoman"/>
      <w:lvlText w:val="%6."/>
      <w:lvlJc w:val="right"/>
      <w:pPr>
        <w:ind w:left="4320" w:hanging="180"/>
      </w:pPr>
    </w:lvl>
    <w:lvl w:ilvl="6" w:tplc="75C2190E" w:tentative="1">
      <w:start w:val="1"/>
      <w:numFmt w:val="decimal"/>
      <w:lvlText w:val="%7."/>
      <w:lvlJc w:val="left"/>
      <w:pPr>
        <w:ind w:left="5040" w:hanging="360"/>
      </w:pPr>
    </w:lvl>
    <w:lvl w:ilvl="7" w:tplc="740086BA" w:tentative="1">
      <w:start w:val="1"/>
      <w:numFmt w:val="lowerLetter"/>
      <w:lvlText w:val="%8."/>
      <w:lvlJc w:val="left"/>
      <w:pPr>
        <w:ind w:left="5760" w:hanging="360"/>
      </w:pPr>
    </w:lvl>
    <w:lvl w:ilvl="8" w:tplc="1F4E3F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61A53C2">
      <w:start w:val="1"/>
      <w:numFmt w:val="lowerRoman"/>
      <w:lvlText w:val="(%1)"/>
      <w:lvlJc w:val="left"/>
      <w:pPr>
        <w:ind w:left="1080" w:hanging="720"/>
      </w:pPr>
      <w:rPr>
        <w:rFonts w:hint="default"/>
      </w:rPr>
    </w:lvl>
    <w:lvl w:ilvl="1" w:tplc="BD68BC8E" w:tentative="1">
      <w:start w:val="1"/>
      <w:numFmt w:val="lowerLetter"/>
      <w:lvlText w:val="%2."/>
      <w:lvlJc w:val="left"/>
      <w:pPr>
        <w:ind w:left="1440" w:hanging="360"/>
      </w:pPr>
    </w:lvl>
    <w:lvl w:ilvl="2" w:tplc="33F46602" w:tentative="1">
      <w:start w:val="1"/>
      <w:numFmt w:val="lowerRoman"/>
      <w:lvlText w:val="%3."/>
      <w:lvlJc w:val="right"/>
      <w:pPr>
        <w:ind w:left="2160" w:hanging="180"/>
      </w:pPr>
    </w:lvl>
    <w:lvl w:ilvl="3" w:tplc="BD3880A4" w:tentative="1">
      <w:start w:val="1"/>
      <w:numFmt w:val="decimal"/>
      <w:lvlText w:val="%4."/>
      <w:lvlJc w:val="left"/>
      <w:pPr>
        <w:ind w:left="2880" w:hanging="360"/>
      </w:pPr>
    </w:lvl>
    <w:lvl w:ilvl="4" w:tplc="B39ABB32" w:tentative="1">
      <w:start w:val="1"/>
      <w:numFmt w:val="lowerLetter"/>
      <w:lvlText w:val="%5."/>
      <w:lvlJc w:val="left"/>
      <w:pPr>
        <w:ind w:left="3600" w:hanging="360"/>
      </w:pPr>
    </w:lvl>
    <w:lvl w:ilvl="5" w:tplc="FDD2EBF4" w:tentative="1">
      <w:start w:val="1"/>
      <w:numFmt w:val="lowerRoman"/>
      <w:lvlText w:val="%6."/>
      <w:lvlJc w:val="right"/>
      <w:pPr>
        <w:ind w:left="4320" w:hanging="180"/>
      </w:pPr>
    </w:lvl>
    <w:lvl w:ilvl="6" w:tplc="94E23D08" w:tentative="1">
      <w:start w:val="1"/>
      <w:numFmt w:val="decimal"/>
      <w:lvlText w:val="%7."/>
      <w:lvlJc w:val="left"/>
      <w:pPr>
        <w:ind w:left="5040" w:hanging="360"/>
      </w:pPr>
    </w:lvl>
    <w:lvl w:ilvl="7" w:tplc="D21AD6BA" w:tentative="1">
      <w:start w:val="1"/>
      <w:numFmt w:val="lowerLetter"/>
      <w:lvlText w:val="%8."/>
      <w:lvlJc w:val="left"/>
      <w:pPr>
        <w:ind w:left="5760" w:hanging="360"/>
      </w:pPr>
    </w:lvl>
    <w:lvl w:ilvl="8" w:tplc="506CC6D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86E3CB4">
      <w:start w:val="1"/>
      <w:numFmt w:val="lowerRoman"/>
      <w:lvlText w:val="(%1)"/>
      <w:lvlJc w:val="left"/>
      <w:pPr>
        <w:ind w:left="1080" w:hanging="720"/>
      </w:pPr>
      <w:rPr>
        <w:rFonts w:hint="default"/>
      </w:rPr>
    </w:lvl>
    <w:lvl w:ilvl="1" w:tplc="364EC892" w:tentative="1">
      <w:start w:val="1"/>
      <w:numFmt w:val="lowerLetter"/>
      <w:lvlText w:val="%2."/>
      <w:lvlJc w:val="left"/>
      <w:pPr>
        <w:ind w:left="1440" w:hanging="360"/>
      </w:pPr>
    </w:lvl>
    <w:lvl w:ilvl="2" w:tplc="05226334" w:tentative="1">
      <w:start w:val="1"/>
      <w:numFmt w:val="lowerRoman"/>
      <w:lvlText w:val="%3."/>
      <w:lvlJc w:val="right"/>
      <w:pPr>
        <w:ind w:left="2160" w:hanging="180"/>
      </w:pPr>
    </w:lvl>
    <w:lvl w:ilvl="3" w:tplc="33325DC2" w:tentative="1">
      <w:start w:val="1"/>
      <w:numFmt w:val="decimal"/>
      <w:lvlText w:val="%4."/>
      <w:lvlJc w:val="left"/>
      <w:pPr>
        <w:ind w:left="2880" w:hanging="360"/>
      </w:pPr>
    </w:lvl>
    <w:lvl w:ilvl="4" w:tplc="5B2AE1EA" w:tentative="1">
      <w:start w:val="1"/>
      <w:numFmt w:val="lowerLetter"/>
      <w:lvlText w:val="%5."/>
      <w:lvlJc w:val="left"/>
      <w:pPr>
        <w:ind w:left="3600" w:hanging="360"/>
      </w:pPr>
    </w:lvl>
    <w:lvl w:ilvl="5" w:tplc="5AAAB834" w:tentative="1">
      <w:start w:val="1"/>
      <w:numFmt w:val="lowerRoman"/>
      <w:lvlText w:val="%6."/>
      <w:lvlJc w:val="right"/>
      <w:pPr>
        <w:ind w:left="4320" w:hanging="180"/>
      </w:pPr>
    </w:lvl>
    <w:lvl w:ilvl="6" w:tplc="552AA50A" w:tentative="1">
      <w:start w:val="1"/>
      <w:numFmt w:val="decimal"/>
      <w:lvlText w:val="%7."/>
      <w:lvlJc w:val="left"/>
      <w:pPr>
        <w:ind w:left="5040" w:hanging="360"/>
      </w:pPr>
    </w:lvl>
    <w:lvl w:ilvl="7" w:tplc="1B362620" w:tentative="1">
      <w:start w:val="1"/>
      <w:numFmt w:val="lowerLetter"/>
      <w:lvlText w:val="%8."/>
      <w:lvlJc w:val="left"/>
      <w:pPr>
        <w:ind w:left="5760" w:hanging="360"/>
      </w:pPr>
    </w:lvl>
    <w:lvl w:ilvl="8" w:tplc="0284E7C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CBA7A06">
      <w:start w:val="1"/>
      <w:numFmt w:val="lowerRoman"/>
      <w:lvlText w:val="(%1)"/>
      <w:lvlJc w:val="left"/>
      <w:pPr>
        <w:ind w:left="1080" w:hanging="720"/>
      </w:pPr>
      <w:rPr>
        <w:rFonts w:hint="default"/>
      </w:rPr>
    </w:lvl>
    <w:lvl w:ilvl="1" w:tplc="D25836E8" w:tentative="1">
      <w:start w:val="1"/>
      <w:numFmt w:val="lowerLetter"/>
      <w:lvlText w:val="%2."/>
      <w:lvlJc w:val="left"/>
      <w:pPr>
        <w:ind w:left="1440" w:hanging="360"/>
      </w:pPr>
    </w:lvl>
    <w:lvl w:ilvl="2" w:tplc="CAC0BFC8" w:tentative="1">
      <w:start w:val="1"/>
      <w:numFmt w:val="lowerRoman"/>
      <w:lvlText w:val="%3."/>
      <w:lvlJc w:val="right"/>
      <w:pPr>
        <w:ind w:left="2160" w:hanging="180"/>
      </w:pPr>
    </w:lvl>
    <w:lvl w:ilvl="3" w:tplc="F4F29368" w:tentative="1">
      <w:start w:val="1"/>
      <w:numFmt w:val="decimal"/>
      <w:lvlText w:val="%4."/>
      <w:lvlJc w:val="left"/>
      <w:pPr>
        <w:ind w:left="2880" w:hanging="360"/>
      </w:pPr>
    </w:lvl>
    <w:lvl w:ilvl="4" w:tplc="74E6FD90" w:tentative="1">
      <w:start w:val="1"/>
      <w:numFmt w:val="lowerLetter"/>
      <w:lvlText w:val="%5."/>
      <w:lvlJc w:val="left"/>
      <w:pPr>
        <w:ind w:left="3600" w:hanging="360"/>
      </w:pPr>
    </w:lvl>
    <w:lvl w:ilvl="5" w:tplc="36F4AC7A" w:tentative="1">
      <w:start w:val="1"/>
      <w:numFmt w:val="lowerRoman"/>
      <w:lvlText w:val="%6."/>
      <w:lvlJc w:val="right"/>
      <w:pPr>
        <w:ind w:left="4320" w:hanging="180"/>
      </w:pPr>
    </w:lvl>
    <w:lvl w:ilvl="6" w:tplc="40B60488" w:tentative="1">
      <w:start w:val="1"/>
      <w:numFmt w:val="decimal"/>
      <w:lvlText w:val="%7."/>
      <w:lvlJc w:val="left"/>
      <w:pPr>
        <w:ind w:left="5040" w:hanging="360"/>
      </w:pPr>
    </w:lvl>
    <w:lvl w:ilvl="7" w:tplc="4B464820" w:tentative="1">
      <w:start w:val="1"/>
      <w:numFmt w:val="lowerLetter"/>
      <w:lvlText w:val="%8."/>
      <w:lvlJc w:val="left"/>
      <w:pPr>
        <w:ind w:left="5760" w:hanging="360"/>
      </w:pPr>
    </w:lvl>
    <w:lvl w:ilvl="8" w:tplc="4F361BF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8F04B8E">
      <w:start w:val="1"/>
      <w:numFmt w:val="lowerRoman"/>
      <w:lvlText w:val="(%1)"/>
      <w:lvlJc w:val="left"/>
      <w:pPr>
        <w:ind w:left="1080" w:hanging="720"/>
      </w:pPr>
      <w:rPr>
        <w:rFonts w:hint="default"/>
      </w:rPr>
    </w:lvl>
    <w:lvl w:ilvl="1" w:tplc="FD30B7D6" w:tentative="1">
      <w:start w:val="1"/>
      <w:numFmt w:val="lowerLetter"/>
      <w:lvlText w:val="%2."/>
      <w:lvlJc w:val="left"/>
      <w:pPr>
        <w:ind w:left="1440" w:hanging="360"/>
      </w:pPr>
    </w:lvl>
    <w:lvl w:ilvl="2" w:tplc="2092F228" w:tentative="1">
      <w:start w:val="1"/>
      <w:numFmt w:val="lowerRoman"/>
      <w:lvlText w:val="%3."/>
      <w:lvlJc w:val="right"/>
      <w:pPr>
        <w:ind w:left="2160" w:hanging="180"/>
      </w:pPr>
    </w:lvl>
    <w:lvl w:ilvl="3" w:tplc="6CD6C1FA" w:tentative="1">
      <w:start w:val="1"/>
      <w:numFmt w:val="decimal"/>
      <w:lvlText w:val="%4."/>
      <w:lvlJc w:val="left"/>
      <w:pPr>
        <w:ind w:left="2880" w:hanging="360"/>
      </w:pPr>
    </w:lvl>
    <w:lvl w:ilvl="4" w:tplc="29FE4710" w:tentative="1">
      <w:start w:val="1"/>
      <w:numFmt w:val="lowerLetter"/>
      <w:lvlText w:val="%5."/>
      <w:lvlJc w:val="left"/>
      <w:pPr>
        <w:ind w:left="3600" w:hanging="360"/>
      </w:pPr>
    </w:lvl>
    <w:lvl w:ilvl="5" w:tplc="A4549E48" w:tentative="1">
      <w:start w:val="1"/>
      <w:numFmt w:val="lowerRoman"/>
      <w:lvlText w:val="%6."/>
      <w:lvlJc w:val="right"/>
      <w:pPr>
        <w:ind w:left="4320" w:hanging="180"/>
      </w:pPr>
    </w:lvl>
    <w:lvl w:ilvl="6" w:tplc="CA18974E" w:tentative="1">
      <w:start w:val="1"/>
      <w:numFmt w:val="decimal"/>
      <w:lvlText w:val="%7."/>
      <w:lvlJc w:val="left"/>
      <w:pPr>
        <w:ind w:left="5040" w:hanging="360"/>
      </w:pPr>
    </w:lvl>
    <w:lvl w:ilvl="7" w:tplc="F63AD0B0" w:tentative="1">
      <w:start w:val="1"/>
      <w:numFmt w:val="lowerLetter"/>
      <w:lvlText w:val="%8."/>
      <w:lvlJc w:val="left"/>
      <w:pPr>
        <w:ind w:left="5760" w:hanging="360"/>
      </w:pPr>
    </w:lvl>
    <w:lvl w:ilvl="8" w:tplc="9CDE692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104340">
    <w:abstractNumId w:val="12"/>
  </w:num>
  <w:num w:numId="2" w16cid:durableId="2112820298">
    <w:abstractNumId w:val="5"/>
  </w:num>
  <w:num w:numId="3" w16cid:durableId="188488544">
    <w:abstractNumId w:val="3"/>
  </w:num>
  <w:num w:numId="4" w16cid:durableId="461004758">
    <w:abstractNumId w:val="8"/>
  </w:num>
  <w:num w:numId="5" w16cid:durableId="1807425878">
    <w:abstractNumId w:val="7"/>
  </w:num>
  <w:num w:numId="6" w16cid:durableId="1353729021">
    <w:abstractNumId w:val="1"/>
  </w:num>
  <w:num w:numId="7" w16cid:durableId="360934174">
    <w:abstractNumId w:val="10"/>
  </w:num>
  <w:num w:numId="8" w16cid:durableId="721439105">
    <w:abstractNumId w:val="6"/>
  </w:num>
  <w:num w:numId="9" w16cid:durableId="1961955061">
    <w:abstractNumId w:val="9"/>
  </w:num>
  <w:num w:numId="10" w16cid:durableId="1252658813">
    <w:abstractNumId w:val="4"/>
  </w:num>
  <w:num w:numId="11" w16cid:durableId="359823564">
    <w:abstractNumId w:val="11"/>
  </w:num>
  <w:num w:numId="12" w16cid:durableId="2067028253">
    <w:abstractNumId w:val="0"/>
  </w:num>
  <w:num w:numId="13" w16cid:durableId="1867478851">
    <w:abstractNumId w:val="12"/>
  </w:num>
  <w:num w:numId="14" w16cid:durableId="627395310">
    <w:abstractNumId w:val="12"/>
  </w:num>
  <w:num w:numId="15" w16cid:durableId="1092318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AFA"/>
    <w:rsid w:val="000C7FF9"/>
    <w:rsid w:val="00373FE6"/>
    <w:rsid w:val="00453644"/>
    <w:rsid w:val="004E4AFA"/>
    <w:rsid w:val="00621DDD"/>
    <w:rsid w:val="00813BF7"/>
    <w:rsid w:val="00BA3E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C6E6"/>
  <w15:docId w15:val="{0B1BB52E-D1FB-44BD-B685-9D65D5BD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314BF">
          <w:r w:rsidRPr="00925A3E">
            <w:rPr>
              <w:rStyle w:val="PlaceholderText"/>
            </w:rPr>
            <w:t>Click or tap to enter a date.</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C2828" w:rsidRDefault="007314BF" w:rsidP="00AF0AC5">
          <w:pPr>
            <w:pStyle w:val="DB09273E2469478195D236C60BF72FA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C2828" w:rsidRDefault="007314BF" w:rsidP="00AF0AC5">
          <w:pPr>
            <w:pStyle w:val="39029122E116421E9EE19D2FCE451710"/>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C2828" w:rsidRDefault="007314BF"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2828"/>
    <w:rsid w:val="005C2828"/>
    <w:rsid w:val="00725E42"/>
    <w:rsid w:val="007314BF"/>
    <w:rsid w:val="00893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B09273E2469478195D236C60BF72FA2">
    <w:name w:val="DB09273E2469478195D236C60BF72FA2"/>
    <w:rsid w:val="00AF0AC5"/>
  </w:style>
  <w:style w:type="paragraph" w:customStyle="1" w:styleId="39029122E116421E9EE19D2FCE451710">
    <w:name w:val="39029122E116421E9EE19D2FCE451710"/>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1061</Words>
  <Characters>6050</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2023-12-13T02:11:00Z</dcterms:created>
  <dcterms:modified xsi:type="dcterms:W3CDTF">2023-12-13T02:11:00Z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