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56DAB" w14:textId="45F93C97" w:rsidR="000D4B49" w:rsidRDefault="0007348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871AF07" wp14:editId="53357C95">
                <wp:simplePos x="0" y="0"/>
                <wp:positionH relativeFrom="column">
                  <wp:posOffset>-895350</wp:posOffset>
                </wp:positionH>
                <wp:positionV relativeFrom="paragraph">
                  <wp:posOffset>722630</wp:posOffset>
                </wp:positionV>
                <wp:extent cx="5686425" cy="1727200"/>
                <wp:effectExtent l="0" t="0" r="0" b="0"/>
                <wp:wrapSquare wrapText="bothSides"/>
                <wp:docPr id="1192307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419CE" w14:textId="77777777" w:rsidR="000D4B49" w:rsidRDefault="00D2148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63ECAE7" w14:textId="77777777" w:rsidR="000D4B49" w:rsidRPr="001E694D" w:rsidRDefault="00D2148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1FADC4F" w14:textId="77777777" w:rsidR="000D4B49" w:rsidRPr="001E694D" w:rsidRDefault="00D2148D" w:rsidP="009504D0">
                            <w:pPr>
                              <w:pStyle w:val="ContactNumber"/>
                              <w:spacing w:after="600"/>
                              <w:rPr>
                                <w:rFonts w:ascii="Open Sans" w:hAnsi="Open Sans" w:cs="Open Sans"/>
                              </w:rPr>
                            </w:pPr>
                            <w:r w:rsidRPr="001E694D">
                              <w:rPr>
                                <w:rFonts w:ascii="Open Sans" w:hAnsi="Open Sans" w:cs="Open Sans"/>
                              </w:rPr>
                              <w:t>Agedcarequality.gov.au</w:t>
                            </w:r>
                          </w:p>
                          <w:p w14:paraId="2FE274C1" w14:textId="77777777" w:rsidR="000D4B49" w:rsidRDefault="000D4B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71AF0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76419CE" w14:textId="77777777" w:rsidR="000D4B49" w:rsidRDefault="00D2148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63ECAE7" w14:textId="77777777" w:rsidR="000D4B49" w:rsidRPr="001E694D" w:rsidRDefault="00D2148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1FADC4F" w14:textId="77777777" w:rsidR="000D4B49" w:rsidRPr="001E694D" w:rsidRDefault="00D2148D" w:rsidP="009504D0">
                      <w:pPr>
                        <w:pStyle w:val="ContactNumber"/>
                        <w:spacing w:after="600"/>
                        <w:rPr>
                          <w:rFonts w:ascii="Open Sans" w:hAnsi="Open Sans" w:cs="Open Sans"/>
                        </w:rPr>
                      </w:pPr>
                      <w:r w:rsidRPr="001E694D">
                        <w:rPr>
                          <w:rFonts w:ascii="Open Sans" w:hAnsi="Open Sans" w:cs="Open Sans"/>
                        </w:rPr>
                        <w:t>Agedcarequality.gov.au</w:t>
                      </w:r>
                    </w:p>
                    <w:p w14:paraId="2FE274C1" w14:textId="77777777" w:rsidR="000D4B49" w:rsidRDefault="000D4B49"/>
                  </w:txbxContent>
                </v:textbox>
                <w10:wrap type="square"/>
              </v:shape>
            </w:pict>
          </mc:Fallback>
        </mc:AlternateContent>
      </w:r>
      <w:r w:rsidR="00D2148D">
        <w:rPr>
          <w:noProof/>
        </w:rPr>
        <w:drawing>
          <wp:anchor distT="360045" distB="180340" distL="114300" distR="114300" simplePos="0" relativeHeight="251659264" behindDoc="1" locked="0" layoutInCell="1" allowOverlap="1" wp14:anchorId="4C547ABB" wp14:editId="5FF533F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84D381F" w14:textId="77777777" w:rsidR="000D4B49" w:rsidRPr="001E694D" w:rsidRDefault="000D4B49" w:rsidP="001E694D">
      <w:pPr>
        <w:tabs>
          <w:tab w:val="left" w:pos="4569"/>
        </w:tabs>
        <w:rPr>
          <w:rFonts w:ascii="Open Sans" w:hAnsi="Open Sans" w:cs="Open Sans"/>
          <w:color w:val="FFFFFF" w:themeColor="background1"/>
          <w:sz w:val="66"/>
          <w:szCs w:val="66"/>
        </w:rPr>
      </w:pPr>
    </w:p>
    <w:p w14:paraId="456EF8F8" w14:textId="77777777" w:rsidR="000D4B49" w:rsidRDefault="000D4B49" w:rsidP="00372ED2">
      <w:pPr>
        <w:spacing w:after="0"/>
        <w:rPr>
          <w:rFonts w:ascii="Open Sans" w:hAnsi="Open Sans" w:cs="Open Sans"/>
          <w:b/>
          <w:bCs/>
          <w:color w:val="FFFFFF" w:themeColor="background1"/>
          <w:sz w:val="66"/>
          <w:szCs w:val="66"/>
        </w:rPr>
      </w:pPr>
    </w:p>
    <w:p w14:paraId="4D5217BC" w14:textId="77777777" w:rsidR="000D4B49" w:rsidRDefault="000D4B49" w:rsidP="00372ED2">
      <w:pPr>
        <w:spacing w:after="0"/>
        <w:rPr>
          <w:rFonts w:ascii="Open Sans" w:hAnsi="Open Sans" w:cs="Open Sans"/>
          <w:b/>
          <w:bCs/>
          <w:color w:val="FFFFFF" w:themeColor="background1"/>
          <w:sz w:val="66"/>
          <w:szCs w:val="66"/>
        </w:rPr>
      </w:pPr>
    </w:p>
    <w:p w14:paraId="616578BD" w14:textId="77777777" w:rsidR="000D4B49" w:rsidRPr="00412FC5" w:rsidRDefault="000D4B4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7"/>
        <w:gridCol w:w="6181"/>
      </w:tblGrid>
      <w:tr w:rsidR="00C72699" w14:paraId="33CB2928" w14:textId="77777777" w:rsidTr="00C72699">
        <w:tc>
          <w:tcPr>
            <w:cnfStyle w:val="001000000000" w:firstRow="0" w:lastRow="0" w:firstColumn="1" w:lastColumn="0" w:oddVBand="0" w:evenVBand="0" w:oddHBand="0" w:evenHBand="0" w:firstRowFirstColumn="0" w:firstRowLastColumn="0" w:lastRowFirstColumn="0" w:lastRowLastColumn="0"/>
            <w:tcW w:w="3227" w:type="dxa"/>
          </w:tcPr>
          <w:p w14:paraId="0CD5C4A7" w14:textId="77777777" w:rsidR="000D4B49" w:rsidRPr="001E694D" w:rsidRDefault="00D2148D"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FE5F3E9" w14:textId="77777777" w:rsidR="000D4B49" w:rsidRPr="001E694D" w:rsidRDefault="00D2148D"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Whiddon Group - Wingham - Primrose</w:t>
            </w:r>
          </w:p>
        </w:tc>
      </w:tr>
      <w:tr w:rsidR="00C72699" w14:paraId="49A3CF35" w14:textId="77777777" w:rsidTr="00C72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3F6B295" w14:textId="77777777" w:rsidR="000D4B49" w:rsidRPr="001E694D" w:rsidRDefault="00D2148D"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A2DC9CE" w14:textId="77777777" w:rsidR="000D4B49" w:rsidRPr="001E694D" w:rsidRDefault="00D2148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0186</w:t>
            </w:r>
          </w:p>
        </w:tc>
      </w:tr>
      <w:tr w:rsidR="00C72699" w14:paraId="162DD152" w14:textId="77777777" w:rsidTr="00C7269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C510955" w14:textId="77777777" w:rsidR="000D4B49" w:rsidRPr="001E694D" w:rsidRDefault="00D2148D"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BDFDCFE" w14:textId="77777777" w:rsidR="000D4B49" w:rsidRPr="001E694D" w:rsidRDefault="00D2148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12 Primrose</w:t>
            </w:r>
            <w:r w:rsidRPr="001E694D">
              <w:rPr>
                <w:rFonts w:ascii="Open Sans" w:eastAsia="Times New Roman" w:hAnsi="Open Sans" w:cs="Open Sans"/>
                <w:lang w:eastAsia="en-AU"/>
              </w:rPr>
              <w:t xml:space="preserve"> Street, WINGHAM, New South Wales, 2429</w:t>
            </w:r>
          </w:p>
        </w:tc>
      </w:tr>
      <w:tr w:rsidR="00C72699" w14:paraId="172C0544" w14:textId="77777777" w:rsidTr="00C72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6C3F07B" w14:textId="77777777" w:rsidR="000D4B49" w:rsidRPr="001E694D" w:rsidRDefault="00D2148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5ED99A4" w14:textId="77777777" w:rsidR="000D4B49" w:rsidRPr="001E694D" w:rsidRDefault="00D2148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C72699" w14:paraId="2B71C766" w14:textId="77777777" w:rsidTr="00C7269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ED2CFA2" w14:textId="77777777" w:rsidR="000D4B49" w:rsidRPr="001E694D" w:rsidRDefault="00D2148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87429BB" w14:textId="77777777" w:rsidR="000D4B49" w:rsidRPr="001E694D" w:rsidRDefault="00D2148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25 February 2025 to 27 February 2025</w:t>
            </w:r>
          </w:p>
        </w:tc>
      </w:tr>
      <w:tr w:rsidR="00C72699" w14:paraId="7BC1BA90" w14:textId="77777777" w:rsidTr="00C72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6FB4D13" w14:textId="77777777" w:rsidR="000D4B49" w:rsidRPr="001E694D" w:rsidRDefault="00D2148D"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2543946"/>
            <w:placeholder>
              <w:docPart w:val="DefaultPlaceholder_-1854013437"/>
            </w:placeholder>
            <w:date w:fullDate="2025-04-01T00:00:00Z">
              <w:dateFormat w:val="d MMMM yyyy"/>
              <w:lid w:val="en-AU"/>
              <w:storeMappedDataAs w:val="dateTime"/>
              <w:calendar w:val="gregorian"/>
            </w:date>
          </w:sdtPr>
          <w:sdtEndPr/>
          <w:sdtContent>
            <w:tc>
              <w:tcPr>
                <w:tcW w:w="7114" w:type="dxa"/>
                <w:shd w:val="clear" w:color="auto" w:fill="FFFFFF" w:themeFill="background1"/>
              </w:tcPr>
              <w:p w14:paraId="31C8B482" w14:textId="02FB7266" w:rsidR="000D4B49" w:rsidRPr="001E694D" w:rsidRDefault="0021141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 April 2025</w:t>
                </w:r>
              </w:p>
            </w:tc>
          </w:sdtContent>
        </w:sdt>
      </w:tr>
      <w:tr w:rsidR="00C72699" w14:paraId="3EAFE3BD" w14:textId="77777777" w:rsidTr="00C72699">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21F1043" w14:textId="77777777" w:rsidR="000D4B49" w:rsidRPr="001E694D" w:rsidRDefault="00D2148D"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CBFAE30" w14:textId="77777777" w:rsidR="000D4B49" w:rsidRPr="001E694D" w:rsidRDefault="00D2148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769 The Frank Whiddon Masonic Homes of New South Wales </w:t>
            </w:r>
          </w:p>
          <w:p w14:paraId="308A24BB" w14:textId="77777777" w:rsidR="000D4B49" w:rsidRPr="001E694D" w:rsidRDefault="00D2148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202 The Whiddon Group - Wingham - Primrose</w:t>
            </w:r>
          </w:p>
        </w:tc>
      </w:tr>
    </w:tbl>
    <w:bookmarkEnd w:id="0"/>
    <w:p w14:paraId="7CC0A046" w14:textId="77777777" w:rsidR="000D4B49" w:rsidRPr="001E694D" w:rsidRDefault="00D2148D"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4D19CBD" w14:textId="77777777" w:rsidR="000D4B49" w:rsidRPr="003E162B" w:rsidRDefault="00D2148D"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876A326" w14:textId="77777777" w:rsidR="000D4B49" w:rsidRPr="001E694D" w:rsidRDefault="00D2148D"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The Whiddon Group - Wingham - Primrose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Michael Wyborn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A5DD440" w14:textId="77777777" w:rsidR="000D4B49" w:rsidRPr="001E694D" w:rsidRDefault="00D2148D"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CA4875E" w14:textId="77777777" w:rsidR="000D4B49" w:rsidRPr="001E694D" w:rsidRDefault="00D2148D"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EEA258C" w14:textId="77777777" w:rsidR="000D4B49" w:rsidRPr="003E162B" w:rsidRDefault="00D2148D"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7AF4434" w14:textId="77777777" w:rsidR="000D4B49" w:rsidRPr="001E694D" w:rsidRDefault="00D2148D"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9D83849" w14:textId="5A660BB3" w:rsidR="000D4B49" w:rsidRPr="00F70FA0" w:rsidRDefault="00D2148D"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w:t>
      </w:r>
      <w:r w:rsidRPr="00F70FA0">
        <w:rPr>
          <w:rFonts w:ascii="Open Sans" w:hAnsi="Open Sans" w:cs="Open Sans"/>
          <w:color w:val="auto"/>
        </w:rPr>
        <w:t>assessment team’s report for the Site Audit report was informed by a site assessment, observations at the service, review of documents and interviews with staff, older people/representatives and others</w:t>
      </w:r>
      <w:r w:rsidR="00F70FA0" w:rsidRPr="00F70FA0">
        <w:rPr>
          <w:rFonts w:ascii="Open Sans" w:hAnsi="Open Sans" w:cs="Open Sans"/>
          <w:color w:val="auto"/>
        </w:rPr>
        <w:t>, and</w:t>
      </w:r>
    </w:p>
    <w:p w14:paraId="5C7BB5AA" w14:textId="0AB2A5FF" w:rsidR="000D4B49" w:rsidRPr="00B77ECA" w:rsidRDefault="00D2148D" w:rsidP="000C5D91">
      <w:pPr>
        <w:pStyle w:val="ListParagraph"/>
        <w:numPr>
          <w:ilvl w:val="0"/>
          <w:numId w:val="2"/>
        </w:numPr>
        <w:spacing w:line="22" w:lineRule="atLeast"/>
        <w:ind w:left="714" w:hanging="357"/>
        <w:contextualSpacing w:val="0"/>
        <w:rPr>
          <w:rFonts w:ascii="Open Sans" w:hAnsi="Open Sans" w:cs="Open Sans"/>
        </w:rPr>
      </w:pPr>
      <w:r w:rsidRPr="00F70FA0">
        <w:rPr>
          <w:rFonts w:ascii="Open Sans" w:hAnsi="Open Sans" w:cs="Open Sans"/>
          <w:color w:val="auto"/>
        </w:rPr>
        <w:t>the provider’s response to the assessment team’s report received</w:t>
      </w:r>
      <w:r w:rsidR="00F70FA0" w:rsidRPr="00F70FA0">
        <w:rPr>
          <w:rFonts w:ascii="Open Sans" w:hAnsi="Open Sans" w:cs="Open Sans"/>
          <w:color w:val="auto"/>
        </w:rPr>
        <w:t xml:space="preserve"> 19 March 2025.</w:t>
      </w:r>
      <w:r w:rsidR="00F70FA0">
        <w:rPr>
          <w:rFonts w:ascii="Open Sans" w:hAnsi="Open Sans" w:cs="Open Sans"/>
          <w:color w:val="0000FF"/>
        </w:rPr>
        <w:t xml:space="preserve"> </w:t>
      </w:r>
      <w:r w:rsidRPr="00B77ECA">
        <w:rPr>
          <w:rFonts w:ascii="Open Sans" w:hAnsi="Open Sans" w:cs="Open Sans"/>
        </w:rPr>
        <w:t xml:space="preserve">  </w:t>
      </w:r>
      <w:r w:rsidRPr="00B77ECA">
        <w:rPr>
          <w:rFonts w:ascii="Open Sans" w:hAnsi="Open Sans" w:cs="Open Sans"/>
        </w:rPr>
        <w:br w:type="page"/>
      </w:r>
    </w:p>
    <w:p w14:paraId="10F52383" w14:textId="77777777" w:rsidR="000D4B49" w:rsidRPr="003E162B" w:rsidRDefault="00D2148D"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C72699" w14:paraId="597B82F0" w14:textId="77777777" w:rsidTr="00C7269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7600985" w14:textId="77777777" w:rsidR="000D4B49" w:rsidRPr="001E694D" w:rsidRDefault="00D2148D"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A59FE3F" w14:textId="77777777" w:rsidR="000D4B49" w:rsidRPr="001E694D" w:rsidRDefault="00FC7808"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077448260"/>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411CBA00" w14:textId="77777777" w:rsidTr="00C7269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25B1909" w14:textId="77777777" w:rsidR="000D4B49" w:rsidRPr="001E694D" w:rsidRDefault="00D2148D"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BDC6508" w14:textId="77777777" w:rsidR="000D4B49" w:rsidRPr="001E694D" w:rsidRDefault="00FC780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0858617"/>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b/>
                    <w:bCs/>
                  </w:rPr>
                  <w:t>Compliant</w:t>
                </w:r>
              </w:sdtContent>
            </w:sdt>
          </w:p>
        </w:tc>
      </w:tr>
      <w:tr w:rsidR="00C72699" w14:paraId="437F7E31" w14:textId="77777777" w:rsidTr="00C7269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6186087" w14:textId="77777777" w:rsidR="000D4B49" w:rsidRPr="001E694D" w:rsidRDefault="00D2148D" w:rsidP="002C5FA9">
            <w:pPr>
              <w:keepNext/>
              <w:spacing w:before="0" w:line="22" w:lineRule="atLeast"/>
              <w:rPr>
                <w:rFonts w:ascii="Open Sans" w:hAnsi="Open Sans" w:cs="Open Sans"/>
              </w:rPr>
            </w:pPr>
            <w:r w:rsidRPr="001A6C63">
              <w:rPr>
                <w:rFonts w:ascii="Open Sans" w:hAnsi="Open Sans" w:cs="Open Sans"/>
                <w:b/>
              </w:rPr>
              <w:t>Standard 3</w:t>
            </w:r>
            <w:r w:rsidRPr="001A6C63">
              <w:rPr>
                <w:rFonts w:ascii="Open Sans" w:hAnsi="Open Sans" w:cs="Open Sans"/>
              </w:rPr>
              <w:t xml:space="preserve"> Personal care and clinical care</w:t>
            </w:r>
          </w:p>
        </w:tc>
        <w:tc>
          <w:tcPr>
            <w:tcW w:w="1060" w:type="pct"/>
            <w:shd w:val="clear" w:color="auto" w:fill="auto"/>
          </w:tcPr>
          <w:p w14:paraId="703BDC4E" w14:textId="6D873343" w:rsidR="000D4B49" w:rsidRPr="001E694D" w:rsidRDefault="00FC780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18422055"/>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1A6C63">
                  <w:rPr>
                    <w:rFonts w:ascii="Open Sans" w:hAnsi="Open Sans" w:cs="Open Sans"/>
                    <w:b/>
                    <w:bCs/>
                  </w:rPr>
                  <w:t>Compliant</w:t>
                </w:r>
              </w:sdtContent>
            </w:sdt>
          </w:p>
        </w:tc>
      </w:tr>
      <w:tr w:rsidR="00C72699" w14:paraId="7C870BF4" w14:textId="77777777" w:rsidTr="00C7269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D190056" w14:textId="77777777" w:rsidR="000D4B49" w:rsidRPr="001E694D" w:rsidRDefault="00D2148D"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32E9140" w14:textId="77777777" w:rsidR="000D4B49" w:rsidRPr="001E694D" w:rsidRDefault="00FC780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20685899"/>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b/>
                    <w:bCs/>
                  </w:rPr>
                  <w:t>Compliant</w:t>
                </w:r>
              </w:sdtContent>
            </w:sdt>
          </w:p>
        </w:tc>
      </w:tr>
      <w:tr w:rsidR="00C72699" w14:paraId="1723F8FC" w14:textId="77777777" w:rsidTr="00C7269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3E28953" w14:textId="77777777" w:rsidR="000D4B49" w:rsidRPr="001E694D" w:rsidRDefault="00D2148D"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4BB0E65" w14:textId="77777777" w:rsidR="000D4B49" w:rsidRPr="001E694D" w:rsidRDefault="00FC780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3329169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b/>
                    <w:bCs/>
                  </w:rPr>
                  <w:t>Compliant</w:t>
                </w:r>
              </w:sdtContent>
            </w:sdt>
          </w:p>
        </w:tc>
      </w:tr>
      <w:tr w:rsidR="00C72699" w14:paraId="39CD031D" w14:textId="77777777" w:rsidTr="00C7269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A13892D" w14:textId="77777777" w:rsidR="000D4B49" w:rsidRPr="001E694D" w:rsidRDefault="00D2148D"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A8274F1" w14:textId="77777777" w:rsidR="000D4B49" w:rsidRPr="001E694D" w:rsidRDefault="00FC780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9151763"/>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b/>
                    <w:bCs/>
                  </w:rPr>
                  <w:t>Compliant</w:t>
                </w:r>
              </w:sdtContent>
            </w:sdt>
          </w:p>
        </w:tc>
      </w:tr>
      <w:tr w:rsidR="00C72699" w14:paraId="4B6B62DB" w14:textId="77777777" w:rsidTr="00C7269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8FD46E8" w14:textId="77777777" w:rsidR="000D4B49" w:rsidRPr="001E694D" w:rsidRDefault="00D2148D"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795DDD0" w14:textId="77777777" w:rsidR="000D4B49" w:rsidRPr="001E694D" w:rsidRDefault="00FC780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7980908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b/>
                    <w:bCs/>
                  </w:rPr>
                  <w:t>Compliant</w:t>
                </w:r>
              </w:sdtContent>
            </w:sdt>
          </w:p>
        </w:tc>
      </w:tr>
      <w:tr w:rsidR="00C72699" w14:paraId="1BCCC31F" w14:textId="77777777" w:rsidTr="00C7269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1BC53C8" w14:textId="77777777" w:rsidR="000D4B49" w:rsidRPr="001E694D" w:rsidRDefault="00D2148D"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0E712E5" w14:textId="77777777" w:rsidR="000D4B49" w:rsidRPr="001E694D" w:rsidRDefault="00FC780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34686824"/>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b/>
                    <w:bCs/>
                  </w:rPr>
                  <w:t>Compliant</w:t>
                </w:r>
              </w:sdtContent>
            </w:sdt>
          </w:p>
        </w:tc>
      </w:tr>
    </w:tbl>
    <w:p w14:paraId="19662D44" w14:textId="77777777" w:rsidR="000D4B49" w:rsidRPr="001E694D" w:rsidRDefault="00D2148D"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FE35B99" w14:textId="77777777" w:rsidR="000D4B49" w:rsidRPr="003E162B" w:rsidRDefault="00D2148D"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D5A8FD3" w14:textId="2C7F009A" w:rsidR="001A6C63" w:rsidRPr="001E694D" w:rsidRDefault="00D2148D" w:rsidP="001A6C63">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7DEA435C" w14:textId="4B59173F" w:rsidR="000D4B49" w:rsidRPr="001E694D" w:rsidRDefault="00D2148D" w:rsidP="0036130C">
      <w:pPr>
        <w:pStyle w:val="NormalArial"/>
        <w:rPr>
          <w:rFonts w:ascii="Open Sans" w:hAnsi="Open Sans" w:cs="Open Sans"/>
        </w:rPr>
      </w:pPr>
      <w:r w:rsidRPr="001E694D">
        <w:rPr>
          <w:rFonts w:ascii="Open Sans" w:hAnsi="Open Sans" w:cs="Open Sans"/>
        </w:rPr>
        <w:br w:type="page"/>
      </w:r>
    </w:p>
    <w:p w14:paraId="1F272F03" w14:textId="77777777" w:rsidR="000D4B49" w:rsidRPr="001E694D" w:rsidRDefault="00D2148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C72699" w14:paraId="4ED06F8C" w14:textId="77777777" w:rsidTr="00C726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D43530B" w14:textId="77777777" w:rsidR="000D4B49" w:rsidRPr="001E694D" w:rsidRDefault="00D2148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5AD59560" w14:textId="77777777" w:rsidR="000D4B49" w:rsidRPr="001E694D" w:rsidRDefault="000D4B4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72699" w14:paraId="320DABEC" w14:textId="77777777" w:rsidTr="00C7269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542860" w14:textId="77777777" w:rsidR="000D4B49" w:rsidRPr="001E694D" w:rsidRDefault="00D2148D"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09DAE8A" w14:textId="77777777" w:rsidR="000D4B49" w:rsidRPr="001E694D" w:rsidRDefault="00D2148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C3D9870" w14:textId="77777777" w:rsidR="000D4B49" w:rsidRPr="001E694D" w:rsidRDefault="00FC780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854154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3224C066" w14:textId="77777777" w:rsidTr="00C72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894F28"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BAE83E1" w14:textId="77777777" w:rsidR="000D4B49" w:rsidRPr="001E694D" w:rsidRDefault="00D214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1061A1F" w14:textId="77777777" w:rsidR="000D4B49" w:rsidRPr="001E694D" w:rsidRDefault="00FC78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2438177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3EDEDD30" w14:textId="77777777" w:rsidTr="00C7269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F5D82E"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0732F5B" w14:textId="77777777" w:rsidR="000D4B49" w:rsidRPr="001E694D" w:rsidRDefault="00D214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DEC9D4F" w14:textId="77777777" w:rsidR="000D4B49" w:rsidRPr="001E694D" w:rsidRDefault="00D2148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95BC514" w14:textId="77777777" w:rsidR="000D4B49" w:rsidRPr="001E694D" w:rsidRDefault="00D2148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10A460E4" w14:textId="77777777" w:rsidR="000D4B49" w:rsidRPr="001E694D" w:rsidRDefault="00D2148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D25CF64" w14:textId="77777777" w:rsidR="000D4B49" w:rsidRPr="001E694D" w:rsidRDefault="00D2148D"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E91EA85" w14:textId="77777777" w:rsidR="000D4B49" w:rsidRPr="001E694D" w:rsidRDefault="00FC78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635160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476F7148" w14:textId="77777777" w:rsidTr="00C72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D8516F"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3B8BE61" w14:textId="77777777" w:rsidR="000D4B49" w:rsidRPr="001E694D" w:rsidRDefault="00D214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516C6BC6" w14:textId="77777777" w:rsidR="000D4B49" w:rsidRPr="001E694D" w:rsidRDefault="00FC780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18543511"/>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09DD5528" w14:textId="77777777" w:rsidTr="00C7269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59B5A5"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19A304B" w14:textId="77777777" w:rsidR="000D4B49" w:rsidRPr="001E694D" w:rsidRDefault="00D2148D"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333B6D50" w14:textId="77777777" w:rsidR="000D4B49" w:rsidRPr="001E694D" w:rsidRDefault="00FC78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6087768"/>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2036448F" w14:textId="77777777" w:rsidTr="00C72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1890C3"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8764947" w14:textId="77777777" w:rsidR="000D4B49" w:rsidRPr="001E694D" w:rsidRDefault="00D214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CE60AB9" w14:textId="77777777" w:rsidR="000D4B49" w:rsidRPr="001E694D" w:rsidRDefault="00FC78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9382754"/>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bl>
    <w:p w14:paraId="5CF0E469" w14:textId="77777777" w:rsidR="000D4B49" w:rsidRPr="003E162B" w:rsidRDefault="00D2148D" w:rsidP="001A5684">
      <w:pPr>
        <w:pStyle w:val="Heading20"/>
        <w:rPr>
          <w:rFonts w:ascii="Open Sans" w:hAnsi="Open Sans" w:cs="Open Sans"/>
          <w:color w:val="781E77"/>
        </w:rPr>
      </w:pPr>
      <w:r w:rsidRPr="003E162B">
        <w:rPr>
          <w:rFonts w:ascii="Open Sans" w:hAnsi="Open Sans" w:cs="Open Sans"/>
          <w:color w:val="781E77"/>
        </w:rPr>
        <w:t>Findings</w:t>
      </w:r>
    </w:p>
    <w:p w14:paraId="5FE0A180" w14:textId="6632A7B5" w:rsidR="00B77ECA" w:rsidRDefault="00B77ECA" w:rsidP="0036130C">
      <w:pPr>
        <w:pStyle w:val="NormalArial"/>
        <w:rPr>
          <w:rFonts w:ascii="Open Sans" w:hAnsi="Open Sans" w:cs="Open Sans"/>
        </w:rPr>
      </w:pPr>
      <w:r w:rsidRPr="00B77ECA">
        <w:rPr>
          <w:rFonts w:ascii="Open Sans" w:hAnsi="Open Sans" w:cs="Open Sans"/>
        </w:rPr>
        <w:t>Consumers</w:t>
      </w:r>
      <w:r w:rsidR="00F70FA0">
        <w:rPr>
          <w:rFonts w:ascii="Open Sans" w:hAnsi="Open Sans" w:cs="Open Sans"/>
        </w:rPr>
        <w:t xml:space="preserve"> and </w:t>
      </w:r>
      <w:r w:rsidRPr="00B77ECA">
        <w:rPr>
          <w:rFonts w:ascii="Open Sans" w:hAnsi="Open Sans" w:cs="Open Sans"/>
        </w:rPr>
        <w:t xml:space="preserve">representatives </w:t>
      </w:r>
      <w:r w:rsidR="004E4FC6">
        <w:rPr>
          <w:rFonts w:ascii="Open Sans" w:hAnsi="Open Sans" w:cs="Open Sans"/>
        </w:rPr>
        <w:t>advised that</w:t>
      </w:r>
      <w:r w:rsidRPr="00B77ECA">
        <w:rPr>
          <w:rFonts w:ascii="Open Sans" w:hAnsi="Open Sans" w:cs="Open Sans"/>
        </w:rPr>
        <w:t xml:space="preserve"> they feel accepted and valued, and </w:t>
      </w:r>
      <w:r w:rsidR="004B22C1">
        <w:rPr>
          <w:rFonts w:ascii="Open Sans" w:hAnsi="Open Sans" w:cs="Open Sans"/>
        </w:rPr>
        <w:t xml:space="preserve">that </w:t>
      </w:r>
      <w:r w:rsidRPr="00B77ECA">
        <w:rPr>
          <w:rFonts w:ascii="Open Sans" w:hAnsi="Open Sans" w:cs="Open Sans"/>
        </w:rPr>
        <w:t xml:space="preserve">staff treat them with dignity and respect. Staff demonstrated </w:t>
      </w:r>
      <w:r w:rsidR="00F70FA0">
        <w:rPr>
          <w:rFonts w:ascii="Open Sans" w:hAnsi="Open Sans" w:cs="Open Sans"/>
        </w:rPr>
        <w:t>appropriate</w:t>
      </w:r>
      <w:r w:rsidRPr="00B77ECA">
        <w:rPr>
          <w:rFonts w:ascii="Open Sans" w:hAnsi="Open Sans" w:cs="Open Sans"/>
        </w:rPr>
        <w:t xml:space="preserve"> knowledge of </w:t>
      </w:r>
      <w:r w:rsidR="004B22C1">
        <w:rPr>
          <w:rFonts w:ascii="Open Sans" w:hAnsi="Open Sans" w:cs="Open Sans"/>
        </w:rPr>
        <w:t xml:space="preserve">individual </w:t>
      </w:r>
      <w:r w:rsidRPr="00B77ECA">
        <w:rPr>
          <w:rFonts w:ascii="Open Sans" w:hAnsi="Open Sans" w:cs="Open Sans"/>
        </w:rPr>
        <w:t xml:space="preserve">consumer backgrounds and preferences which were consistent with consumer goals and well-being needs. Care planning documentation reflected consumers’ individual needs and preferences with tailored support strategies to deliver personalised care. </w:t>
      </w:r>
    </w:p>
    <w:p w14:paraId="2E2F7BAF" w14:textId="3E2C45D7" w:rsidR="00B77ECA" w:rsidRDefault="00B77ECA" w:rsidP="0036130C">
      <w:pPr>
        <w:pStyle w:val="NormalArial"/>
        <w:rPr>
          <w:rFonts w:ascii="Open Sans" w:hAnsi="Open Sans" w:cs="Open Sans"/>
        </w:rPr>
      </w:pPr>
      <w:r w:rsidRPr="00B77ECA">
        <w:rPr>
          <w:rFonts w:ascii="Open Sans" w:hAnsi="Open Sans" w:cs="Open Sans"/>
        </w:rPr>
        <w:t xml:space="preserve">Consumers </w:t>
      </w:r>
      <w:r w:rsidR="00F70FA0">
        <w:rPr>
          <w:rFonts w:ascii="Open Sans" w:hAnsi="Open Sans" w:cs="Open Sans"/>
        </w:rPr>
        <w:t>advised that</w:t>
      </w:r>
      <w:r w:rsidRPr="00B77ECA">
        <w:rPr>
          <w:rFonts w:ascii="Open Sans" w:hAnsi="Open Sans" w:cs="Open Sans"/>
        </w:rPr>
        <w:t xml:space="preserve"> staff </w:t>
      </w:r>
      <w:r w:rsidR="00F70FA0">
        <w:rPr>
          <w:rFonts w:ascii="Open Sans" w:hAnsi="Open Sans" w:cs="Open Sans"/>
        </w:rPr>
        <w:t xml:space="preserve">routinely </w:t>
      </w:r>
      <w:r w:rsidRPr="00B77ECA">
        <w:rPr>
          <w:rFonts w:ascii="Open Sans" w:hAnsi="Open Sans" w:cs="Open Sans"/>
        </w:rPr>
        <w:t>respect their way of life and values. Care plans contain information about consumer life history, cultural, religious and spiritual need</w:t>
      </w:r>
      <w:r w:rsidR="00F70FA0">
        <w:rPr>
          <w:rFonts w:ascii="Open Sans" w:hAnsi="Open Sans" w:cs="Open Sans"/>
        </w:rPr>
        <w:t>s and s</w:t>
      </w:r>
      <w:r w:rsidRPr="00B77ECA">
        <w:rPr>
          <w:rFonts w:ascii="Open Sans" w:hAnsi="Open Sans" w:cs="Open Sans"/>
        </w:rPr>
        <w:t xml:space="preserve">taff </w:t>
      </w:r>
      <w:r w:rsidR="00F70FA0">
        <w:rPr>
          <w:rFonts w:ascii="Open Sans" w:hAnsi="Open Sans" w:cs="Open Sans"/>
        </w:rPr>
        <w:t xml:space="preserve">demonstrated </w:t>
      </w:r>
      <w:r w:rsidRPr="00B77ECA">
        <w:rPr>
          <w:rFonts w:ascii="Open Sans" w:hAnsi="Open Sans" w:cs="Open Sans"/>
        </w:rPr>
        <w:t>that they talk to</w:t>
      </w:r>
      <w:r w:rsidR="00F70FA0">
        <w:rPr>
          <w:rFonts w:ascii="Open Sans" w:hAnsi="Open Sans" w:cs="Open Sans"/>
        </w:rPr>
        <w:t xml:space="preserve"> </w:t>
      </w:r>
      <w:r w:rsidRPr="00B77ECA">
        <w:rPr>
          <w:rFonts w:ascii="Open Sans" w:hAnsi="Open Sans" w:cs="Open Sans"/>
        </w:rPr>
        <w:t>consumers</w:t>
      </w:r>
      <w:r w:rsidR="00F70FA0">
        <w:rPr>
          <w:rFonts w:ascii="Open Sans" w:hAnsi="Open Sans" w:cs="Open Sans"/>
        </w:rPr>
        <w:t xml:space="preserve"> and </w:t>
      </w:r>
      <w:r w:rsidRPr="00B77ECA">
        <w:rPr>
          <w:rFonts w:ascii="Open Sans" w:hAnsi="Open Sans" w:cs="Open Sans"/>
        </w:rPr>
        <w:lastRenderedPageBreak/>
        <w:t xml:space="preserve">representatives to learn details of individual consumer culture and how to deliver care in accordance with </w:t>
      </w:r>
      <w:r w:rsidR="00F70FA0">
        <w:rPr>
          <w:rFonts w:ascii="Open Sans" w:hAnsi="Open Sans" w:cs="Open Sans"/>
        </w:rPr>
        <w:t>each</w:t>
      </w:r>
      <w:r w:rsidRPr="00B77ECA">
        <w:rPr>
          <w:rFonts w:ascii="Open Sans" w:hAnsi="Open Sans" w:cs="Open Sans"/>
        </w:rPr>
        <w:t xml:space="preserve"> consumers</w:t>
      </w:r>
      <w:r w:rsidR="004B22C1">
        <w:rPr>
          <w:rFonts w:ascii="Open Sans" w:hAnsi="Open Sans" w:cs="Open Sans"/>
        </w:rPr>
        <w:t>’</w:t>
      </w:r>
      <w:r w:rsidRPr="00B77ECA">
        <w:rPr>
          <w:rFonts w:ascii="Open Sans" w:hAnsi="Open Sans" w:cs="Open Sans"/>
        </w:rPr>
        <w:t xml:space="preserve"> cultural preferences. </w:t>
      </w:r>
    </w:p>
    <w:p w14:paraId="560582F1" w14:textId="224897F0" w:rsidR="00B77ECA" w:rsidRDefault="00B77ECA" w:rsidP="0036130C">
      <w:pPr>
        <w:pStyle w:val="NormalArial"/>
        <w:rPr>
          <w:rFonts w:ascii="Open Sans" w:hAnsi="Open Sans" w:cs="Open Sans"/>
        </w:rPr>
      </w:pPr>
      <w:r w:rsidRPr="00B77ECA">
        <w:rPr>
          <w:rFonts w:ascii="Open Sans" w:hAnsi="Open Sans" w:cs="Open Sans"/>
        </w:rPr>
        <w:t>Consumers</w:t>
      </w:r>
      <w:r w:rsidR="00F70FA0">
        <w:rPr>
          <w:rFonts w:ascii="Open Sans" w:hAnsi="Open Sans" w:cs="Open Sans"/>
        </w:rPr>
        <w:t xml:space="preserve"> and </w:t>
      </w:r>
      <w:r w:rsidRPr="00B77ECA">
        <w:rPr>
          <w:rFonts w:ascii="Open Sans" w:hAnsi="Open Sans" w:cs="Open Sans"/>
        </w:rPr>
        <w:t xml:space="preserve">representatives </w:t>
      </w:r>
      <w:r w:rsidR="00F70FA0">
        <w:rPr>
          <w:rFonts w:ascii="Open Sans" w:hAnsi="Open Sans" w:cs="Open Sans"/>
        </w:rPr>
        <w:t>advised that they are supported to</w:t>
      </w:r>
      <w:r w:rsidRPr="00B77ECA">
        <w:rPr>
          <w:rFonts w:ascii="Open Sans" w:hAnsi="Open Sans" w:cs="Open Sans"/>
        </w:rPr>
        <w:t xml:space="preserve"> make choices about how their care is delivered and who is involved in their care. Care records include details of consumer representatives and </w:t>
      </w:r>
      <w:r w:rsidR="00F70FA0">
        <w:rPr>
          <w:rFonts w:ascii="Open Sans" w:hAnsi="Open Sans" w:cs="Open Sans"/>
        </w:rPr>
        <w:t>demonstrate</w:t>
      </w:r>
      <w:r w:rsidRPr="00B77ECA">
        <w:rPr>
          <w:rFonts w:ascii="Open Sans" w:hAnsi="Open Sans" w:cs="Open Sans"/>
        </w:rPr>
        <w:t xml:space="preserve"> the key decisions consumers </w:t>
      </w:r>
      <w:r w:rsidR="00F70FA0">
        <w:rPr>
          <w:rFonts w:ascii="Open Sans" w:hAnsi="Open Sans" w:cs="Open Sans"/>
        </w:rPr>
        <w:t>make</w:t>
      </w:r>
      <w:r w:rsidRPr="00B77ECA">
        <w:rPr>
          <w:rFonts w:ascii="Open Sans" w:hAnsi="Open Sans" w:cs="Open Sans"/>
        </w:rPr>
        <w:t xml:space="preserve"> about their care. Staff </w:t>
      </w:r>
      <w:r w:rsidR="00F70FA0">
        <w:rPr>
          <w:rFonts w:ascii="Open Sans" w:hAnsi="Open Sans" w:cs="Open Sans"/>
        </w:rPr>
        <w:t>demonstrated that</w:t>
      </w:r>
      <w:r w:rsidRPr="00B77ECA">
        <w:rPr>
          <w:rFonts w:ascii="Open Sans" w:hAnsi="Open Sans" w:cs="Open Sans"/>
        </w:rPr>
        <w:t xml:space="preserve"> they</w:t>
      </w:r>
      <w:r w:rsidR="00F70FA0">
        <w:rPr>
          <w:rFonts w:ascii="Open Sans" w:hAnsi="Open Sans" w:cs="Open Sans"/>
        </w:rPr>
        <w:t xml:space="preserve"> routinely</w:t>
      </w:r>
      <w:r w:rsidRPr="00B77ECA">
        <w:rPr>
          <w:rFonts w:ascii="Open Sans" w:hAnsi="Open Sans" w:cs="Open Sans"/>
        </w:rPr>
        <w:t xml:space="preserve"> respect consumer choice on whom they want involved in their care. </w:t>
      </w:r>
    </w:p>
    <w:p w14:paraId="119A4DF3" w14:textId="636F3B10" w:rsidR="00B77ECA" w:rsidRDefault="00B77ECA" w:rsidP="0036130C">
      <w:pPr>
        <w:pStyle w:val="NormalArial"/>
        <w:rPr>
          <w:rFonts w:ascii="Open Sans" w:hAnsi="Open Sans" w:cs="Open Sans"/>
        </w:rPr>
      </w:pPr>
      <w:r w:rsidRPr="00B77ECA">
        <w:rPr>
          <w:rFonts w:ascii="Open Sans" w:hAnsi="Open Sans" w:cs="Open Sans"/>
        </w:rPr>
        <w:t>The service demonstrate</w:t>
      </w:r>
      <w:r w:rsidR="00F70FA0">
        <w:rPr>
          <w:rFonts w:ascii="Open Sans" w:hAnsi="Open Sans" w:cs="Open Sans"/>
        </w:rPr>
        <w:t>d that</w:t>
      </w:r>
      <w:r w:rsidRPr="00B77ECA">
        <w:rPr>
          <w:rFonts w:ascii="Open Sans" w:hAnsi="Open Sans" w:cs="Open Sans"/>
        </w:rPr>
        <w:t xml:space="preserve"> consumers are supported to make decisions about their everyday lives even if the choices involve </w:t>
      </w:r>
      <w:r w:rsidR="00F70FA0">
        <w:rPr>
          <w:rFonts w:ascii="Open Sans" w:hAnsi="Open Sans" w:cs="Open Sans"/>
        </w:rPr>
        <w:t>engaging in</w:t>
      </w:r>
      <w:r w:rsidRPr="00B77ECA">
        <w:rPr>
          <w:rFonts w:ascii="Open Sans" w:hAnsi="Open Sans" w:cs="Open Sans"/>
        </w:rPr>
        <w:t xml:space="preserve"> risk. Staff </w:t>
      </w:r>
      <w:r w:rsidR="00F70FA0">
        <w:rPr>
          <w:rFonts w:ascii="Open Sans" w:hAnsi="Open Sans" w:cs="Open Sans"/>
        </w:rPr>
        <w:t xml:space="preserve">demonstrated how they </w:t>
      </w:r>
      <w:r w:rsidRPr="00B77ECA">
        <w:rPr>
          <w:rFonts w:ascii="Open Sans" w:hAnsi="Open Sans" w:cs="Open Sans"/>
        </w:rPr>
        <w:t xml:space="preserve">respect consumer wishes and preferences to enable them to live the best life they can and </w:t>
      </w:r>
      <w:r w:rsidR="00F70FA0">
        <w:rPr>
          <w:rFonts w:ascii="Open Sans" w:hAnsi="Open Sans" w:cs="Open Sans"/>
        </w:rPr>
        <w:t xml:space="preserve">how they support consumers to </w:t>
      </w:r>
      <w:r w:rsidRPr="00B77ECA">
        <w:rPr>
          <w:rFonts w:ascii="Open Sans" w:hAnsi="Open Sans" w:cs="Open Sans"/>
        </w:rPr>
        <w:t>undertake activities that involve risk</w:t>
      </w:r>
      <w:r w:rsidR="00F70FA0">
        <w:rPr>
          <w:rFonts w:ascii="Open Sans" w:hAnsi="Open Sans" w:cs="Open Sans"/>
        </w:rPr>
        <w:t>(s)</w:t>
      </w:r>
      <w:r w:rsidRPr="00B77ECA">
        <w:rPr>
          <w:rFonts w:ascii="Open Sans" w:hAnsi="Open Sans" w:cs="Open Sans"/>
        </w:rPr>
        <w:t xml:space="preserve">. </w:t>
      </w:r>
      <w:r w:rsidR="00F70FA0">
        <w:rPr>
          <w:rFonts w:ascii="Open Sans" w:hAnsi="Open Sans" w:cs="Open Sans"/>
        </w:rPr>
        <w:t>Consumer d</w:t>
      </w:r>
      <w:r w:rsidRPr="00B77ECA">
        <w:rPr>
          <w:rFonts w:ascii="Open Sans" w:hAnsi="Open Sans" w:cs="Open Sans"/>
        </w:rPr>
        <w:t xml:space="preserve">ocumentation </w:t>
      </w:r>
      <w:r w:rsidR="00F70FA0">
        <w:rPr>
          <w:rFonts w:ascii="Open Sans" w:hAnsi="Open Sans" w:cs="Open Sans"/>
        </w:rPr>
        <w:t>demonstrates that</w:t>
      </w:r>
      <w:r w:rsidRPr="00B77ECA">
        <w:rPr>
          <w:rFonts w:ascii="Open Sans" w:hAnsi="Open Sans" w:cs="Open Sans"/>
        </w:rPr>
        <w:t xml:space="preserve"> risk assessments </w:t>
      </w:r>
      <w:r w:rsidR="00F70FA0">
        <w:rPr>
          <w:rFonts w:ascii="Open Sans" w:hAnsi="Open Sans" w:cs="Open Sans"/>
        </w:rPr>
        <w:t>are</w:t>
      </w:r>
      <w:r w:rsidRPr="00B77ECA">
        <w:rPr>
          <w:rFonts w:ascii="Open Sans" w:hAnsi="Open Sans" w:cs="Open Sans"/>
        </w:rPr>
        <w:t xml:space="preserve"> completed to support consumers to undertake everyday life as they choose. The service </w:t>
      </w:r>
      <w:r w:rsidR="00F70FA0">
        <w:rPr>
          <w:rFonts w:ascii="Open Sans" w:hAnsi="Open Sans" w:cs="Open Sans"/>
        </w:rPr>
        <w:t>administers</w:t>
      </w:r>
      <w:r w:rsidRPr="00B77ECA">
        <w:rPr>
          <w:rFonts w:ascii="Open Sans" w:hAnsi="Open Sans" w:cs="Open Sans"/>
        </w:rPr>
        <w:t xml:space="preserve"> systems to identify, inform, support and review consumers to ensure dignity of risk is maintained when engaging in activities </w:t>
      </w:r>
      <w:r w:rsidR="00F70FA0">
        <w:rPr>
          <w:rFonts w:ascii="Open Sans" w:hAnsi="Open Sans" w:cs="Open Sans"/>
        </w:rPr>
        <w:t>of</w:t>
      </w:r>
      <w:r w:rsidRPr="00B77ECA">
        <w:rPr>
          <w:rFonts w:ascii="Open Sans" w:hAnsi="Open Sans" w:cs="Open Sans"/>
        </w:rPr>
        <w:t xml:space="preserve"> prefer</w:t>
      </w:r>
      <w:r w:rsidR="00F70FA0">
        <w:rPr>
          <w:rFonts w:ascii="Open Sans" w:hAnsi="Open Sans" w:cs="Open Sans"/>
        </w:rPr>
        <w:t>ence</w:t>
      </w:r>
      <w:r w:rsidRPr="00B77ECA">
        <w:rPr>
          <w:rFonts w:ascii="Open Sans" w:hAnsi="Open Sans" w:cs="Open Sans"/>
        </w:rPr>
        <w:t>.</w:t>
      </w:r>
    </w:p>
    <w:p w14:paraId="3A9AAD60" w14:textId="632C5E4D" w:rsidR="00B77ECA" w:rsidRDefault="00B77ECA" w:rsidP="0036130C">
      <w:pPr>
        <w:pStyle w:val="NormalArial"/>
        <w:rPr>
          <w:rFonts w:ascii="Open Sans" w:hAnsi="Open Sans" w:cs="Open Sans"/>
        </w:rPr>
      </w:pPr>
      <w:r w:rsidRPr="00B77ECA">
        <w:rPr>
          <w:rFonts w:ascii="Open Sans" w:hAnsi="Open Sans" w:cs="Open Sans"/>
        </w:rPr>
        <w:t xml:space="preserve">Consumers and representatives </w:t>
      </w:r>
      <w:r w:rsidR="00F70FA0">
        <w:rPr>
          <w:rFonts w:ascii="Open Sans" w:hAnsi="Open Sans" w:cs="Open Sans"/>
        </w:rPr>
        <w:t>advised that</w:t>
      </w:r>
      <w:r w:rsidRPr="00B77ECA">
        <w:rPr>
          <w:rFonts w:ascii="Open Sans" w:hAnsi="Open Sans" w:cs="Open Sans"/>
        </w:rPr>
        <w:t xml:space="preserve"> the information they receive is current, timely and easy to understand enabling them to exercise informed choices. Staff </w:t>
      </w:r>
      <w:r w:rsidR="00F70FA0">
        <w:rPr>
          <w:rFonts w:ascii="Open Sans" w:hAnsi="Open Sans" w:cs="Open Sans"/>
        </w:rPr>
        <w:t>demonstrated various</w:t>
      </w:r>
      <w:r w:rsidRPr="00B77ECA">
        <w:rPr>
          <w:rFonts w:ascii="Open Sans" w:hAnsi="Open Sans" w:cs="Open Sans"/>
        </w:rPr>
        <w:t xml:space="preserve"> ways they</w:t>
      </w:r>
      <w:r w:rsidR="004B22C1">
        <w:rPr>
          <w:rFonts w:ascii="Open Sans" w:hAnsi="Open Sans" w:cs="Open Sans"/>
        </w:rPr>
        <w:t xml:space="preserve"> ensure effective</w:t>
      </w:r>
      <w:r w:rsidRPr="00B77ECA">
        <w:rPr>
          <w:rFonts w:ascii="Open Sans" w:hAnsi="Open Sans" w:cs="Open Sans"/>
        </w:rPr>
        <w:t xml:space="preserve"> communicat</w:t>
      </w:r>
      <w:r w:rsidR="0036339D">
        <w:rPr>
          <w:rFonts w:ascii="Open Sans" w:hAnsi="Open Sans" w:cs="Open Sans"/>
        </w:rPr>
        <w:t>ion</w:t>
      </w:r>
      <w:r w:rsidRPr="00B77ECA">
        <w:rPr>
          <w:rFonts w:ascii="Open Sans" w:hAnsi="Open Sans" w:cs="Open Sans"/>
        </w:rPr>
        <w:t xml:space="preserve"> with consumers and representatives. </w:t>
      </w:r>
    </w:p>
    <w:p w14:paraId="0FF1AD6A" w14:textId="5179F4EC" w:rsidR="00A67265" w:rsidRDefault="00B77ECA" w:rsidP="00B77ECA">
      <w:pPr>
        <w:pStyle w:val="NormalArial"/>
        <w:rPr>
          <w:rFonts w:ascii="Open Sans" w:hAnsi="Open Sans" w:cs="Open Sans"/>
        </w:rPr>
      </w:pPr>
      <w:r w:rsidRPr="00B77ECA">
        <w:rPr>
          <w:rFonts w:ascii="Open Sans" w:hAnsi="Open Sans" w:cs="Open Sans"/>
        </w:rPr>
        <w:t xml:space="preserve">The service </w:t>
      </w:r>
      <w:r w:rsidR="00F70FA0">
        <w:rPr>
          <w:rFonts w:ascii="Open Sans" w:hAnsi="Open Sans" w:cs="Open Sans"/>
        </w:rPr>
        <w:t>administers</w:t>
      </w:r>
      <w:r w:rsidRPr="00B77ECA">
        <w:rPr>
          <w:rFonts w:ascii="Open Sans" w:hAnsi="Open Sans" w:cs="Open Sans"/>
        </w:rPr>
        <w:t xml:space="preserve"> processes </w:t>
      </w:r>
      <w:r w:rsidR="00F70FA0">
        <w:rPr>
          <w:rFonts w:ascii="Open Sans" w:hAnsi="Open Sans" w:cs="Open Sans"/>
        </w:rPr>
        <w:t>to support staff</w:t>
      </w:r>
      <w:r w:rsidRPr="00B77ECA">
        <w:rPr>
          <w:rFonts w:ascii="Open Sans" w:hAnsi="Open Sans" w:cs="Open Sans"/>
        </w:rPr>
        <w:t xml:space="preserve"> to ensure that consumer privacy is respected, and their personal information kept confidential. Consumers</w:t>
      </w:r>
      <w:r w:rsidR="00F70FA0">
        <w:rPr>
          <w:rFonts w:ascii="Open Sans" w:hAnsi="Open Sans" w:cs="Open Sans"/>
        </w:rPr>
        <w:t xml:space="preserve"> and </w:t>
      </w:r>
      <w:r w:rsidRPr="00B77ECA">
        <w:rPr>
          <w:rFonts w:ascii="Open Sans" w:hAnsi="Open Sans" w:cs="Open Sans"/>
        </w:rPr>
        <w:t xml:space="preserve">representatives </w:t>
      </w:r>
      <w:r w:rsidR="00F70FA0">
        <w:rPr>
          <w:rFonts w:ascii="Open Sans" w:hAnsi="Open Sans" w:cs="Open Sans"/>
        </w:rPr>
        <w:t>advised that the service routinely ensures</w:t>
      </w:r>
      <w:r w:rsidRPr="00B77ECA">
        <w:rPr>
          <w:rFonts w:ascii="Open Sans" w:hAnsi="Open Sans" w:cs="Open Sans"/>
        </w:rPr>
        <w:t xml:space="preserve"> their privacy is respected. Management </w:t>
      </w:r>
      <w:r w:rsidR="00F70FA0">
        <w:rPr>
          <w:rFonts w:ascii="Open Sans" w:hAnsi="Open Sans" w:cs="Open Sans"/>
        </w:rPr>
        <w:t xml:space="preserve">demonstrated appropriate education for staff and routine processes to ensure consumer privacy and confidentiality is respected. </w:t>
      </w:r>
      <w:r w:rsidRPr="00B77ECA">
        <w:rPr>
          <w:rFonts w:ascii="Open Sans" w:hAnsi="Open Sans" w:cs="Open Sans"/>
        </w:rPr>
        <w:t xml:space="preserve"> Staff </w:t>
      </w:r>
      <w:r w:rsidR="00C7264A">
        <w:rPr>
          <w:rFonts w:ascii="Open Sans" w:hAnsi="Open Sans" w:cs="Open Sans"/>
        </w:rPr>
        <w:t xml:space="preserve">demonstrated </w:t>
      </w:r>
      <w:r w:rsidRPr="00B77ECA">
        <w:rPr>
          <w:rFonts w:ascii="Open Sans" w:hAnsi="Open Sans" w:cs="Open Sans"/>
        </w:rPr>
        <w:t>knocking on doors before entering consumer rooms</w:t>
      </w:r>
      <w:r w:rsidR="00C7264A">
        <w:rPr>
          <w:rFonts w:ascii="Open Sans" w:hAnsi="Open Sans" w:cs="Open Sans"/>
        </w:rPr>
        <w:t xml:space="preserve">, </w:t>
      </w:r>
      <w:r w:rsidRPr="00B77ECA">
        <w:rPr>
          <w:rFonts w:ascii="Open Sans" w:hAnsi="Open Sans" w:cs="Open Sans"/>
        </w:rPr>
        <w:t>closing curtains in shared rooms during personal care</w:t>
      </w:r>
      <w:r w:rsidR="00C7264A">
        <w:rPr>
          <w:rFonts w:ascii="Open Sans" w:hAnsi="Open Sans" w:cs="Open Sans"/>
        </w:rPr>
        <w:t xml:space="preserve">, and </w:t>
      </w:r>
      <w:r w:rsidRPr="00B77ECA">
        <w:rPr>
          <w:rFonts w:ascii="Open Sans" w:hAnsi="Open Sans" w:cs="Open Sans"/>
        </w:rPr>
        <w:t>not discussing consumer information in common areas</w:t>
      </w:r>
      <w:r w:rsidR="00C7264A">
        <w:rPr>
          <w:rFonts w:ascii="Open Sans" w:hAnsi="Open Sans" w:cs="Open Sans"/>
        </w:rPr>
        <w:t>.</w:t>
      </w:r>
    </w:p>
    <w:p w14:paraId="20D35297" w14:textId="58F832B3" w:rsidR="000D4B49" w:rsidRPr="001E694D" w:rsidRDefault="00A67265" w:rsidP="00B77ECA">
      <w:pPr>
        <w:pStyle w:val="NormalArial"/>
        <w:rPr>
          <w:rFonts w:ascii="Open Sans" w:hAnsi="Open Sans" w:cs="Open Sans"/>
        </w:rPr>
      </w:pPr>
      <w:r w:rsidRPr="00A67265">
        <w:rPr>
          <w:rFonts w:ascii="Open Sans" w:hAnsi="Open Sans" w:cs="Open Sans"/>
        </w:rPr>
        <w:t xml:space="preserve">The Quality Standard is assessed as compliant as six of the six specific requirements have been assessed as compliant. </w:t>
      </w:r>
      <w:r w:rsidR="00B77ECA" w:rsidRPr="001E694D">
        <w:rPr>
          <w:rFonts w:ascii="Open Sans" w:hAnsi="Open Sans" w:cs="Open Sans"/>
        </w:rPr>
        <w:br w:type="page"/>
      </w:r>
    </w:p>
    <w:p w14:paraId="66143748" w14:textId="77777777" w:rsidR="000D4B49" w:rsidRPr="001E694D" w:rsidRDefault="00D2148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C72699" w14:paraId="52978EC8" w14:textId="77777777" w:rsidTr="00C726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3099A97D" w14:textId="77777777" w:rsidR="000D4B49" w:rsidRPr="001E694D" w:rsidRDefault="00D2148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207DC35" w14:textId="77777777" w:rsidR="000D4B49" w:rsidRPr="001E694D" w:rsidRDefault="000D4B4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72699" w14:paraId="59D6D4C5" w14:textId="77777777" w:rsidTr="00C7269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B4D6AF8"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40D7D8B" w14:textId="77777777" w:rsidR="000D4B49" w:rsidRPr="001E694D" w:rsidRDefault="00D214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49601FC" w14:textId="77777777" w:rsidR="000D4B49" w:rsidRPr="001E694D" w:rsidRDefault="00FC78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668570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3E0E3B49" w14:textId="77777777" w:rsidTr="00C72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1AD7A8F"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743967F" w14:textId="77777777" w:rsidR="000D4B49" w:rsidRPr="001E694D" w:rsidRDefault="00D214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6F131BF" w14:textId="77777777" w:rsidR="000D4B49" w:rsidRPr="001E694D" w:rsidRDefault="00FC78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2482056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56964D3A" w14:textId="77777777" w:rsidTr="00C7269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30543A0"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C001E60" w14:textId="77777777" w:rsidR="000D4B49" w:rsidRPr="001E694D" w:rsidRDefault="00D214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B9A2D20" w14:textId="77777777" w:rsidR="000D4B49" w:rsidRPr="001E694D" w:rsidRDefault="00D2148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4C2262E" w14:textId="77777777" w:rsidR="000D4B49" w:rsidRPr="001E694D" w:rsidRDefault="00D2148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73F686E" w14:textId="77777777" w:rsidR="000D4B49" w:rsidRPr="001E694D" w:rsidRDefault="00FC78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2397065"/>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72B4A6A2" w14:textId="77777777" w:rsidTr="00C72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F1DA148"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EC120A0" w14:textId="77777777" w:rsidR="000D4B49" w:rsidRPr="001E694D" w:rsidRDefault="00D214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20D48F5" w14:textId="77777777" w:rsidR="000D4B49" w:rsidRPr="001E694D" w:rsidRDefault="00FC780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1754432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66D81A44" w14:textId="77777777" w:rsidTr="00C7269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7698792"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682A31C" w14:textId="77777777" w:rsidR="000D4B49" w:rsidRPr="001E694D" w:rsidRDefault="00D214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CB8566B" w14:textId="77777777" w:rsidR="000D4B49" w:rsidRPr="001E694D" w:rsidRDefault="00FC78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6212421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bl>
    <w:p w14:paraId="0B7482EA" w14:textId="77777777" w:rsidR="000D4B49" w:rsidRPr="003E162B" w:rsidRDefault="00D2148D" w:rsidP="00D87E7C">
      <w:pPr>
        <w:pStyle w:val="Heading20"/>
        <w:rPr>
          <w:rFonts w:ascii="Open Sans" w:hAnsi="Open Sans" w:cs="Open Sans"/>
          <w:color w:val="781E77"/>
        </w:rPr>
      </w:pPr>
      <w:r w:rsidRPr="003E162B">
        <w:rPr>
          <w:rFonts w:ascii="Open Sans" w:hAnsi="Open Sans" w:cs="Open Sans"/>
          <w:color w:val="781E77"/>
        </w:rPr>
        <w:t>Findings</w:t>
      </w:r>
    </w:p>
    <w:p w14:paraId="0211859E" w14:textId="6690693D" w:rsidR="00B77ECA" w:rsidRDefault="00B77ECA" w:rsidP="0036130C">
      <w:pPr>
        <w:pStyle w:val="NormalArial"/>
        <w:rPr>
          <w:rFonts w:ascii="Open Sans" w:hAnsi="Open Sans" w:cs="Open Sans"/>
        </w:rPr>
      </w:pPr>
      <w:r w:rsidRPr="00B77ECA">
        <w:rPr>
          <w:rFonts w:ascii="Open Sans" w:hAnsi="Open Sans" w:cs="Open Sans"/>
        </w:rPr>
        <w:t xml:space="preserve">Consumers and representatives </w:t>
      </w:r>
      <w:r w:rsidR="00AD669C">
        <w:rPr>
          <w:rFonts w:ascii="Open Sans" w:hAnsi="Open Sans" w:cs="Open Sans"/>
        </w:rPr>
        <w:t>advised that</w:t>
      </w:r>
      <w:r w:rsidRPr="00B77ECA">
        <w:rPr>
          <w:rFonts w:ascii="Open Sans" w:hAnsi="Open Sans" w:cs="Open Sans"/>
        </w:rPr>
        <w:t xml:space="preserve"> the assessment and planning of their care including risks to their health, </w:t>
      </w:r>
      <w:r w:rsidR="00AD669C">
        <w:rPr>
          <w:rFonts w:ascii="Open Sans" w:hAnsi="Open Sans" w:cs="Open Sans"/>
        </w:rPr>
        <w:t>appropriately</w:t>
      </w:r>
      <w:r w:rsidRPr="00B77ECA">
        <w:rPr>
          <w:rFonts w:ascii="Open Sans" w:hAnsi="Open Sans" w:cs="Open Sans"/>
        </w:rPr>
        <w:t xml:space="preserve"> conside</w:t>
      </w:r>
      <w:r w:rsidR="00AD669C">
        <w:rPr>
          <w:rFonts w:ascii="Open Sans" w:hAnsi="Open Sans" w:cs="Open Sans"/>
        </w:rPr>
        <w:t>rs</w:t>
      </w:r>
      <w:r w:rsidRPr="00B77ECA">
        <w:rPr>
          <w:rFonts w:ascii="Open Sans" w:hAnsi="Open Sans" w:cs="Open Sans"/>
        </w:rPr>
        <w:t xml:space="preserve"> and inform</w:t>
      </w:r>
      <w:r w:rsidR="00AD669C">
        <w:rPr>
          <w:rFonts w:ascii="Open Sans" w:hAnsi="Open Sans" w:cs="Open Sans"/>
        </w:rPr>
        <w:t>s</w:t>
      </w:r>
      <w:r w:rsidRPr="00B77ECA">
        <w:rPr>
          <w:rFonts w:ascii="Open Sans" w:hAnsi="Open Sans" w:cs="Open Sans"/>
        </w:rPr>
        <w:t xml:space="preserve"> safe and effective care and services. Staff </w:t>
      </w:r>
      <w:r w:rsidR="00AD669C">
        <w:rPr>
          <w:rFonts w:ascii="Open Sans" w:hAnsi="Open Sans" w:cs="Open Sans"/>
        </w:rPr>
        <w:t xml:space="preserve">demonstrated appropriate knowledge of the assessment and planning </w:t>
      </w:r>
      <w:r w:rsidRPr="00B77ECA">
        <w:rPr>
          <w:rFonts w:ascii="Open Sans" w:hAnsi="Open Sans" w:cs="Open Sans"/>
        </w:rPr>
        <w:t>processes and were familiar with the risks of</w:t>
      </w:r>
      <w:r w:rsidR="00AD669C">
        <w:rPr>
          <w:rFonts w:ascii="Open Sans" w:hAnsi="Open Sans" w:cs="Open Sans"/>
        </w:rPr>
        <w:t xml:space="preserve"> individual</w:t>
      </w:r>
      <w:r w:rsidRPr="00B77ECA">
        <w:rPr>
          <w:rFonts w:ascii="Open Sans" w:hAnsi="Open Sans" w:cs="Open Sans"/>
        </w:rPr>
        <w:t xml:space="preserve"> consumers. C</w:t>
      </w:r>
      <w:r w:rsidR="00AD669C">
        <w:rPr>
          <w:rFonts w:ascii="Open Sans" w:hAnsi="Open Sans" w:cs="Open Sans"/>
        </w:rPr>
        <w:t>onsumer c</w:t>
      </w:r>
      <w:r w:rsidRPr="00B77ECA">
        <w:rPr>
          <w:rFonts w:ascii="Open Sans" w:hAnsi="Open Sans" w:cs="Open Sans"/>
        </w:rPr>
        <w:t>are plans include the risks to consumers</w:t>
      </w:r>
      <w:r w:rsidR="00AD669C">
        <w:rPr>
          <w:rFonts w:ascii="Open Sans" w:hAnsi="Open Sans" w:cs="Open Sans"/>
        </w:rPr>
        <w:t>, and t</w:t>
      </w:r>
      <w:r w:rsidRPr="00B77ECA">
        <w:rPr>
          <w:rFonts w:ascii="Open Sans" w:hAnsi="Open Sans" w:cs="Open Sans"/>
        </w:rPr>
        <w:t xml:space="preserve">he Assessment Team observed </w:t>
      </w:r>
      <w:r w:rsidR="00AD669C">
        <w:rPr>
          <w:rFonts w:ascii="Open Sans" w:hAnsi="Open Sans" w:cs="Open Sans"/>
        </w:rPr>
        <w:t>that</w:t>
      </w:r>
      <w:r w:rsidRPr="00B77ECA">
        <w:rPr>
          <w:rFonts w:ascii="Open Sans" w:hAnsi="Open Sans" w:cs="Open Sans"/>
        </w:rPr>
        <w:t xml:space="preserve"> staff </w:t>
      </w:r>
      <w:r w:rsidR="00AD669C">
        <w:rPr>
          <w:rFonts w:ascii="Open Sans" w:hAnsi="Open Sans" w:cs="Open Sans"/>
        </w:rPr>
        <w:t xml:space="preserve">routinely </w:t>
      </w:r>
      <w:r w:rsidRPr="00B77ECA">
        <w:rPr>
          <w:rFonts w:ascii="Open Sans" w:hAnsi="Open Sans" w:cs="Open Sans"/>
        </w:rPr>
        <w:t xml:space="preserve">capture the risks of consumers when </w:t>
      </w:r>
      <w:r w:rsidR="00AD669C">
        <w:rPr>
          <w:rFonts w:ascii="Open Sans" w:hAnsi="Open Sans" w:cs="Open Sans"/>
        </w:rPr>
        <w:t xml:space="preserve">they </w:t>
      </w:r>
      <w:r w:rsidRPr="00B77ECA">
        <w:rPr>
          <w:rFonts w:ascii="Open Sans" w:hAnsi="Open Sans" w:cs="Open Sans"/>
        </w:rPr>
        <w:t xml:space="preserve">enter the service. </w:t>
      </w:r>
    </w:p>
    <w:p w14:paraId="0E79EAF1" w14:textId="4D223AD3" w:rsidR="00B77ECA" w:rsidRDefault="00B77ECA" w:rsidP="0036130C">
      <w:pPr>
        <w:pStyle w:val="NormalArial"/>
        <w:rPr>
          <w:rFonts w:ascii="Open Sans" w:hAnsi="Open Sans" w:cs="Open Sans"/>
        </w:rPr>
      </w:pPr>
      <w:r w:rsidRPr="00B77ECA">
        <w:rPr>
          <w:rFonts w:ascii="Open Sans" w:hAnsi="Open Sans" w:cs="Open Sans"/>
        </w:rPr>
        <w:lastRenderedPageBreak/>
        <w:t xml:space="preserve">Consumers and representatives </w:t>
      </w:r>
      <w:r w:rsidR="00AD669C">
        <w:rPr>
          <w:rFonts w:ascii="Open Sans" w:hAnsi="Open Sans" w:cs="Open Sans"/>
        </w:rPr>
        <w:t>advised they are</w:t>
      </w:r>
      <w:r w:rsidRPr="00B77ECA">
        <w:rPr>
          <w:rFonts w:ascii="Open Sans" w:hAnsi="Open Sans" w:cs="Open Sans"/>
        </w:rPr>
        <w:t xml:space="preserve"> satisfied with how the service addresses the</w:t>
      </w:r>
      <w:r w:rsidR="00AD669C">
        <w:rPr>
          <w:rFonts w:ascii="Open Sans" w:hAnsi="Open Sans" w:cs="Open Sans"/>
        </w:rPr>
        <w:t>ir</w:t>
      </w:r>
      <w:r w:rsidRPr="00B77ECA">
        <w:rPr>
          <w:rFonts w:ascii="Open Sans" w:hAnsi="Open Sans" w:cs="Open Sans"/>
        </w:rPr>
        <w:t xml:space="preserve"> needs and preferences, including advanced care planning. The care service manager </w:t>
      </w:r>
      <w:r w:rsidR="00AD669C">
        <w:rPr>
          <w:rFonts w:ascii="Open Sans" w:hAnsi="Open Sans" w:cs="Open Sans"/>
        </w:rPr>
        <w:t>demonstrated that</w:t>
      </w:r>
      <w:r w:rsidRPr="00B77ECA">
        <w:rPr>
          <w:rFonts w:ascii="Open Sans" w:hAnsi="Open Sans" w:cs="Open Sans"/>
        </w:rPr>
        <w:t xml:space="preserve"> all consumers and representatives are </w:t>
      </w:r>
      <w:r w:rsidR="00AD669C">
        <w:rPr>
          <w:rFonts w:ascii="Open Sans" w:hAnsi="Open Sans" w:cs="Open Sans"/>
        </w:rPr>
        <w:t>provided with</w:t>
      </w:r>
      <w:r w:rsidRPr="00B77ECA">
        <w:rPr>
          <w:rFonts w:ascii="Open Sans" w:hAnsi="Open Sans" w:cs="Open Sans"/>
        </w:rPr>
        <w:t xml:space="preserve"> information </w:t>
      </w:r>
      <w:r w:rsidR="00AD669C">
        <w:rPr>
          <w:rFonts w:ascii="Open Sans" w:hAnsi="Open Sans" w:cs="Open Sans"/>
        </w:rPr>
        <w:t>up</w:t>
      </w:r>
      <w:r w:rsidRPr="00B77ECA">
        <w:rPr>
          <w:rFonts w:ascii="Open Sans" w:hAnsi="Open Sans" w:cs="Open Sans"/>
        </w:rPr>
        <w:t xml:space="preserve">on admission to assist their advanced care planning. Care staff </w:t>
      </w:r>
      <w:r w:rsidR="00AD669C">
        <w:rPr>
          <w:rFonts w:ascii="Open Sans" w:hAnsi="Open Sans" w:cs="Open Sans"/>
        </w:rPr>
        <w:t>demonstrated appropriate knowledge of individual consumer</w:t>
      </w:r>
      <w:r w:rsidRPr="00B77ECA">
        <w:rPr>
          <w:rFonts w:ascii="Open Sans" w:hAnsi="Open Sans" w:cs="Open Sans"/>
        </w:rPr>
        <w:t xml:space="preserve"> preferences </w:t>
      </w:r>
      <w:r w:rsidR="00AD669C">
        <w:rPr>
          <w:rFonts w:ascii="Open Sans" w:hAnsi="Open Sans" w:cs="Open Sans"/>
        </w:rPr>
        <w:t>within</w:t>
      </w:r>
      <w:r w:rsidRPr="00B77ECA">
        <w:rPr>
          <w:rFonts w:ascii="Open Sans" w:hAnsi="Open Sans" w:cs="Open Sans"/>
        </w:rPr>
        <w:t xml:space="preserve"> the service</w:t>
      </w:r>
      <w:r w:rsidR="00AD669C">
        <w:rPr>
          <w:rFonts w:ascii="Open Sans" w:hAnsi="Open Sans" w:cs="Open Sans"/>
        </w:rPr>
        <w:t>, and t</w:t>
      </w:r>
      <w:r w:rsidRPr="00B77ECA">
        <w:rPr>
          <w:rFonts w:ascii="Open Sans" w:hAnsi="Open Sans" w:cs="Open Sans"/>
        </w:rPr>
        <w:t>he Assessment Team observed staff addressing consumers various needs and preferences during the site audit.</w:t>
      </w:r>
    </w:p>
    <w:p w14:paraId="3258422C" w14:textId="7397A404" w:rsidR="00B77ECA" w:rsidRDefault="00AD669C" w:rsidP="0036130C">
      <w:pPr>
        <w:pStyle w:val="NormalArial"/>
        <w:rPr>
          <w:rFonts w:ascii="Open Sans" w:hAnsi="Open Sans" w:cs="Open Sans"/>
        </w:rPr>
      </w:pPr>
      <w:r>
        <w:rPr>
          <w:rFonts w:ascii="Open Sans" w:hAnsi="Open Sans" w:cs="Open Sans"/>
        </w:rPr>
        <w:t>C</w:t>
      </w:r>
      <w:r w:rsidR="00B77ECA" w:rsidRPr="00B77ECA">
        <w:rPr>
          <w:rFonts w:ascii="Open Sans" w:hAnsi="Open Sans" w:cs="Open Sans"/>
        </w:rPr>
        <w:t xml:space="preserve">onsumers </w:t>
      </w:r>
      <w:r>
        <w:rPr>
          <w:rFonts w:ascii="Open Sans" w:hAnsi="Open Sans" w:cs="Open Sans"/>
        </w:rPr>
        <w:t>advised of their satisfaction that the service provides</w:t>
      </w:r>
      <w:r w:rsidR="00B77ECA" w:rsidRPr="00B77ECA">
        <w:rPr>
          <w:rFonts w:ascii="Open Sans" w:hAnsi="Open Sans" w:cs="Open Sans"/>
        </w:rPr>
        <w:t xml:space="preserve"> ongoing partnership with staff in </w:t>
      </w:r>
      <w:r>
        <w:rPr>
          <w:rFonts w:ascii="Open Sans" w:hAnsi="Open Sans" w:cs="Open Sans"/>
        </w:rPr>
        <w:t>relation to</w:t>
      </w:r>
      <w:r w:rsidR="00B77ECA" w:rsidRPr="00B77ECA">
        <w:rPr>
          <w:rFonts w:ascii="Open Sans" w:hAnsi="Open Sans" w:cs="Open Sans"/>
        </w:rPr>
        <w:t xml:space="preserve"> assessment, planning and review of their care and services. Consumers and representatives described various organisations and providers of care and services that are currently involved in the</w:t>
      </w:r>
      <w:r w:rsidR="004231CA">
        <w:rPr>
          <w:rFonts w:ascii="Open Sans" w:hAnsi="Open Sans" w:cs="Open Sans"/>
        </w:rPr>
        <w:t>ir</w:t>
      </w:r>
      <w:r w:rsidR="00B77ECA" w:rsidRPr="00B77ECA">
        <w:rPr>
          <w:rFonts w:ascii="Open Sans" w:hAnsi="Open Sans" w:cs="Open Sans"/>
        </w:rPr>
        <w:t xml:space="preserve"> care. Clinical and care staff </w:t>
      </w:r>
      <w:r>
        <w:rPr>
          <w:rFonts w:ascii="Open Sans" w:hAnsi="Open Sans" w:cs="Open Sans"/>
        </w:rPr>
        <w:t>demonstrated appropriate knowledge of</w:t>
      </w:r>
      <w:r w:rsidR="00B77ECA" w:rsidRPr="00B77ECA">
        <w:rPr>
          <w:rFonts w:ascii="Open Sans" w:hAnsi="Open Sans" w:cs="Open Sans"/>
        </w:rPr>
        <w:t xml:space="preserve"> </w:t>
      </w:r>
      <w:r>
        <w:rPr>
          <w:rFonts w:ascii="Open Sans" w:hAnsi="Open Sans" w:cs="Open Sans"/>
        </w:rPr>
        <w:t>other</w:t>
      </w:r>
      <w:r w:rsidR="00B77ECA" w:rsidRPr="00B77ECA">
        <w:rPr>
          <w:rFonts w:ascii="Open Sans" w:hAnsi="Open Sans" w:cs="Open Sans"/>
        </w:rPr>
        <w:t xml:space="preserve"> organisations that are involved in consumer care</w:t>
      </w:r>
      <w:r>
        <w:rPr>
          <w:rFonts w:ascii="Open Sans" w:hAnsi="Open Sans" w:cs="Open Sans"/>
        </w:rPr>
        <w:t xml:space="preserve"> delivery, and this aligned with individual c</w:t>
      </w:r>
      <w:r w:rsidR="00B77ECA" w:rsidRPr="00B77ECA">
        <w:rPr>
          <w:rFonts w:ascii="Open Sans" w:hAnsi="Open Sans" w:cs="Open Sans"/>
        </w:rPr>
        <w:t>onsumer</w:t>
      </w:r>
      <w:r>
        <w:rPr>
          <w:rFonts w:ascii="Open Sans" w:hAnsi="Open Sans" w:cs="Open Sans"/>
        </w:rPr>
        <w:t xml:space="preserve"> care</w:t>
      </w:r>
      <w:r w:rsidR="00B77ECA" w:rsidRPr="00B77ECA">
        <w:rPr>
          <w:rFonts w:ascii="Open Sans" w:hAnsi="Open Sans" w:cs="Open Sans"/>
        </w:rPr>
        <w:t xml:space="preserve"> file</w:t>
      </w:r>
      <w:r>
        <w:rPr>
          <w:rFonts w:ascii="Open Sans" w:hAnsi="Open Sans" w:cs="Open Sans"/>
        </w:rPr>
        <w:t xml:space="preserve">s. </w:t>
      </w:r>
    </w:p>
    <w:p w14:paraId="33F78F79" w14:textId="1B7C14B5" w:rsidR="00B77ECA" w:rsidRDefault="00B77ECA" w:rsidP="0036130C">
      <w:pPr>
        <w:pStyle w:val="NormalArial"/>
        <w:rPr>
          <w:rFonts w:ascii="Open Sans" w:hAnsi="Open Sans" w:cs="Open Sans"/>
        </w:rPr>
      </w:pPr>
      <w:r w:rsidRPr="00B77ECA">
        <w:rPr>
          <w:rFonts w:ascii="Open Sans" w:hAnsi="Open Sans" w:cs="Open Sans"/>
        </w:rPr>
        <w:t xml:space="preserve">Consumers and representatives </w:t>
      </w:r>
      <w:r w:rsidR="00CD5944">
        <w:rPr>
          <w:rFonts w:ascii="Open Sans" w:hAnsi="Open Sans" w:cs="Open Sans"/>
        </w:rPr>
        <w:t>advised that they</w:t>
      </w:r>
      <w:r w:rsidRPr="00B77ECA">
        <w:rPr>
          <w:rFonts w:ascii="Open Sans" w:hAnsi="Open Sans" w:cs="Open Sans"/>
        </w:rPr>
        <w:t xml:space="preserve"> receive effective communication from staff in relation to their care and services. Care and clinical staff </w:t>
      </w:r>
      <w:r w:rsidR="00CD5944">
        <w:rPr>
          <w:rFonts w:ascii="Open Sans" w:hAnsi="Open Sans" w:cs="Open Sans"/>
        </w:rPr>
        <w:t>demonstrated</w:t>
      </w:r>
      <w:r w:rsidRPr="00B77ECA">
        <w:rPr>
          <w:rFonts w:ascii="Open Sans" w:hAnsi="Open Sans" w:cs="Open Sans"/>
        </w:rPr>
        <w:t xml:space="preserve"> how the outcomes of </w:t>
      </w:r>
      <w:r w:rsidR="00CD5944">
        <w:rPr>
          <w:rFonts w:ascii="Open Sans" w:hAnsi="Open Sans" w:cs="Open Sans"/>
        </w:rPr>
        <w:t xml:space="preserve">consumer </w:t>
      </w:r>
      <w:r w:rsidRPr="00B77ECA">
        <w:rPr>
          <w:rFonts w:ascii="Open Sans" w:hAnsi="Open Sans" w:cs="Open Sans"/>
        </w:rPr>
        <w:t xml:space="preserve">assessment and planning </w:t>
      </w:r>
      <w:r w:rsidR="00CD5944">
        <w:rPr>
          <w:rFonts w:ascii="Open Sans" w:hAnsi="Open Sans" w:cs="Open Sans"/>
        </w:rPr>
        <w:t>is</w:t>
      </w:r>
      <w:r w:rsidRPr="00B77ECA">
        <w:rPr>
          <w:rFonts w:ascii="Open Sans" w:hAnsi="Open Sans" w:cs="Open Sans"/>
        </w:rPr>
        <w:t xml:space="preserve"> communicated at every handover and at daily huddle meetings. The outcomes of assessment and planning were observed in reports from various practitioners and this </w:t>
      </w:r>
      <w:r w:rsidR="00CD5944">
        <w:rPr>
          <w:rFonts w:ascii="Open Sans" w:hAnsi="Open Sans" w:cs="Open Sans"/>
        </w:rPr>
        <w:t xml:space="preserve">information </w:t>
      </w:r>
      <w:r w:rsidRPr="00B77ECA">
        <w:rPr>
          <w:rFonts w:ascii="Open Sans" w:hAnsi="Open Sans" w:cs="Open Sans"/>
        </w:rPr>
        <w:t xml:space="preserve">was </w:t>
      </w:r>
      <w:r w:rsidR="00CD5944">
        <w:rPr>
          <w:rFonts w:ascii="Open Sans" w:hAnsi="Open Sans" w:cs="Open Sans"/>
        </w:rPr>
        <w:t xml:space="preserve">effectively </w:t>
      </w:r>
      <w:r w:rsidRPr="00B77ECA">
        <w:rPr>
          <w:rFonts w:ascii="Open Sans" w:hAnsi="Open Sans" w:cs="Open Sans"/>
        </w:rPr>
        <w:t xml:space="preserve">incorporated into consumer care plans. </w:t>
      </w:r>
    </w:p>
    <w:p w14:paraId="677EB10A" w14:textId="77777777" w:rsidR="00CD5944" w:rsidRDefault="00B77ECA" w:rsidP="0036130C">
      <w:pPr>
        <w:pStyle w:val="NormalArial"/>
        <w:rPr>
          <w:rFonts w:ascii="Open Sans" w:hAnsi="Open Sans" w:cs="Open Sans"/>
        </w:rPr>
      </w:pPr>
      <w:r w:rsidRPr="00B77ECA">
        <w:rPr>
          <w:rFonts w:ascii="Open Sans" w:hAnsi="Open Sans" w:cs="Open Sans"/>
        </w:rPr>
        <w:t xml:space="preserve">Consumers and representatives </w:t>
      </w:r>
      <w:r w:rsidR="00CD5944">
        <w:rPr>
          <w:rFonts w:ascii="Open Sans" w:hAnsi="Open Sans" w:cs="Open Sans"/>
        </w:rPr>
        <w:t>highlighted</w:t>
      </w:r>
      <w:r w:rsidRPr="00B77ECA">
        <w:rPr>
          <w:rFonts w:ascii="Open Sans" w:hAnsi="Open Sans" w:cs="Open Sans"/>
        </w:rPr>
        <w:t xml:space="preserve"> their satisfaction for the way in which care is reviewed</w:t>
      </w:r>
      <w:r w:rsidR="00CD5944">
        <w:rPr>
          <w:rFonts w:ascii="Open Sans" w:hAnsi="Open Sans" w:cs="Open Sans"/>
        </w:rPr>
        <w:t>,</w:t>
      </w:r>
      <w:r w:rsidRPr="00B77ECA">
        <w:rPr>
          <w:rFonts w:ascii="Open Sans" w:hAnsi="Open Sans" w:cs="Open Sans"/>
        </w:rPr>
        <w:t xml:space="preserve"> </w:t>
      </w:r>
      <w:r w:rsidR="00CD5944">
        <w:rPr>
          <w:rFonts w:ascii="Open Sans" w:hAnsi="Open Sans" w:cs="Open Sans"/>
        </w:rPr>
        <w:t>including</w:t>
      </w:r>
      <w:r w:rsidRPr="00B77ECA">
        <w:rPr>
          <w:rFonts w:ascii="Open Sans" w:hAnsi="Open Sans" w:cs="Open Sans"/>
        </w:rPr>
        <w:t xml:space="preserve"> when there are changes or when incidents occur. </w:t>
      </w:r>
      <w:r w:rsidR="00CD5944">
        <w:rPr>
          <w:rFonts w:ascii="Open Sans" w:hAnsi="Open Sans" w:cs="Open Sans"/>
        </w:rPr>
        <w:t>S</w:t>
      </w:r>
      <w:r w:rsidRPr="00B77ECA">
        <w:rPr>
          <w:rFonts w:ascii="Open Sans" w:hAnsi="Open Sans" w:cs="Open Sans"/>
        </w:rPr>
        <w:t xml:space="preserve">taff </w:t>
      </w:r>
      <w:r w:rsidR="00CD5944">
        <w:rPr>
          <w:rFonts w:ascii="Open Sans" w:hAnsi="Open Sans" w:cs="Open Sans"/>
        </w:rPr>
        <w:t>demonstrated</w:t>
      </w:r>
      <w:r w:rsidRPr="00B77ECA">
        <w:rPr>
          <w:rFonts w:ascii="Open Sans" w:hAnsi="Open Sans" w:cs="Open Sans"/>
        </w:rPr>
        <w:t xml:space="preserve"> how changes for consumers in relation to their needs or their preferences are updated</w:t>
      </w:r>
      <w:r w:rsidR="00CD5944">
        <w:rPr>
          <w:rFonts w:ascii="Open Sans" w:hAnsi="Open Sans" w:cs="Open Sans"/>
        </w:rPr>
        <w:t>, and consumer c</w:t>
      </w:r>
      <w:r w:rsidRPr="00B77ECA">
        <w:rPr>
          <w:rFonts w:ascii="Open Sans" w:hAnsi="Open Sans" w:cs="Open Sans"/>
        </w:rPr>
        <w:t>are planning document</w:t>
      </w:r>
      <w:r w:rsidR="00CD5944">
        <w:rPr>
          <w:rFonts w:ascii="Open Sans" w:hAnsi="Open Sans" w:cs="Open Sans"/>
        </w:rPr>
        <w:t>ation</w:t>
      </w:r>
      <w:r w:rsidRPr="00B77ECA">
        <w:rPr>
          <w:rFonts w:ascii="Open Sans" w:hAnsi="Open Sans" w:cs="Open Sans"/>
        </w:rPr>
        <w:t xml:space="preserve"> and consumer files </w:t>
      </w:r>
      <w:r w:rsidR="00CD5944">
        <w:rPr>
          <w:rFonts w:ascii="Open Sans" w:hAnsi="Open Sans" w:cs="Open Sans"/>
        </w:rPr>
        <w:t>demonstrated</w:t>
      </w:r>
      <w:r w:rsidRPr="00B77ECA">
        <w:rPr>
          <w:rFonts w:ascii="Open Sans" w:hAnsi="Open Sans" w:cs="Open Sans"/>
        </w:rPr>
        <w:t xml:space="preserve"> regular review</w:t>
      </w:r>
      <w:r w:rsidR="00CD5944">
        <w:rPr>
          <w:rFonts w:ascii="Open Sans" w:hAnsi="Open Sans" w:cs="Open Sans"/>
        </w:rPr>
        <w:t xml:space="preserve"> and updates as required</w:t>
      </w:r>
      <w:r w:rsidRPr="00B77ECA">
        <w:rPr>
          <w:rFonts w:ascii="Open Sans" w:hAnsi="Open Sans" w:cs="Open Sans"/>
        </w:rPr>
        <w:t>.</w:t>
      </w:r>
    </w:p>
    <w:p w14:paraId="14531DB8" w14:textId="13B51EDF" w:rsidR="000D4B49" w:rsidRPr="001E694D" w:rsidRDefault="00CD5944" w:rsidP="0036130C">
      <w:pPr>
        <w:pStyle w:val="NormalArial"/>
        <w:rPr>
          <w:rFonts w:ascii="Open Sans" w:hAnsi="Open Sans" w:cs="Open Sans"/>
        </w:rPr>
      </w:pPr>
      <w:r w:rsidRPr="00CD5944">
        <w:rPr>
          <w:rFonts w:ascii="Open Sans" w:hAnsi="Open Sans" w:cs="Open Sans"/>
        </w:rPr>
        <w:t xml:space="preserve">The Quality Standard is assessed as compliant as </w:t>
      </w:r>
      <w:r>
        <w:rPr>
          <w:rFonts w:ascii="Open Sans" w:hAnsi="Open Sans" w:cs="Open Sans"/>
        </w:rPr>
        <w:t>five</w:t>
      </w:r>
      <w:r w:rsidRPr="00CD5944">
        <w:rPr>
          <w:rFonts w:ascii="Open Sans" w:hAnsi="Open Sans" w:cs="Open Sans"/>
        </w:rPr>
        <w:t xml:space="preserve"> of the </w:t>
      </w:r>
      <w:r>
        <w:rPr>
          <w:rFonts w:ascii="Open Sans" w:hAnsi="Open Sans" w:cs="Open Sans"/>
        </w:rPr>
        <w:t>five</w:t>
      </w:r>
      <w:r w:rsidRPr="00CD5944">
        <w:rPr>
          <w:rFonts w:ascii="Open Sans" w:hAnsi="Open Sans" w:cs="Open Sans"/>
        </w:rPr>
        <w:t xml:space="preserve"> specific requirements have been assessed as compliant. </w:t>
      </w:r>
      <w:r w:rsidR="00B77ECA" w:rsidRPr="001E694D">
        <w:rPr>
          <w:rFonts w:ascii="Open Sans" w:hAnsi="Open Sans" w:cs="Open Sans"/>
        </w:rPr>
        <w:br w:type="page"/>
      </w:r>
    </w:p>
    <w:p w14:paraId="53A7E38D" w14:textId="77777777" w:rsidR="000D4B49" w:rsidRPr="001E694D" w:rsidRDefault="00D2148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C72699" w14:paraId="457EEF06" w14:textId="77777777" w:rsidTr="00C726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AD16B8A" w14:textId="77777777" w:rsidR="000D4B49" w:rsidRPr="001E694D" w:rsidRDefault="00D2148D"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7F178CBB" w14:textId="77777777" w:rsidR="000D4B49" w:rsidRPr="001E694D" w:rsidRDefault="000D4B4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72699" w14:paraId="4B415613" w14:textId="77777777" w:rsidTr="00C7269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A49438"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1D6F66C" w14:textId="77777777" w:rsidR="000D4B49" w:rsidRPr="001E694D" w:rsidRDefault="00D214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EB84B0C" w14:textId="77777777" w:rsidR="000D4B49" w:rsidRPr="001E694D" w:rsidRDefault="00D2148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F2405F0" w14:textId="77777777" w:rsidR="000D4B49" w:rsidRPr="001E694D" w:rsidRDefault="00D2148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404CEB0" w14:textId="77777777" w:rsidR="000D4B49" w:rsidRPr="001E694D" w:rsidRDefault="00D2148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6779EB36" w14:textId="77777777" w:rsidR="000D4B49" w:rsidRPr="001E694D" w:rsidRDefault="00FC78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276390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0A4529E5" w14:textId="77777777" w:rsidTr="00C72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90007A"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36F1F89" w14:textId="77777777" w:rsidR="000D4B49" w:rsidRPr="001E694D" w:rsidRDefault="00D214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919B518" w14:textId="77777777" w:rsidR="000D4B49" w:rsidRPr="001E694D" w:rsidRDefault="00FC78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4599789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24E568D8" w14:textId="77777777" w:rsidTr="00C7269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64F74F" w14:textId="77777777" w:rsidR="000D4B49" w:rsidRPr="00701F80" w:rsidRDefault="00D2148D" w:rsidP="002C5FA9">
            <w:pPr>
              <w:tabs>
                <w:tab w:val="right" w:pos="9026"/>
              </w:tabs>
              <w:spacing w:line="22" w:lineRule="atLeast"/>
              <w:outlineLvl w:val="4"/>
              <w:rPr>
                <w:rFonts w:ascii="Open Sans" w:hAnsi="Open Sans" w:cs="Open Sans"/>
              </w:rPr>
            </w:pPr>
            <w:r w:rsidRPr="00701F80">
              <w:rPr>
                <w:rFonts w:ascii="Open Sans" w:hAnsi="Open Sans" w:cs="Open Sans"/>
              </w:rPr>
              <w:t>Requirement 3(3)(c)</w:t>
            </w:r>
          </w:p>
        </w:tc>
        <w:tc>
          <w:tcPr>
            <w:tcW w:w="6496" w:type="dxa"/>
            <w:shd w:val="clear" w:color="auto" w:fill="auto"/>
          </w:tcPr>
          <w:p w14:paraId="2E703F42" w14:textId="77777777" w:rsidR="000D4B49" w:rsidRPr="00701F80" w:rsidRDefault="00D2148D"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01F80">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23378B3D" w14:textId="1F89E0DA" w:rsidR="000D4B49" w:rsidRPr="001E694D" w:rsidRDefault="00FC78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817505"/>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701F80">
                  <w:rPr>
                    <w:rFonts w:ascii="Open Sans" w:hAnsi="Open Sans" w:cs="Open Sans"/>
                    <w:color w:val="auto"/>
                  </w:rPr>
                  <w:t>Compliant</w:t>
                </w:r>
              </w:sdtContent>
            </w:sdt>
          </w:p>
        </w:tc>
      </w:tr>
      <w:tr w:rsidR="00C72699" w14:paraId="3DF80D70" w14:textId="77777777" w:rsidTr="00C72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F3FD77"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1E4F6D4A" w14:textId="77777777" w:rsidR="000D4B49" w:rsidRPr="001E694D" w:rsidRDefault="00D214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6820660E" w14:textId="77777777" w:rsidR="000D4B49" w:rsidRPr="001E694D" w:rsidRDefault="00FC780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518737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1F38E9D0" w14:textId="77777777" w:rsidTr="00C7269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28602B"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7FE53B2" w14:textId="77777777" w:rsidR="000D4B49" w:rsidRPr="001E694D" w:rsidRDefault="00D214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2DDBA17" w14:textId="77777777" w:rsidR="000D4B49" w:rsidRPr="001E694D" w:rsidRDefault="00FC78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752517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11CA39B7" w14:textId="77777777" w:rsidTr="00C72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6E81CA"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5B76092F" w14:textId="77777777" w:rsidR="000D4B49" w:rsidRPr="001E694D" w:rsidRDefault="00D214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A4B3201" w14:textId="77777777" w:rsidR="000D4B49" w:rsidRPr="001E694D" w:rsidRDefault="00FC78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0674118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0DA6C74D" w14:textId="77777777" w:rsidTr="00C7269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14E3CB"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3A73B312" w14:textId="77777777" w:rsidR="000D4B49" w:rsidRPr="001E694D" w:rsidRDefault="00D214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03A98898" w14:textId="77777777" w:rsidR="000D4B49" w:rsidRPr="001E694D" w:rsidRDefault="00D2148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19E9D489" w14:textId="77777777" w:rsidR="000D4B49" w:rsidRPr="001E694D" w:rsidRDefault="00D2148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A8B50C7" w14:textId="77777777" w:rsidR="000D4B49" w:rsidRPr="001E694D" w:rsidRDefault="00FC78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251328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bl>
    <w:p w14:paraId="523882C1" w14:textId="77777777" w:rsidR="000D4B49" w:rsidRPr="003E162B" w:rsidRDefault="00D2148D"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A4365FF" w14:textId="750CB330" w:rsidR="00B77ECA" w:rsidRDefault="00B77ECA" w:rsidP="00B77ECA">
      <w:pPr>
        <w:pStyle w:val="NormalArial"/>
        <w:rPr>
          <w:rFonts w:ascii="Open Sans" w:hAnsi="Open Sans" w:cs="Open Sans"/>
        </w:rPr>
      </w:pPr>
      <w:r w:rsidRPr="00B77ECA">
        <w:rPr>
          <w:rFonts w:ascii="Open Sans" w:hAnsi="Open Sans" w:cs="Open Sans"/>
        </w:rPr>
        <w:t xml:space="preserve">Consumers and representatives </w:t>
      </w:r>
      <w:r w:rsidR="00526C53">
        <w:rPr>
          <w:rFonts w:ascii="Open Sans" w:hAnsi="Open Sans" w:cs="Open Sans"/>
        </w:rPr>
        <w:t>advised of their</w:t>
      </w:r>
      <w:r w:rsidRPr="00B77ECA">
        <w:rPr>
          <w:rFonts w:ascii="Open Sans" w:hAnsi="Open Sans" w:cs="Open Sans"/>
        </w:rPr>
        <w:t xml:space="preserve"> satisf</w:t>
      </w:r>
      <w:r w:rsidR="00526C53">
        <w:rPr>
          <w:rFonts w:ascii="Open Sans" w:hAnsi="Open Sans" w:cs="Open Sans"/>
        </w:rPr>
        <w:t>action</w:t>
      </w:r>
      <w:r w:rsidRPr="00B77ECA">
        <w:rPr>
          <w:rFonts w:ascii="Open Sans" w:hAnsi="Open Sans" w:cs="Open Sans"/>
        </w:rPr>
        <w:t xml:space="preserve"> with </w:t>
      </w:r>
      <w:r w:rsidR="00526C53">
        <w:rPr>
          <w:rFonts w:ascii="Open Sans" w:hAnsi="Open Sans" w:cs="Open Sans"/>
        </w:rPr>
        <w:t xml:space="preserve">the </w:t>
      </w:r>
      <w:r w:rsidRPr="00B77ECA">
        <w:rPr>
          <w:rFonts w:ascii="Open Sans" w:hAnsi="Open Sans" w:cs="Open Sans"/>
        </w:rPr>
        <w:t>personal and clinical care they receive</w:t>
      </w:r>
      <w:r w:rsidR="00526C53">
        <w:rPr>
          <w:rFonts w:ascii="Open Sans" w:hAnsi="Open Sans" w:cs="Open Sans"/>
        </w:rPr>
        <w:t xml:space="preserve"> at the service</w:t>
      </w:r>
      <w:r w:rsidR="00951941">
        <w:rPr>
          <w:rFonts w:ascii="Open Sans" w:hAnsi="Open Sans" w:cs="Open Sans"/>
        </w:rPr>
        <w:t xml:space="preserve">. Consumers </w:t>
      </w:r>
      <w:r w:rsidR="00526C53">
        <w:rPr>
          <w:rFonts w:ascii="Open Sans" w:hAnsi="Open Sans" w:cs="Open Sans"/>
        </w:rPr>
        <w:t xml:space="preserve">advised </w:t>
      </w:r>
      <w:r w:rsidRPr="00B77ECA">
        <w:rPr>
          <w:rFonts w:ascii="Open Sans" w:hAnsi="Open Sans" w:cs="Open Sans"/>
        </w:rPr>
        <w:t>their needs</w:t>
      </w:r>
      <w:r w:rsidR="00526C53">
        <w:rPr>
          <w:rFonts w:ascii="Open Sans" w:hAnsi="Open Sans" w:cs="Open Sans"/>
        </w:rPr>
        <w:t>,</w:t>
      </w:r>
      <w:r w:rsidRPr="00B77ECA">
        <w:rPr>
          <w:rFonts w:ascii="Open Sans" w:hAnsi="Open Sans" w:cs="Open Sans"/>
        </w:rPr>
        <w:t xml:space="preserve"> goals and preferences </w:t>
      </w:r>
      <w:r w:rsidR="00526C53">
        <w:rPr>
          <w:rFonts w:ascii="Open Sans" w:hAnsi="Open Sans" w:cs="Open Sans"/>
        </w:rPr>
        <w:t>a</w:t>
      </w:r>
      <w:r w:rsidRPr="00B77ECA">
        <w:rPr>
          <w:rFonts w:ascii="Open Sans" w:hAnsi="Open Sans" w:cs="Open Sans"/>
        </w:rPr>
        <w:t>re optimised for their health and wellbeing.</w:t>
      </w:r>
      <w:r w:rsidR="00526C53">
        <w:rPr>
          <w:rFonts w:ascii="Open Sans" w:hAnsi="Open Sans" w:cs="Open Sans"/>
        </w:rPr>
        <w:t xml:space="preserve"> </w:t>
      </w:r>
      <w:r w:rsidRPr="00B77ECA">
        <w:rPr>
          <w:rFonts w:ascii="Open Sans" w:hAnsi="Open Sans" w:cs="Open Sans"/>
        </w:rPr>
        <w:t xml:space="preserve">The service </w:t>
      </w:r>
      <w:r w:rsidR="00526C53">
        <w:rPr>
          <w:rFonts w:ascii="Open Sans" w:hAnsi="Open Sans" w:cs="Open Sans"/>
        </w:rPr>
        <w:t>administers</w:t>
      </w:r>
      <w:r w:rsidRPr="00B77ECA">
        <w:rPr>
          <w:rFonts w:ascii="Open Sans" w:hAnsi="Open Sans" w:cs="Open Sans"/>
        </w:rPr>
        <w:t xml:space="preserve"> a psychotropic self-assessment and restrictive practice register</w:t>
      </w:r>
      <w:r w:rsidR="00526C53">
        <w:rPr>
          <w:rFonts w:ascii="Open Sans" w:hAnsi="Open Sans" w:cs="Open Sans"/>
        </w:rPr>
        <w:t>, and the</w:t>
      </w:r>
      <w:r w:rsidRPr="00B77ECA">
        <w:rPr>
          <w:rFonts w:ascii="Open Sans" w:hAnsi="Open Sans" w:cs="Open Sans"/>
        </w:rPr>
        <w:t xml:space="preserve"> psychotropic self-assessment includes relevant diagnosis and indication for the medication prescribed. Authorisations are attended by medical officers and nurse practitioner</w:t>
      </w:r>
      <w:r w:rsidR="00526C53">
        <w:rPr>
          <w:rFonts w:ascii="Open Sans" w:hAnsi="Open Sans" w:cs="Open Sans"/>
        </w:rPr>
        <w:t>s</w:t>
      </w:r>
      <w:r w:rsidRPr="00B77ECA">
        <w:rPr>
          <w:rFonts w:ascii="Open Sans" w:hAnsi="Open Sans" w:cs="Open Sans"/>
        </w:rPr>
        <w:t xml:space="preserve">. Consumers were observed to be moving freely indoors and outdoors during the site audit. Care staff </w:t>
      </w:r>
      <w:r w:rsidR="00526C53">
        <w:rPr>
          <w:rFonts w:ascii="Open Sans" w:hAnsi="Open Sans" w:cs="Open Sans"/>
        </w:rPr>
        <w:t>demonstrated that</w:t>
      </w:r>
      <w:r w:rsidRPr="00B77ECA">
        <w:rPr>
          <w:rFonts w:ascii="Open Sans" w:hAnsi="Open Sans" w:cs="Open Sans"/>
        </w:rPr>
        <w:t xml:space="preserve"> they utilise </w:t>
      </w:r>
      <w:r w:rsidRPr="00526C53">
        <w:rPr>
          <w:rFonts w:ascii="Open Sans" w:hAnsi="Open Sans" w:cs="Open Sans"/>
          <w:i/>
          <w:iCs/>
        </w:rPr>
        <w:t xml:space="preserve">‘pain chek’ </w:t>
      </w:r>
      <w:r w:rsidRPr="00B77ECA">
        <w:rPr>
          <w:rFonts w:ascii="Open Sans" w:hAnsi="Open Sans" w:cs="Open Sans"/>
        </w:rPr>
        <w:t xml:space="preserve">in monitoring and evaluating </w:t>
      </w:r>
      <w:r w:rsidR="00526C53">
        <w:rPr>
          <w:rFonts w:ascii="Open Sans" w:hAnsi="Open Sans" w:cs="Open Sans"/>
        </w:rPr>
        <w:t xml:space="preserve">consumer </w:t>
      </w:r>
      <w:r w:rsidRPr="00B77ECA">
        <w:rPr>
          <w:rFonts w:ascii="Open Sans" w:hAnsi="Open Sans" w:cs="Open Sans"/>
        </w:rPr>
        <w:t>pain</w:t>
      </w:r>
      <w:r w:rsidR="00526C53">
        <w:rPr>
          <w:rFonts w:ascii="Open Sans" w:hAnsi="Open Sans" w:cs="Open Sans"/>
        </w:rPr>
        <w:t>.</w:t>
      </w:r>
      <w:r w:rsidRPr="00B77ECA">
        <w:rPr>
          <w:rFonts w:ascii="Open Sans" w:hAnsi="Open Sans" w:cs="Open Sans"/>
        </w:rPr>
        <w:t xml:space="preserve"> Care staff </w:t>
      </w:r>
      <w:r w:rsidR="00951941">
        <w:rPr>
          <w:rFonts w:ascii="Open Sans" w:hAnsi="Open Sans" w:cs="Open Sans"/>
        </w:rPr>
        <w:t>demonstrated</w:t>
      </w:r>
      <w:r w:rsidRPr="00B77ECA">
        <w:rPr>
          <w:rFonts w:ascii="Open Sans" w:hAnsi="Open Sans" w:cs="Open Sans"/>
        </w:rPr>
        <w:t xml:space="preserve"> how they utilise this tool and </w:t>
      </w:r>
      <w:r w:rsidR="00526C53">
        <w:rPr>
          <w:rFonts w:ascii="Open Sans" w:hAnsi="Open Sans" w:cs="Open Sans"/>
        </w:rPr>
        <w:t>advised that</w:t>
      </w:r>
      <w:r w:rsidRPr="00B77ECA">
        <w:rPr>
          <w:rFonts w:ascii="Open Sans" w:hAnsi="Open Sans" w:cs="Open Sans"/>
        </w:rPr>
        <w:t xml:space="preserve"> they </w:t>
      </w:r>
      <w:r w:rsidR="00526C53">
        <w:rPr>
          <w:rFonts w:ascii="Open Sans" w:hAnsi="Open Sans" w:cs="Open Sans"/>
        </w:rPr>
        <w:t>routinely</w:t>
      </w:r>
      <w:r w:rsidRPr="00B77ECA">
        <w:rPr>
          <w:rFonts w:ascii="Open Sans" w:hAnsi="Open Sans" w:cs="Open Sans"/>
        </w:rPr>
        <w:t xml:space="preserve"> report the results to registered nurs</w:t>
      </w:r>
      <w:r w:rsidR="00526C53">
        <w:rPr>
          <w:rFonts w:ascii="Open Sans" w:hAnsi="Open Sans" w:cs="Open Sans"/>
        </w:rPr>
        <w:t>ing staff</w:t>
      </w:r>
      <w:r w:rsidRPr="00B77ECA">
        <w:rPr>
          <w:rFonts w:ascii="Open Sans" w:hAnsi="Open Sans" w:cs="Open Sans"/>
        </w:rPr>
        <w:t xml:space="preserve">. Registered nurses </w:t>
      </w:r>
      <w:r w:rsidR="00526C53">
        <w:rPr>
          <w:rFonts w:ascii="Open Sans" w:hAnsi="Open Sans" w:cs="Open Sans"/>
        </w:rPr>
        <w:t>demonstrated that</w:t>
      </w:r>
      <w:r w:rsidRPr="00B77ECA">
        <w:rPr>
          <w:rFonts w:ascii="Open Sans" w:hAnsi="Open Sans" w:cs="Open Sans"/>
        </w:rPr>
        <w:t xml:space="preserve"> all pro re nata (PRN) analgesics administered for pain relief are evaluated and a review of this is documented. Medication records and c</w:t>
      </w:r>
      <w:r w:rsidR="00526C53">
        <w:rPr>
          <w:rFonts w:ascii="Open Sans" w:hAnsi="Open Sans" w:cs="Open Sans"/>
        </w:rPr>
        <w:t>onsumer c</w:t>
      </w:r>
      <w:r w:rsidRPr="00B77ECA">
        <w:rPr>
          <w:rFonts w:ascii="Open Sans" w:hAnsi="Open Sans" w:cs="Open Sans"/>
        </w:rPr>
        <w:t>are planning document</w:t>
      </w:r>
      <w:r w:rsidR="00526C53">
        <w:rPr>
          <w:rFonts w:ascii="Open Sans" w:hAnsi="Open Sans" w:cs="Open Sans"/>
        </w:rPr>
        <w:t>ation</w:t>
      </w:r>
      <w:r w:rsidRPr="00B77ECA">
        <w:rPr>
          <w:rFonts w:ascii="Open Sans" w:hAnsi="Open Sans" w:cs="Open Sans"/>
        </w:rPr>
        <w:t xml:space="preserve"> align with this and show pain assessments are completed. The service demonstrate</w:t>
      </w:r>
      <w:r w:rsidR="00526C53">
        <w:rPr>
          <w:rFonts w:ascii="Open Sans" w:hAnsi="Open Sans" w:cs="Open Sans"/>
        </w:rPr>
        <w:t>d that</w:t>
      </w:r>
      <w:r w:rsidRPr="00B77ECA">
        <w:rPr>
          <w:rFonts w:ascii="Open Sans" w:hAnsi="Open Sans" w:cs="Open Sans"/>
        </w:rPr>
        <w:t xml:space="preserve"> wounds are improving with the correct frequency of dressings attended for consumers and best practise products and solutions </w:t>
      </w:r>
      <w:r w:rsidR="00526C53">
        <w:rPr>
          <w:rFonts w:ascii="Open Sans" w:hAnsi="Open Sans" w:cs="Open Sans"/>
        </w:rPr>
        <w:t xml:space="preserve">are </w:t>
      </w:r>
      <w:r w:rsidRPr="00B77ECA">
        <w:rPr>
          <w:rFonts w:ascii="Open Sans" w:hAnsi="Open Sans" w:cs="Open Sans"/>
        </w:rPr>
        <w:t>utilised in their treatment. Consumers with indwelling urinary catheters are receiving safe and effective clinical care. C</w:t>
      </w:r>
      <w:r w:rsidR="00526C53">
        <w:rPr>
          <w:rFonts w:ascii="Open Sans" w:hAnsi="Open Sans" w:cs="Open Sans"/>
        </w:rPr>
        <w:t>onsumer c</w:t>
      </w:r>
      <w:r w:rsidRPr="00B77ECA">
        <w:rPr>
          <w:rFonts w:ascii="Open Sans" w:hAnsi="Open Sans" w:cs="Open Sans"/>
        </w:rPr>
        <w:t xml:space="preserve">are plans </w:t>
      </w:r>
      <w:r w:rsidR="00526C53">
        <w:rPr>
          <w:rFonts w:ascii="Open Sans" w:hAnsi="Open Sans" w:cs="Open Sans"/>
        </w:rPr>
        <w:t xml:space="preserve">contain relevant </w:t>
      </w:r>
      <w:r w:rsidRPr="00B77ECA">
        <w:rPr>
          <w:rFonts w:ascii="Open Sans" w:hAnsi="Open Sans" w:cs="Open Sans"/>
        </w:rPr>
        <w:t>information to guide staff such as keep</w:t>
      </w:r>
      <w:r w:rsidR="00F75532">
        <w:rPr>
          <w:rFonts w:ascii="Open Sans" w:hAnsi="Open Sans" w:cs="Open Sans"/>
        </w:rPr>
        <w:t>ing</w:t>
      </w:r>
      <w:r w:rsidRPr="00B77ECA">
        <w:rPr>
          <w:rFonts w:ascii="Open Sans" w:hAnsi="Open Sans" w:cs="Open Sans"/>
        </w:rPr>
        <w:t xml:space="preserve"> urinary drainage bag off the floor, empty when half full, record urinary output, observed for kinking, inflammation, bleeding or infection</w:t>
      </w:r>
      <w:r w:rsidR="00526C53">
        <w:rPr>
          <w:rFonts w:ascii="Open Sans" w:hAnsi="Open Sans" w:cs="Open Sans"/>
        </w:rPr>
        <w:t xml:space="preserve">, and </w:t>
      </w:r>
      <w:r w:rsidRPr="00B77ECA">
        <w:rPr>
          <w:rFonts w:ascii="Open Sans" w:hAnsi="Open Sans" w:cs="Open Sans"/>
        </w:rPr>
        <w:t>care staff</w:t>
      </w:r>
      <w:r w:rsidR="00526C53">
        <w:rPr>
          <w:rFonts w:ascii="Open Sans" w:hAnsi="Open Sans" w:cs="Open Sans"/>
        </w:rPr>
        <w:t xml:space="preserve"> demonstrated that these processes are routinely </w:t>
      </w:r>
      <w:r w:rsidRPr="00B77ECA">
        <w:rPr>
          <w:rFonts w:ascii="Open Sans" w:hAnsi="Open Sans" w:cs="Open Sans"/>
        </w:rPr>
        <w:t>follow</w:t>
      </w:r>
      <w:r w:rsidR="00526C53">
        <w:rPr>
          <w:rFonts w:ascii="Open Sans" w:hAnsi="Open Sans" w:cs="Open Sans"/>
        </w:rPr>
        <w:t>ed</w:t>
      </w:r>
      <w:r w:rsidRPr="00B77ECA">
        <w:rPr>
          <w:rFonts w:ascii="Open Sans" w:hAnsi="Open Sans" w:cs="Open Sans"/>
        </w:rPr>
        <w:t xml:space="preserve">. </w:t>
      </w:r>
    </w:p>
    <w:p w14:paraId="4EAD5458" w14:textId="531F4C67" w:rsidR="00B77ECA" w:rsidRDefault="00B77ECA" w:rsidP="00B77ECA">
      <w:pPr>
        <w:pStyle w:val="NormalArial"/>
        <w:rPr>
          <w:rFonts w:ascii="Open Sans" w:hAnsi="Open Sans" w:cs="Open Sans"/>
        </w:rPr>
      </w:pPr>
      <w:r w:rsidRPr="00B77ECA">
        <w:rPr>
          <w:rFonts w:ascii="Open Sans" w:hAnsi="Open Sans" w:cs="Open Sans"/>
        </w:rPr>
        <w:t xml:space="preserve">The </w:t>
      </w:r>
      <w:r w:rsidR="00526C53">
        <w:rPr>
          <w:rFonts w:ascii="Open Sans" w:hAnsi="Open Sans" w:cs="Open Sans"/>
        </w:rPr>
        <w:t>service demonstrated that</w:t>
      </w:r>
      <w:r w:rsidRPr="00B77ECA">
        <w:rPr>
          <w:rFonts w:ascii="Open Sans" w:hAnsi="Open Sans" w:cs="Open Sans"/>
        </w:rPr>
        <w:t xml:space="preserve"> high impact high prevalence risks associated with </w:t>
      </w:r>
      <w:r w:rsidR="00526C53">
        <w:rPr>
          <w:rFonts w:ascii="Open Sans" w:hAnsi="Open Sans" w:cs="Open Sans"/>
        </w:rPr>
        <w:t>consumer</w:t>
      </w:r>
      <w:r w:rsidRPr="00B77ECA">
        <w:rPr>
          <w:rFonts w:ascii="Open Sans" w:hAnsi="Open Sans" w:cs="Open Sans"/>
        </w:rPr>
        <w:t xml:space="preserve"> care </w:t>
      </w:r>
      <w:r w:rsidR="00526C53">
        <w:rPr>
          <w:rFonts w:ascii="Open Sans" w:hAnsi="Open Sans" w:cs="Open Sans"/>
        </w:rPr>
        <w:t>are</w:t>
      </w:r>
      <w:r w:rsidRPr="00B77ECA">
        <w:rPr>
          <w:rFonts w:ascii="Open Sans" w:hAnsi="Open Sans" w:cs="Open Sans"/>
        </w:rPr>
        <w:t xml:space="preserve"> managed effectively. Consumers and representatives </w:t>
      </w:r>
      <w:r w:rsidR="00526C53">
        <w:rPr>
          <w:rFonts w:ascii="Open Sans" w:hAnsi="Open Sans" w:cs="Open Sans"/>
        </w:rPr>
        <w:t>advised that</w:t>
      </w:r>
      <w:r w:rsidRPr="00B77ECA">
        <w:rPr>
          <w:rFonts w:ascii="Open Sans" w:hAnsi="Open Sans" w:cs="Open Sans"/>
        </w:rPr>
        <w:t xml:space="preserve"> they </w:t>
      </w:r>
      <w:r w:rsidR="00526C53">
        <w:rPr>
          <w:rFonts w:ascii="Open Sans" w:hAnsi="Open Sans" w:cs="Open Sans"/>
        </w:rPr>
        <w:t>a</w:t>
      </w:r>
      <w:r w:rsidRPr="00B77ECA">
        <w:rPr>
          <w:rFonts w:ascii="Open Sans" w:hAnsi="Open Sans" w:cs="Open Sans"/>
        </w:rPr>
        <w:t xml:space="preserve">re satisfied with the management of high impact or high prevalence risks associated with </w:t>
      </w:r>
      <w:r w:rsidR="00526C53">
        <w:rPr>
          <w:rFonts w:ascii="Open Sans" w:hAnsi="Open Sans" w:cs="Open Sans"/>
        </w:rPr>
        <w:t xml:space="preserve">their care. </w:t>
      </w:r>
      <w:r w:rsidRPr="00B77ECA">
        <w:rPr>
          <w:rFonts w:ascii="Open Sans" w:hAnsi="Open Sans" w:cs="Open Sans"/>
        </w:rPr>
        <w:t xml:space="preserve">Management </w:t>
      </w:r>
      <w:r w:rsidR="00526C53">
        <w:rPr>
          <w:rFonts w:ascii="Open Sans" w:hAnsi="Open Sans" w:cs="Open Sans"/>
        </w:rPr>
        <w:t>highlighted that</w:t>
      </w:r>
      <w:r w:rsidRPr="00B77ECA">
        <w:rPr>
          <w:rFonts w:ascii="Open Sans" w:hAnsi="Open Sans" w:cs="Open Sans"/>
        </w:rPr>
        <w:t xml:space="preserve"> falls, pressure injuries and wounds are the high impact risks identified for consumers at the service. The service has a high impact high prevalence risk register and identified risks are monitored and documented in consumer care plans. Allied health services, geriatrician and wound specialist referrals occur as required. Clinical indicators are collected</w:t>
      </w:r>
      <w:r w:rsidR="00526C53">
        <w:rPr>
          <w:rFonts w:ascii="Open Sans" w:hAnsi="Open Sans" w:cs="Open Sans"/>
        </w:rPr>
        <w:t xml:space="preserve">, </w:t>
      </w:r>
      <w:r w:rsidRPr="00B77ECA">
        <w:rPr>
          <w:rFonts w:ascii="Open Sans" w:hAnsi="Open Sans" w:cs="Open Sans"/>
        </w:rPr>
        <w:t>monitor</w:t>
      </w:r>
      <w:r w:rsidR="00526C53">
        <w:rPr>
          <w:rFonts w:ascii="Open Sans" w:hAnsi="Open Sans" w:cs="Open Sans"/>
        </w:rPr>
        <w:t>ed and analysed regularly, and c</w:t>
      </w:r>
      <w:r w:rsidRPr="00B77ECA">
        <w:rPr>
          <w:rFonts w:ascii="Open Sans" w:hAnsi="Open Sans" w:cs="Open Sans"/>
        </w:rPr>
        <w:t xml:space="preserve">onsumers with high impact high prevalence care risks and clinical indicators are discussed </w:t>
      </w:r>
      <w:r w:rsidR="00526C53">
        <w:rPr>
          <w:rFonts w:ascii="Open Sans" w:hAnsi="Open Sans" w:cs="Open Sans"/>
        </w:rPr>
        <w:t>at regular</w:t>
      </w:r>
      <w:r w:rsidRPr="00B77ECA">
        <w:rPr>
          <w:rFonts w:ascii="Open Sans" w:hAnsi="Open Sans" w:cs="Open Sans"/>
        </w:rPr>
        <w:t xml:space="preserve"> </w:t>
      </w:r>
      <w:r w:rsidR="00526C53">
        <w:rPr>
          <w:rFonts w:ascii="Open Sans" w:hAnsi="Open Sans" w:cs="Open Sans"/>
        </w:rPr>
        <w:t>registered nursing</w:t>
      </w:r>
      <w:r w:rsidRPr="00B77ECA">
        <w:rPr>
          <w:rFonts w:ascii="Open Sans" w:hAnsi="Open Sans" w:cs="Open Sans"/>
        </w:rPr>
        <w:t xml:space="preserve"> meetings</w:t>
      </w:r>
      <w:r w:rsidR="00526C53">
        <w:rPr>
          <w:rFonts w:ascii="Open Sans" w:hAnsi="Open Sans" w:cs="Open Sans"/>
        </w:rPr>
        <w:t xml:space="preserve">, and relevant </w:t>
      </w:r>
      <w:r w:rsidRPr="00B77ECA">
        <w:rPr>
          <w:rFonts w:ascii="Open Sans" w:hAnsi="Open Sans" w:cs="Open Sans"/>
        </w:rPr>
        <w:t xml:space="preserve">information is reported to the Board. </w:t>
      </w:r>
    </w:p>
    <w:p w14:paraId="41DE7D7E" w14:textId="1731EC53" w:rsidR="00B77ECA" w:rsidRDefault="00701F80" w:rsidP="00B77ECA">
      <w:pPr>
        <w:pStyle w:val="NormalArial"/>
        <w:rPr>
          <w:rFonts w:ascii="Open Sans" w:hAnsi="Open Sans" w:cs="Open Sans"/>
        </w:rPr>
      </w:pPr>
      <w:r w:rsidRPr="0046543F">
        <w:rPr>
          <w:rFonts w:ascii="Open Sans" w:hAnsi="Open Sans" w:cs="Open Sans"/>
        </w:rPr>
        <w:t xml:space="preserve">The Assessment Team reported that the service was unable to demonstrate that the needs, goals and preferences of consumers nearing their end of life are consistently addressed. The Assessment Team highlighted that the comfort was not maximised </w:t>
      </w:r>
      <w:r w:rsidR="00C92CC9">
        <w:rPr>
          <w:rFonts w:ascii="Open Sans" w:hAnsi="Open Sans" w:cs="Open Sans"/>
        </w:rPr>
        <w:t>or</w:t>
      </w:r>
      <w:r w:rsidRPr="0046543F">
        <w:rPr>
          <w:rFonts w:ascii="Open Sans" w:hAnsi="Open Sans" w:cs="Open Sans"/>
        </w:rPr>
        <w:t xml:space="preserve"> dignity preserved for one consumer nearing their end of life, and that the service was unable to demonstrate an effective palliative care or end of life policy to guide staff practices. In their response to the Assessment Team Report, the Approved Provider supplied a written response and evidence </w:t>
      </w:r>
      <w:r w:rsidRPr="0046543F">
        <w:rPr>
          <w:rFonts w:ascii="Open Sans" w:hAnsi="Open Sans" w:cs="Open Sans"/>
        </w:rPr>
        <w:lastRenderedPageBreak/>
        <w:t xml:space="preserve">to support compliance with Requirement 3(3)(c). The Approved Provider demonstrated their approach to deliver best practice care </w:t>
      </w:r>
      <w:r w:rsidR="0046543F">
        <w:rPr>
          <w:rFonts w:ascii="Open Sans" w:hAnsi="Open Sans" w:cs="Open Sans"/>
        </w:rPr>
        <w:t xml:space="preserve">to </w:t>
      </w:r>
      <w:r w:rsidRPr="0046543F">
        <w:rPr>
          <w:rFonts w:ascii="Open Sans" w:hAnsi="Open Sans" w:cs="Open Sans"/>
        </w:rPr>
        <w:t xml:space="preserve">support consumers </w:t>
      </w:r>
      <w:r w:rsidR="0046543F">
        <w:rPr>
          <w:rFonts w:ascii="Open Sans" w:hAnsi="Open Sans" w:cs="Open Sans"/>
        </w:rPr>
        <w:t xml:space="preserve">nearing their </w:t>
      </w:r>
      <w:r w:rsidRPr="0046543F">
        <w:rPr>
          <w:rFonts w:ascii="Open Sans" w:hAnsi="Open Sans" w:cs="Open Sans"/>
        </w:rPr>
        <w:t xml:space="preserve">end of life by </w:t>
      </w:r>
      <w:r w:rsidR="006966C1" w:rsidRPr="0046543F">
        <w:rPr>
          <w:rFonts w:ascii="Open Sans" w:hAnsi="Open Sans" w:cs="Open Sans"/>
        </w:rPr>
        <w:t>following the Palliative Aged Care Outcomes Program</w:t>
      </w:r>
      <w:r w:rsidR="00606B10">
        <w:rPr>
          <w:rFonts w:ascii="Open Sans" w:hAnsi="Open Sans" w:cs="Open Sans"/>
        </w:rPr>
        <w:t xml:space="preserve"> </w:t>
      </w:r>
      <w:r w:rsidR="006966C1" w:rsidRPr="0046543F">
        <w:rPr>
          <w:rFonts w:ascii="Open Sans" w:hAnsi="Open Sans" w:cs="Open Sans"/>
        </w:rPr>
        <w:t>(PACOP) framework and utilising the Hammond Care Palliative Care Handbook. The service has implemented e</w:t>
      </w:r>
      <w:r w:rsidRPr="0046543F">
        <w:rPr>
          <w:rFonts w:ascii="Open Sans" w:hAnsi="Open Sans" w:cs="Open Sans"/>
        </w:rPr>
        <w:t xml:space="preserve">ducation and </w:t>
      </w:r>
      <w:r w:rsidR="006966C1" w:rsidRPr="0046543F">
        <w:rPr>
          <w:rFonts w:ascii="Open Sans" w:hAnsi="Open Sans" w:cs="Open Sans"/>
        </w:rPr>
        <w:t>t</w:t>
      </w:r>
      <w:r w:rsidRPr="0046543F">
        <w:rPr>
          <w:rFonts w:ascii="Open Sans" w:hAnsi="Open Sans" w:cs="Open Sans"/>
        </w:rPr>
        <w:t>raining</w:t>
      </w:r>
      <w:r w:rsidR="006966C1" w:rsidRPr="0046543F">
        <w:rPr>
          <w:rFonts w:ascii="Open Sans" w:hAnsi="Open Sans" w:cs="Open Sans"/>
        </w:rPr>
        <w:t xml:space="preserve"> for staff and ensure g</w:t>
      </w:r>
      <w:r w:rsidRPr="0046543F">
        <w:rPr>
          <w:rFonts w:ascii="Open Sans" w:hAnsi="Open Sans" w:cs="Open Sans"/>
        </w:rPr>
        <w:t xml:space="preserve">uidance and support </w:t>
      </w:r>
      <w:r w:rsidR="006966C1" w:rsidRPr="0046543F">
        <w:rPr>
          <w:rFonts w:ascii="Open Sans" w:hAnsi="Open Sans" w:cs="Open Sans"/>
        </w:rPr>
        <w:t xml:space="preserve">is available </w:t>
      </w:r>
      <w:r w:rsidRPr="0046543F">
        <w:rPr>
          <w:rFonts w:ascii="Open Sans" w:hAnsi="Open Sans" w:cs="Open Sans"/>
        </w:rPr>
        <w:t xml:space="preserve">from </w:t>
      </w:r>
      <w:r w:rsidR="006966C1" w:rsidRPr="0046543F">
        <w:rPr>
          <w:rFonts w:ascii="Open Sans" w:hAnsi="Open Sans" w:cs="Open Sans"/>
        </w:rPr>
        <w:t>their</w:t>
      </w:r>
      <w:r w:rsidRPr="0046543F">
        <w:rPr>
          <w:rFonts w:ascii="Open Sans" w:hAnsi="Open Sans" w:cs="Open Sans"/>
        </w:rPr>
        <w:t xml:space="preserve"> </w:t>
      </w:r>
      <w:r w:rsidR="00606B10">
        <w:rPr>
          <w:rFonts w:ascii="Open Sans" w:hAnsi="Open Sans" w:cs="Open Sans"/>
        </w:rPr>
        <w:t>p</w:t>
      </w:r>
      <w:r w:rsidRPr="0046543F">
        <w:rPr>
          <w:rFonts w:ascii="Open Sans" w:hAnsi="Open Sans" w:cs="Open Sans"/>
        </w:rPr>
        <w:t xml:space="preserve">alliative </w:t>
      </w:r>
      <w:r w:rsidR="00606B10">
        <w:rPr>
          <w:rFonts w:ascii="Open Sans" w:hAnsi="Open Sans" w:cs="Open Sans"/>
        </w:rPr>
        <w:t>c</w:t>
      </w:r>
      <w:r w:rsidRPr="0046543F">
        <w:rPr>
          <w:rFonts w:ascii="Open Sans" w:hAnsi="Open Sans" w:cs="Open Sans"/>
        </w:rPr>
        <w:t xml:space="preserve">are </w:t>
      </w:r>
      <w:r w:rsidR="006966C1" w:rsidRPr="0046543F">
        <w:rPr>
          <w:rFonts w:ascii="Open Sans" w:hAnsi="Open Sans" w:cs="Open Sans"/>
        </w:rPr>
        <w:t>clinical nurse consultant</w:t>
      </w:r>
      <w:r w:rsidRPr="0046543F">
        <w:rPr>
          <w:rFonts w:ascii="Open Sans" w:hAnsi="Open Sans" w:cs="Open Sans"/>
        </w:rPr>
        <w:t>.</w:t>
      </w:r>
      <w:r w:rsidR="006966C1" w:rsidRPr="0046543F">
        <w:rPr>
          <w:rFonts w:ascii="Open Sans" w:hAnsi="Open Sans" w:cs="Open Sans"/>
        </w:rPr>
        <w:t xml:space="preserve"> The service </w:t>
      </w:r>
      <w:r w:rsidR="00606B10">
        <w:rPr>
          <w:rFonts w:ascii="Open Sans" w:hAnsi="Open Sans" w:cs="Open Sans"/>
        </w:rPr>
        <w:t>demonstrated ongoing</w:t>
      </w:r>
      <w:r w:rsidR="006966C1" w:rsidRPr="0046543F">
        <w:rPr>
          <w:rFonts w:ascii="Open Sans" w:hAnsi="Open Sans" w:cs="Open Sans"/>
        </w:rPr>
        <w:t xml:space="preserve"> l</w:t>
      </w:r>
      <w:r w:rsidRPr="0046543F">
        <w:rPr>
          <w:rFonts w:ascii="Open Sans" w:hAnsi="Open Sans" w:cs="Open Sans"/>
        </w:rPr>
        <w:t xml:space="preserve">inks </w:t>
      </w:r>
      <w:r w:rsidR="006966C1" w:rsidRPr="0046543F">
        <w:rPr>
          <w:rFonts w:ascii="Open Sans" w:hAnsi="Open Sans" w:cs="Open Sans"/>
        </w:rPr>
        <w:t>with</w:t>
      </w:r>
      <w:r w:rsidRPr="0046543F">
        <w:rPr>
          <w:rFonts w:ascii="Open Sans" w:hAnsi="Open Sans" w:cs="Open Sans"/>
        </w:rPr>
        <w:t xml:space="preserve"> community </w:t>
      </w:r>
      <w:r w:rsidR="00606B10">
        <w:rPr>
          <w:rFonts w:ascii="Open Sans" w:hAnsi="Open Sans" w:cs="Open Sans"/>
        </w:rPr>
        <w:t>p</w:t>
      </w:r>
      <w:r w:rsidRPr="0046543F">
        <w:rPr>
          <w:rFonts w:ascii="Open Sans" w:hAnsi="Open Sans" w:cs="Open Sans"/>
        </w:rPr>
        <w:t xml:space="preserve">alliative </w:t>
      </w:r>
      <w:r w:rsidR="00606B10">
        <w:rPr>
          <w:rFonts w:ascii="Open Sans" w:hAnsi="Open Sans" w:cs="Open Sans"/>
        </w:rPr>
        <w:t>c</w:t>
      </w:r>
      <w:r w:rsidRPr="0046543F">
        <w:rPr>
          <w:rFonts w:ascii="Open Sans" w:hAnsi="Open Sans" w:cs="Open Sans"/>
        </w:rPr>
        <w:t xml:space="preserve">are </w:t>
      </w:r>
      <w:r w:rsidR="00606B10">
        <w:rPr>
          <w:rFonts w:ascii="Open Sans" w:hAnsi="Open Sans" w:cs="Open Sans"/>
        </w:rPr>
        <w:t>t</w:t>
      </w:r>
      <w:r w:rsidRPr="0046543F">
        <w:rPr>
          <w:rFonts w:ascii="Open Sans" w:hAnsi="Open Sans" w:cs="Open Sans"/>
        </w:rPr>
        <w:t>eams</w:t>
      </w:r>
      <w:r w:rsidR="006966C1" w:rsidRPr="0046543F">
        <w:rPr>
          <w:rFonts w:ascii="Open Sans" w:hAnsi="Open Sans" w:cs="Open Sans"/>
        </w:rPr>
        <w:t xml:space="preserve"> and e</w:t>
      </w:r>
      <w:r w:rsidRPr="0046543F">
        <w:rPr>
          <w:rFonts w:ascii="Open Sans" w:hAnsi="Open Sans" w:cs="Open Sans"/>
        </w:rPr>
        <w:t xml:space="preserve">ngagement of a </w:t>
      </w:r>
      <w:r w:rsidR="00606B10">
        <w:rPr>
          <w:rFonts w:ascii="Open Sans" w:hAnsi="Open Sans" w:cs="Open Sans"/>
        </w:rPr>
        <w:t>n</w:t>
      </w:r>
      <w:r w:rsidRPr="0046543F">
        <w:rPr>
          <w:rFonts w:ascii="Open Sans" w:hAnsi="Open Sans" w:cs="Open Sans"/>
        </w:rPr>
        <w:t xml:space="preserve">urse </w:t>
      </w:r>
      <w:r w:rsidR="00606B10">
        <w:rPr>
          <w:rFonts w:ascii="Open Sans" w:hAnsi="Open Sans" w:cs="Open Sans"/>
        </w:rPr>
        <w:t>p</w:t>
      </w:r>
      <w:r w:rsidRPr="0046543F">
        <w:rPr>
          <w:rFonts w:ascii="Open Sans" w:hAnsi="Open Sans" w:cs="Open Sans"/>
        </w:rPr>
        <w:t>ractitioner</w:t>
      </w:r>
      <w:r w:rsidR="006966C1" w:rsidRPr="0046543F">
        <w:rPr>
          <w:rFonts w:ascii="Open Sans" w:hAnsi="Open Sans" w:cs="Open Sans"/>
        </w:rPr>
        <w:t>. The service has undertaken staff communication</w:t>
      </w:r>
      <w:r w:rsidR="00606B10">
        <w:rPr>
          <w:rFonts w:ascii="Open Sans" w:hAnsi="Open Sans" w:cs="Open Sans"/>
        </w:rPr>
        <w:t>s</w:t>
      </w:r>
      <w:r w:rsidR="006966C1" w:rsidRPr="0046543F">
        <w:rPr>
          <w:rFonts w:ascii="Open Sans" w:hAnsi="Open Sans" w:cs="Open Sans"/>
        </w:rPr>
        <w:t xml:space="preserve"> reinforcing expectations around pain and symptom management, the importance of a comforting environment, and providing emotional and spiritual support</w:t>
      </w:r>
      <w:r w:rsidR="00606B10">
        <w:rPr>
          <w:rFonts w:ascii="Open Sans" w:hAnsi="Open Sans" w:cs="Open Sans"/>
        </w:rPr>
        <w:t xml:space="preserve"> for consumers nearing their end of life</w:t>
      </w:r>
      <w:r w:rsidR="006966C1" w:rsidRPr="0046543F">
        <w:rPr>
          <w:rFonts w:ascii="Open Sans" w:hAnsi="Open Sans" w:cs="Open Sans"/>
        </w:rPr>
        <w:t>.</w:t>
      </w:r>
      <w:r w:rsidR="00606B10">
        <w:rPr>
          <w:rFonts w:ascii="Open Sans" w:hAnsi="Open Sans" w:cs="Open Sans"/>
        </w:rPr>
        <w:t xml:space="preserve"> The service is implementing t</w:t>
      </w:r>
      <w:r w:rsidR="006966C1" w:rsidRPr="0046543F">
        <w:rPr>
          <w:rFonts w:ascii="Open Sans" w:hAnsi="Open Sans" w:cs="Open Sans"/>
        </w:rPr>
        <w:t>raining and support to strengthen staff education on end-of-life care,</w:t>
      </w:r>
      <w:r w:rsidR="00606B10">
        <w:rPr>
          <w:rFonts w:ascii="Open Sans" w:hAnsi="Open Sans" w:cs="Open Sans"/>
        </w:rPr>
        <w:t xml:space="preserve"> </w:t>
      </w:r>
      <w:r w:rsidR="006966C1" w:rsidRPr="0046543F">
        <w:rPr>
          <w:rFonts w:ascii="Open Sans" w:hAnsi="Open Sans" w:cs="Open Sans"/>
        </w:rPr>
        <w:t>ensuring a consistent and well-supported approach</w:t>
      </w:r>
      <w:r w:rsidR="00606B10">
        <w:rPr>
          <w:rFonts w:ascii="Open Sans" w:hAnsi="Open Sans" w:cs="Open Sans"/>
        </w:rPr>
        <w:t>, and end of life planning and support is included on the service’s c</w:t>
      </w:r>
      <w:r w:rsidR="006966C1" w:rsidRPr="0046543F">
        <w:rPr>
          <w:rFonts w:ascii="Open Sans" w:hAnsi="Open Sans" w:cs="Open Sans"/>
        </w:rPr>
        <w:t>ontinuous</w:t>
      </w:r>
      <w:r w:rsidR="00606B10">
        <w:rPr>
          <w:rFonts w:ascii="Open Sans" w:hAnsi="Open Sans" w:cs="Open Sans"/>
        </w:rPr>
        <w:t xml:space="preserve"> i</w:t>
      </w:r>
      <w:r w:rsidR="006966C1" w:rsidRPr="0046543F">
        <w:rPr>
          <w:rFonts w:ascii="Open Sans" w:hAnsi="Open Sans" w:cs="Open Sans"/>
        </w:rPr>
        <w:t xml:space="preserve">mprovement </w:t>
      </w:r>
      <w:r w:rsidR="00606B10">
        <w:rPr>
          <w:rFonts w:ascii="Open Sans" w:hAnsi="Open Sans" w:cs="Open Sans"/>
        </w:rPr>
        <w:t>p</w:t>
      </w:r>
      <w:r w:rsidR="006966C1" w:rsidRPr="0046543F">
        <w:rPr>
          <w:rFonts w:ascii="Open Sans" w:hAnsi="Open Sans" w:cs="Open Sans"/>
        </w:rPr>
        <w:t>lan</w:t>
      </w:r>
      <w:r w:rsidR="00606B10">
        <w:rPr>
          <w:rFonts w:ascii="Open Sans" w:hAnsi="Open Sans" w:cs="Open Sans"/>
        </w:rPr>
        <w:t xml:space="preserve">. </w:t>
      </w:r>
      <w:r w:rsidRPr="0046543F">
        <w:rPr>
          <w:rFonts w:ascii="Open Sans" w:hAnsi="Open Sans" w:cs="Open Sans"/>
        </w:rPr>
        <w:t xml:space="preserve">I weighed the evidence </w:t>
      </w:r>
      <w:r w:rsidR="00606B10">
        <w:rPr>
          <w:rFonts w:ascii="Open Sans" w:hAnsi="Open Sans" w:cs="Open Sans"/>
        </w:rPr>
        <w:t>supplied</w:t>
      </w:r>
      <w:r w:rsidRPr="0046543F">
        <w:rPr>
          <w:rFonts w:ascii="Open Sans" w:hAnsi="Open Sans" w:cs="Open Sans"/>
        </w:rPr>
        <w:t xml:space="preserve"> by the Approved Provider and I determined that the</w:t>
      </w:r>
      <w:r w:rsidR="00606B10">
        <w:rPr>
          <w:rFonts w:ascii="Open Sans" w:hAnsi="Open Sans" w:cs="Open Sans"/>
        </w:rPr>
        <w:t>ir improvement</w:t>
      </w:r>
      <w:r w:rsidRPr="0046543F">
        <w:rPr>
          <w:rFonts w:ascii="Open Sans" w:hAnsi="Open Sans" w:cs="Open Sans"/>
        </w:rPr>
        <w:t xml:space="preserve"> actions </w:t>
      </w:r>
      <w:r w:rsidR="00606B10">
        <w:rPr>
          <w:rFonts w:ascii="Open Sans" w:hAnsi="Open Sans" w:cs="Open Sans"/>
        </w:rPr>
        <w:t>demonstrate</w:t>
      </w:r>
      <w:r w:rsidRPr="0046543F">
        <w:rPr>
          <w:rFonts w:ascii="Open Sans" w:hAnsi="Open Sans" w:cs="Open Sans"/>
        </w:rPr>
        <w:t xml:space="preserve"> compliance against the Aged Care Quality Standards</w:t>
      </w:r>
      <w:r w:rsidR="00606B10">
        <w:rPr>
          <w:rFonts w:ascii="Open Sans" w:hAnsi="Open Sans" w:cs="Open Sans"/>
        </w:rPr>
        <w:t xml:space="preserve">. </w:t>
      </w:r>
      <w:r w:rsidRPr="0046543F">
        <w:rPr>
          <w:rFonts w:ascii="Open Sans" w:hAnsi="Open Sans" w:cs="Open Sans"/>
        </w:rPr>
        <w:t xml:space="preserve">As such, at this time I provide greater weight to the </w:t>
      </w:r>
      <w:r w:rsidR="00606B10">
        <w:rPr>
          <w:rFonts w:ascii="Open Sans" w:hAnsi="Open Sans" w:cs="Open Sans"/>
        </w:rPr>
        <w:t>Approved Provider’s</w:t>
      </w:r>
      <w:r w:rsidRPr="0046543F">
        <w:rPr>
          <w:rFonts w:ascii="Open Sans" w:hAnsi="Open Sans" w:cs="Open Sans"/>
        </w:rPr>
        <w:t xml:space="preserve"> information in relation to </w:t>
      </w:r>
      <w:r w:rsidR="00606B10">
        <w:rPr>
          <w:rFonts w:ascii="Open Sans" w:hAnsi="Open Sans" w:cs="Open Sans"/>
        </w:rPr>
        <w:t>t</w:t>
      </w:r>
      <w:r w:rsidR="00606B10" w:rsidRPr="00606B10">
        <w:rPr>
          <w:rFonts w:ascii="Open Sans" w:hAnsi="Open Sans" w:cs="Open Sans"/>
        </w:rPr>
        <w:t>he needs, goals and preferences of consumers nearing the</w:t>
      </w:r>
      <w:r w:rsidR="00606B10">
        <w:rPr>
          <w:rFonts w:ascii="Open Sans" w:hAnsi="Open Sans" w:cs="Open Sans"/>
        </w:rPr>
        <w:t>ir</w:t>
      </w:r>
      <w:r w:rsidR="00606B10" w:rsidRPr="00606B10">
        <w:rPr>
          <w:rFonts w:ascii="Open Sans" w:hAnsi="Open Sans" w:cs="Open Sans"/>
        </w:rPr>
        <w:t xml:space="preserve"> end of life</w:t>
      </w:r>
      <w:r w:rsidR="00606B10">
        <w:rPr>
          <w:rFonts w:ascii="Open Sans" w:hAnsi="Open Sans" w:cs="Open Sans"/>
        </w:rPr>
        <w:t xml:space="preserve">. </w:t>
      </w:r>
      <w:r w:rsidRPr="0046543F">
        <w:rPr>
          <w:rFonts w:ascii="Open Sans" w:hAnsi="Open Sans" w:cs="Open Sans"/>
        </w:rPr>
        <w:t>Therefore, I find the service compliant in Requirement 3(3)(</w:t>
      </w:r>
      <w:r w:rsidR="00606B10">
        <w:rPr>
          <w:rFonts w:ascii="Open Sans" w:hAnsi="Open Sans" w:cs="Open Sans"/>
        </w:rPr>
        <w:t>c</w:t>
      </w:r>
      <w:r w:rsidRPr="0046543F">
        <w:rPr>
          <w:rFonts w:ascii="Open Sans" w:hAnsi="Open Sans" w:cs="Open Sans"/>
        </w:rPr>
        <w:t>).</w:t>
      </w:r>
    </w:p>
    <w:p w14:paraId="479AF3C5" w14:textId="53E25B51" w:rsidR="00B77ECA" w:rsidRDefault="00B77ECA" w:rsidP="00B77ECA">
      <w:pPr>
        <w:pStyle w:val="NormalArial"/>
        <w:rPr>
          <w:rFonts w:ascii="Open Sans" w:hAnsi="Open Sans" w:cs="Open Sans"/>
        </w:rPr>
      </w:pPr>
      <w:r w:rsidRPr="00B77ECA">
        <w:rPr>
          <w:rFonts w:ascii="Open Sans" w:hAnsi="Open Sans" w:cs="Open Sans"/>
        </w:rPr>
        <w:t xml:space="preserve">The service demonstrated </w:t>
      </w:r>
      <w:r w:rsidR="00D53469">
        <w:rPr>
          <w:rFonts w:ascii="Open Sans" w:hAnsi="Open Sans" w:cs="Open Sans"/>
        </w:rPr>
        <w:t>that</w:t>
      </w:r>
      <w:r w:rsidRPr="00B77ECA">
        <w:rPr>
          <w:rFonts w:ascii="Open Sans" w:hAnsi="Open Sans" w:cs="Open Sans"/>
        </w:rPr>
        <w:t xml:space="preserve"> deterioration of a consumer's mental health, cognitive, or physical function capacity or condition is recognised and responded to in a timely manner. Staff </w:t>
      </w:r>
      <w:r w:rsidR="00D53469">
        <w:rPr>
          <w:rFonts w:ascii="Open Sans" w:hAnsi="Open Sans" w:cs="Open Sans"/>
        </w:rPr>
        <w:t>demonstrated appropriate knowledge of the</w:t>
      </w:r>
      <w:r w:rsidRPr="00B77ECA">
        <w:rPr>
          <w:rFonts w:ascii="Open Sans" w:hAnsi="Open Sans" w:cs="Open Sans"/>
        </w:rPr>
        <w:t xml:space="preserve"> process for escalation in response to changes in consumer condition, and the</w:t>
      </w:r>
      <w:r w:rsidR="00D53469">
        <w:rPr>
          <w:rFonts w:ascii="Open Sans" w:hAnsi="Open Sans" w:cs="Open Sans"/>
        </w:rPr>
        <w:t xml:space="preserve"> service demonstrated appropriate action to</w:t>
      </w:r>
      <w:r w:rsidRPr="00B77ECA">
        <w:rPr>
          <w:rFonts w:ascii="Open Sans" w:hAnsi="Open Sans" w:cs="Open Sans"/>
        </w:rPr>
        <w:t xml:space="preserve"> report this</w:t>
      </w:r>
      <w:r w:rsidR="00D53469">
        <w:rPr>
          <w:rFonts w:ascii="Open Sans" w:hAnsi="Open Sans" w:cs="Open Sans"/>
        </w:rPr>
        <w:t xml:space="preserve"> information</w:t>
      </w:r>
      <w:r w:rsidRPr="00B77ECA">
        <w:rPr>
          <w:rFonts w:ascii="Open Sans" w:hAnsi="Open Sans" w:cs="Open Sans"/>
        </w:rPr>
        <w:t xml:space="preserve"> to the </w:t>
      </w:r>
      <w:r w:rsidR="00D53469">
        <w:rPr>
          <w:rFonts w:ascii="Open Sans" w:hAnsi="Open Sans" w:cs="Open Sans"/>
        </w:rPr>
        <w:t>registered nursing staff</w:t>
      </w:r>
      <w:r w:rsidRPr="00B77ECA">
        <w:rPr>
          <w:rFonts w:ascii="Open Sans" w:hAnsi="Open Sans" w:cs="Open Sans"/>
        </w:rPr>
        <w:t>. C</w:t>
      </w:r>
      <w:r w:rsidR="00D53469">
        <w:rPr>
          <w:rFonts w:ascii="Open Sans" w:hAnsi="Open Sans" w:cs="Open Sans"/>
        </w:rPr>
        <w:t>onsumer c</w:t>
      </w:r>
      <w:r w:rsidRPr="00B77ECA">
        <w:rPr>
          <w:rFonts w:ascii="Open Sans" w:hAnsi="Open Sans" w:cs="Open Sans"/>
        </w:rPr>
        <w:t>are document</w:t>
      </w:r>
      <w:r w:rsidR="00D53469">
        <w:rPr>
          <w:rFonts w:ascii="Open Sans" w:hAnsi="Open Sans" w:cs="Open Sans"/>
        </w:rPr>
        <w:t>ation</w:t>
      </w:r>
      <w:r w:rsidRPr="00B77ECA">
        <w:rPr>
          <w:rFonts w:ascii="Open Sans" w:hAnsi="Open Sans" w:cs="Open Sans"/>
        </w:rPr>
        <w:t xml:space="preserve"> for consumers who </w:t>
      </w:r>
      <w:r w:rsidR="00D53469">
        <w:rPr>
          <w:rFonts w:ascii="Open Sans" w:hAnsi="Open Sans" w:cs="Open Sans"/>
        </w:rPr>
        <w:t xml:space="preserve">have </w:t>
      </w:r>
      <w:r w:rsidRPr="00B77ECA">
        <w:rPr>
          <w:rFonts w:ascii="Open Sans" w:hAnsi="Open Sans" w:cs="Open Sans"/>
        </w:rPr>
        <w:t xml:space="preserve">experienced deterioration </w:t>
      </w:r>
      <w:r w:rsidR="00D53469">
        <w:rPr>
          <w:rFonts w:ascii="Open Sans" w:hAnsi="Open Sans" w:cs="Open Sans"/>
        </w:rPr>
        <w:t>demonstrated</w:t>
      </w:r>
      <w:r w:rsidRPr="00B77ECA">
        <w:rPr>
          <w:rFonts w:ascii="Open Sans" w:hAnsi="Open Sans" w:cs="Open Sans"/>
        </w:rPr>
        <w:t xml:space="preserve"> that processes for escalation and response</w:t>
      </w:r>
      <w:r w:rsidR="00F75532">
        <w:rPr>
          <w:rFonts w:ascii="Open Sans" w:hAnsi="Open Sans" w:cs="Open Sans"/>
        </w:rPr>
        <w:t>s</w:t>
      </w:r>
      <w:r w:rsidRPr="00B77ECA">
        <w:rPr>
          <w:rFonts w:ascii="Open Sans" w:hAnsi="Open Sans" w:cs="Open Sans"/>
        </w:rPr>
        <w:t xml:space="preserve"> to deterioration are implemented effectively and promptly. </w:t>
      </w:r>
    </w:p>
    <w:p w14:paraId="54D572DF" w14:textId="2F518F17" w:rsidR="00B77ECA" w:rsidRDefault="00B77ECA" w:rsidP="00B77ECA">
      <w:pPr>
        <w:pStyle w:val="NormalArial"/>
        <w:rPr>
          <w:rFonts w:ascii="Open Sans" w:hAnsi="Open Sans" w:cs="Open Sans"/>
        </w:rPr>
      </w:pPr>
      <w:r w:rsidRPr="00B77ECA">
        <w:rPr>
          <w:rFonts w:ascii="Open Sans" w:hAnsi="Open Sans" w:cs="Open Sans"/>
        </w:rPr>
        <w:t>The service demonstrate</w:t>
      </w:r>
      <w:r w:rsidR="00D53469">
        <w:rPr>
          <w:rFonts w:ascii="Open Sans" w:hAnsi="Open Sans" w:cs="Open Sans"/>
        </w:rPr>
        <w:t>d that</w:t>
      </w:r>
      <w:r w:rsidRPr="00B77ECA">
        <w:rPr>
          <w:rFonts w:ascii="Open Sans" w:hAnsi="Open Sans" w:cs="Open Sans"/>
        </w:rPr>
        <w:t xml:space="preserve"> r</w:t>
      </w:r>
      <w:r w:rsidR="00D53469">
        <w:rPr>
          <w:rFonts w:ascii="Open Sans" w:hAnsi="Open Sans" w:cs="Open Sans"/>
        </w:rPr>
        <w:t>elevant</w:t>
      </w:r>
      <w:r w:rsidRPr="00B77ECA">
        <w:rPr>
          <w:rFonts w:ascii="Open Sans" w:hAnsi="Open Sans" w:cs="Open Sans"/>
        </w:rPr>
        <w:t xml:space="preserve"> information about </w:t>
      </w:r>
      <w:r w:rsidR="00D53469">
        <w:rPr>
          <w:rFonts w:ascii="Open Sans" w:hAnsi="Open Sans" w:cs="Open Sans"/>
        </w:rPr>
        <w:t>individual</w:t>
      </w:r>
      <w:r w:rsidRPr="00B77ECA">
        <w:rPr>
          <w:rFonts w:ascii="Open Sans" w:hAnsi="Open Sans" w:cs="Open Sans"/>
        </w:rPr>
        <w:t xml:space="preserve"> consumer condition</w:t>
      </w:r>
      <w:r w:rsidR="00D53469">
        <w:rPr>
          <w:rFonts w:ascii="Open Sans" w:hAnsi="Open Sans" w:cs="Open Sans"/>
        </w:rPr>
        <w:t>s</w:t>
      </w:r>
      <w:r w:rsidRPr="00B77ECA">
        <w:rPr>
          <w:rFonts w:ascii="Open Sans" w:hAnsi="Open Sans" w:cs="Open Sans"/>
        </w:rPr>
        <w:t xml:space="preserve">, needs and preferences are documented and communicated within the organisation and with others where responsibility for care is shared. </w:t>
      </w:r>
      <w:r w:rsidR="00D53469">
        <w:rPr>
          <w:rFonts w:ascii="Open Sans" w:hAnsi="Open Sans" w:cs="Open Sans"/>
        </w:rPr>
        <w:t>C</w:t>
      </w:r>
      <w:r w:rsidRPr="00B77ECA">
        <w:rPr>
          <w:rFonts w:ascii="Open Sans" w:hAnsi="Open Sans" w:cs="Open Sans"/>
        </w:rPr>
        <w:t xml:space="preserve">onsumers and representatives </w:t>
      </w:r>
      <w:r w:rsidR="00D53469">
        <w:rPr>
          <w:rFonts w:ascii="Open Sans" w:hAnsi="Open Sans" w:cs="Open Sans"/>
        </w:rPr>
        <w:t>advised of their satisfaction</w:t>
      </w:r>
      <w:r w:rsidRPr="00B77ECA">
        <w:rPr>
          <w:rFonts w:ascii="Open Sans" w:hAnsi="Open Sans" w:cs="Open Sans"/>
        </w:rPr>
        <w:t xml:space="preserve"> with how the service communicates information about any changes in </w:t>
      </w:r>
      <w:r w:rsidR="00D53469">
        <w:rPr>
          <w:rFonts w:ascii="Open Sans" w:hAnsi="Open Sans" w:cs="Open Sans"/>
        </w:rPr>
        <w:t>their</w:t>
      </w:r>
      <w:r w:rsidRPr="00B77ECA">
        <w:rPr>
          <w:rFonts w:ascii="Open Sans" w:hAnsi="Open Sans" w:cs="Open Sans"/>
        </w:rPr>
        <w:t xml:space="preserve"> condition or needs.</w:t>
      </w:r>
      <w:r w:rsidR="00D53469">
        <w:rPr>
          <w:rFonts w:ascii="Open Sans" w:hAnsi="Open Sans" w:cs="Open Sans"/>
        </w:rPr>
        <w:t xml:space="preserve"> Relevant i</w:t>
      </w:r>
      <w:r w:rsidRPr="00B77ECA">
        <w:rPr>
          <w:rFonts w:ascii="Open Sans" w:hAnsi="Open Sans" w:cs="Open Sans"/>
        </w:rPr>
        <w:t>nformation about changes in consumer condition are documented in the consumer’s notes for all involved in their care to be aware of, including other external practitioners of care</w:t>
      </w:r>
      <w:r w:rsidR="00F75532">
        <w:rPr>
          <w:rFonts w:ascii="Open Sans" w:hAnsi="Open Sans" w:cs="Open Sans"/>
        </w:rPr>
        <w:t>. H</w:t>
      </w:r>
      <w:r w:rsidRPr="00B77ECA">
        <w:rPr>
          <w:rFonts w:ascii="Open Sans" w:hAnsi="Open Sans" w:cs="Open Sans"/>
        </w:rPr>
        <w:t>andovers were observed to include changes</w:t>
      </w:r>
      <w:r w:rsidR="00D53469">
        <w:rPr>
          <w:rFonts w:ascii="Open Sans" w:hAnsi="Open Sans" w:cs="Open Sans"/>
        </w:rPr>
        <w:t xml:space="preserve"> in consumer condition</w:t>
      </w:r>
      <w:r w:rsidRPr="00B77ECA">
        <w:rPr>
          <w:rFonts w:ascii="Open Sans" w:hAnsi="Open Sans" w:cs="Open Sans"/>
        </w:rPr>
        <w:t xml:space="preserve"> and information about all consumers</w:t>
      </w:r>
      <w:r w:rsidR="00D53469">
        <w:rPr>
          <w:rFonts w:ascii="Open Sans" w:hAnsi="Open Sans" w:cs="Open Sans"/>
        </w:rPr>
        <w:t xml:space="preserve">, </w:t>
      </w:r>
      <w:r w:rsidRPr="00B77ECA">
        <w:rPr>
          <w:rFonts w:ascii="Open Sans" w:hAnsi="Open Sans" w:cs="Open Sans"/>
        </w:rPr>
        <w:t>particularly any new consumer entering the service</w:t>
      </w:r>
      <w:r w:rsidR="00F75532">
        <w:rPr>
          <w:rFonts w:ascii="Open Sans" w:hAnsi="Open Sans" w:cs="Open Sans"/>
        </w:rPr>
        <w:t xml:space="preserve"> is discussed</w:t>
      </w:r>
      <w:r w:rsidRPr="00B77ECA">
        <w:rPr>
          <w:rFonts w:ascii="Open Sans" w:hAnsi="Open Sans" w:cs="Open Sans"/>
        </w:rPr>
        <w:t xml:space="preserve"> to ensure a continuity of safe care.</w:t>
      </w:r>
    </w:p>
    <w:p w14:paraId="0962FD29" w14:textId="68F766F6" w:rsidR="00B77ECA" w:rsidRDefault="00B77ECA" w:rsidP="00B77ECA">
      <w:pPr>
        <w:pStyle w:val="NormalArial"/>
        <w:rPr>
          <w:rFonts w:ascii="Open Sans" w:hAnsi="Open Sans" w:cs="Open Sans"/>
        </w:rPr>
      </w:pPr>
      <w:r w:rsidRPr="00B77ECA">
        <w:rPr>
          <w:rFonts w:ascii="Open Sans" w:hAnsi="Open Sans" w:cs="Open Sans"/>
        </w:rPr>
        <w:t>The service demonstrated that referrals to other providers or organi</w:t>
      </w:r>
      <w:r w:rsidR="00D53469">
        <w:rPr>
          <w:rFonts w:ascii="Open Sans" w:hAnsi="Open Sans" w:cs="Open Sans"/>
        </w:rPr>
        <w:t>s</w:t>
      </w:r>
      <w:r w:rsidRPr="00B77ECA">
        <w:rPr>
          <w:rFonts w:ascii="Open Sans" w:hAnsi="Open Sans" w:cs="Open Sans"/>
        </w:rPr>
        <w:t xml:space="preserve">ations are timely and appropriate. </w:t>
      </w:r>
      <w:r w:rsidR="00D53469">
        <w:rPr>
          <w:rFonts w:ascii="Open Sans" w:hAnsi="Open Sans" w:cs="Open Sans"/>
        </w:rPr>
        <w:t>Consumer</w:t>
      </w:r>
      <w:r w:rsidRPr="00B77ECA">
        <w:rPr>
          <w:rFonts w:ascii="Open Sans" w:hAnsi="Open Sans" w:cs="Open Sans"/>
        </w:rPr>
        <w:t xml:space="preserve"> care planning documentation and progress notes </w:t>
      </w:r>
      <w:r w:rsidR="00D53469">
        <w:rPr>
          <w:rFonts w:ascii="Open Sans" w:hAnsi="Open Sans" w:cs="Open Sans"/>
        </w:rPr>
        <w:t>demonstrated appropriate</w:t>
      </w:r>
      <w:r w:rsidRPr="00B77ECA">
        <w:rPr>
          <w:rFonts w:ascii="Open Sans" w:hAnsi="Open Sans" w:cs="Open Sans"/>
        </w:rPr>
        <w:t xml:space="preserve"> involvement </w:t>
      </w:r>
      <w:r w:rsidR="00D53469">
        <w:rPr>
          <w:rFonts w:ascii="Open Sans" w:hAnsi="Open Sans" w:cs="Open Sans"/>
        </w:rPr>
        <w:t>from</w:t>
      </w:r>
      <w:r w:rsidRPr="00B77ECA">
        <w:rPr>
          <w:rFonts w:ascii="Open Sans" w:hAnsi="Open Sans" w:cs="Open Sans"/>
        </w:rPr>
        <w:t xml:space="preserve"> other professionals and </w:t>
      </w:r>
      <w:r w:rsidRPr="00B77ECA">
        <w:rPr>
          <w:rFonts w:ascii="Open Sans" w:hAnsi="Open Sans" w:cs="Open Sans"/>
        </w:rPr>
        <w:lastRenderedPageBreak/>
        <w:t xml:space="preserve">referrals when necessary. Consumers and representatives reported that referrals </w:t>
      </w:r>
      <w:r w:rsidR="005E1E92">
        <w:rPr>
          <w:rFonts w:ascii="Open Sans" w:hAnsi="Open Sans" w:cs="Open Sans"/>
        </w:rPr>
        <w:t>a</w:t>
      </w:r>
      <w:r w:rsidRPr="00B77ECA">
        <w:rPr>
          <w:rFonts w:ascii="Open Sans" w:hAnsi="Open Sans" w:cs="Open Sans"/>
        </w:rPr>
        <w:t>re made in a timely and appropriate manner, and that consumers ha</w:t>
      </w:r>
      <w:r w:rsidR="00D53469">
        <w:rPr>
          <w:rFonts w:ascii="Open Sans" w:hAnsi="Open Sans" w:cs="Open Sans"/>
        </w:rPr>
        <w:t>ve</w:t>
      </w:r>
      <w:r w:rsidRPr="00B77ECA">
        <w:rPr>
          <w:rFonts w:ascii="Open Sans" w:hAnsi="Open Sans" w:cs="Open Sans"/>
        </w:rPr>
        <w:t xml:space="preserve"> access to a wide range of health professionals. Staff </w:t>
      </w:r>
      <w:r w:rsidR="00D53469">
        <w:rPr>
          <w:rFonts w:ascii="Open Sans" w:hAnsi="Open Sans" w:cs="Open Sans"/>
        </w:rPr>
        <w:t>demonstrated appropriate knowledge</w:t>
      </w:r>
      <w:r w:rsidRPr="00B77ECA">
        <w:rPr>
          <w:rFonts w:ascii="Open Sans" w:hAnsi="Open Sans" w:cs="Open Sans"/>
        </w:rPr>
        <w:t xml:space="preserve"> of consumers who </w:t>
      </w:r>
      <w:r w:rsidR="00D53469">
        <w:rPr>
          <w:rFonts w:ascii="Open Sans" w:hAnsi="Open Sans" w:cs="Open Sans"/>
        </w:rPr>
        <w:t>require</w:t>
      </w:r>
      <w:r w:rsidRPr="00B77ECA">
        <w:rPr>
          <w:rFonts w:ascii="Open Sans" w:hAnsi="Open Sans" w:cs="Open Sans"/>
        </w:rPr>
        <w:t xml:space="preserve"> referr</w:t>
      </w:r>
      <w:r w:rsidR="00D53469">
        <w:rPr>
          <w:rFonts w:ascii="Open Sans" w:hAnsi="Open Sans" w:cs="Open Sans"/>
        </w:rPr>
        <w:t>al</w:t>
      </w:r>
      <w:r w:rsidRPr="00B77ECA">
        <w:rPr>
          <w:rFonts w:ascii="Open Sans" w:hAnsi="Open Sans" w:cs="Open Sans"/>
        </w:rPr>
        <w:t xml:space="preserve"> to individuals, organi</w:t>
      </w:r>
      <w:r w:rsidR="00D53469">
        <w:rPr>
          <w:rFonts w:ascii="Open Sans" w:hAnsi="Open Sans" w:cs="Open Sans"/>
        </w:rPr>
        <w:t>s</w:t>
      </w:r>
      <w:r w:rsidRPr="00B77ECA">
        <w:rPr>
          <w:rFonts w:ascii="Open Sans" w:hAnsi="Open Sans" w:cs="Open Sans"/>
        </w:rPr>
        <w:t xml:space="preserve">ations, and other care providers to enhance their care. </w:t>
      </w:r>
    </w:p>
    <w:p w14:paraId="02CAF784" w14:textId="6B210EB1" w:rsidR="00A80C19" w:rsidRDefault="00B77ECA" w:rsidP="00B77ECA">
      <w:pPr>
        <w:pStyle w:val="NormalArial"/>
        <w:rPr>
          <w:rFonts w:ascii="Open Sans" w:hAnsi="Open Sans" w:cs="Open Sans"/>
        </w:rPr>
      </w:pPr>
      <w:r w:rsidRPr="00B77ECA">
        <w:rPr>
          <w:rFonts w:ascii="Open Sans" w:hAnsi="Open Sans" w:cs="Open Sans"/>
        </w:rPr>
        <w:t>The service demonstrate</w:t>
      </w:r>
      <w:r w:rsidR="00D53469">
        <w:rPr>
          <w:rFonts w:ascii="Open Sans" w:hAnsi="Open Sans" w:cs="Open Sans"/>
        </w:rPr>
        <w:t>d</w:t>
      </w:r>
      <w:r w:rsidRPr="00B77ECA">
        <w:rPr>
          <w:rFonts w:ascii="Open Sans" w:hAnsi="Open Sans" w:cs="Open Sans"/>
        </w:rPr>
        <w:t xml:space="preserve"> that standard and transmission based precautions are </w:t>
      </w:r>
      <w:r w:rsidR="00D53469">
        <w:rPr>
          <w:rFonts w:ascii="Open Sans" w:hAnsi="Open Sans" w:cs="Open Sans"/>
        </w:rPr>
        <w:t>routinely</w:t>
      </w:r>
      <w:r w:rsidRPr="00B77ECA">
        <w:rPr>
          <w:rFonts w:ascii="Open Sans" w:hAnsi="Open Sans" w:cs="Open Sans"/>
        </w:rPr>
        <w:t xml:space="preserve"> utilised to prevent and control infection and to minimise infection related risks. Consumers and representatives </w:t>
      </w:r>
      <w:r w:rsidR="00D53469">
        <w:rPr>
          <w:rFonts w:ascii="Open Sans" w:hAnsi="Open Sans" w:cs="Open Sans"/>
        </w:rPr>
        <w:t>advised of their</w:t>
      </w:r>
      <w:r w:rsidRPr="00B77ECA">
        <w:rPr>
          <w:rFonts w:ascii="Open Sans" w:hAnsi="Open Sans" w:cs="Open Sans"/>
        </w:rPr>
        <w:t xml:space="preserve"> satisf</w:t>
      </w:r>
      <w:r w:rsidR="00D53469">
        <w:rPr>
          <w:rFonts w:ascii="Open Sans" w:hAnsi="Open Sans" w:cs="Open Sans"/>
        </w:rPr>
        <w:t>action</w:t>
      </w:r>
      <w:r w:rsidRPr="00B77ECA">
        <w:rPr>
          <w:rFonts w:ascii="Open Sans" w:hAnsi="Open Sans" w:cs="Open Sans"/>
        </w:rPr>
        <w:t xml:space="preserve"> with how staff managed a recent infection outbreak and </w:t>
      </w:r>
      <w:r w:rsidR="005E1E92">
        <w:rPr>
          <w:rFonts w:ascii="Open Sans" w:hAnsi="Open Sans" w:cs="Open Sans"/>
        </w:rPr>
        <w:t>highlighted</w:t>
      </w:r>
      <w:r w:rsidRPr="00B77ECA">
        <w:rPr>
          <w:rFonts w:ascii="Open Sans" w:hAnsi="Open Sans" w:cs="Open Sans"/>
        </w:rPr>
        <w:t xml:space="preserve"> their use of personal protective equipment (PPE) and hand hygiene. The service </w:t>
      </w:r>
      <w:r w:rsidR="00D53469">
        <w:rPr>
          <w:rFonts w:ascii="Open Sans" w:hAnsi="Open Sans" w:cs="Open Sans"/>
        </w:rPr>
        <w:t>administers relevant</w:t>
      </w:r>
      <w:r w:rsidRPr="00B77ECA">
        <w:rPr>
          <w:rFonts w:ascii="Open Sans" w:hAnsi="Open Sans" w:cs="Open Sans"/>
        </w:rPr>
        <w:t xml:space="preserve"> policies and procedures to minimi</w:t>
      </w:r>
      <w:r w:rsidR="005E1E92">
        <w:rPr>
          <w:rFonts w:ascii="Open Sans" w:hAnsi="Open Sans" w:cs="Open Sans"/>
        </w:rPr>
        <w:t>s</w:t>
      </w:r>
      <w:r w:rsidRPr="00B77ECA">
        <w:rPr>
          <w:rFonts w:ascii="Open Sans" w:hAnsi="Open Sans" w:cs="Open Sans"/>
        </w:rPr>
        <w:t xml:space="preserve">e infection-related risks through implementation of infection control principles and </w:t>
      </w:r>
      <w:r w:rsidR="00D53469">
        <w:rPr>
          <w:rFonts w:ascii="Open Sans" w:hAnsi="Open Sans" w:cs="Open Sans"/>
        </w:rPr>
        <w:t>by</w:t>
      </w:r>
      <w:r w:rsidRPr="00B77ECA">
        <w:rPr>
          <w:rFonts w:ascii="Open Sans" w:hAnsi="Open Sans" w:cs="Open Sans"/>
        </w:rPr>
        <w:t xml:space="preserve"> promot</w:t>
      </w:r>
      <w:r w:rsidR="00D53469">
        <w:rPr>
          <w:rFonts w:ascii="Open Sans" w:hAnsi="Open Sans" w:cs="Open Sans"/>
        </w:rPr>
        <w:t xml:space="preserve">ing </w:t>
      </w:r>
      <w:r w:rsidRPr="00B77ECA">
        <w:rPr>
          <w:rFonts w:ascii="Open Sans" w:hAnsi="Open Sans" w:cs="Open Sans"/>
        </w:rPr>
        <w:t>appropriate antibiotic prescribing.</w:t>
      </w:r>
      <w:r w:rsidR="00D53469">
        <w:rPr>
          <w:rFonts w:ascii="Open Sans" w:hAnsi="Open Sans" w:cs="Open Sans"/>
        </w:rPr>
        <w:t xml:space="preserve"> </w:t>
      </w:r>
      <w:r w:rsidRPr="00B77ECA">
        <w:rPr>
          <w:rFonts w:ascii="Open Sans" w:hAnsi="Open Sans" w:cs="Open Sans"/>
        </w:rPr>
        <w:t xml:space="preserve">The service </w:t>
      </w:r>
      <w:r w:rsidR="00D53469">
        <w:rPr>
          <w:rFonts w:ascii="Open Sans" w:hAnsi="Open Sans" w:cs="Open Sans"/>
        </w:rPr>
        <w:t>administers</w:t>
      </w:r>
      <w:r w:rsidRPr="00B77ECA">
        <w:rPr>
          <w:rFonts w:ascii="Open Sans" w:hAnsi="Open Sans" w:cs="Open Sans"/>
        </w:rPr>
        <w:t xml:space="preserve"> an outbreak management plan to support preparedness in the event of an infection control outbreak, </w:t>
      </w:r>
      <w:r w:rsidR="00D53469">
        <w:rPr>
          <w:rFonts w:ascii="Open Sans" w:hAnsi="Open Sans" w:cs="Open Sans"/>
        </w:rPr>
        <w:t>an</w:t>
      </w:r>
      <w:r w:rsidR="00A80C19">
        <w:rPr>
          <w:rFonts w:ascii="Open Sans" w:hAnsi="Open Sans" w:cs="Open Sans"/>
        </w:rPr>
        <w:t>d</w:t>
      </w:r>
      <w:r w:rsidR="00D53469">
        <w:rPr>
          <w:rFonts w:ascii="Open Sans" w:hAnsi="Open Sans" w:cs="Open Sans"/>
        </w:rPr>
        <w:t xml:space="preserve"> this is undertaken </w:t>
      </w:r>
      <w:r w:rsidRPr="00B77ECA">
        <w:rPr>
          <w:rFonts w:ascii="Open Sans" w:hAnsi="Open Sans" w:cs="Open Sans"/>
        </w:rPr>
        <w:t xml:space="preserve">with the assistance of an appointed infection prevention and control (IPC) lead. Management </w:t>
      </w:r>
      <w:r w:rsidR="00D53469">
        <w:rPr>
          <w:rFonts w:ascii="Open Sans" w:hAnsi="Open Sans" w:cs="Open Sans"/>
        </w:rPr>
        <w:t>and</w:t>
      </w:r>
      <w:r w:rsidRPr="00B77ECA">
        <w:rPr>
          <w:rFonts w:ascii="Open Sans" w:hAnsi="Open Sans" w:cs="Open Sans"/>
        </w:rPr>
        <w:t xml:space="preserve"> </w:t>
      </w:r>
      <w:r w:rsidR="00D53469">
        <w:rPr>
          <w:rFonts w:ascii="Open Sans" w:hAnsi="Open Sans" w:cs="Open Sans"/>
        </w:rPr>
        <w:t xml:space="preserve">registered nursing staff demonstrated an appropriate knowledge and </w:t>
      </w:r>
      <w:r w:rsidRPr="00B77ECA">
        <w:rPr>
          <w:rFonts w:ascii="Open Sans" w:hAnsi="Open Sans" w:cs="Open Sans"/>
        </w:rPr>
        <w:t xml:space="preserve">understanding of antimicrobial stewardship and </w:t>
      </w:r>
      <w:r w:rsidR="00A80C19">
        <w:rPr>
          <w:rFonts w:ascii="Open Sans" w:hAnsi="Open Sans" w:cs="Open Sans"/>
        </w:rPr>
        <w:t>highlighted the focus of</w:t>
      </w:r>
      <w:r w:rsidRPr="00B77ECA">
        <w:rPr>
          <w:rFonts w:ascii="Open Sans" w:hAnsi="Open Sans" w:cs="Open Sans"/>
        </w:rPr>
        <w:t xml:space="preserve"> the service</w:t>
      </w:r>
      <w:r w:rsidR="00A80C19">
        <w:rPr>
          <w:rFonts w:ascii="Open Sans" w:hAnsi="Open Sans" w:cs="Open Sans"/>
        </w:rPr>
        <w:t xml:space="preserve"> to</w:t>
      </w:r>
      <w:r w:rsidRPr="00B77ECA">
        <w:rPr>
          <w:rFonts w:ascii="Open Sans" w:hAnsi="Open Sans" w:cs="Open Sans"/>
        </w:rPr>
        <w:t xml:space="preserve"> minimi</w:t>
      </w:r>
      <w:r w:rsidR="00D53469">
        <w:rPr>
          <w:rFonts w:ascii="Open Sans" w:hAnsi="Open Sans" w:cs="Open Sans"/>
        </w:rPr>
        <w:t>s</w:t>
      </w:r>
      <w:r w:rsidRPr="00B77ECA">
        <w:rPr>
          <w:rFonts w:ascii="Open Sans" w:hAnsi="Open Sans" w:cs="Open Sans"/>
        </w:rPr>
        <w:t xml:space="preserve">e antimicrobial usage. </w:t>
      </w:r>
    </w:p>
    <w:p w14:paraId="70DA2679" w14:textId="29E83A46" w:rsidR="000D4B49" w:rsidRPr="001E694D" w:rsidRDefault="00A80C19" w:rsidP="00B77ECA">
      <w:pPr>
        <w:pStyle w:val="NormalArial"/>
        <w:rPr>
          <w:rFonts w:ascii="Open Sans" w:hAnsi="Open Sans" w:cs="Open Sans"/>
        </w:rPr>
      </w:pPr>
      <w:r w:rsidRPr="00A80C19">
        <w:rPr>
          <w:rFonts w:ascii="Open Sans" w:hAnsi="Open Sans" w:cs="Open Sans"/>
        </w:rPr>
        <w:t xml:space="preserve">The Quality Standard is assessed as compliant as </w:t>
      </w:r>
      <w:r>
        <w:rPr>
          <w:rFonts w:ascii="Open Sans" w:hAnsi="Open Sans" w:cs="Open Sans"/>
        </w:rPr>
        <w:t>seven</w:t>
      </w:r>
      <w:r w:rsidRPr="00A80C19">
        <w:rPr>
          <w:rFonts w:ascii="Open Sans" w:hAnsi="Open Sans" w:cs="Open Sans"/>
        </w:rPr>
        <w:t xml:space="preserve"> of the </w:t>
      </w:r>
      <w:r>
        <w:rPr>
          <w:rFonts w:ascii="Open Sans" w:hAnsi="Open Sans" w:cs="Open Sans"/>
        </w:rPr>
        <w:t>seven</w:t>
      </w:r>
      <w:r w:rsidRPr="00A80C19">
        <w:rPr>
          <w:rFonts w:ascii="Open Sans" w:hAnsi="Open Sans" w:cs="Open Sans"/>
        </w:rPr>
        <w:t xml:space="preserve"> specific requirements have been assessed as compliant. </w:t>
      </w:r>
      <w:r w:rsidR="00B77ECA" w:rsidRPr="001E694D">
        <w:rPr>
          <w:rFonts w:ascii="Open Sans" w:hAnsi="Open Sans" w:cs="Open Sans"/>
        </w:rPr>
        <w:br w:type="page"/>
      </w:r>
    </w:p>
    <w:p w14:paraId="7C02EE6F" w14:textId="77777777" w:rsidR="000D4B49" w:rsidRPr="001E694D" w:rsidRDefault="00D2148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C72699" w14:paraId="1FCE9F9C" w14:textId="77777777" w:rsidTr="00C726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782098B" w14:textId="77777777" w:rsidR="000D4B49" w:rsidRPr="001E694D" w:rsidRDefault="00D2148D"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2B4DEA7" w14:textId="77777777" w:rsidR="000D4B49" w:rsidRPr="001E694D" w:rsidRDefault="000D4B4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72699" w14:paraId="2460E1ED" w14:textId="77777777" w:rsidTr="00C7269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CDEFB9"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B72740E" w14:textId="77777777" w:rsidR="000D4B49" w:rsidRPr="001E694D" w:rsidRDefault="00D214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0DB33D8" w14:textId="77777777" w:rsidR="000D4B49" w:rsidRPr="001E694D" w:rsidRDefault="00FC78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097128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333A43E0" w14:textId="77777777" w:rsidTr="00C72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C80FB3"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D0F0E43" w14:textId="77777777" w:rsidR="000D4B49" w:rsidRPr="001E694D" w:rsidRDefault="00D214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5A2D7B6" w14:textId="77777777" w:rsidR="000D4B49" w:rsidRPr="001E694D" w:rsidRDefault="00FC78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7159998"/>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7E3ED448" w14:textId="77777777" w:rsidTr="00C7269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4AAB49"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1499F13B" w14:textId="77777777" w:rsidR="000D4B49" w:rsidRPr="001E694D" w:rsidRDefault="00D214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0C81283" w14:textId="77777777" w:rsidR="000D4B49" w:rsidRPr="001E694D" w:rsidRDefault="00D2148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67B20A1" w14:textId="77777777" w:rsidR="000D4B49" w:rsidRPr="001E694D" w:rsidRDefault="00D2148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C9F8FD5" w14:textId="77777777" w:rsidR="000D4B49" w:rsidRPr="001E694D" w:rsidRDefault="00D2148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05DEC4C" w14:textId="77777777" w:rsidR="000D4B49" w:rsidRPr="001E694D" w:rsidRDefault="00FC78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834056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3CE6C758" w14:textId="77777777" w:rsidTr="00C72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62C298"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26D0258D" w14:textId="77777777" w:rsidR="000D4B49" w:rsidRPr="001E694D" w:rsidRDefault="00D214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A3D4E05" w14:textId="77777777" w:rsidR="000D4B49" w:rsidRPr="001E694D" w:rsidRDefault="00FC780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6694347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5E48D247" w14:textId="77777777" w:rsidTr="00C7269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7A5747"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C73369A" w14:textId="77777777" w:rsidR="000D4B49" w:rsidRPr="001E694D" w:rsidRDefault="00D214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B029CDE" w14:textId="77777777" w:rsidR="000D4B49" w:rsidRPr="001E694D" w:rsidRDefault="00FC780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212937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5DFDB866" w14:textId="77777777" w:rsidTr="00C72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B7E1B5"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B5AB684" w14:textId="77777777" w:rsidR="000D4B49" w:rsidRPr="001E694D" w:rsidRDefault="00D214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218D706" w14:textId="77777777" w:rsidR="000D4B49" w:rsidRPr="001E694D" w:rsidRDefault="00FC78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9403253"/>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648E744D" w14:textId="77777777" w:rsidTr="00C7269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981C3C"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B801B51" w14:textId="77777777" w:rsidR="000D4B49" w:rsidRPr="001E694D" w:rsidRDefault="00D214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CA4AD05" w14:textId="77777777" w:rsidR="000D4B49" w:rsidRPr="001E694D" w:rsidRDefault="00FC78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7912769"/>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bl>
    <w:p w14:paraId="4810A5DC" w14:textId="77777777" w:rsidR="000D4B49" w:rsidRPr="003E162B" w:rsidRDefault="00D2148D" w:rsidP="00D87E7C">
      <w:pPr>
        <w:pStyle w:val="Heading20"/>
        <w:rPr>
          <w:rFonts w:ascii="Open Sans" w:hAnsi="Open Sans" w:cs="Open Sans"/>
          <w:color w:val="781E77"/>
        </w:rPr>
      </w:pPr>
      <w:r w:rsidRPr="003E162B">
        <w:rPr>
          <w:rFonts w:ascii="Open Sans" w:hAnsi="Open Sans" w:cs="Open Sans"/>
          <w:color w:val="781E77"/>
        </w:rPr>
        <w:t>Findings</w:t>
      </w:r>
    </w:p>
    <w:p w14:paraId="65D68E57" w14:textId="4AB15A30" w:rsidR="00B77ECA" w:rsidRDefault="001C6FA2" w:rsidP="001C6FA2">
      <w:pPr>
        <w:pStyle w:val="NormalArial"/>
        <w:rPr>
          <w:rFonts w:ascii="Open Sans" w:hAnsi="Open Sans" w:cs="Open Sans"/>
        </w:rPr>
      </w:pPr>
      <w:r>
        <w:rPr>
          <w:rFonts w:ascii="Open Sans" w:hAnsi="Open Sans" w:cs="Open Sans"/>
        </w:rPr>
        <w:t>T</w:t>
      </w:r>
      <w:r w:rsidR="00B77ECA" w:rsidRPr="00B77ECA">
        <w:rPr>
          <w:rFonts w:ascii="Open Sans" w:hAnsi="Open Sans" w:cs="Open Sans"/>
        </w:rPr>
        <w:t xml:space="preserve">he service demonstrated </w:t>
      </w:r>
      <w:r>
        <w:rPr>
          <w:rFonts w:ascii="Open Sans" w:hAnsi="Open Sans" w:cs="Open Sans"/>
        </w:rPr>
        <w:t>provision of</w:t>
      </w:r>
      <w:r w:rsidR="00B77ECA" w:rsidRPr="00B77ECA">
        <w:rPr>
          <w:rFonts w:ascii="Open Sans" w:hAnsi="Open Sans" w:cs="Open Sans"/>
        </w:rPr>
        <w:t xml:space="preserve"> services and supports for daily living that promote consumer independence, well-being and quality of life. </w:t>
      </w:r>
      <w:r>
        <w:rPr>
          <w:rFonts w:ascii="Open Sans" w:hAnsi="Open Sans" w:cs="Open Sans"/>
        </w:rPr>
        <w:t>C</w:t>
      </w:r>
      <w:r w:rsidR="00B77ECA" w:rsidRPr="00B77ECA">
        <w:rPr>
          <w:rFonts w:ascii="Open Sans" w:hAnsi="Open Sans" w:cs="Open Sans"/>
        </w:rPr>
        <w:t xml:space="preserve">onsumers indicated they are satisfied with activities of daily living </w:t>
      </w:r>
      <w:r>
        <w:rPr>
          <w:rFonts w:ascii="Open Sans" w:hAnsi="Open Sans" w:cs="Open Sans"/>
        </w:rPr>
        <w:t xml:space="preserve">provided by </w:t>
      </w:r>
      <w:r w:rsidR="00B77ECA" w:rsidRPr="00B77ECA">
        <w:rPr>
          <w:rFonts w:ascii="Open Sans" w:hAnsi="Open Sans" w:cs="Open Sans"/>
        </w:rPr>
        <w:t xml:space="preserve">the service. </w:t>
      </w:r>
      <w:r w:rsidRPr="001C6FA2">
        <w:rPr>
          <w:rFonts w:ascii="Open Sans" w:hAnsi="Open Sans" w:cs="Open Sans"/>
        </w:rPr>
        <w:t xml:space="preserve">The lifestyle </w:t>
      </w:r>
      <w:r>
        <w:rPr>
          <w:rFonts w:ascii="Open Sans" w:hAnsi="Open Sans" w:cs="Open Sans"/>
        </w:rPr>
        <w:t xml:space="preserve">team demonstrated that </w:t>
      </w:r>
      <w:r w:rsidRPr="001C6FA2">
        <w:rPr>
          <w:rFonts w:ascii="Open Sans" w:hAnsi="Open Sans" w:cs="Open Sans"/>
        </w:rPr>
        <w:t>each consumer is assessed for their lifestyle needs, goals and preferences when they enter the service</w:t>
      </w:r>
      <w:r>
        <w:rPr>
          <w:rFonts w:ascii="Open Sans" w:hAnsi="Open Sans" w:cs="Open Sans"/>
        </w:rPr>
        <w:t>, and a</w:t>
      </w:r>
      <w:r w:rsidRPr="001C6FA2">
        <w:rPr>
          <w:rFonts w:ascii="Open Sans" w:hAnsi="Open Sans" w:cs="Open Sans"/>
        </w:rPr>
        <w:t xml:space="preserve"> lifestyle care plan is developed for each consumer taking into consideration the outcomes of </w:t>
      </w:r>
      <w:r>
        <w:rPr>
          <w:rFonts w:ascii="Open Sans" w:hAnsi="Open Sans" w:cs="Open Sans"/>
        </w:rPr>
        <w:t xml:space="preserve">individualised </w:t>
      </w:r>
      <w:r w:rsidRPr="001C6FA2">
        <w:rPr>
          <w:rFonts w:ascii="Open Sans" w:hAnsi="Open Sans" w:cs="Open Sans"/>
        </w:rPr>
        <w:t>risk assessments.</w:t>
      </w:r>
      <w:r>
        <w:rPr>
          <w:rFonts w:ascii="Open Sans" w:hAnsi="Open Sans" w:cs="Open Sans"/>
        </w:rPr>
        <w:t xml:space="preserve"> </w:t>
      </w:r>
      <w:r w:rsidRPr="001C6FA2">
        <w:rPr>
          <w:rFonts w:ascii="Open Sans" w:hAnsi="Open Sans" w:cs="Open Sans"/>
        </w:rPr>
        <w:t xml:space="preserve">The </w:t>
      </w:r>
      <w:r>
        <w:rPr>
          <w:rFonts w:ascii="Open Sans" w:hAnsi="Open Sans" w:cs="Open Sans"/>
        </w:rPr>
        <w:t xml:space="preserve">service’s </w:t>
      </w:r>
      <w:r w:rsidRPr="001C6FA2">
        <w:rPr>
          <w:rFonts w:ascii="Open Sans" w:hAnsi="Open Sans" w:cs="Open Sans"/>
        </w:rPr>
        <w:t>activities calendars are prepared monthly informed by consumer</w:t>
      </w:r>
      <w:r>
        <w:rPr>
          <w:rFonts w:ascii="Open Sans" w:hAnsi="Open Sans" w:cs="Open Sans"/>
        </w:rPr>
        <w:t xml:space="preserve"> interest, and the service </w:t>
      </w:r>
      <w:r>
        <w:rPr>
          <w:rFonts w:ascii="Open Sans" w:hAnsi="Open Sans" w:cs="Open Sans"/>
        </w:rPr>
        <w:lastRenderedPageBreak/>
        <w:t>demonstrated that t</w:t>
      </w:r>
      <w:r w:rsidRPr="001C6FA2">
        <w:rPr>
          <w:rFonts w:ascii="Open Sans" w:hAnsi="Open Sans" w:cs="Open Sans"/>
        </w:rPr>
        <w:t>he activities program is regularly reviewed and evaluated in consultation with consumers and representatives.</w:t>
      </w:r>
    </w:p>
    <w:p w14:paraId="1FF0077C" w14:textId="691D86A8" w:rsidR="00B77ECA" w:rsidRPr="00B77ECA" w:rsidRDefault="00B77ECA" w:rsidP="00B77ECA">
      <w:pPr>
        <w:pStyle w:val="NormalArial"/>
        <w:rPr>
          <w:rFonts w:ascii="Open Sans" w:hAnsi="Open Sans" w:cs="Open Sans"/>
        </w:rPr>
      </w:pPr>
      <w:r w:rsidRPr="00B77ECA">
        <w:rPr>
          <w:rFonts w:ascii="Open Sans" w:hAnsi="Open Sans" w:cs="Open Sans"/>
        </w:rPr>
        <w:t>Consumers</w:t>
      </w:r>
      <w:r w:rsidR="001C6FA2">
        <w:rPr>
          <w:rFonts w:ascii="Open Sans" w:hAnsi="Open Sans" w:cs="Open Sans"/>
        </w:rPr>
        <w:t xml:space="preserve"> and </w:t>
      </w:r>
      <w:r w:rsidRPr="00B77ECA">
        <w:rPr>
          <w:rFonts w:ascii="Open Sans" w:hAnsi="Open Sans" w:cs="Open Sans"/>
        </w:rPr>
        <w:t xml:space="preserve">representatives </w:t>
      </w:r>
      <w:r w:rsidR="001C6FA2">
        <w:rPr>
          <w:rFonts w:ascii="Open Sans" w:hAnsi="Open Sans" w:cs="Open Sans"/>
        </w:rPr>
        <w:t>advised that</w:t>
      </w:r>
      <w:r w:rsidRPr="00B77ECA">
        <w:rPr>
          <w:rFonts w:ascii="Open Sans" w:hAnsi="Open Sans" w:cs="Open Sans"/>
        </w:rPr>
        <w:t xml:space="preserve"> consumers receive the support they need for their emotional, spiritual, and psychological wellbeing. Emotional, spiritual and psychological needs and preferences are assessed when consumers </w:t>
      </w:r>
      <w:r w:rsidR="001C6FA2">
        <w:rPr>
          <w:rFonts w:ascii="Open Sans" w:hAnsi="Open Sans" w:cs="Open Sans"/>
        </w:rPr>
        <w:t>enter</w:t>
      </w:r>
      <w:r w:rsidRPr="00B77ECA">
        <w:rPr>
          <w:rFonts w:ascii="Open Sans" w:hAnsi="Open Sans" w:cs="Open Sans"/>
        </w:rPr>
        <w:t xml:space="preserve"> the service</w:t>
      </w:r>
      <w:r w:rsidR="001C6FA2">
        <w:rPr>
          <w:rFonts w:ascii="Open Sans" w:hAnsi="Open Sans" w:cs="Open Sans"/>
        </w:rPr>
        <w:t>, and t</w:t>
      </w:r>
      <w:r w:rsidRPr="00B77ECA">
        <w:rPr>
          <w:rFonts w:ascii="Open Sans" w:hAnsi="Open Sans" w:cs="Open Sans"/>
        </w:rPr>
        <w:t xml:space="preserve">he service </w:t>
      </w:r>
      <w:r w:rsidR="001C6FA2">
        <w:rPr>
          <w:rFonts w:ascii="Open Sans" w:hAnsi="Open Sans" w:cs="Open Sans"/>
        </w:rPr>
        <w:t>administers</w:t>
      </w:r>
      <w:r w:rsidRPr="00B77ECA">
        <w:rPr>
          <w:rFonts w:ascii="Open Sans" w:hAnsi="Open Sans" w:cs="Open Sans"/>
        </w:rPr>
        <w:t xml:space="preserve"> a relationship-based care program that supports consumers and staff to create personal and meaningful connections. Interviews with lifestyle and care staff </w:t>
      </w:r>
      <w:r w:rsidR="001C6FA2">
        <w:rPr>
          <w:rFonts w:ascii="Open Sans" w:hAnsi="Open Sans" w:cs="Open Sans"/>
        </w:rPr>
        <w:t>demonstrated that</w:t>
      </w:r>
      <w:r w:rsidRPr="00B77ECA">
        <w:rPr>
          <w:rFonts w:ascii="Open Sans" w:hAnsi="Open Sans" w:cs="Open Sans"/>
        </w:rPr>
        <w:t xml:space="preserve"> they know each consumer and their preferences. </w:t>
      </w:r>
    </w:p>
    <w:p w14:paraId="315159C7" w14:textId="1D3EDA42" w:rsidR="00B77ECA" w:rsidRDefault="00B77ECA" w:rsidP="00B77ECA">
      <w:pPr>
        <w:pStyle w:val="NormalArial"/>
        <w:rPr>
          <w:rFonts w:ascii="Open Sans" w:hAnsi="Open Sans" w:cs="Open Sans"/>
        </w:rPr>
      </w:pPr>
      <w:r w:rsidRPr="00B77ECA">
        <w:rPr>
          <w:rFonts w:ascii="Open Sans" w:hAnsi="Open Sans" w:cs="Open Sans"/>
        </w:rPr>
        <w:t xml:space="preserve">The service demonstrated </w:t>
      </w:r>
      <w:r w:rsidR="001C6FA2">
        <w:rPr>
          <w:rFonts w:ascii="Open Sans" w:hAnsi="Open Sans" w:cs="Open Sans"/>
        </w:rPr>
        <w:t>effective support for</w:t>
      </w:r>
      <w:r w:rsidRPr="00B77ECA">
        <w:rPr>
          <w:rFonts w:ascii="Open Sans" w:hAnsi="Open Sans" w:cs="Open Sans"/>
        </w:rPr>
        <w:t xml:space="preserve"> consumers to participate in the community within and outside the service, </w:t>
      </w:r>
      <w:r w:rsidR="001C6FA2">
        <w:rPr>
          <w:rFonts w:ascii="Open Sans" w:hAnsi="Open Sans" w:cs="Open Sans"/>
        </w:rPr>
        <w:t xml:space="preserve">and to engage in </w:t>
      </w:r>
      <w:r w:rsidRPr="00B77ECA">
        <w:rPr>
          <w:rFonts w:ascii="Open Sans" w:hAnsi="Open Sans" w:cs="Open Sans"/>
        </w:rPr>
        <w:t xml:space="preserve">social and personal relationships and do things of interest to them. Consumers and representatives </w:t>
      </w:r>
      <w:r w:rsidR="001C6FA2">
        <w:rPr>
          <w:rFonts w:ascii="Open Sans" w:hAnsi="Open Sans" w:cs="Open Sans"/>
        </w:rPr>
        <w:t>advised that</w:t>
      </w:r>
      <w:r w:rsidRPr="00B77ECA">
        <w:rPr>
          <w:rFonts w:ascii="Open Sans" w:hAnsi="Open Sans" w:cs="Open Sans"/>
        </w:rPr>
        <w:t xml:space="preserve"> they</w:t>
      </w:r>
      <w:r w:rsidR="001C6FA2">
        <w:rPr>
          <w:rFonts w:ascii="Open Sans" w:hAnsi="Open Sans" w:cs="Open Sans"/>
        </w:rPr>
        <w:t xml:space="preserve"> regularly</w:t>
      </w:r>
      <w:r w:rsidRPr="00B77ECA">
        <w:rPr>
          <w:rFonts w:ascii="Open Sans" w:hAnsi="Open Sans" w:cs="Open Sans"/>
        </w:rPr>
        <w:t xml:space="preserve"> attend activities of their choice at the service and access the community as they wish. The service facilitates social and personal interaction through the lifestyle program and flexible seating arrangement</w:t>
      </w:r>
      <w:r w:rsidR="00506CB0">
        <w:rPr>
          <w:rFonts w:ascii="Open Sans" w:hAnsi="Open Sans" w:cs="Open Sans"/>
        </w:rPr>
        <w:t>s</w:t>
      </w:r>
      <w:r w:rsidRPr="00B77ECA">
        <w:rPr>
          <w:rFonts w:ascii="Open Sans" w:hAnsi="Open Sans" w:cs="Open Sans"/>
        </w:rPr>
        <w:t xml:space="preserve"> in the dining room. The care-connect program supports consumers to keep connected with family and friends through technology like iPads</w:t>
      </w:r>
      <w:r w:rsidR="001C6FA2">
        <w:rPr>
          <w:rFonts w:ascii="Open Sans" w:hAnsi="Open Sans" w:cs="Open Sans"/>
        </w:rPr>
        <w:t>, and it</w:t>
      </w:r>
      <w:r w:rsidRPr="00B77ECA">
        <w:rPr>
          <w:rFonts w:ascii="Open Sans" w:hAnsi="Open Sans" w:cs="Open Sans"/>
        </w:rPr>
        <w:t xml:space="preserve"> enables consumers to develop meaningful relationships with staff and </w:t>
      </w:r>
      <w:r w:rsidR="001C6FA2">
        <w:rPr>
          <w:rFonts w:ascii="Open Sans" w:hAnsi="Open Sans" w:cs="Open Sans"/>
        </w:rPr>
        <w:t>management</w:t>
      </w:r>
      <w:r w:rsidRPr="00B77ECA">
        <w:rPr>
          <w:rFonts w:ascii="Open Sans" w:hAnsi="Open Sans" w:cs="Open Sans"/>
        </w:rPr>
        <w:t>. C</w:t>
      </w:r>
      <w:r w:rsidR="001C6FA2">
        <w:rPr>
          <w:rFonts w:ascii="Open Sans" w:hAnsi="Open Sans" w:cs="Open Sans"/>
        </w:rPr>
        <w:t>onsumer c</w:t>
      </w:r>
      <w:r w:rsidRPr="00B77ECA">
        <w:rPr>
          <w:rFonts w:ascii="Open Sans" w:hAnsi="Open Sans" w:cs="Open Sans"/>
        </w:rPr>
        <w:t>are documentation align</w:t>
      </w:r>
      <w:r w:rsidR="001C6FA2">
        <w:rPr>
          <w:rFonts w:ascii="Open Sans" w:hAnsi="Open Sans" w:cs="Open Sans"/>
        </w:rPr>
        <w:t>s</w:t>
      </w:r>
      <w:r w:rsidRPr="00B77ECA">
        <w:rPr>
          <w:rFonts w:ascii="Open Sans" w:hAnsi="Open Sans" w:cs="Open Sans"/>
        </w:rPr>
        <w:t xml:space="preserve"> with information provided by consumers, representatives and staff regarding consumers’ continued participation in the community, maintaining social and personal relationships, and doing things of interest to them. </w:t>
      </w:r>
    </w:p>
    <w:p w14:paraId="40BA9EE3" w14:textId="4EACC354" w:rsidR="00B77ECA" w:rsidRDefault="00B77ECA" w:rsidP="00B77ECA">
      <w:pPr>
        <w:pStyle w:val="NormalArial"/>
        <w:rPr>
          <w:rFonts w:ascii="Open Sans" w:hAnsi="Open Sans" w:cs="Open Sans"/>
        </w:rPr>
      </w:pPr>
      <w:r w:rsidRPr="00B77ECA">
        <w:rPr>
          <w:rFonts w:ascii="Open Sans" w:hAnsi="Open Sans" w:cs="Open Sans"/>
        </w:rPr>
        <w:t xml:space="preserve">Consumers and representatives </w:t>
      </w:r>
      <w:r w:rsidR="001C6FA2">
        <w:rPr>
          <w:rFonts w:ascii="Open Sans" w:hAnsi="Open Sans" w:cs="Open Sans"/>
        </w:rPr>
        <w:t>advised that</w:t>
      </w:r>
      <w:r w:rsidRPr="00B77ECA">
        <w:rPr>
          <w:rFonts w:ascii="Open Sans" w:hAnsi="Open Sans" w:cs="Open Sans"/>
        </w:rPr>
        <w:t xml:space="preserve"> staff know them well</w:t>
      </w:r>
      <w:r w:rsidR="001C6FA2">
        <w:rPr>
          <w:rFonts w:ascii="Open Sans" w:hAnsi="Open Sans" w:cs="Open Sans"/>
        </w:rPr>
        <w:t>, and s</w:t>
      </w:r>
      <w:r w:rsidRPr="00B77ECA">
        <w:rPr>
          <w:rFonts w:ascii="Open Sans" w:hAnsi="Open Sans" w:cs="Open Sans"/>
        </w:rPr>
        <w:t xml:space="preserve">taff </w:t>
      </w:r>
      <w:r w:rsidR="001C6FA2">
        <w:rPr>
          <w:rFonts w:ascii="Open Sans" w:hAnsi="Open Sans" w:cs="Open Sans"/>
        </w:rPr>
        <w:t>demonstrate</w:t>
      </w:r>
      <w:r w:rsidR="00506CB0">
        <w:rPr>
          <w:rFonts w:ascii="Open Sans" w:hAnsi="Open Sans" w:cs="Open Sans"/>
        </w:rPr>
        <w:t>d</w:t>
      </w:r>
      <w:r w:rsidRPr="00B77ECA">
        <w:rPr>
          <w:rFonts w:ascii="Open Sans" w:hAnsi="Open Sans" w:cs="Open Sans"/>
        </w:rPr>
        <w:t xml:space="preserve"> how information is </w:t>
      </w:r>
      <w:r w:rsidR="001C6FA2">
        <w:rPr>
          <w:rFonts w:ascii="Open Sans" w:hAnsi="Open Sans" w:cs="Open Sans"/>
        </w:rPr>
        <w:t xml:space="preserve">effectively </w:t>
      </w:r>
      <w:r w:rsidRPr="00B77ECA">
        <w:rPr>
          <w:rFonts w:ascii="Open Sans" w:hAnsi="Open Sans" w:cs="Open Sans"/>
        </w:rPr>
        <w:t xml:space="preserve">shared and </w:t>
      </w:r>
      <w:r w:rsidR="001C6FA2">
        <w:rPr>
          <w:rFonts w:ascii="Open Sans" w:hAnsi="Open Sans" w:cs="Open Sans"/>
        </w:rPr>
        <w:t xml:space="preserve">how </w:t>
      </w:r>
      <w:r w:rsidRPr="00B77ECA">
        <w:rPr>
          <w:rFonts w:ascii="Open Sans" w:hAnsi="Open Sans" w:cs="Open Sans"/>
        </w:rPr>
        <w:t xml:space="preserve">they are kept informed of the changing needs and preferences of consumers. </w:t>
      </w:r>
      <w:r w:rsidR="001C6FA2">
        <w:rPr>
          <w:rFonts w:ascii="Open Sans" w:hAnsi="Open Sans" w:cs="Open Sans"/>
        </w:rPr>
        <w:t>S</w:t>
      </w:r>
      <w:r w:rsidRPr="00B77ECA">
        <w:rPr>
          <w:rFonts w:ascii="Open Sans" w:hAnsi="Open Sans" w:cs="Open Sans"/>
        </w:rPr>
        <w:t>taff have access to the care documentation system</w:t>
      </w:r>
      <w:r w:rsidR="001C6FA2">
        <w:rPr>
          <w:rFonts w:ascii="Open Sans" w:hAnsi="Open Sans" w:cs="Open Sans"/>
        </w:rPr>
        <w:t xml:space="preserve">, and participate in </w:t>
      </w:r>
      <w:r w:rsidRPr="00B77ECA">
        <w:rPr>
          <w:rFonts w:ascii="Open Sans" w:hAnsi="Open Sans" w:cs="Open Sans"/>
        </w:rPr>
        <w:t>handover process</w:t>
      </w:r>
      <w:r w:rsidR="001C6FA2">
        <w:rPr>
          <w:rFonts w:ascii="Open Sans" w:hAnsi="Open Sans" w:cs="Open Sans"/>
        </w:rPr>
        <w:t>es</w:t>
      </w:r>
      <w:r w:rsidRPr="00B77ECA">
        <w:rPr>
          <w:rFonts w:ascii="Open Sans" w:hAnsi="Open Sans" w:cs="Open Sans"/>
        </w:rPr>
        <w:t xml:space="preserve"> for each shift</w:t>
      </w:r>
      <w:r w:rsidR="001C6FA2">
        <w:rPr>
          <w:rFonts w:ascii="Open Sans" w:hAnsi="Open Sans" w:cs="Open Sans"/>
        </w:rPr>
        <w:t>. L</w:t>
      </w:r>
      <w:r w:rsidRPr="00B77ECA">
        <w:rPr>
          <w:rFonts w:ascii="Open Sans" w:hAnsi="Open Sans" w:cs="Open Sans"/>
        </w:rPr>
        <w:t>ifestyle staff are updated about changes to consumer condition at the ’10at10’ meeting</w:t>
      </w:r>
      <w:r w:rsidR="00506CB0">
        <w:rPr>
          <w:rFonts w:ascii="Open Sans" w:hAnsi="Open Sans" w:cs="Open Sans"/>
        </w:rPr>
        <w:t>s</w:t>
      </w:r>
      <w:r w:rsidRPr="00B77ECA">
        <w:rPr>
          <w:rFonts w:ascii="Open Sans" w:hAnsi="Open Sans" w:cs="Open Sans"/>
        </w:rPr>
        <w:t xml:space="preserve"> each day. C</w:t>
      </w:r>
      <w:r w:rsidR="001C6FA2">
        <w:rPr>
          <w:rFonts w:ascii="Open Sans" w:hAnsi="Open Sans" w:cs="Open Sans"/>
        </w:rPr>
        <w:t>onsumer c</w:t>
      </w:r>
      <w:r w:rsidRPr="00B77ECA">
        <w:rPr>
          <w:rFonts w:ascii="Open Sans" w:hAnsi="Open Sans" w:cs="Open Sans"/>
        </w:rPr>
        <w:t xml:space="preserve">are documentation </w:t>
      </w:r>
      <w:r w:rsidR="001C6FA2">
        <w:rPr>
          <w:rFonts w:ascii="Open Sans" w:hAnsi="Open Sans" w:cs="Open Sans"/>
        </w:rPr>
        <w:t xml:space="preserve">demonstrated </w:t>
      </w:r>
      <w:r w:rsidRPr="00B77ECA">
        <w:rPr>
          <w:rFonts w:ascii="Open Sans" w:hAnsi="Open Sans" w:cs="Open Sans"/>
        </w:rPr>
        <w:t xml:space="preserve">relevant information </w:t>
      </w:r>
      <w:r w:rsidR="001C6FA2">
        <w:rPr>
          <w:rFonts w:ascii="Open Sans" w:hAnsi="Open Sans" w:cs="Open Sans"/>
        </w:rPr>
        <w:t xml:space="preserve">to support </w:t>
      </w:r>
      <w:r w:rsidRPr="00B77ECA">
        <w:rPr>
          <w:rFonts w:ascii="Open Sans" w:hAnsi="Open Sans" w:cs="Open Sans"/>
        </w:rPr>
        <w:t xml:space="preserve">effective delivery of services and support for daily living. </w:t>
      </w:r>
    </w:p>
    <w:p w14:paraId="6F7AA6E4" w14:textId="38134050" w:rsidR="00C431A9" w:rsidRDefault="00C431A9" w:rsidP="00B77ECA">
      <w:pPr>
        <w:pStyle w:val="NormalArial"/>
        <w:rPr>
          <w:rFonts w:ascii="Open Sans" w:hAnsi="Open Sans" w:cs="Open Sans"/>
        </w:rPr>
      </w:pPr>
      <w:r w:rsidRPr="00C431A9">
        <w:rPr>
          <w:rFonts w:ascii="Open Sans" w:hAnsi="Open Sans" w:cs="Open Sans"/>
        </w:rPr>
        <w:t xml:space="preserve">Consumers </w:t>
      </w:r>
      <w:r w:rsidR="001C6FA2">
        <w:rPr>
          <w:rFonts w:ascii="Open Sans" w:hAnsi="Open Sans" w:cs="Open Sans"/>
        </w:rPr>
        <w:t>advised that</w:t>
      </w:r>
      <w:r w:rsidRPr="00C431A9">
        <w:rPr>
          <w:rFonts w:ascii="Open Sans" w:hAnsi="Open Sans" w:cs="Open Sans"/>
        </w:rPr>
        <w:t xml:space="preserve"> they are</w:t>
      </w:r>
      <w:r w:rsidR="001C6FA2">
        <w:rPr>
          <w:rFonts w:ascii="Open Sans" w:hAnsi="Open Sans" w:cs="Open Sans"/>
        </w:rPr>
        <w:t xml:space="preserve"> regularly</w:t>
      </w:r>
      <w:r w:rsidRPr="00C431A9">
        <w:rPr>
          <w:rFonts w:ascii="Open Sans" w:hAnsi="Open Sans" w:cs="Open Sans"/>
        </w:rPr>
        <w:t xml:space="preserve"> supported by other organisations and providers of other care and services. Management </w:t>
      </w:r>
      <w:r w:rsidR="002058F8">
        <w:rPr>
          <w:rFonts w:ascii="Open Sans" w:hAnsi="Open Sans" w:cs="Open Sans"/>
        </w:rPr>
        <w:t>demonstrated appropriate processes to ensure</w:t>
      </w:r>
      <w:r w:rsidRPr="00C431A9">
        <w:rPr>
          <w:rFonts w:ascii="Open Sans" w:hAnsi="Open Sans" w:cs="Open Sans"/>
        </w:rPr>
        <w:t xml:space="preserve"> there are other organisations and external providers t</w:t>
      </w:r>
      <w:r w:rsidR="002058F8">
        <w:rPr>
          <w:rFonts w:ascii="Open Sans" w:hAnsi="Open Sans" w:cs="Open Sans"/>
        </w:rPr>
        <w:t xml:space="preserve">o deliver </w:t>
      </w:r>
      <w:r w:rsidRPr="00C431A9">
        <w:rPr>
          <w:rFonts w:ascii="Open Sans" w:hAnsi="Open Sans" w:cs="Open Sans"/>
        </w:rPr>
        <w:t xml:space="preserve">services to support </w:t>
      </w:r>
      <w:r w:rsidR="00506CB0">
        <w:rPr>
          <w:rFonts w:ascii="Open Sans" w:hAnsi="Open Sans" w:cs="Open Sans"/>
        </w:rPr>
        <w:t>consumer</w:t>
      </w:r>
      <w:r w:rsidRPr="00C431A9">
        <w:rPr>
          <w:rFonts w:ascii="Open Sans" w:hAnsi="Open Sans" w:cs="Open Sans"/>
        </w:rPr>
        <w:t xml:space="preserve"> wellbeing. These services include lifestyle services, such as hairdressing; spiritual support with visits from the local </w:t>
      </w:r>
      <w:r w:rsidR="002058F8">
        <w:rPr>
          <w:rFonts w:ascii="Open Sans" w:hAnsi="Open Sans" w:cs="Open Sans"/>
        </w:rPr>
        <w:t>M</w:t>
      </w:r>
      <w:r w:rsidRPr="00C431A9">
        <w:rPr>
          <w:rFonts w:ascii="Open Sans" w:hAnsi="Open Sans" w:cs="Open Sans"/>
        </w:rPr>
        <w:t xml:space="preserve">inister; and support from the local community. Management </w:t>
      </w:r>
      <w:r w:rsidR="002058F8">
        <w:rPr>
          <w:rFonts w:ascii="Open Sans" w:hAnsi="Open Sans" w:cs="Open Sans"/>
        </w:rPr>
        <w:t>demonstrated that</w:t>
      </w:r>
      <w:r w:rsidRPr="00C431A9">
        <w:rPr>
          <w:rFonts w:ascii="Open Sans" w:hAnsi="Open Sans" w:cs="Open Sans"/>
        </w:rPr>
        <w:t xml:space="preserve"> staff </w:t>
      </w:r>
      <w:r w:rsidR="002058F8">
        <w:rPr>
          <w:rFonts w:ascii="Open Sans" w:hAnsi="Open Sans" w:cs="Open Sans"/>
        </w:rPr>
        <w:t>regularly</w:t>
      </w:r>
      <w:r w:rsidRPr="00C431A9">
        <w:rPr>
          <w:rFonts w:ascii="Open Sans" w:hAnsi="Open Sans" w:cs="Open Sans"/>
        </w:rPr>
        <w:t xml:space="preserve"> refer consumers to specialist services such as podiatry, or Dementia Support Australia (DSA) as needed. </w:t>
      </w:r>
    </w:p>
    <w:p w14:paraId="36B79EEC" w14:textId="797F5969" w:rsidR="00C431A9" w:rsidRDefault="00C431A9" w:rsidP="00B77ECA">
      <w:pPr>
        <w:pStyle w:val="NormalArial"/>
        <w:rPr>
          <w:rFonts w:ascii="Open Sans" w:hAnsi="Open Sans" w:cs="Open Sans"/>
        </w:rPr>
      </w:pPr>
      <w:r w:rsidRPr="00C431A9">
        <w:rPr>
          <w:rFonts w:ascii="Open Sans" w:hAnsi="Open Sans" w:cs="Open Sans"/>
        </w:rPr>
        <w:t xml:space="preserve">Consumers </w:t>
      </w:r>
      <w:r w:rsidR="002058F8">
        <w:rPr>
          <w:rFonts w:ascii="Open Sans" w:hAnsi="Open Sans" w:cs="Open Sans"/>
        </w:rPr>
        <w:t>highlighted their</w:t>
      </w:r>
      <w:r w:rsidRPr="00C431A9">
        <w:rPr>
          <w:rFonts w:ascii="Open Sans" w:hAnsi="Open Sans" w:cs="Open Sans"/>
        </w:rPr>
        <w:t xml:space="preserve"> satisf</w:t>
      </w:r>
      <w:r w:rsidR="002058F8">
        <w:rPr>
          <w:rFonts w:ascii="Open Sans" w:hAnsi="Open Sans" w:cs="Open Sans"/>
        </w:rPr>
        <w:t>action</w:t>
      </w:r>
      <w:r w:rsidRPr="00C431A9">
        <w:rPr>
          <w:rFonts w:ascii="Open Sans" w:hAnsi="Open Sans" w:cs="Open Sans"/>
        </w:rPr>
        <w:t xml:space="preserve"> with the meals provided at the service. </w:t>
      </w:r>
      <w:r w:rsidR="002058F8">
        <w:rPr>
          <w:rFonts w:ascii="Open Sans" w:hAnsi="Open Sans" w:cs="Open Sans"/>
        </w:rPr>
        <w:t>Consumers advised that</w:t>
      </w:r>
      <w:r w:rsidRPr="00C431A9">
        <w:rPr>
          <w:rFonts w:ascii="Open Sans" w:hAnsi="Open Sans" w:cs="Open Sans"/>
        </w:rPr>
        <w:t xml:space="preserve"> they are </w:t>
      </w:r>
      <w:r w:rsidR="002058F8">
        <w:rPr>
          <w:rFonts w:ascii="Open Sans" w:hAnsi="Open Sans" w:cs="Open Sans"/>
        </w:rPr>
        <w:t xml:space="preserve">provided </w:t>
      </w:r>
      <w:r w:rsidRPr="00C431A9">
        <w:rPr>
          <w:rFonts w:ascii="Open Sans" w:hAnsi="Open Sans" w:cs="Open Sans"/>
        </w:rPr>
        <w:t xml:space="preserve">choice, there is variety on the menu, special dietary needs and preferences are catered for, and they are given </w:t>
      </w:r>
      <w:r w:rsidRPr="00C431A9">
        <w:rPr>
          <w:rFonts w:ascii="Open Sans" w:hAnsi="Open Sans" w:cs="Open Sans"/>
        </w:rPr>
        <w:lastRenderedPageBreak/>
        <w:t xml:space="preserve">enough to eat. </w:t>
      </w:r>
      <w:r w:rsidR="002058F8">
        <w:rPr>
          <w:rFonts w:ascii="Open Sans" w:hAnsi="Open Sans" w:cs="Open Sans"/>
        </w:rPr>
        <w:t>C</w:t>
      </w:r>
      <w:r w:rsidRPr="00C431A9">
        <w:rPr>
          <w:rFonts w:ascii="Open Sans" w:hAnsi="Open Sans" w:cs="Open Sans"/>
        </w:rPr>
        <w:t xml:space="preserve">atering staff </w:t>
      </w:r>
      <w:r w:rsidR="002058F8">
        <w:rPr>
          <w:rFonts w:ascii="Open Sans" w:hAnsi="Open Sans" w:cs="Open Sans"/>
        </w:rPr>
        <w:t>demonstrated</w:t>
      </w:r>
      <w:r w:rsidRPr="00C431A9">
        <w:rPr>
          <w:rFonts w:ascii="Open Sans" w:hAnsi="Open Sans" w:cs="Open Sans"/>
        </w:rPr>
        <w:t xml:space="preserve"> that new consumers </w:t>
      </w:r>
      <w:r w:rsidR="002058F8">
        <w:rPr>
          <w:rFonts w:ascii="Open Sans" w:hAnsi="Open Sans" w:cs="Open Sans"/>
        </w:rPr>
        <w:t>undertake</w:t>
      </w:r>
      <w:r w:rsidRPr="00C431A9">
        <w:rPr>
          <w:rFonts w:ascii="Open Sans" w:hAnsi="Open Sans" w:cs="Open Sans"/>
        </w:rPr>
        <w:t xml:space="preserve"> a dietary assessment by clinical staff </w:t>
      </w:r>
      <w:r w:rsidR="002058F8">
        <w:rPr>
          <w:rFonts w:ascii="Open Sans" w:hAnsi="Open Sans" w:cs="Open Sans"/>
        </w:rPr>
        <w:t>up</w:t>
      </w:r>
      <w:r w:rsidRPr="00C431A9">
        <w:rPr>
          <w:rFonts w:ascii="Open Sans" w:hAnsi="Open Sans" w:cs="Open Sans"/>
        </w:rPr>
        <w:t>on entry to the service. The kitchen provide</w:t>
      </w:r>
      <w:r w:rsidR="002058F8">
        <w:rPr>
          <w:rFonts w:ascii="Open Sans" w:hAnsi="Open Sans" w:cs="Open Sans"/>
        </w:rPr>
        <w:t>s</w:t>
      </w:r>
      <w:r w:rsidRPr="00C431A9">
        <w:rPr>
          <w:rFonts w:ascii="Open Sans" w:hAnsi="Open Sans" w:cs="Open Sans"/>
        </w:rPr>
        <w:t xml:space="preserve"> for individual dietary needs and preferences, and special needs such as pureed and textured meals, gluten-free and vegetarian requirements. </w:t>
      </w:r>
      <w:r w:rsidR="002058F8">
        <w:rPr>
          <w:rFonts w:ascii="Open Sans" w:hAnsi="Open Sans" w:cs="Open Sans"/>
        </w:rPr>
        <w:t>Consumer c</w:t>
      </w:r>
      <w:r w:rsidRPr="00C431A9">
        <w:rPr>
          <w:rFonts w:ascii="Open Sans" w:hAnsi="Open Sans" w:cs="Open Sans"/>
        </w:rPr>
        <w:t>are planning document</w:t>
      </w:r>
      <w:r w:rsidR="002058F8">
        <w:rPr>
          <w:rFonts w:ascii="Open Sans" w:hAnsi="Open Sans" w:cs="Open Sans"/>
        </w:rPr>
        <w:t>ation</w:t>
      </w:r>
      <w:r w:rsidRPr="00C431A9">
        <w:rPr>
          <w:rFonts w:ascii="Open Sans" w:hAnsi="Open Sans" w:cs="Open Sans"/>
        </w:rPr>
        <w:t xml:space="preserve"> reflect</w:t>
      </w:r>
      <w:r w:rsidR="002058F8">
        <w:rPr>
          <w:rFonts w:ascii="Open Sans" w:hAnsi="Open Sans" w:cs="Open Sans"/>
        </w:rPr>
        <w:t>ed</w:t>
      </w:r>
      <w:r w:rsidRPr="00C431A9">
        <w:rPr>
          <w:rFonts w:ascii="Open Sans" w:hAnsi="Open Sans" w:cs="Open Sans"/>
        </w:rPr>
        <w:t xml:space="preserve"> the individual dietary needs and preferences of consumers.</w:t>
      </w:r>
    </w:p>
    <w:p w14:paraId="7B26DDD7" w14:textId="77777777" w:rsidR="002058F8" w:rsidRDefault="00C431A9" w:rsidP="00B77ECA">
      <w:pPr>
        <w:pStyle w:val="NormalArial"/>
        <w:rPr>
          <w:rFonts w:ascii="Open Sans" w:hAnsi="Open Sans" w:cs="Open Sans"/>
        </w:rPr>
      </w:pPr>
      <w:r w:rsidRPr="00C431A9">
        <w:rPr>
          <w:rFonts w:ascii="Open Sans" w:hAnsi="Open Sans" w:cs="Open Sans"/>
        </w:rPr>
        <w:t xml:space="preserve">The service provides equipment to cater for the needs of consumers and has </w:t>
      </w:r>
      <w:r w:rsidR="002058F8">
        <w:rPr>
          <w:rFonts w:ascii="Open Sans" w:hAnsi="Open Sans" w:cs="Open Sans"/>
        </w:rPr>
        <w:t xml:space="preserve">established </w:t>
      </w:r>
      <w:r w:rsidRPr="00C431A9">
        <w:rPr>
          <w:rFonts w:ascii="Open Sans" w:hAnsi="Open Sans" w:cs="Open Sans"/>
        </w:rPr>
        <w:t xml:space="preserve">processes to ensure </w:t>
      </w:r>
      <w:r w:rsidR="002058F8">
        <w:rPr>
          <w:rFonts w:ascii="Open Sans" w:hAnsi="Open Sans" w:cs="Open Sans"/>
        </w:rPr>
        <w:t>the equipment</w:t>
      </w:r>
      <w:r w:rsidRPr="00C431A9">
        <w:rPr>
          <w:rFonts w:ascii="Open Sans" w:hAnsi="Open Sans" w:cs="Open Sans"/>
        </w:rPr>
        <w:t xml:space="preserve"> is safe, suitable, clean, and well-maintained. Lifestyle staff </w:t>
      </w:r>
      <w:r w:rsidR="002058F8">
        <w:rPr>
          <w:rFonts w:ascii="Open Sans" w:hAnsi="Open Sans" w:cs="Open Sans"/>
        </w:rPr>
        <w:t>demonstrated that</w:t>
      </w:r>
      <w:r w:rsidRPr="00C431A9">
        <w:rPr>
          <w:rFonts w:ascii="Open Sans" w:hAnsi="Open Sans" w:cs="Open Sans"/>
        </w:rPr>
        <w:t xml:space="preserve"> they have sufficient and appropriate equipment to provide for the care and lifestyle needs of </w:t>
      </w:r>
      <w:r w:rsidR="002058F8">
        <w:rPr>
          <w:rFonts w:ascii="Open Sans" w:hAnsi="Open Sans" w:cs="Open Sans"/>
        </w:rPr>
        <w:t xml:space="preserve">each </w:t>
      </w:r>
      <w:r w:rsidRPr="00C431A9">
        <w:rPr>
          <w:rFonts w:ascii="Open Sans" w:hAnsi="Open Sans" w:cs="Open Sans"/>
        </w:rPr>
        <w:t xml:space="preserve">consumer. </w:t>
      </w:r>
    </w:p>
    <w:p w14:paraId="3F8F9D58" w14:textId="311CB776" w:rsidR="000D4B49" w:rsidRPr="001E694D" w:rsidRDefault="002058F8" w:rsidP="002058F8">
      <w:pPr>
        <w:pStyle w:val="NormalArial"/>
        <w:rPr>
          <w:rFonts w:ascii="Open Sans" w:hAnsi="Open Sans" w:cs="Open Sans"/>
        </w:rPr>
      </w:pPr>
      <w:r w:rsidRPr="002058F8">
        <w:rPr>
          <w:rFonts w:ascii="Open Sans" w:hAnsi="Open Sans" w:cs="Open Sans"/>
        </w:rPr>
        <w:t xml:space="preserve">The Quality Standard is assessed as compliant as </w:t>
      </w:r>
      <w:r>
        <w:rPr>
          <w:rFonts w:ascii="Open Sans" w:hAnsi="Open Sans" w:cs="Open Sans"/>
        </w:rPr>
        <w:t>seven</w:t>
      </w:r>
      <w:r w:rsidRPr="002058F8">
        <w:rPr>
          <w:rFonts w:ascii="Open Sans" w:hAnsi="Open Sans" w:cs="Open Sans"/>
        </w:rPr>
        <w:t xml:space="preserve"> of the </w:t>
      </w:r>
      <w:r>
        <w:rPr>
          <w:rFonts w:ascii="Open Sans" w:hAnsi="Open Sans" w:cs="Open Sans"/>
        </w:rPr>
        <w:t>seven</w:t>
      </w:r>
      <w:r w:rsidRPr="002058F8">
        <w:rPr>
          <w:rFonts w:ascii="Open Sans" w:hAnsi="Open Sans" w:cs="Open Sans"/>
        </w:rPr>
        <w:t xml:space="preserve"> specific requirements have been assessed as compliant.</w:t>
      </w:r>
      <w:r w:rsidR="00C431A9" w:rsidRPr="001E694D">
        <w:rPr>
          <w:rFonts w:ascii="Open Sans" w:hAnsi="Open Sans" w:cs="Open Sans"/>
        </w:rPr>
        <w:br w:type="page"/>
      </w:r>
    </w:p>
    <w:p w14:paraId="039403FA" w14:textId="77777777" w:rsidR="000D4B49" w:rsidRPr="001E694D" w:rsidRDefault="00D2148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C72699" w14:paraId="3E5A497F" w14:textId="77777777" w:rsidTr="00C726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0693A7A" w14:textId="77777777" w:rsidR="000D4B49" w:rsidRPr="001E694D" w:rsidRDefault="00D2148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FF53E0D" w14:textId="77777777" w:rsidR="000D4B49" w:rsidRPr="001E694D" w:rsidRDefault="000D4B4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72699" w14:paraId="5743DA9C" w14:textId="77777777" w:rsidTr="00C7269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C25FA2"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3DBA32B" w14:textId="77777777" w:rsidR="000D4B49" w:rsidRPr="001E694D" w:rsidRDefault="00D214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C0F6FE0" w14:textId="77777777" w:rsidR="000D4B49" w:rsidRPr="001E694D" w:rsidRDefault="00FC78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8371486"/>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1A48C63C" w14:textId="77777777" w:rsidTr="00C72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2684A3"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DBB459F" w14:textId="77777777" w:rsidR="000D4B49" w:rsidRPr="001E694D" w:rsidRDefault="00D214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46AA786" w14:textId="77777777" w:rsidR="000D4B49" w:rsidRPr="001E694D" w:rsidRDefault="00D2148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AA99372" w14:textId="77777777" w:rsidR="000D4B49" w:rsidRPr="001E694D" w:rsidRDefault="00D2148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568A7F76" w14:textId="77777777" w:rsidR="000D4B49" w:rsidRPr="001E694D" w:rsidRDefault="00FC78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7808916"/>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464B00F6" w14:textId="77777777" w:rsidTr="00C7269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E9A2A4"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2116C48" w14:textId="77777777" w:rsidR="000D4B49" w:rsidRPr="001E694D" w:rsidRDefault="00D214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3173E5FE" w14:textId="77777777" w:rsidR="000D4B49" w:rsidRPr="001E694D" w:rsidRDefault="00FC780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43785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bl>
    <w:p w14:paraId="4670C657" w14:textId="77777777" w:rsidR="000D4B49" w:rsidRPr="003E162B" w:rsidRDefault="00D2148D" w:rsidP="002B0C90">
      <w:pPr>
        <w:pStyle w:val="Heading20"/>
        <w:rPr>
          <w:rFonts w:ascii="Open Sans" w:hAnsi="Open Sans" w:cs="Open Sans"/>
          <w:color w:val="781E77"/>
        </w:rPr>
      </w:pPr>
      <w:r w:rsidRPr="003E162B">
        <w:rPr>
          <w:rFonts w:ascii="Open Sans" w:hAnsi="Open Sans" w:cs="Open Sans"/>
          <w:color w:val="781E77"/>
        </w:rPr>
        <w:t>Findings</w:t>
      </w:r>
    </w:p>
    <w:p w14:paraId="3D87617C" w14:textId="6B4419B7" w:rsidR="00C431A9" w:rsidRDefault="00C431A9" w:rsidP="0036130C">
      <w:pPr>
        <w:pStyle w:val="NormalArial"/>
        <w:rPr>
          <w:rFonts w:ascii="Open Sans" w:hAnsi="Open Sans" w:cs="Open Sans"/>
        </w:rPr>
      </w:pPr>
      <w:r w:rsidRPr="00C431A9">
        <w:rPr>
          <w:rFonts w:ascii="Open Sans" w:hAnsi="Open Sans" w:cs="Open Sans"/>
        </w:rPr>
        <w:t xml:space="preserve">The service environment is welcoming with a bright, open foyer and clear signage for consumers and visitors to navigate their way around the service. </w:t>
      </w:r>
      <w:r w:rsidR="00F4350C">
        <w:rPr>
          <w:rFonts w:ascii="Open Sans" w:hAnsi="Open Sans" w:cs="Open Sans"/>
        </w:rPr>
        <w:t>The service provides functional</w:t>
      </w:r>
      <w:r w:rsidRPr="00C431A9">
        <w:rPr>
          <w:rFonts w:ascii="Open Sans" w:hAnsi="Open Sans" w:cs="Open Sans"/>
        </w:rPr>
        <w:t xml:space="preserve"> sittings rooms and courtyards surrounded by well-maintained gardens. There is a combination of shared rooms and single rooms with ensuites</w:t>
      </w:r>
      <w:r w:rsidR="00F4350C">
        <w:rPr>
          <w:rFonts w:ascii="Open Sans" w:hAnsi="Open Sans" w:cs="Open Sans"/>
        </w:rPr>
        <w:t>, and c</w:t>
      </w:r>
      <w:r w:rsidRPr="00C431A9">
        <w:rPr>
          <w:rFonts w:ascii="Open Sans" w:hAnsi="Open Sans" w:cs="Open Sans"/>
        </w:rPr>
        <w:t>onsumers are encouraged to personalise their rooms with pictures and their own furniture. Some consumers have photos and personalised name plates on their doors.</w:t>
      </w:r>
    </w:p>
    <w:p w14:paraId="1FF9AA8A" w14:textId="6DF721B2" w:rsidR="00C431A9" w:rsidRDefault="00F4350C" w:rsidP="0036130C">
      <w:pPr>
        <w:pStyle w:val="NormalArial"/>
        <w:rPr>
          <w:rFonts w:ascii="Open Sans" w:hAnsi="Open Sans" w:cs="Open Sans"/>
        </w:rPr>
      </w:pPr>
      <w:r>
        <w:rPr>
          <w:rFonts w:ascii="Open Sans" w:hAnsi="Open Sans" w:cs="Open Sans"/>
        </w:rPr>
        <w:t>C</w:t>
      </w:r>
      <w:r w:rsidR="00C431A9" w:rsidRPr="00C431A9">
        <w:rPr>
          <w:rFonts w:ascii="Open Sans" w:hAnsi="Open Sans" w:cs="Open Sans"/>
        </w:rPr>
        <w:t xml:space="preserve">onsumers </w:t>
      </w:r>
      <w:r>
        <w:rPr>
          <w:rFonts w:ascii="Open Sans" w:hAnsi="Open Sans" w:cs="Open Sans"/>
        </w:rPr>
        <w:t>highlighted their</w:t>
      </w:r>
      <w:r w:rsidR="00C431A9" w:rsidRPr="00C431A9">
        <w:rPr>
          <w:rFonts w:ascii="Open Sans" w:hAnsi="Open Sans" w:cs="Open Sans"/>
        </w:rPr>
        <w:t xml:space="preserve"> satisfaction with the cleanliness of the service environment and </w:t>
      </w:r>
      <w:r>
        <w:rPr>
          <w:rFonts w:ascii="Open Sans" w:hAnsi="Open Sans" w:cs="Open Sans"/>
        </w:rPr>
        <w:t>advised that the service ensures the environment is</w:t>
      </w:r>
      <w:r w:rsidR="00C431A9" w:rsidRPr="00C431A9">
        <w:rPr>
          <w:rFonts w:ascii="Open Sans" w:hAnsi="Open Sans" w:cs="Open Sans"/>
        </w:rPr>
        <w:t xml:space="preserve"> well maintained. Consumers </w:t>
      </w:r>
      <w:r>
        <w:rPr>
          <w:rFonts w:ascii="Open Sans" w:hAnsi="Open Sans" w:cs="Open Sans"/>
        </w:rPr>
        <w:t>are able to</w:t>
      </w:r>
      <w:r w:rsidR="00C431A9" w:rsidRPr="00C431A9">
        <w:rPr>
          <w:rFonts w:ascii="Open Sans" w:hAnsi="Open Sans" w:cs="Open Sans"/>
        </w:rPr>
        <w:t xml:space="preserve"> move freely inside and outside and </w:t>
      </w:r>
      <w:r>
        <w:rPr>
          <w:rFonts w:ascii="Open Sans" w:hAnsi="Open Sans" w:cs="Open Sans"/>
        </w:rPr>
        <w:t xml:space="preserve">are able to easily navigate </w:t>
      </w:r>
      <w:r w:rsidR="00C431A9" w:rsidRPr="00C431A9">
        <w:rPr>
          <w:rFonts w:ascii="Open Sans" w:hAnsi="Open Sans" w:cs="Open Sans"/>
        </w:rPr>
        <w:t>between floors using the lifts</w:t>
      </w:r>
      <w:r>
        <w:rPr>
          <w:rFonts w:ascii="Open Sans" w:hAnsi="Open Sans" w:cs="Open Sans"/>
        </w:rPr>
        <w:t xml:space="preserve">. </w:t>
      </w:r>
      <w:r w:rsidR="00C431A9" w:rsidRPr="00C431A9">
        <w:rPr>
          <w:rFonts w:ascii="Open Sans" w:hAnsi="Open Sans" w:cs="Open Sans"/>
        </w:rPr>
        <w:t xml:space="preserve">Staff </w:t>
      </w:r>
      <w:r>
        <w:rPr>
          <w:rFonts w:ascii="Open Sans" w:hAnsi="Open Sans" w:cs="Open Sans"/>
        </w:rPr>
        <w:t>demonstrated an appropriate and effective</w:t>
      </w:r>
      <w:r w:rsidR="00C431A9" w:rsidRPr="00C431A9">
        <w:rPr>
          <w:rFonts w:ascii="Open Sans" w:hAnsi="Open Sans" w:cs="Open Sans"/>
        </w:rPr>
        <w:t xml:space="preserve"> cleaning schedule </w:t>
      </w:r>
      <w:r>
        <w:rPr>
          <w:rFonts w:ascii="Open Sans" w:hAnsi="Open Sans" w:cs="Open Sans"/>
        </w:rPr>
        <w:t>which includes a</w:t>
      </w:r>
      <w:r w:rsidR="00C431A9" w:rsidRPr="00C431A9">
        <w:rPr>
          <w:rFonts w:ascii="Open Sans" w:hAnsi="Open Sans" w:cs="Open Sans"/>
        </w:rPr>
        <w:t xml:space="preserve"> process for rooms that require additional cleaning. Management </w:t>
      </w:r>
      <w:r>
        <w:rPr>
          <w:rFonts w:ascii="Open Sans" w:hAnsi="Open Sans" w:cs="Open Sans"/>
        </w:rPr>
        <w:t>demonstrated current</w:t>
      </w:r>
      <w:r w:rsidR="00C431A9" w:rsidRPr="00C431A9">
        <w:rPr>
          <w:rFonts w:ascii="Open Sans" w:hAnsi="Open Sans" w:cs="Open Sans"/>
        </w:rPr>
        <w:t xml:space="preserve"> renovations of older rooms </w:t>
      </w:r>
      <w:r>
        <w:rPr>
          <w:rFonts w:ascii="Open Sans" w:hAnsi="Open Sans" w:cs="Open Sans"/>
        </w:rPr>
        <w:t xml:space="preserve">and highlighted the benefits of </w:t>
      </w:r>
      <w:r w:rsidR="00C431A9" w:rsidRPr="00C431A9">
        <w:rPr>
          <w:rFonts w:ascii="Open Sans" w:hAnsi="Open Sans" w:cs="Open Sans"/>
        </w:rPr>
        <w:t xml:space="preserve">new fittings and furnishings, including new bathrooms, flooring and wardrobes. </w:t>
      </w:r>
    </w:p>
    <w:p w14:paraId="5CDDF1A6" w14:textId="27DBA64F" w:rsidR="00F4350C" w:rsidRDefault="00C431A9" w:rsidP="00F4350C">
      <w:pPr>
        <w:pStyle w:val="NormalArial"/>
        <w:rPr>
          <w:rFonts w:ascii="Open Sans" w:hAnsi="Open Sans" w:cs="Open Sans"/>
        </w:rPr>
      </w:pPr>
      <w:r w:rsidRPr="00C431A9">
        <w:rPr>
          <w:rFonts w:ascii="Open Sans" w:hAnsi="Open Sans" w:cs="Open Sans"/>
        </w:rPr>
        <w:t xml:space="preserve">Consumers and representatives </w:t>
      </w:r>
      <w:r w:rsidR="00F4350C">
        <w:rPr>
          <w:rFonts w:ascii="Open Sans" w:hAnsi="Open Sans" w:cs="Open Sans"/>
        </w:rPr>
        <w:t>advised that the service routinely ensures that</w:t>
      </w:r>
      <w:r w:rsidRPr="00C431A9">
        <w:rPr>
          <w:rFonts w:ascii="Open Sans" w:hAnsi="Open Sans" w:cs="Open Sans"/>
        </w:rPr>
        <w:t xml:space="preserve"> the furniture, fittings</w:t>
      </w:r>
      <w:r w:rsidR="00F4350C">
        <w:rPr>
          <w:rFonts w:ascii="Open Sans" w:hAnsi="Open Sans" w:cs="Open Sans"/>
        </w:rPr>
        <w:t xml:space="preserve"> </w:t>
      </w:r>
      <w:r w:rsidRPr="00C431A9">
        <w:rPr>
          <w:rFonts w:ascii="Open Sans" w:hAnsi="Open Sans" w:cs="Open Sans"/>
        </w:rPr>
        <w:t>and equipment are well maintained and clean</w:t>
      </w:r>
      <w:r w:rsidR="00F4350C">
        <w:rPr>
          <w:rFonts w:ascii="Open Sans" w:hAnsi="Open Sans" w:cs="Open Sans"/>
        </w:rPr>
        <w:t>ed</w:t>
      </w:r>
      <w:r w:rsidRPr="00C431A9">
        <w:rPr>
          <w:rFonts w:ascii="Open Sans" w:hAnsi="Open Sans" w:cs="Open Sans"/>
        </w:rPr>
        <w:t xml:space="preserve">. </w:t>
      </w:r>
      <w:r w:rsidR="00F4350C">
        <w:rPr>
          <w:rFonts w:ascii="Open Sans" w:hAnsi="Open Sans" w:cs="Open Sans"/>
        </w:rPr>
        <w:t>The m</w:t>
      </w:r>
      <w:r w:rsidRPr="00C431A9">
        <w:rPr>
          <w:rFonts w:ascii="Open Sans" w:hAnsi="Open Sans" w:cs="Open Sans"/>
        </w:rPr>
        <w:t>aintenance</w:t>
      </w:r>
      <w:r w:rsidR="00F4350C">
        <w:rPr>
          <w:rFonts w:ascii="Open Sans" w:hAnsi="Open Sans" w:cs="Open Sans"/>
        </w:rPr>
        <w:t xml:space="preserve"> team demonstrated appropriate </w:t>
      </w:r>
      <w:r w:rsidRPr="00C431A9">
        <w:rPr>
          <w:rFonts w:ascii="Open Sans" w:hAnsi="Open Sans" w:cs="Open Sans"/>
        </w:rPr>
        <w:t>preventative maintenance schedule</w:t>
      </w:r>
      <w:r w:rsidR="00F4350C">
        <w:rPr>
          <w:rFonts w:ascii="Open Sans" w:hAnsi="Open Sans" w:cs="Open Sans"/>
        </w:rPr>
        <w:t>s</w:t>
      </w:r>
      <w:r w:rsidRPr="00C431A9">
        <w:rPr>
          <w:rFonts w:ascii="Open Sans" w:hAnsi="Open Sans" w:cs="Open Sans"/>
        </w:rPr>
        <w:t xml:space="preserve"> for furniture and equipment</w:t>
      </w:r>
      <w:r w:rsidR="00F4350C">
        <w:rPr>
          <w:rFonts w:ascii="Open Sans" w:hAnsi="Open Sans" w:cs="Open Sans"/>
        </w:rPr>
        <w:t>, and senior s</w:t>
      </w:r>
      <w:r w:rsidRPr="00C431A9">
        <w:rPr>
          <w:rFonts w:ascii="Open Sans" w:hAnsi="Open Sans" w:cs="Open Sans"/>
        </w:rPr>
        <w:t xml:space="preserve">ervice </w:t>
      </w:r>
      <w:r w:rsidR="00F4350C">
        <w:rPr>
          <w:rFonts w:ascii="Open Sans" w:hAnsi="Open Sans" w:cs="Open Sans"/>
        </w:rPr>
        <w:t>m</w:t>
      </w:r>
      <w:r w:rsidRPr="00C431A9">
        <w:rPr>
          <w:rFonts w:ascii="Open Sans" w:hAnsi="Open Sans" w:cs="Open Sans"/>
        </w:rPr>
        <w:t>anage</w:t>
      </w:r>
      <w:r w:rsidR="00F4350C">
        <w:rPr>
          <w:rFonts w:ascii="Open Sans" w:hAnsi="Open Sans" w:cs="Open Sans"/>
        </w:rPr>
        <w:t>ment and senior</w:t>
      </w:r>
      <w:r w:rsidRPr="00C431A9">
        <w:rPr>
          <w:rFonts w:ascii="Open Sans" w:hAnsi="Open Sans" w:cs="Open Sans"/>
        </w:rPr>
        <w:t xml:space="preserve"> maintenance </w:t>
      </w:r>
      <w:r w:rsidR="00F4350C">
        <w:rPr>
          <w:rFonts w:ascii="Open Sans" w:hAnsi="Open Sans" w:cs="Open Sans"/>
        </w:rPr>
        <w:t xml:space="preserve">staff demonstrated </w:t>
      </w:r>
      <w:r w:rsidRPr="00C431A9">
        <w:rPr>
          <w:rFonts w:ascii="Open Sans" w:hAnsi="Open Sans" w:cs="Open Sans"/>
        </w:rPr>
        <w:t xml:space="preserve">regular audits </w:t>
      </w:r>
      <w:r w:rsidR="00F4350C">
        <w:rPr>
          <w:rFonts w:ascii="Open Sans" w:hAnsi="Open Sans" w:cs="Open Sans"/>
        </w:rPr>
        <w:t>undertaken</w:t>
      </w:r>
      <w:r w:rsidRPr="00C431A9">
        <w:rPr>
          <w:rFonts w:ascii="Open Sans" w:hAnsi="Open Sans" w:cs="Open Sans"/>
        </w:rPr>
        <w:t xml:space="preserve"> to ensure that furniture and equipment </w:t>
      </w:r>
      <w:r w:rsidR="00F4350C">
        <w:rPr>
          <w:rFonts w:ascii="Open Sans" w:hAnsi="Open Sans" w:cs="Open Sans"/>
        </w:rPr>
        <w:t>is</w:t>
      </w:r>
      <w:r w:rsidRPr="00C431A9">
        <w:rPr>
          <w:rFonts w:ascii="Open Sans" w:hAnsi="Open Sans" w:cs="Open Sans"/>
        </w:rPr>
        <w:t xml:space="preserve"> well maintained</w:t>
      </w:r>
      <w:r w:rsidR="00F4350C">
        <w:rPr>
          <w:rFonts w:ascii="Open Sans" w:hAnsi="Open Sans" w:cs="Open Sans"/>
        </w:rPr>
        <w:t xml:space="preserve">, </w:t>
      </w:r>
      <w:r w:rsidRPr="00C431A9">
        <w:rPr>
          <w:rFonts w:ascii="Open Sans" w:hAnsi="Open Sans" w:cs="Open Sans"/>
        </w:rPr>
        <w:t>cleaned</w:t>
      </w:r>
      <w:r w:rsidR="00F4350C">
        <w:rPr>
          <w:rFonts w:ascii="Open Sans" w:hAnsi="Open Sans" w:cs="Open Sans"/>
        </w:rPr>
        <w:t xml:space="preserve"> and suitable for purpose</w:t>
      </w:r>
      <w:r w:rsidRPr="00C431A9">
        <w:rPr>
          <w:rFonts w:ascii="Open Sans" w:hAnsi="Open Sans" w:cs="Open Sans"/>
        </w:rPr>
        <w:t>.</w:t>
      </w:r>
    </w:p>
    <w:p w14:paraId="18B11467" w14:textId="6216AEB5" w:rsidR="000D4B49" w:rsidRPr="001E694D" w:rsidRDefault="00F4350C" w:rsidP="0036130C">
      <w:pPr>
        <w:pStyle w:val="NormalArial"/>
        <w:rPr>
          <w:rFonts w:ascii="Open Sans" w:hAnsi="Open Sans" w:cs="Open Sans"/>
        </w:rPr>
      </w:pPr>
      <w:r w:rsidRPr="00F4350C">
        <w:rPr>
          <w:rFonts w:ascii="Open Sans" w:hAnsi="Open Sans" w:cs="Open Sans"/>
        </w:rPr>
        <w:t xml:space="preserve">The Quality Standard is assessed as compliant as </w:t>
      </w:r>
      <w:r>
        <w:rPr>
          <w:rFonts w:ascii="Open Sans" w:hAnsi="Open Sans" w:cs="Open Sans"/>
        </w:rPr>
        <w:t>three</w:t>
      </w:r>
      <w:r w:rsidRPr="00F4350C">
        <w:rPr>
          <w:rFonts w:ascii="Open Sans" w:hAnsi="Open Sans" w:cs="Open Sans"/>
        </w:rPr>
        <w:t xml:space="preserve"> of the </w:t>
      </w:r>
      <w:r>
        <w:rPr>
          <w:rFonts w:ascii="Open Sans" w:hAnsi="Open Sans" w:cs="Open Sans"/>
        </w:rPr>
        <w:t>three</w:t>
      </w:r>
      <w:r w:rsidRPr="00F4350C">
        <w:rPr>
          <w:rFonts w:ascii="Open Sans" w:hAnsi="Open Sans" w:cs="Open Sans"/>
        </w:rPr>
        <w:t xml:space="preserve"> specific requirements have been assessed as compliant.</w:t>
      </w:r>
      <w:r w:rsidRPr="001E694D">
        <w:rPr>
          <w:rFonts w:ascii="Open Sans" w:hAnsi="Open Sans" w:cs="Open Sans"/>
        </w:rPr>
        <w:br w:type="page"/>
      </w:r>
    </w:p>
    <w:p w14:paraId="5C6880AB" w14:textId="77777777" w:rsidR="000D4B49" w:rsidRPr="001E694D" w:rsidRDefault="00D2148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C72699" w14:paraId="2DE4EBD3" w14:textId="77777777" w:rsidTr="00C726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01D0460" w14:textId="77777777" w:rsidR="000D4B49" w:rsidRPr="001E694D" w:rsidRDefault="00D2148D"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43DB210" w14:textId="77777777" w:rsidR="000D4B49" w:rsidRPr="001E694D" w:rsidRDefault="000D4B4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72699" w14:paraId="22D1A6D1" w14:textId="77777777" w:rsidTr="00C7269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37D997"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3A34AD2" w14:textId="77777777" w:rsidR="000D4B49" w:rsidRPr="001E694D" w:rsidRDefault="00D214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A7A59BE" w14:textId="77777777" w:rsidR="000D4B49" w:rsidRPr="001E694D" w:rsidRDefault="00FC78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269526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2D5C7E1C" w14:textId="77777777" w:rsidTr="00C72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F95CC4"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C68B7EC" w14:textId="77777777" w:rsidR="000D4B49" w:rsidRPr="001E694D" w:rsidRDefault="00D214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864C814" w14:textId="77777777" w:rsidR="000D4B49" w:rsidRPr="001E694D" w:rsidRDefault="00FC78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0969102"/>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1089EBFC" w14:textId="77777777" w:rsidTr="00C7269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5EBFA7"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DEB4E72" w14:textId="77777777" w:rsidR="000D4B49" w:rsidRPr="001E694D" w:rsidRDefault="00D214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72D5105" w14:textId="77777777" w:rsidR="000D4B49" w:rsidRPr="001E694D" w:rsidRDefault="00FC78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2798311"/>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5B05D67E" w14:textId="77777777" w:rsidTr="00C72699">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2EDABF"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E8A8DB5" w14:textId="77777777" w:rsidR="000D4B49" w:rsidRPr="001E694D" w:rsidRDefault="00D214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46B14B2" w14:textId="77777777" w:rsidR="000D4B49" w:rsidRPr="001E694D" w:rsidRDefault="00FC780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3999578"/>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bl>
    <w:p w14:paraId="0A0273D9" w14:textId="77777777" w:rsidR="000D4B49" w:rsidRPr="003E162B" w:rsidRDefault="00D2148D" w:rsidP="00D87E7C">
      <w:pPr>
        <w:pStyle w:val="Heading20"/>
        <w:rPr>
          <w:rFonts w:ascii="Open Sans" w:hAnsi="Open Sans" w:cs="Open Sans"/>
          <w:color w:val="781E77"/>
        </w:rPr>
      </w:pPr>
      <w:r w:rsidRPr="003E162B">
        <w:rPr>
          <w:rFonts w:ascii="Open Sans" w:hAnsi="Open Sans" w:cs="Open Sans"/>
          <w:color w:val="781E77"/>
        </w:rPr>
        <w:t>Findings</w:t>
      </w:r>
    </w:p>
    <w:p w14:paraId="06C6330F" w14:textId="45C0B440" w:rsidR="00243130" w:rsidRDefault="00243130" w:rsidP="00243130">
      <w:pPr>
        <w:pStyle w:val="NormalArial"/>
        <w:rPr>
          <w:rFonts w:ascii="Open Sans" w:hAnsi="Open Sans" w:cs="Open Sans"/>
        </w:rPr>
      </w:pPr>
      <w:r w:rsidRPr="00243130">
        <w:rPr>
          <w:rFonts w:ascii="Open Sans" w:hAnsi="Open Sans" w:cs="Open Sans"/>
        </w:rPr>
        <w:t xml:space="preserve">Consumers and representatives </w:t>
      </w:r>
      <w:r w:rsidR="00DE5C48">
        <w:rPr>
          <w:rFonts w:ascii="Open Sans" w:hAnsi="Open Sans" w:cs="Open Sans"/>
        </w:rPr>
        <w:t>advised that</w:t>
      </w:r>
      <w:r w:rsidRPr="00243130">
        <w:rPr>
          <w:rFonts w:ascii="Open Sans" w:hAnsi="Open Sans" w:cs="Open Sans"/>
        </w:rPr>
        <w:t xml:space="preserve"> the service encourages feedback and complaints and responds to issues in a timely and appropriate manner. Staff </w:t>
      </w:r>
      <w:r w:rsidR="00DE5C48">
        <w:rPr>
          <w:rFonts w:ascii="Open Sans" w:hAnsi="Open Sans" w:cs="Open Sans"/>
        </w:rPr>
        <w:t>demonstrated the support they deliver to</w:t>
      </w:r>
      <w:r w:rsidRPr="00243130">
        <w:rPr>
          <w:rFonts w:ascii="Open Sans" w:hAnsi="Open Sans" w:cs="Open Sans"/>
        </w:rPr>
        <w:t xml:space="preserve"> consumers and representatives to provide feedback and complaints, and management demonstrated </w:t>
      </w:r>
      <w:r w:rsidR="00DE5C48">
        <w:rPr>
          <w:rFonts w:ascii="Open Sans" w:hAnsi="Open Sans" w:cs="Open Sans"/>
        </w:rPr>
        <w:t xml:space="preserve">appropriate </w:t>
      </w:r>
      <w:r w:rsidRPr="00243130">
        <w:rPr>
          <w:rFonts w:ascii="Open Sans" w:hAnsi="Open Sans" w:cs="Open Sans"/>
        </w:rPr>
        <w:t xml:space="preserve">systems to encourage feedback and complaints. </w:t>
      </w:r>
      <w:r w:rsidR="00DE5C48">
        <w:rPr>
          <w:rFonts w:ascii="Open Sans" w:hAnsi="Open Sans" w:cs="Open Sans"/>
        </w:rPr>
        <w:t>The f</w:t>
      </w:r>
      <w:r w:rsidRPr="00243130">
        <w:rPr>
          <w:rFonts w:ascii="Open Sans" w:hAnsi="Open Sans" w:cs="Open Sans"/>
        </w:rPr>
        <w:t xml:space="preserve">eedback register </w:t>
      </w:r>
      <w:r w:rsidR="002E5832">
        <w:rPr>
          <w:rFonts w:ascii="Open Sans" w:hAnsi="Open Sans" w:cs="Open Sans"/>
        </w:rPr>
        <w:t>records</w:t>
      </w:r>
      <w:r w:rsidR="00DE5C48">
        <w:rPr>
          <w:rFonts w:ascii="Open Sans" w:hAnsi="Open Sans" w:cs="Open Sans"/>
        </w:rPr>
        <w:t xml:space="preserve"> the details of the</w:t>
      </w:r>
      <w:r w:rsidRPr="00243130">
        <w:rPr>
          <w:rFonts w:ascii="Open Sans" w:hAnsi="Open Sans" w:cs="Open Sans"/>
        </w:rPr>
        <w:t xml:space="preserve"> complaint and the steps taken to rectify and minimise reoccurrence. Audit and toolbox talk documentation </w:t>
      </w:r>
      <w:r w:rsidR="00DE5C48">
        <w:rPr>
          <w:rFonts w:ascii="Open Sans" w:hAnsi="Open Sans" w:cs="Open Sans"/>
        </w:rPr>
        <w:t>demonstrated that</w:t>
      </w:r>
      <w:r w:rsidRPr="00243130">
        <w:rPr>
          <w:rFonts w:ascii="Open Sans" w:hAnsi="Open Sans" w:cs="Open Sans"/>
        </w:rPr>
        <w:t xml:space="preserve"> training </w:t>
      </w:r>
      <w:r w:rsidR="00DE5C48">
        <w:rPr>
          <w:rFonts w:ascii="Open Sans" w:hAnsi="Open Sans" w:cs="Open Sans"/>
        </w:rPr>
        <w:t>is delivered</w:t>
      </w:r>
      <w:r w:rsidRPr="00243130">
        <w:rPr>
          <w:rFonts w:ascii="Open Sans" w:hAnsi="Open Sans" w:cs="Open Sans"/>
        </w:rPr>
        <w:t xml:space="preserve"> and random checks carried out to ensure </w:t>
      </w:r>
      <w:r w:rsidR="00DE5C48">
        <w:rPr>
          <w:rFonts w:ascii="Open Sans" w:hAnsi="Open Sans" w:cs="Open Sans"/>
        </w:rPr>
        <w:t>processes are correct</w:t>
      </w:r>
      <w:r w:rsidRPr="00243130">
        <w:rPr>
          <w:rFonts w:ascii="Open Sans" w:hAnsi="Open Sans" w:cs="Open Sans"/>
        </w:rPr>
        <w:t>. Staff</w:t>
      </w:r>
      <w:r w:rsidR="00DE5C48">
        <w:rPr>
          <w:rFonts w:ascii="Open Sans" w:hAnsi="Open Sans" w:cs="Open Sans"/>
        </w:rPr>
        <w:t xml:space="preserve"> demonstrated that </w:t>
      </w:r>
      <w:r w:rsidRPr="00243130">
        <w:rPr>
          <w:rFonts w:ascii="Open Sans" w:hAnsi="Open Sans" w:cs="Open Sans"/>
        </w:rPr>
        <w:t>they</w:t>
      </w:r>
      <w:r w:rsidR="00DE5C48">
        <w:rPr>
          <w:rFonts w:ascii="Open Sans" w:hAnsi="Open Sans" w:cs="Open Sans"/>
        </w:rPr>
        <w:t xml:space="preserve"> routinely l</w:t>
      </w:r>
      <w:r w:rsidRPr="00243130">
        <w:rPr>
          <w:rFonts w:ascii="Open Sans" w:hAnsi="Open Sans" w:cs="Open Sans"/>
        </w:rPr>
        <w:t>isten to concerns raised,</w:t>
      </w:r>
      <w:r w:rsidR="00DE5C48">
        <w:rPr>
          <w:rFonts w:ascii="Open Sans" w:hAnsi="Open Sans" w:cs="Open Sans"/>
        </w:rPr>
        <w:t xml:space="preserve"> </w:t>
      </w:r>
      <w:r w:rsidRPr="00243130">
        <w:rPr>
          <w:rFonts w:ascii="Open Sans" w:hAnsi="Open Sans" w:cs="Open Sans"/>
        </w:rPr>
        <w:t xml:space="preserve">apologise for any distress </w:t>
      </w:r>
      <w:r w:rsidR="00DE5C48">
        <w:rPr>
          <w:rFonts w:ascii="Open Sans" w:hAnsi="Open Sans" w:cs="Open Sans"/>
        </w:rPr>
        <w:t>to consumers</w:t>
      </w:r>
      <w:r w:rsidRPr="00243130">
        <w:rPr>
          <w:rFonts w:ascii="Open Sans" w:hAnsi="Open Sans" w:cs="Open Sans"/>
        </w:rPr>
        <w:t>,</w:t>
      </w:r>
      <w:r w:rsidR="00DE5C48">
        <w:rPr>
          <w:rFonts w:ascii="Open Sans" w:hAnsi="Open Sans" w:cs="Open Sans"/>
        </w:rPr>
        <w:t xml:space="preserve"> </w:t>
      </w:r>
      <w:r w:rsidRPr="00243130">
        <w:rPr>
          <w:rFonts w:ascii="Open Sans" w:hAnsi="Open Sans" w:cs="Open Sans"/>
        </w:rPr>
        <w:t xml:space="preserve">assist consumers </w:t>
      </w:r>
      <w:r w:rsidR="00DE5C48">
        <w:rPr>
          <w:rFonts w:ascii="Open Sans" w:hAnsi="Open Sans" w:cs="Open Sans"/>
        </w:rPr>
        <w:t>with submitting</w:t>
      </w:r>
      <w:r w:rsidRPr="00243130">
        <w:rPr>
          <w:rFonts w:ascii="Open Sans" w:hAnsi="Open Sans" w:cs="Open Sans"/>
        </w:rPr>
        <w:t xml:space="preserve"> feedback and using forms,</w:t>
      </w:r>
      <w:r w:rsidR="00DE5C48">
        <w:rPr>
          <w:rFonts w:ascii="Open Sans" w:hAnsi="Open Sans" w:cs="Open Sans"/>
        </w:rPr>
        <w:t xml:space="preserve"> and </w:t>
      </w:r>
      <w:r w:rsidRPr="00243130">
        <w:rPr>
          <w:rFonts w:ascii="Open Sans" w:hAnsi="Open Sans" w:cs="Open Sans"/>
        </w:rPr>
        <w:t xml:space="preserve">escalate </w:t>
      </w:r>
      <w:r w:rsidR="00DE5C48">
        <w:rPr>
          <w:rFonts w:ascii="Open Sans" w:hAnsi="Open Sans" w:cs="Open Sans"/>
        </w:rPr>
        <w:t xml:space="preserve">concerns </w:t>
      </w:r>
      <w:r w:rsidRPr="00243130">
        <w:rPr>
          <w:rFonts w:ascii="Open Sans" w:hAnsi="Open Sans" w:cs="Open Sans"/>
        </w:rPr>
        <w:t>to registered nursing staff or management</w:t>
      </w:r>
      <w:r w:rsidR="00DE5C48">
        <w:rPr>
          <w:rFonts w:ascii="Open Sans" w:hAnsi="Open Sans" w:cs="Open Sans"/>
        </w:rPr>
        <w:t xml:space="preserve"> if necessary. </w:t>
      </w:r>
    </w:p>
    <w:p w14:paraId="6A5F09CC" w14:textId="3D64E3FC" w:rsidR="00243130" w:rsidRDefault="00243130" w:rsidP="00243130">
      <w:pPr>
        <w:pStyle w:val="NormalArial"/>
        <w:rPr>
          <w:rFonts w:ascii="Open Sans" w:hAnsi="Open Sans" w:cs="Open Sans"/>
        </w:rPr>
      </w:pPr>
      <w:r w:rsidRPr="00243130">
        <w:rPr>
          <w:rFonts w:ascii="Open Sans" w:hAnsi="Open Sans" w:cs="Open Sans"/>
        </w:rPr>
        <w:t xml:space="preserve">Consumers and representatives </w:t>
      </w:r>
      <w:r w:rsidR="00BE6270">
        <w:rPr>
          <w:rFonts w:ascii="Open Sans" w:hAnsi="Open Sans" w:cs="Open Sans"/>
        </w:rPr>
        <w:t>advised that</w:t>
      </w:r>
      <w:r w:rsidRPr="00243130">
        <w:rPr>
          <w:rFonts w:ascii="Open Sans" w:hAnsi="Open Sans" w:cs="Open Sans"/>
        </w:rPr>
        <w:t xml:space="preserve"> the service provide</w:t>
      </w:r>
      <w:r w:rsidR="00BE6270">
        <w:rPr>
          <w:rFonts w:ascii="Open Sans" w:hAnsi="Open Sans" w:cs="Open Sans"/>
        </w:rPr>
        <w:t>s</w:t>
      </w:r>
      <w:r w:rsidRPr="00243130">
        <w:rPr>
          <w:rFonts w:ascii="Open Sans" w:hAnsi="Open Sans" w:cs="Open Sans"/>
        </w:rPr>
        <w:t xml:space="preserve"> them with information on external advocacy and language services to </w:t>
      </w:r>
      <w:r w:rsidR="00BE6270">
        <w:rPr>
          <w:rFonts w:ascii="Open Sans" w:hAnsi="Open Sans" w:cs="Open Sans"/>
        </w:rPr>
        <w:t xml:space="preserve">assist in </w:t>
      </w:r>
      <w:r w:rsidRPr="00243130">
        <w:rPr>
          <w:rFonts w:ascii="Open Sans" w:hAnsi="Open Sans" w:cs="Open Sans"/>
        </w:rPr>
        <w:t>resolv</w:t>
      </w:r>
      <w:r w:rsidR="00BE6270">
        <w:rPr>
          <w:rFonts w:ascii="Open Sans" w:hAnsi="Open Sans" w:cs="Open Sans"/>
        </w:rPr>
        <w:t>ing</w:t>
      </w:r>
      <w:r w:rsidRPr="00243130">
        <w:rPr>
          <w:rFonts w:ascii="Open Sans" w:hAnsi="Open Sans" w:cs="Open Sans"/>
        </w:rPr>
        <w:t xml:space="preserve"> complaints. Staff demonstrated </w:t>
      </w:r>
      <w:r w:rsidR="00BE6270">
        <w:rPr>
          <w:rFonts w:ascii="Open Sans" w:hAnsi="Open Sans" w:cs="Open Sans"/>
        </w:rPr>
        <w:t xml:space="preserve">appropriate </w:t>
      </w:r>
      <w:r w:rsidRPr="00243130">
        <w:rPr>
          <w:rFonts w:ascii="Open Sans" w:hAnsi="Open Sans" w:cs="Open Sans"/>
        </w:rPr>
        <w:t>understanding of advocacy and external complaints services</w:t>
      </w:r>
      <w:r w:rsidR="00BE6270">
        <w:rPr>
          <w:rFonts w:ascii="Open Sans" w:hAnsi="Open Sans" w:cs="Open Sans"/>
        </w:rPr>
        <w:t>, and m</w:t>
      </w:r>
      <w:r w:rsidRPr="00243130">
        <w:rPr>
          <w:rFonts w:ascii="Open Sans" w:hAnsi="Open Sans" w:cs="Open Sans"/>
        </w:rPr>
        <w:t xml:space="preserve">anagement </w:t>
      </w:r>
      <w:r w:rsidR="00BE6270">
        <w:rPr>
          <w:rFonts w:ascii="Open Sans" w:hAnsi="Open Sans" w:cs="Open Sans"/>
        </w:rPr>
        <w:t>demonstrated effective</w:t>
      </w:r>
      <w:r w:rsidRPr="00243130">
        <w:rPr>
          <w:rFonts w:ascii="Open Sans" w:hAnsi="Open Sans" w:cs="Open Sans"/>
        </w:rPr>
        <w:t xml:space="preserve"> ways in which</w:t>
      </w:r>
      <w:r w:rsidR="00BE6270">
        <w:rPr>
          <w:rFonts w:ascii="Open Sans" w:hAnsi="Open Sans" w:cs="Open Sans"/>
        </w:rPr>
        <w:t xml:space="preserve"> they ensure</w:t>
      </w:r>
      <w:r w:rsidRPr="00243130">
        <w:rPr>
          <w:rFonts w:ascii="Open Sans" w:hAnsi="Open Sans" w:cs="Open Sans"/>
        </w:rPr>
        <w:t xml:space="preserve"> consumers and representatives have access to information about advocacy services, external complaint mechanisms and interpreter services when necessary.</w:t>
      </w:r>
      <w:r w:rsidRPr="00243130">
        <w:t xml:space="preserve"> </w:t>
      </w:r>
      <w:r w:rsidRPr="00243130">
        <w:rPr>
          <w:rFonts w:ascii="Open Sans" w:hAnsi="Open Sans" w:cs="Open Sans"/>
        </w:rPr>
        <w:t xml:space="preserve">Staff </w:t>
      </w:r>
      <w:r w:rsidR="00BE6270">
        <w:rPr>
          <w:rFonts w:ascii="Open Sans" w:hAnsi="Open Sans" w:cs="Open Sans"/>
        </w:rPr>
        <w:t>undertake regular</w:t>
      </w:r>
      <w:r w:rsidRPr="00243130">
        <w:rPr>
          <w:rFonts w:ascii="Open Sans" w:hAnsi="Open Sans" w:cs="Open Sans"/>
        </w:rPr>
        <w:t xml:space="preserve"> training on how to support consumers and representatives to contact advocacy services</w:t>
      </w:r>
      <w:r w:rsidR="00BE6270">
        <w:rPr>
          <w:rFonts w:ascii="Open Sans" w:hAnsi="Open Sans" w:cs="Open Sans"/>
        </w:rPr>
        <w:t>, and i</w:t>
      </w:r>
      <w:r w:rsidRPr="00243130">
        <w:rPr>
          <w:rFonts w:ascii="Open Sans" w:hAnsi="Open Sans" w:cs="Open Sans"/>
        </w:rPr>
        <w:t xml:space="preserve">nformation regarding advocacy and language services </w:t>
      </w:r>
      <w:r w:rsidR="00BE6270">
        <w:rPr>
          <w:rFonts w:ascii="Open Sans" w:hAnsi="Open Sans" w:cs="Open Sans"/>
        </w:rPr>
        <w:t>i</w:t>
      </w:r>
      <w:r w:rsidRPr="00243130">
        <w:rPr>
          <w:rFonts w:ascii="Open Sans" w:hAnsi="Open Sans" w:cs="Open Sans"/>
        </w:rPr>
        <w:t>s located throughout the service.</w:t>
      </w:r>
    </w:p>
    <w:p w14:paraId="5526FD64" w14:textId="458F7599" w:rsidR="00243130" w:rsidRDefault="00243130" w:rsidP="00243130">
      <w:pPr>
        <w:pStyle w:val="NormalArial"/>
        <w:rPr>
          <w:rFonts w:ascii="Open Sans" w:hAnsi="Open Sans" w:cs="Open Sans"/>
        </w:rPr>
      </w:pPr>
      <w:r w:rsidRPr="00243130">
        <w:rPr>
          <w:rFonts w:ascii="Open Sans" w:hAnsi="Open Sans" w:cs="Open Sans"/>
        </w:rPr>
        <w:t xml:space="preserve">Consumers and representatives </w:t>
      </w:r>
      <w:r w:rsidR="00BE6270">
        <w:rPr>
          <w:rFonts w:ascii="Open Sans" w:hAnsi="Open Sans" w:cs="Open Sans"/>
        </w:rPr>
        <w:t>advised of their satisfaction that appropriate</w:t>
      </w:r>
      <w:r w:rsidRPr="00243130">
        <w:rPr>
          <w:rFonts w:ascii="Open Sans" w:hAnsi="Open Sans" w:cs="Open Sans"/>
        </w:rPr>
        <w:t xml:space="preserve"> action</w:t>
      </w:r>
      <w:r w:rsidR="00BE6270">
        <w:rPr>
          <w:rFonts w:ascii="Open Sans" w:hAnsi="Open Sans" w:cs="Open Sans"/>
        </w:rPr>
        <w:t xml:space="preserve"> is </w:t>
      </w:r>
      <w:r w:rsidRPr="00243130">
        <w:rPr>
          <w:rFonts w:ascii="Open Sans" w:hAnsi="Open Sans" w:cs="Open Sans"/>
        </w:rPr>
        <w:t xml:space="preserve">taken in response to feedback. </w:t>
      </w:r>
      <w:r w:rsidR="00BE6270">
        <w:rPr>
          <w:rFonts w:ascii="Open Sans" w:hAnsi="Open Sans" w:cs="Open Sans"/>
        </w:rPr>
        <w:t>Consumers advised</w:t>
      </w:r>
      <w:r w:rsidRPr="00243130">
        <w:rPr>
          <w:rFonts w:ascii="Open Sans" w:hAnsi="Open Sans" w:cs="Open Sans"/>
        </w:rPr>
        <w:t xml:space="preserve"> that when something goes wrong, an apology </w:t>
      </w:r>
      <w:r w:rsidR="00145475">
        <w:rPr>
          <w:rFonts w:ascii="Open Sans" w:hAnsi="Open Sans" w:cs="Open Sans"/>
        </w:rPr>
        <w:t xml:space="preserve">is provided </w:t>
      </w:r>
      <w:r w:rsidRPr="00243130">
        <w:rPr>
          <w:rFonts w:ascii="Open Sans" w:hAnsi="Open Sans" w:cs="Open Sans"/>
        </w:rPr>
        <w:t>and strategies</w:t>
      </w:r>
      <w:r w:rsidR="00BE6270">
        <w:rPr>
          <w:rFonts w:ascii="Open Sans" w:hAnsi="Open Sans" w:cs="Open Sans"/>
        </w:rPr>
        <w:t xml:space="preserve"> are implemented</w:t>
      </w:r>
      <w:r w:rsidRPr="00243130">
        <w:rPr>
          <w:rFonts w:ascii="Open Sans" w:hAnsi="Open Sans" w:cs="Open Sans"/>
        </w:rPr>
        <w:t xml:space="preserve"> </w:t>
      </w:r>
      <w:r w:rsidRPr="00243130">
        <w:rPr>
          <w:rFonts w:ascii="Open Sans" w:hAnsi="Open Sans" w:cs="Open Sans"/>
        </w:rPr>
        <w:lastRenderedPageBreak/>
        <w:t xml:space="preserve">to prevent reoccurrence. </w:t>
      </w:r>
      <w:r w:rsidR="00BE6270">
        <w:rPr>
          <w:rFonts w:ascii="Open Sans" w:hAnsi="Open Sans" w:cs="Open Sans"/>
        </w:rPr>
        <w:t>Management and s</w:t>
      </w:r>
      <w:r w:rsidRPr="00243130">
        <w:rPr>
          <w:rFonts w:ascii="Open Sans" w:hAnsi="Open Sans" w:cs="Open Sans"/>
        </w:rPr>
        <w:t xml:space="preserve">taff </w:t>
      </w:r>
      <w:r w:rsidR="00BE6270">
        <w:rPr>
          <w:rFonts w:ascii="Open Sans" w:hAnsi="Open Sans" w:cs="Open Sans"/>
        </w:rPr>
        <w:t>demonstrated knowledge of</w:t>
      </w:r>
      <w:r w:rsidRPr="00243130">
        <w:rPr>
          <w:rFonts w:ascii="Open Sans" w:hAnsi="Open Sans" w:cs="Open Sans"/>
        </w:rPr>
        <w:t xml:space="preserve"> the process for responding to feedback including</w:t>
      </w:r>
      <w:r w:rsidR="00BE6270">
        <w:rPr>
          <w:rFonts w:ascii="Open Sans" w:hAnsi="Open Sans" w:cs="Open Sans"/>
        </w:rPr>
        <w:t xml:space="preserve"> applying</w:t>
      </w:r>
      <w:r w:rsidRPr="00243130">
        <w:rPr>
          <w:rFonts w:ascii="Open Sans" w:hAnsi="Open Sans" w:cs="Open Sans"/>
        </w:rPr>
        <w:t xml:space="preserve"> the </w:t>
      </w:r>
      <w:r w:rsidR="00BE6270">
        <w:rPr>
          <w:rFonts w:ascii="Open Sans" w:hAnsi="Open Sans" w:cs="Open Sans"/>
        </w:rPr>
        <w:t>principles</w:t>
      </w:r>
      <w:r w:rsidRPr="00243130">
        <w:rPr>
          <w:rFonts w:ascii="Open Sans" w:hAnsi="Open Sans" w:cs="Open Sans"/>
        </w:rPr>
        <w:t xml:space="preserve"> of open disclosure. Management </w:t>
      </w:r>
      <w:r w:rsidR="00BE6270">
        <w:rPr>
          <w:rFonts w:ascii="Open Sans" w:hAnsi="Open Sans" w:cs="Open Sans"/>
        </w:rPr>
        <w:t>demonstrated that</w:t>
      </w:r>
      <w:r w:rsidRPr="00243130">
        <w:rPr>
          <w:rFonts w:ascii="Open Sans" w:hAnsi="Open Sans" w:cs="Open Sans"/>
        </w:rPr>
        <w:t xml:space="preserve"> all complaints are entered into the </w:t>
      </w:r>
      <w:r w:rsidR="00BE6270">
        <w:rPr>
          <w:rFonts w:ascii="Open Sans" w:hAnsi="Open Sans" w:cs="Open Sans"/>
        </w:rPr>
        <w:t xml:space="preserve">service’s </w:t>
      </w:r>
      <w:r w:rsidRPr="00243130">
        <w:rPr>
          <w:rFonts w:ascii="Open Sans" w:hAnsi="Open Sans" w:cs="Open Sans"/>
        </w:rPr>
        <w:t xml:space="preserve">complaint register and open disclosure and </w:t>
      </w:r>
      <w:r w:rsidR="00BE6270">
        <w:rPr>
          <w:rFonts w:ascii="Open Sans" w:hAnsi="Open Sans" w:cs="Open Sans"/>
        </w:rPr>
        <w:t xml:space="preserve">complaint management </w:t>
      </w:r>
      <w:r w:rsidRPr="00243130">
        <w:rPr>
          <w:rFonts w:ascii="Open Sans" w:hAnsi="Open Sans" w:cs="Open Sans"/>
        </w:rPr>
        <w:t xml:space="preserve">actions are monitored to ensure appropriate and timely resolution of the </w:t>
      </w:r>
      <w:r w:rsidR="00BE6270">
        <w:rPr>
          <w:rFonts w:ascii="Open Sans" w:hAnsi="Open Sans" w:cs="Open Sans"/>
        </w:rPr>
        <w:t>issue</w:t>
      </w:r>
      <w:r w:rsidRPr="00243130">
        <w:rPr>
          <w:rFonts w:ascii="Open Sans" w:hAnsi="Open Sans" w:cs="Open Sans"/>
        </w:rPr>
        <w:t xml:space="preserve">. Feedback and complaint records </w:t>
      </w:r>
      <w:r w:rsidR="00BE6270">
        <w:rPr>
          <w:rFonts w:ascii="Open Sans" w:hAnsi="Open Sans" w:cs="Open Sans"/>
        </w:rPr>
        <w:t>demonstrated suitable action, resolution and responses within</w:t>
      </w:r>
      <w:r w:rsidRPr="00243130">
        <w:rPr>
          <w:rFonts w:ascii="Open Sans" w:hAnsi="Open Sans" w:cs="Open Sans"/>
        </w:rPr>
        <w:t xml:space="preserve"> </w:t>
      </w:r>
      <w:r w:rsidR="00BE6270">
        <w:rPr>
          <w:rFonts w:ascii="Open Sans" w:hAnsi="Open Sans" w:cs="Open Sans"/>
        </w:rPr>
        <w:t>reasonable</w:t>
      </w:r>
      <w:r w:rsidRPr="00243130">
        <w:rPr>
          <w:rFonts w:ascii="Open Sans" w:hAnsi="Open Sans" w:cs="Open Sans"/>
        </w:rPr>
        <w:t xml:space="preserve"> time</w:t>
      </w:r>
      <w:r w:rsidR="00BE6270">
        <w:rPr>
          <w:rFonts w:ascii="Open Sans" w:hAnsi="Open Sans" w:cs="Open Sans"/>
        </w:rPr>
        <w:t>frames are</w:t>
      </w:r>
      <w:r w:rsidRPr="00243130">
        <w:rPr>
          <w:rFonts w:ascii="Open Sans" w:hAnsi="Open Sans" w:cs="Open Sans"/>
        </w:rPr>
        <w:t xml:space="preserve"> documented.</w:t>
      </w:r>
    </w:p>
    <w:p w14:paraId="76010F9E" w14:textId="2B9F504A" w:rsidR="00243130" w:rsidRDefault="00243130" w:rsidP="00243130">
      <w:pPr>
        <w:pStyle w:val="NormalArial"/>
        <w:rPr>
          <w:rFonts w:ascii="Open Sans" w:hAnsi="Open Sans" w:cs="Open Sans"/>
        </w:rPr>
      </w:pPr>
      <w:r w:rsidRPr="00243130">
        <w:rPr>
          <w:rFonts w:ascii="Open Sans" w:hAnsi="Open Sans" w:cs="Open Sans"/>
        </w:rPr>
        <w:t xml:space="preserve">Consumers </w:t>
      </w:r>
      <w:r w:rsidR="00BE6270">
        <w:rPr>
          <w:rFonts w:ascii="Open Sans" w:hAnsi="Open Sans" w:cs="Open Sans"/>
        </w:rPr>
        <w:t>advised that the service has implemented</w:t>
      </w:r>
      <w:r w:rsidRPr="00243130">
        <w:rPr>
          <w:rFonts w:ascii="Open Sans" w:hAnsi="Open Sans" w:cs="Open Sans"/>
        </w:rPr>
        <w:t xml:space="preserve"> improvements in response to</w:t>
      </w:r>
      <w:r w:rsidR="00BE6270">
        <w:rPr>
          <w:rFonts w:ascii="Open Sans" w:hAnsi="Open Sans" w:cs="Open Sans"/>
        </w:rPr>
        <w:t xml:space="preserve"> their</w:t>
      </w:r>
      <w:r w:rsidRPr="00243130">
        <w:rPr>
          <w:rFonts w:ascii="Open Sans" w:hAnsi="Open Sans" w:cs="Open Sans"/>
        </w:rPr>
        <w:t xml:space="preserve"> feedback. Management </w:t>
      </w:r>
      <w:r w:rsidR="00BE6270">
        <w:rPr>
          <w:rFonts w:ascii="Open Sans" w:hAnsi="Open Sans" w:cs="Open Sans"/>
        </w:rPr>
        <w:t xml:space="preserve">demonstrated effective </w:t>
      </w:r>
      <w:r w:rsidRPr="00243130">
        <w:rPr>
          <w:rFonts w:ascii="Open Sans" w:hAnsi="Open Sans" w:cs="Open Sans"/>
        </w:rPr>
        <w:t>process</w:t>
      </w:r>
      <w:r w:rsidR="00BE6270">
        <w:rPr>
          <w:rFonts w:ascii="Open Sans" w:hAnsi="Open Sans" w:cs="Open Sans"/>
        </w:rPr>
        <w:t>es to record and ensure that improvement actions are identified and</w:t>
      </w:r>
      <w:r w:rsidRPr="00243130">
        <w:rPr>
          <w:rFonts w:ascii="Open Sans" w:hAnsi="Open Sans" w:cs="Open Sans"/>
        </w:rPr>
        <w:t xml:space="preserve"> implemented </w:t>
      </w:r>
      <w:r w:rsidR="00BE6270">
        <w:rPr>
          <w:rFonts w:ascii="Open Sans" w:hAnsi="Open Sans" w:cs="Open Sans"/>
        </w:rPr>
        <w:t xml:space="preserve">within </w:t>
      </w:r>
      <w:r w:rsidRPr="00243130">
        <w:rPr>
          <w:rFonts w:ascii="Open Sans" w:hAnsi="Open Sans" w:cs="Open Sans"/>
        </w:rPr>
        <w:t>the service</w:t>
      </w:r>
      <w:r w:rsidR="00BE6270">
        <w:rPr>
          <w:rFonts w:ascii="Open Sans" w:hAnsi="Open Sans" w:cs="Open Sans"/>
        </w:rPr>
        <w:t>, including those identified</w:t>
      </w:r>
      <w:r w:rsidRPr="00243130">
        <w:rPr>
          <w:rFonts w:ascii="Open Sans" w:hAnsi="Open Sans" w:cs="Open Sans"/>
        </w:rPr>
        <w:t xml:space="preserve"> from feedback and complaints.</w:t>
      </w:r>
      <w:r w:rsidR="00BE6270">
        <w:t xml:space="preserve"> </w:t>
      </w:r>
      <w:r w:rsidRPr="00243130">
        <w:rPr>
          <w:rFonts w:ascii="Open Sans" w:hAnsi="Open Sans" w:cs="Open Sans"/>
        </w:rPr>
        <w:t xml:space="preserve">Management </w:t>
      </w:r>
      <w:r w:rsidR="00BE6270">
        <w:rPr>
          <w:rFonts w:ascii="Open Sans" w:hAnsi="Open Sans" w:cs="Open Sans"/>
        </w:rPr>
        <w:t xml:space="preserve">routinely </w:t>
      </w:r>
      <w:r w:rsidRPr="00243130">
        <w:rPr>
          <w:rFonts w:ascii="Open Sans" w:hAnsi="Open Sans" w:cs="Open Sans"/>
        </w:rPr>
        <w:t>review feedback and complaints from consumers, representatives, visitors, and staff for opportunities to improve care and services</w:t>
      </w:r>
      <w:r w:rsidR="00BE6270">
        <w:rPr>
          <w:rFonts w:ascii="Open Sans" w:hAnsi="Open Sans" w:cs="Open Sans"/>
        </w:rPr>
        <w:t xml:space="preserve"> delivered at the service</w:t>
      </w:r>
      <w:r w:rsidRPr="00243130">
        <w:rPr>
          <w:rFonts w:ascii="Open Sans" w:hAnsi="Open Sans" w:cs="Open Sans"/>
        </w:rPr>
        <w:t xml:space="preserve">. Continuous improvement initiatives are discussed with the </w:t>
      </w:r>
      <w:r w:rsidR="00AD7FFA">
        <w:rPr>
          <w:rFonts w:ascii="Open Sans" w:hAnsi="Open Sans" w:cs="Open Sans"/>
        </w:rPr>
        <w:t>‘</w:t>
      </w:r>
      <w:r w:rsidRPr="00243130">
        <w:rPr>
          <w:rFonts w:ascii="Open Sans" w:hAnsi="Open Sans" w:cs="Open Sans"/>
        </w:rPr>
        <w:t>management and consumer advisory groups</w:t>
      </w:r>
      <w:r w:rsidR="00AD7FFA">
        <w:rPr>
          <w:rFonts w:ascii="Open Sans" w:hAnsi="Open Sans" w:cs="Open Sans"/>
        </w:rPr>
        <w:t>’</w:t>
      </w:r>
      <w:r w:rsidRPr="00243130">
        <w:rPr>
          <w:rFonts w:ascii="Open Sans" w:hAnsi="Open Sans" w:cs="Open Sans"/>
        </w:rPr>
        <w:t xml:space="preserve"> and escalated to the board for consideration. The Assessment Team reviewed meeting minutes and noted that these issues are on the agendas and escalated accordingly.</w:t>
      </w:r>
    </w:p>
    <w:p w14:paraId="10EC1A46" w14:textId="6CA14FB4" w:rsidR="00243130" w:rsidRDefault="00AD7FFA" w:rsidP="00243130">
      <w:pPr>
        <w:pStyle w:val="NormalArial"/>
        <w:rPr>
          <w:rFonts w:ascii="Open Sans" w:hAnsi="Open Sans" w:cs="Open Sans"/>
        </w:rPr>
      </w:pPr>
      <w:r w:rsidRPr="00AD7FFA">
        <w:rPr>
          <w:rFonts w:ascii="Open Sans" w:hAnsi="Open Sans" w:cs="Open Sans"/>
        </w:rPr>
        <w:t xml:space="preserve">The Quality Standard is assessed as compliant as </w:t>
      </w:r>
      <w:r>
        <w:rPr>
          <w:rFonts w:ascii="Open Sans" w:hAnsi="Open Sans" w:cs="Open Sans"/>
        </w:rPr>
        <w:t>four</w:t>
      </w:r>
      <w:r w:rsidRPr="00AD7FFA">
        <w:rPr>
          <w:rFonts w:ascii="Open Sans" w:hAnsi="Open Sans" w:cs="Open Sans"/>
        </w:rPr>
        <w:t xml:space="preserve"> of the </w:t>
      </w:r>
      <w:r>
        <w:rPr>
          <w:rFonts w:ascii="Open Sans" w:hAnsi="Open Sans" w:cs="Open Sans"/>
        </w:rPr>
        <w:t>four</w:t>
      </w:r>
      <w:r w:rsidRPr="00AD7FFA">
        <w:rPr>
          <w:rFonts w:ascii="Open Sans" w:hAnsi="Open Sans" w:cs="Open Sans"/>
        </w:rPr>
        <w:t xml:space="preserve"> specific requirements have been assessed as compliant.</w:t>
      </w:r>
    </w:p>
    <w:p w14:paraId="76897459" w14:textId="77777777" w:rsidR="00243130" w:rsidRDefault="00243130" w:rsidP="00243130">
      <w:pPr>
        <w:pStyle w:val="NormalArial"/>
        <w:rPr>
          <w:rFonts w:ascii="Open Sans" w:hAnsi="Open Sans" w:cs="Open Sans"/>
        </w:rPr>
      </w:pPr>
    </w:p>
    <w:p w14:paraId="61B78194" w14:textId="77777777" w:rsidR="00243130" w:rsidRDefault="00243130" w:rsidP="00243130">
      <w:pPr>
        <w:pStyle w:val="NormalArial"/>
        <w:rPr>
          <w:rFonts w:ascii="Open Sans" w:hAnsi="Open Sans" w:cs="Open Sans"/>
        </w:rPr>
      </w:pPr>
    </w:p>
    <w:p w14:paraId="5C19B063" w14:textId="77777777" w:rsidR="00243130" w:rsidRDefault="00243130" w:rsidP="0036130C">
      <w:pPr>
        <w:pStyle w:val="NormalArial"/>
        <w:rPr>
          <w:rFonts w:ascii="Open Sans" w:hAnsi="Open Sans" w:cs="Open Sans"/>
        </w:rPr>
      </w:pPr>
    </w:p>
    <w:p w14:paraId="27841890" w14:textId="7CA18935" w:rsidR="000D4B49" w:rsidRPr="001E694D" w:rsidRDefault="00D2148D" w:rsidP="0036130C">
      <w:pPr>
        <w:pStyle w:val="NormalArial"/>
        <w:rPr>
          <w:rFonts w:ascii="Open Sans" w:hAnsi="Open Sans" w:cs="Open Sans"/>
        </w:rPr>
      </w:pPr>
      <w:r w:rsidRPr="001E694D">
        <w:rPr>
          <w:rFonts w:ascii="Open Sans" w:hAnsi="Open Sans" w:cs="Open Sans"/>
        </w:rPr>
        <w:br w:type="page"/>
      </w:r>
    </w:p>
    <w:p w14:paraId="11AF240F" w14:textId="77777777" w:rsidR="000D4B49" w:rsidRPr="001E694D" w:rsidRDefault="00D2148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C72699" w14:paraId="6E33ACAF" w14:textId="77777777" w:rsidTr="00C726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706FB77" w14:textId="77777777" w:rsidR="000D4B49" w:rsidRPr="001E694D" w:rsidRDefault="00D2148D"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31E9B78F" w14:textId="77777777" w:rsidR="000D4B49" w:rsidRPr="001E694D" w:rsidRDefault="000D4B4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72699" w14:paraId="6523D7A6" w14:textId="77777777" w:rsidTr="00C7269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749735"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6D999CE" w14:textId="77777777" w:rsidR="000D4B49" w:rsidRPr="001E694D" w:rsidRDefault="00D214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4EE4D9A" w14:textId="77777777" w:rsidR="000D4B49" w:rsidRPr="001E694D" w:rsidRDefault="00FC78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013614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7F34A741" w14:textId="77777777" w:rsidTr="00C72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14D8D1"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9CE97C6" w14:textId="77777777" w:rsidR="000D4B49" w:rsidRPr="001E694D" w:rsidRDefault="00D214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65A17C91" w14:textId="77777777" w:rsidR="000D4B49" w:rsidRPr="001E694D" w:rsidRDefault="00FC78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15042995"/>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2DEC2DAD" w14:textId="77777777" w:rsidTr="00C7269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016DFD"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BE542AD" w14:textId="77777777" w:rsidR="000D4B49" w:rsidRPr="001E694D" w:rsidRDefault="00D214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153BB06E" w14:textId="77777777" w:rsidR="000D4B49" w:rsidRPr="001E694D" w:rsidRDefault="00FC78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661015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301FE13F" w14:textId="77777777" w:rsidTr="00C72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A104C9"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441830A" w14:textId="77777777" w:rsidR="000D4B49" w:rsidRPr="001E694D" w:rsidRDefault="00D214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04CDF50" w14:textId="77777777" w:rsidR="000D4B49" w:rsidRPr="001E694D" w:rsidRDefault="00FC780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67108915"/>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1CF3979A" w14:textId="77777777" w:rsidTr="00C7269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10F7EA"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003B787" w14:textId="77777777" w:rsidR="000D4B49" w:rsidRPr="001E694D" w:rsidRDefault="00D214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9A4A8FB" w14:textId="77777777" w:rsidR="000D4B49" w:rsidRPr="001E694D" w:rsidRDefault="00FC780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419261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bl>
    <w:p w14:paraId="480BB06F" w14:textId="77777777" w:rsidR="000D4B49" w:rsidRPr="003E162B" w:rsidRDefault="00D2148D" w:rsidP="002B0C90">
      <w:pPr>
        <w:pStyle w:val="Heading20"/>
        <w:rPr>
          <w:rFonts w:ascii="Open Sans" w:hAnsi="Open Sans" w:cs="Open Sans"/>
          <w:color w:val="781E77"/>
        </w:rPr>
      </w:pPr>
      <w:r w:rsidRPr="003E162B">
        <w:rPr>
          <w:rFonts w:ascii="Open Sans" w:hAnsi="Open Sans" w:cs="Open Sans"/>
          <w:color w:val="781E77"/>
        </w:rPr>
        <w:t>Findings</w:t>
      </w:r>
    </w:p>
    <w:p w14:paraId="32DEB905" w14:textId="2E3027B4" w:rsidR="00243130" w:rsidRDefault="00243130" w:rsidP="0036130C">
      <w:pPr>
        <w:pStyle w:val="NormalArial"/>
        <w:rPr>
          <w:rFonts w:ascii="Open Sans" w:hAnsi="Open Sans" w:cs="Open Sans"/>
        </w:rPr>
      </w:pPr>
      <w:r w:rsidRPr="00243130">
        <w:rPr>
          <w:rFonts w:ascii="Open Sans" w:hAnsi="Open Sans" w:cs="Open Sans"/>
        </w:rPr>
        <w:t xml:space="preserve">The service demonstrated </w:t>
      </w:r>
      <w:r w:rsidR="00EC55A0">
        <w:rPr>
          <w:rFonts w:ascii="Open Sans" w:hAnsi="Open Sans" w:cs="Open Sans"/>
        </w:rPr>
        <w:t xml:space="preserve">that </w:t>
      </w:r>
      <w:r w:rsidRPr="00243130">
        <w:rPr>
          <w:rFonts w:ascii="Open Sans" w:hAnsi="Open Sans" w:cs="Open Sans"/>
        </w:rPr>
        <w:t xml:space="preserve">staff deployment and skill mix are planned </w:t>
      </w:r>
      <w:r w:rsidR="00EC55A0">
        <w:rPr>
          <w:rFonts w:ascii="Open Sans" w:hAnsi="Open Sans" w:cs="Open Sans"/>
        </w:rPr>
        <w:t xml:space="preserve">to ensure </w:t>
      </w:r>
      <w:r w:rsidRPr="00243130">
        <w:rPr>
          <w:rFonts w:ascii="Open Sans" w:hAnsi="Open Sans" w:cs="Open Sans"/>
        </w:rPr>
        <w:t xml:space="preserve">effective delivery of safe and quality care for consumers. Consumers and representatives </w:t>
      </w:r>
      <w:r w:rsidR="00EC55A0">
        <w:rPr>
          <w:rFonts w:ascii="Open Sans" w:hAnsi="Open Sans" w:cs="Open Sans"/>
        </w:rPr>
        <w:t>advised that</w:t>
      </w:r>
      <w:r w:rsidRPr="00243130">
        <w:rPr>
          <w:rFonts w:ascii="Open Sans" w:hAnsi="Open Sans" w:cs="Open Sans"/>
        </w:rPr>
        <w:t xml:space="preserve"> staff </w:t>
      </w:r>
      <w:r w:rsidR="00EC55A0">
        <w:rPr>
          <w:rFonts w:ascii="Open Sans" w:hAnsi="Open Sans" w:cs="Open Sans"/>
        </w:rPr>
        <w:t>regularly</w:t>
      </w:r>
      <w:r w:rsidRPr="00243130">
        <w:rPr>
          <w:rFonts w:ascii="Open Sans" w:hAnsi="Open Sans" w:cs="Open Sans"/>
        </w:rPr>
        <w:t xml:space="preserve"> meet</w:t>
      </w:r>
      <w:r w:rsidR="00EC55A0">
        <w:rPr>
          <w:rFonts w:ascii="Open Sans" w:hAnsi="Open Sans" w:cs="Open Sans"/>
        </w:rPr>
        <w:t xml:space="preserve"> their </w:t>
      </w:r>
      <w:r w:rsidRPr="00243130">
        <w:rPr>
          <w:rFonts w:ascii="Open Sans" w:hAnsi="Open Sans" w:cs="Open Sans"/>
        </w:rPr>
        <w:t xml:space="preserve">care needs, and </w:t>
      </w:r>
      <w:r w:rsidR="00EC55A0">
        <w:rPr>
          <w:rFonts w:ascii="Open Sans" w:hAnsi="Open Sans" w:cs="Open Sans"/>
        </w:rPr>
        <w:t xml:space="preserve">consumers advised of their </w:t>
      </w:r>
      <w:r w:rsidRPr="00243130">
        <w:rPr>
          <w:rFonts w:ascii="Open Sans" w:hAnsi="Open Sans" w:cs="Open Sans"/>
        </w:rPr>
        <w:t>satisf</w:t>
      </w:r>
      <w:r w:rsidR="00EC55A0">
        <w:rPr>
          <w:rFonts w:ascii="Open Sans" w:hAnsi="Open Sans" w:cs="Open Sans"/>
        </w:rPr>
        <w:t>action that</w:t>
      </w:r>
      <w:r w:rsidRPr="00243130">
        <w:rPr>
          <w:rFonts w:ascii="Open Sans" w:hAnsi="Open Sans" w:cs="Open Sans"/>
        </w:rPr>
        <w:t xml:space="preserve"> there are sufficient staff available</w:t>
      </w:r>
      <w:r w:rsidR="00EC55A0">
        <w:rPr>
          <w:rFonts w:ascii="Open Sans" w:hAnsi="Open Sans" w:cs="Open Sans"/>
        </w:rPr>
        <w:t xml:space="preserve"> to support them</w:t>
      </w:r>
      <w:r w:rsidRPr="00243130">
        <w:rPr>
          <w:rFonts w:ascii="Open Sans" w:hAnsi="Open Sans" w:cs="Open Sans"/>
        </w:rPr>
        <w:t xml:space="preserve">. Staff </w:t>
      </w:r>
      <w:r w:rsidR="00EC55A0">
        <w:rPr>
          <w:rFonts w:ascii="Open Sans" w:hAnsi="Open Sans" w:cs="Open Sans"/>
        </w:rPr>
        <w:t>advised that they are</w:t>
      </w:r>
      <w:r w:rsidRPr="00243130">
        <w:rPr>
          <w:rFonts w:ascii="Open Sans" w:hAnsi="Open Sans" w:cs="Open Sans"/>
        </w:rPr>
        <w:t xml:space="preserve"> supported by management and </w:t>
      </w:r>
      <w:r w:rsidR="00EC55A0">
        <w:rPr>
          <w:rFonts w:ascii="Open Sans" w:hAnsi="Open Sans" w:cs="Open Sans"/>
        </w:rPr>
        <w:t>highlighted</w:t>
      </w:r>
      <w:r w:rsidRPr="00243130">
        <w:rPr>
          <w:rFonts w:ascii="Open Sans" w:hAnsi="Open Sans" w:cs="Open Sans"/>
        </w:rPr>
        <w:t xml:space="preserve"> there </w:t>
      </w:r>
      <w:r w:rsidR="00EC55A0">
        <w:rPr>
          <w:rFonts w:ascii="Open Sans" w:hAnsi="Open Sans" w:cs="Open Sans"/>
        </w:rPr>
        <w:t>are</w:t>
      </w:r>
      <w:r w:rsidRPr="00243130">
        <w:rPr>
          <w:rFonts w:ascii="Open Sans" w:hAnsi="Open Sans" w:cs="Open Sans"/>
        </w:rPr>
        <w:t xml:space="preserve"> </w:t>
      </w:r>
      <w:r w:rsidR="00EC55A0">
        <w:rPr>
          <w:rFonts w:ascii="Open Sans" w:hAnsi="Open Sans" w:cs="Open Sans"/>
        </w:rPr>
        <w:t>sufficient</w:t>
      </w:r>
      <w:r w:rsidRPr="00243130">
        <w:rPr>
          <w:rFonts w:ascii="Open Sans" w:hAnsi="Open Sans" w:cs="Open Sans"/>
        </w:rPr>
        <w:t xml:space="preserve"> staff rostered to </w:t>
      </w:r>
      <w:r w:rsidR="00EC55A0">
        <w:rPr>
          <w:rFonts w:ascii="Open Sans" w:hAnsi="Open Sans" w:cs="Open Sans"/>
        </w:rPr>
        <w:t xml:space="preserve">ensure </w:t>
      </w:r>
      <w:r w:rsidRPr="00243130">
        <w:rPr>
          <w:rFonts w:ascii="Open Sans" w:hAnsi="Open Sans" w:cs="Open Sans"/>
        </w:rPr>
        <w:t>complet</w:t>
      </w:r>
      <w:r w:rsidR="00EC55A0">
        <w:rPr>
          <w:rFonts w:ascii="Open Sans" w:hAnsi="Open Sans" w:cs="Open Sans"/>
        </w:rPr>
        <w:t>ion of</w:t>
      </w:r>
      <w:r w:rsidRPr="00243130">
        <w:rPr>
          <w:rFonts w:ascii="Open Sans" w:hAnsi="Open Sans" w:cs="Open Sans"/>
        </w:rPr>
        <w:t xml:space="preserve"> their work</w:t>
      </w:r>
      <w:r w:rsidR="00EC55A0">
        <w:rPr>
          <w:rFonts w:ascii="Open Sans" w:hAnsi="Open Sans" w:cs="Open Sans"/>
        </w:rPr>
        <w:t xml:space="preserve"> on a regular basis</w:t>
      </w:r>
      <w:r w:rsidRPr="00243130">
        <w:rPr>
          <w:rFonts w:ascii="Open Sans" w:hAnsi="Open Sans" w:cs="Open Sans"/>
        </w:rPr>
        <w:t xml:space="preserve">. Agency staff </w:t>
      </w:r>
      <w:r w:rsidR="00634AA2">
        <w:rPr>
          <w:rFonts w:ascii="Open Sans" w:hAnsi="Open Sans" w:cs="Open Sans"/>
        </w:rPr>
        <w:t>are</w:t>
      </w:r>
      <w:r w:rsidRPr="00243130">
        <w:rPr>
          <w:rFonts w:ascii="Open Sans" w:hAnsi="Open Sans" w:cs="Open Sans"/>
        </w:rPr>
        <w:t xml:space="preserve"> utilised to back fill short notice </w:t>
      </w:r>
      <w:r w:rsidR="00EC55A0">
        <w:rPr>
          <w:rFonts w:ascii="Open Sans" w:hAnsi="Open Sans" w:cs="Open Sans"/>
        </w:rPr>
        <w:t>unplanned</w:t>
      </w:r>
      <w:r w:rsidRPr="00243130">
        <w:rPr>
          <w:rFonts w:ascii="Open Sans" w:hAnsi="Open Sans" w:cs="Open Sans"/>
        </w:rPr>
        <w:t xml:space="preserve"> leave. </w:t>
      </w:r>
    </w:p>
    <w:p w14:paraId="2883C01A" w14:textId="4AE375D4" w:rsidR="00243130" w:rsidRDefault="00EC55A0" w:rsidP="0036130C">
      <w:pPr>
        <w:pStyle w:val="NormalArial"/>
        <w:rPr>
          <w:rFonts w:ascii="Open Sans" w:hAnsi="Open Sans" w:cs="Open Sans"/>
        </w:rPr>
      </w:pPr>
      <w:r>
        <w:rPr>
          <w:rFonts w:ascii="Open Sans" w:hAnsi="Open Sans" w:cs="Open Sans"/>
        </w:rPr>
        <w:t>C</w:t>
      </w:r>
      <w:r w:rsidR="00243130" w:rsidRPr="00243130">
        <w:rPr>
          <w:rFonts w:ascii="Open Sans" w:hAnsi="Open Sans" w:cs="Open Sans"/>
        </w:rPr>
        <w:t xml:space="preserve">onsumers and representatives </w:t>
      </w:r>
      <w:r>
        <w:rPr>
          <w:rFonts w:ascii="Open Sans" w:hAnsi="Open Sans" w:cs="Open Sans"/>
        </w:rPr>
        <w:t>advised that</w:t>
      </w:r>
      <w:r w:rsidR="00243130" w:rsidRPr="00243130">
        <w:rPr>
          <w:rFonts w:ascii="Open Sans" w:hAnsi="Open Sans" w:cs="Open Sans"/>
        </w:rPr>
        <w:t xml:space="preserve"> staff are kind, caring and respectful of </w:t>
      </w:r>
      <w:r>
        <w:rPr>
          <w:rFonts w:ascii="Open Sans" w:hAnsi="Open Sans" w:cs="Open Sans"/>
        </w:rPr>
        <w:t>their</w:t>
      </w:r>
      <w:r w:rsidR="00243130" w:rsidRPr="00243130">
        <w:rPr>
          <w:rFonts w:ascii="Open Sans" w:hAnsi="Open Sans" w:cs="Open Sans"/>
        </w:rPr>
        <w:t xml:space="preserve"> identity and cultural diversity. Staff </w:t>
      </w:r>
      <w:r>
        <w:rPr>
          <w:rFonts w:ascii="Open Sans" w:hAnsi="Open Sans" w:cs="Open Sans"/>
        </w:rPr>
        <w:t>demonstrated that</w:t>
      </w:r>
      <w:r w:rsidR="00243130" w:rsidRPr="00243130">
        <w:rPr>
          <w:rFonts w:ascii="Open Sans" w:hAnsi="Open Sans" w:cs="Open Sans"/>
        </w:rPr>
        <w:t xml:space="preserve"> they </w:t>
      </w:r>
      <w:r>
        <w:rPr>
          <w:rFonts w:ascii="Open Sans" w:hAnsi="Open Sans" w:cs="Open Sans"/>
        </w:rPr>
        <w:t xml:space="preserve">routinely </w:t>
      </w:r>
      <w:r w:rsidR="00243130" w:rsidRPr="00243130">
        <w:rPr>
          <w:rFonts w:ascii="Open Sans" w:hAnsi="Open Sans" w:cs="Open Sans"/>
        </w:rPr>
        <w:t>attend to</w:t>
      </w:r>
      <w:r>
        <w:rPr>
          <w:rFonts w:ascii="Open Sans" w:hAnsi="Open Sans" w:cs="Open Sans"/>
        </w:rPr>
        <w:t xml:space="preserve"> individual</w:t>
      </w:r>
      <w:r w:rsidR="00243130" w:rsidRPr="00243130">
        <w:rPr>
          <w:rFonts w:ascii="Open Sans" w:hAnsi="Open Sans" w:cs="Open Sans"/>
        </w:rPr>
        <w:t xml:space="preserve"> consumer needs in a timely manner and provide consumers with emotional support when they need it. The organisation </w:t>
      </w:r>
      <w:r>
        <w:rPr>
          <w:rFonts w:ascii="Open Sans" w:hAnsi="Open Sans" w:cs="Open Sans"/>
        </w:rPr>
        <w:t>administers</w:t>
      </w:r>
      <w:r w:rsidR="00243130" w:rsidRPr="00243130">
        <w:rPr>
          <w:rFonts w:ascii="Open Sans" w:hAnsi="Open Sans" w:cs="Open Sans"/>
        </w:rPr>
        <w:t xml:space="preserve"> a consumer buddy program where each staff member has a consumer buddy. Management </w:t>
      </w:r>
      <w:r>
        <w:rPr>
          <w:rFonts w:ascii="Open Sans" w:hAnsi="Open Sans" w:cs="Open Sans"/>
        </w:rPr>
        <w:t>demonstrated that</w:t>
      </w:r>
      <w:r w:rsidR="00243130" w:rsidRPr="00243130">
        <w:rPr>
          <w:rFonts w:ascii="Open Sans" w:hAnsi="Open Sans" w:cs="Open Sans"/>
        </w:rPr>
        <w:t xml:space="preserve"> they support staff to spend additional time with their buddy as part of their regular duties.</w:t>
      </w:r>
      <w:r>
        <w:rPr>
          <w:rFonts w:ascii="Open Sans" w:hAnsi="Open Sans" w:cs="Open Sans"/>
        </w:rPr>
        <w:t xml:space="preserve"> </w:t>
      </w:r>
      <w:r w:rsidR="00243130" w:rsidRPr="00243130">
        <w:rPr>
          <w:rFonts w:ascii="Open Sans" w:hAnsi="Open Sans" w:cs="Open Sans"/>
        </w:rPr>
        <w:t>The Assessment Team observed all interactions between staff and consumers as kind, caring and respectful</w:t>
      </w:r>
      <w:r>
        <w:rPr>
          <w:rFonts w:ascii="Open Sans" w:hAnsi="Open Sans" w:cs="Open Sans"/>
        </w:rPr>
        <w:t xml:space="preserve">. </w:t>
      </w:r>
    </w:p>
    <w:p w14:paraId="3D23EE72" w14:textId="00F15B59" w:rsidR="00243130" w:rsidRDefault="00EC55A0" w:rsidP="0036130C">
      <w:pPr>
        <w:pStyle w:val="NormalArial"/>
        <w:rPr>
          <w:rFonts w:ascii="Open Sans" w:hAnsi="Open Sans" w:cs="Open Sans"/>
        </w:rPr>
      </w:pPr>
      <w:r>
        <w:rPr>
          <w:rFonts w:ascii="Open Sans" w:hAnsi="Open Sans" w:cs="Open Sans"/>
        </w:rPr>
        <w:t>C</w:t>
      </w:r>
      <w:r w:rsidR="00243130" w:rsidRPr="00243130">
        <w:rPr>
          <w:rFonts w:ascii="Open Sans" w:hAnsi="Open Sans" w:cs="Open Sans"/>
        </w:rPr>
        <w:t xml:space="preserve">onsumers and representatives </w:t>
      </w:r>
      <w:r>
        <w:rPr>
          <w:rFonts w:ascii="Open Sans" w:hAnsi="Open Sans" w:cs="Open Sans"/>
        </w:rPr>
        <w:t xml:space="preserve">advised that they </w:t>
      </w:r>
      <w:r w:rsidR="00634AA2">
        <w:rPr>
          <w:rFonts w:ascii="Open Sans" w:hAnsi="Open Sans" w:cs="Open Sans"/>
        </w:rPr>
        <w:t>consider</w:t>
      </w:r>
      <w:r>
        <w:rPr>
          <w:rFonts w:ascii="Open Sans" w:hAnsi="Open Sans" w:cs="Open Sans"/>
        </w:rPr>
        <w:t xml:space="preserve"> </w:t>
      </w:r>
      <w:r w:rsidR="00243130" w:rsidRPr="00243130">
        <w:rPr>
          <w:rFonts w:ascii="Open Sans" w:hAnsi="Open Sans" w:cs="Open Sans"/>
        </w:rPr>
        <w:t xml:space="preserve">the workforce </w:t>
      </w:r>
      <w:r w:rsidR="003B5A75">
        <w:rPr>
          <w:rFonts w:ascii="Open Sans" w:hAnsi="Open Sans" w:cs="Open Sans"/>
        </w:rPr>
        <w:t>to be</w:t>
      </w:r>
      <w:r w:rsidR="00243130" w:rsidRPr="00243130">
        <w:rPr>
          <w:rFonts w:ascii="Open Sans" w:hAnsi="Open Sans" w:cs="Open Sans"/>
        </w:rPr>
        <w:t xml:space="preserve"> competent and knowledgeable to perform their roles effectively and </w:t>
      </w:r>
      <w:r>
        <w:rPr>
          <w:rFonts w:ascii="Open Sans" w:hAnsi="Open Sans" w:cs="Open Sans"/>
        </w:rPr>
        <w:t xml:space="preserve">consumers highlighted their </w:t>
      </w:r>
      <w:r w:rsidR="00243130" w:rsidRPr="00243130">
        <w:rPr>
          <w:rFonts w:ascii="Open Sans" w:hAnsi="Open Sans" w:cs="Open Sans"/>
        </w:rPr>
        <w:t>satisf</w:t>
      </w:r>
      <w:r>
        <w:rPr>
          <w:rFonts w:ascii="Open Sans" w:hAnsi="Open Sans" w:cs="Open Sans"/>
        </w:rPr>
        <w:t>action that</w:t>
      </w:r>
      <w:r w:rsidR="00243130" w:rsidRPr="00243130">
        <w:rPr>
          <w:rFonts w:ascii="Open Sans" w:hAnsi="Open Sans" w:cs="Open Sans"/>
        </w:rPr>
        <w:t xml:space="preserve"> staff have the skills to meet their needs. Staff </w:t>
      </w:r>
      <w:r>
        <w:rPr>
          <w:rFonts w:ascii="Open Sans" w:hAnsi="Open Sans" w:cs="Open Sans"/>
        </w:rPr>
        <w:lastRenderedPageBreak/>
        <w:t>demonstrated appropriate</w:t>
      </w:r>
      <w:r w:rsidR="00243130" w:rsidRPr="00243130">
        <w:rPr>
          <w:rFonts w:ascii="Open Sans" w:hAnsi="Open Sans" w:cs="Open Sans"/>
        </w:rPr>
        <w:t xml:space="preserve"> knowledge on what constitutes effective quality care for consumers. </w:t>
      </w:r>
      <w:r>
        <w:rPr>
          <w:rFonts w:ascii="Open Sans" w:hAnsi="Open Sans" w:cs="Open Sans"/>
        </w:rPr>
        <w:t>The organisation administers relevant</w:t>
      </w:r>
      <w:r w:rsidR="00243130" w:rsidRPr="00243130">
        <w:rPr>
          <w:rFonts w:ascii="Open Sans" w:hAnsi="Open Sans" w:cs="Open Sans"/>
        </w:rPr>
        <w:t xml:space="preserve"> policies and procedures that are regularly reviewed</w:t>
      </w:r>
      <w:r w:rsidR="00CF1E81">
        <w:rPr>
          <w:rFonts w:ascii="Open Sans" w:hAnsi="Open Sans" w:cs="Open Sans"/>
        </w:rPr>
        <w:t>, and t</w:t>
      </w:r>
      <w:r w:rsidR="00243130" w:rsidRPr="00243130">
        <w:rPr>
          <w:rFonts w:ascii="Open Sans" w:hAnsi="Open Sans" w:cs="Open Sans"/>
        </w:rPr>
        <w:t xml:space="preserve">he </w:t>
      </w:r>
      <w:r w:rsidR="00CF1E81">
        <w:rPr>
          <w:rFonts w:ascii="Open Sans" w:hAnsi="Open Sans" w:cs="Open Sans"/>
        </w:rPr>
        <w:t xml:space="preserve">organisation’s </w:t>
      </w:r>
      <w:r w:rsidR="00243130" w:rsidRPr="00243130">
        <w:rPr>
          <w:rFonts w:ascii="Open Sans" w:hAnsi="Open Sans" w:cs="Open Sans"/>
        </w:rPr>
        <w:t>recruit</w:t>
      </w:r>
      <w:r w:rsidR="008D534D">
        <w:rPr>
          <w:rFonts w:ascii="Open Sans" w:hAnsi="Open Sans" w:cs="Open Sans"/>
        </w:rPr>
        <w:t>ment</w:t>
      </w:r>
      <w:r w:rsidR="00CF1E81">
        <w:rPr>
          <w:rFonts w:ascii="Open Sans" w:hAnsi="Open Sans" w:cs="Open Sans"/>
        </w:rPr>
        <w:t xml:space="preserve"> systems </w:t>
      </w:r>
      <w:r w:rsidR="00243130" w:rsidRPr="00243130">
        <w:rPr>
          <w:rFonts w:ascii="Open Sans" w:hAnsi="Open Sans" w:cs="Open Sans"/>
        </w:rPr>
        <w:t xml:space="preserve">ensure staff are competent and have qualifications to deliver effective and safe quality care and services. Management </w:t>
      </w:r>
      <w:r w:rsidR="00CF1E81">
        <w:rPr>
          <w:rFonts w:ascii="Open Sans" w:hAnsi="Open Sans" w:cs="Open Sans"/>
        </w:rPr>
        <w:t xml:space="preserve">demonstrated appropriate </w:t>
      </w:r>
      <w:r w:rsidR="00243130" w:rsidRPr="00243130">
        <w:rPr>
          <w:rFonts w:ascii="Open Sans" w:hAnsi="Open Sans" w:cs="Open Sans"/>
        </w:rPr>
        <w:t>monitor</w:t>
      </w:r>
      <w:r w:rsidR="00CF1E81">
        <w:rPr>
          <w:rFonts w:ascii="Open Sans" w:hAnsi="Open Sans" w:cs="Open Sans"/>
        </w:rPr>
        <w:t>ing</w:t>
      </w:r>
      <w:r w:rsidR="00243130" w:rsidRPr="00243130">
        <w:rPr>
          <w:rFonts w:ascii="Open Sans" w:hAnsi="Open Sans" w:cs="Open Sans"/>
        </w:rPr>
        <w:t xml:space="preserve"> and review</w:t>
      </w:r>
      <w:r w:rsidR="00CF1E81">
        <w:rPr>
          <w:rFonts w:ascii="Open Sans" w:hAnsi="Open Sans" w:cs="Open Sans"/>
        </w:rPr>
        <w:t xml:space="preserve"> of</w:t>
      </w:r>
      <w:r w:rsidR="00243130" w:rsidRPr="00243130">
        <w:rPr>
          <w:rFonts w:ascii="Open Sans" w:hAnsi="Open Sans" w:cs="Open Sans"/>
        </w:rPr>
        <w:t xml:space="preserve"> staff knowledge and competencies required of their role</w:t>
      </w:r>
      <w:r w:rsidR="00CF1E81">
        <w:rPr>
          <w:rFonts w:ascii="Open Sans" w:hAnsi="Open Sans" w:cs="Open Sans"/>
        </w:rPr>
        <w:t xml:space="preserve">, </w:t>
      </w:r>
      <w:r w:rsidR="00243130" w:rsidRPr="00243130">
        <w:rPr>
          <w:rFonts w:ascii="Open Sans" w:hAnsi="Open Sans" w:cs="Open Sans"/>
        </w:rPr>
        <w:t xml:space="preserve">including medication and those specific to the </w:t>
      </w:r>
      <w:r w:rsidR="00CF1E81">
        <w:rPr>
          <w:rFonts w:ascii="Open Sans" w:hAnsi="Open Sans" w:cs="Open Sans"/>
        </w:rPr>
        <w:t>registered nursing</w:t>
      </w:r>
      <w:r w:rsidR="00243130" w:rsidRPr="00243130">
        <w:rPr>
          <w:rFonts w:ascii="Open Sans" w:hAnsi="Open Sans" w:cs="Open Sans"/>
        </w:rPr>
        <w:t xml:space="preserve"> role are all up to date. Staff files contained registrations and staff qualifications in aged care</w:t>
      </w:r>
      <w:r w:rsidR="00CF1E81">
        <w:rPr>
          <w:rFonts w:ascii="Open Sans" w:hAnsi="Open Sans" w:cs="Open Sans"/>
        </w:rPr>
        <w:t>, and p</w:t>
      </w:r>
      <w:r w:rsidR="00243130" w:rsidRPr="00243130">
        <w:rPr>
          <w:rFonts w:ascii="Open Sans" w:hAnsi="Open Sans" w:cs="Open Sans"/>
        </w:rPr>
        <w:t xml:space="preserve">osition descriptions outline </w:t>
      </w:r>
      <w:r w:rsidR="00CF1E81">
        <w:rPr>
          <w:rFonts w:ascii="Open Sans" w:hAnsi="Open Sans" w:cs="Open Sans"/>
        </w:rPr>
        <w:t xml:space="preserve">relevant </w:t>
      </w:r>
      <w:r w:rsidR="00243130" w:rsidRPr="00243130">
        <w:rPr>
          <w:rFonts w:ascii="Open Sans" w:hAnsi="Open Sans" w:cs="Open Sans"/>
        </w:rPr>
        <w:t>expectations of competency for staff.</w:t>
      </w:r>
    </w:p>
    <w:p w14:paraId="78D1FE80" w14:textId="483E1858" w:rsidR="00243130" w:rsidRDefault="00243130" w:rsidP="00243130">
      <w:pPr>
        <w:pStyle w:val="NormalArial"/>
        <w:rPr>
          <w:rFonts w:ascii="Open Sans" w:hAnsi="Open Sans" w:cs="Open Sans"/>
        </w:rPr>
      </w:pPr>
      <w:r w:rsidRPr="00243130">
        <w:rPr>
          <w:rFonts w:ascii="Open Sans" w:hAnsi="Open Sans" w:cs="Open Sans"/>
        </w:rPr>
        <w:t xml:space="preserve">Consumers and representatives </w:t>
      </w:r>
      <w:r w:rsidR="006863C5">
        <w:rPr>
          <w:rFonts w:ascii="Open Sans" w:hAnsi="Open Sans" w:cs="Open Sans"/>
        </w:rPr>
        <w:t>advised of their</w:t>
      </w:r>
      <w:r w:rsidRPr="00243130">
        <w:rPr>
          <w:rFonts w:ascii="Open Sans" w:hAnsi="Open Sans" w:cs="Open Sans"/>
        </w:rPr>
        <w:t xml:space="preserve"> satisf</w:t>
      </w:r>
      <w:r w:rsidR="006863C5">
        <w:rPr>
          <w:rFonts w:ascii="Open Sans" w:hAnsi="Open Sans" w:cs="Open Sans"/>
        </w:rPr>
        <w:t>action that</w:t>
      </w:r>
      <w:r w:rsidRPr="00243130">
        <w:rPr>
          <w:rFonts w:ascii="Open Sans" w:hAnsi="Open Sans" w:cs="Open Sans"/>
        </w:rPr>
        <w:t xml:space="preserve"> staff </w:t>
      </w:r>
      <w:r w:rsidR="006863C5">
        <w:rPr>
          <w:rFonts w:ascii="Open Sans" w:hAnsi="Open Sans" w:cs="Open Sans"/>
        </w:rPr>
        <w:t>are</w:t>
      </w:r>
      <w:r w:rsidRPr="00243130">
        <w:rPr>
          <w:rFonts w:ascii="Open Sans" w:hAnsi="Open Sans" w:cs="Open Sans"/>
        </w:rPr>
        <w:t xml:space="preserve"> trained and have the skills to meet consumer needs. Recruitment processes </w:t>
      </w:r>
      <w:r w:rsidR="006863C5">
        <w:rPr>
          <w:rFonts w:ascii="Open Sans" w:hAnsi="Open Sans" w:cs="Open Sans"/>
        </w:rPr>
        <w:t xml:space="preserve">include </w:t>
      </w:r>
      <w:r w:rsidRPr="00243130">
        <w:rPr>
          <w:rFonts w:ascii="Open Sans" w:hAnsi="Open Sans" w:cs="Open Sans"/>
        </w:rPr>
        <w:t xml:space="preserve">appropriate reference and qualification checks which include criminal checks and professional registrations. </w:t>
      </w:r>
      <w:r w:rsidR="006863C5">
        <w:rPr>
          <w:rFonts w:ascii="Open Sans" w:hAnsi="Open Sans" w:cs="Open Sans"/>
        </w:rPr>
        <w:t>S</w:t>
      </w:r>
      <w:r w:rsidRPr="00243130">
        <w:rPr>
          <w:rFonts w:ascii="Open Sans" w:hAnsi="Open Sans" w:cs="Open Sans"/>
        </w:rPr>
        <w:t xml:space="preserve">taff are checked on the Aged Care Quality and Safety Commission banning list and </w:t>
      </w:r>
      <w:r w:rsidR="006863C5">
        <w:rPr>
          <w:rFonts w:ascii="Open Sans" w:hAnsi="Open Sans" w:cs="Open Sans"/>
        </w:rPr>
        <w:t>th</w:t>
      </w:r>
      <w:r w:rsidRPr="00243130">
        <w:rPr>
          <w:rFonts w:ascii="Open Sans" w:hAnsi="Open Sans" w:cs="Open Sans"/>
        </w:rPr>
        <w:t xml:space="preserve">e service </w:t>
      </w:r>
      <w:r w:rsidR="006863C5">
        <w:rPr>
          <w:rFonts w:ascii="Open Sans" w:hAnsi="Open Sans" w:cs="Open Sans"/>
        </w:rPr>
        <w:t>administers relevant</w:t>
      </w:r>
      <w:r w:rsidRPr="00243130">
        <w:rPr>
          <w:rFonts w:ascii="Open Sans" w:hAnsi="Open Sans" w:cs="Open Sans"/>
        </w:rPr>
        <w:t xml:space="preserve"> policies and procedures </w:t>
      </w:r>
      <w:r w:rsidR="006863C5">
        <w:rPr>
          <w:rFonts w:ascii="Open Sans" w:hAnsi="Open Sans" w:cs="Open Sans"/>
        </w:rPr>
        <w:t xml:space="preserve">to provide </w:t>
      </w:r>
      <w:r w:rsidRPr="00243130">
        <w:rPr>
          <w:rFonts w:ascii="Open Sans" w:hAnsi="Open Sans" w:cs="Open Sans"/>
        </w:rPr>
        <w:t xml:space="preserve">guidance and information to staff when delivering safe and effective care and services. Staff </w:t>
      </w:r>
      <w:r w:rsidR="006863C5">
        <w:rPr>
          <w:rFonts w:ascii="Open Sans" w:hAnsi="Open Sans" w:cs="Open Sans"/>
        </w:rPr>
        <w:t>demonstrated appropriate</w:t>
      </w:r>
      <w:r w:rsidRPr="00243130">
        <w:rPr>
          <w:rFonts w:ascii="Open Sans" w:hAnsi="Open Sans" w:cs="Open Sans"/>
        </w:rPr>
        <w:t xml:space="preserve"> knowledge on what constitutes effective quality care for consumers.</w:t>
      </w:r>
      <w:r w:rsidR="006863C5">
        <w:t xml:space="preserve"> E</w:t>
      </w:r>
      <w:r w:rsidRPr="00243130">
        <w:rPr>
          <w:rFonts w:ascii="Open Sans" w:hAnsi="Open Sans" w:cs="Open Sans"/>
        </w:rPr>
        <w:t xml:space="preserve">ducation records </w:t>
      </w:r>
      <w:r w:rsidR="006863C5">
        <w:rPr>
          <w:rFonts w:ascii="Open Sans" w:hAnsi="Open Sans" w:cs="Open Sans"/>
        </w:rPr>
        <w:t>demonstrated</w:t>
      </w:r>
      <w:r w:rsidRPr="00243130">
        <w:rPr>
          <w:rFonts w:ascii="Open Sans" w:hAnsi="Open Sans" w:cs="Open Sans"/>
        </w:rPr>
        <w:t xml:space="preserve"> staff </w:t>
      </w:r>
      <w:r w:rsidR="006863C5">
        <w:rPr>
          <w:rFonts w:ascii="Open Sans" w:hAnsi="Open Sans" w:cs="Open Sans"/>
        </w:rPr>
        <w:t xml:space="preserve">have undertaken and </w:t>
      </w:r>
      <w:r w:rsidRPr="00243130">
        <w:rPr>
          <w:rFonts w:ascii="Open Sans" w:hAnsi="Open Sans" w:cs="Open Sans"/>
        </w:rPr>
        <w:t>complet</w:t>
      </w:r>
      <w:r w:rsidR="006863C5">
        <w:rPr>
          <w:rFonts w:ascii="Open Sans" w:hAnsi="Open Sans" w:cs="Open Sans"/>
        </w:rPr>
        <w:t xml:space="preserve">ed </w:t>
      </w:r>
      <w:r w:rsidRPr="00243130">
        <w:rPr>
          <w:rFonts w:ascii="Open Sans" w:hAnsi="Open Sans" w:cs="Open Sans"/>
        </w:rPr>
        <w:t>mandatory education</w:t>
      </w:r>
      <w:r w:rsidR="008D534D">
        <w:rPr>
          <w:rFonts w:ascii="Open Sans" w:hAnsi="Open Sans" w:cs="Open Sans"/>
        </w:rPr>
        <w:t>. R</w:t>
      </w:r>
      <w:r w:rsidRPr="00243130">
        <w:rPr>
          <w:rFonts w:ascii="Open Sans" w:hAnsi="Open Sans" w:cs="Open Sans"/>
        </w:rPr>
        <w:t xml:space="preserve">ecords of skill-based education </w:t>
      </w:r>
      <w:r w:rsidR="008D534D">
        <w:rPr>
          <w:rFonts w:ascii="Open Sans" w:hAnsi="Open Sans" w:cs="Open Sans"/>
        </w:rPr>
        <w:t>demonstrate that</w:t>
      </w:r>
      <w:r w:rsidRPr="00243130">
        <w:rPr>
          <w:rFonts w:ascii="Open Sans" w:hAnsi="Open Sans" w:cs="Open Sans"/>
        </w:rPr>
        <w:t xml:space="preserve"> staff are provided with education through toolbox talks, informal education, online sessions, and face-to-face sessions. Management </w:t>
      </w:r>
      <w:r w:rsidR="006863C5">
        <w:rPr>
          <w:rFonts w:ascii="Open Sans" w:hAnsi="Open Sans" w:cs="Open Sans"/>
        </w:rPr>
        <w:t>demonstrated that</w:t>
      </w:r>
      <w:r w:rsidRPr="00243130">
        <w:rPr>
          <w:rFonts w:ascii="Open Sans" w:hAnsi="Open Sans" w:cs="Open Sans"/>
        </w:rPr>
        <w:t xml:space="preserve"> they identify gaps in training for staff through staff performance reports, trending of quality indicators, feedback, observations of staff practice and annual staff surveys</w:t>
      </w:r>
      <w:r w:rsidR="008D534D">
        <w:rPr>
          <w:rFonts w:ascii="Open Sans" w:hAnsi="Open Sans" w:cs="Open Sans"/>
        </w:rPr>
        <w:t>. I</w:t>
      </w:r>
      <w:r w:rsidRPr="00243130">
        <w:rPr>
          <w:rFonts w:ascii="Open Sans" w:hAnsi="Open Sans" w:cs="Open Sans"/>
        </w:rPr>
        <w:t xml:space="preserve">ncidents and complaints </w:t>
      </w:r>
      <w:r w:rsidR="008D534D">
        <w:rPr>
          <w:rFonts w:ascii="Open Sans" w:hAnsi="Open Sans" w:cs="Open Sans"/>
        </w:rPr>
        <w:t>data</w:t>
      </w:r>
      <w:r w:rsidR="00B10EAB">
        <w:rPr>
          <w:rFonts w:ascii="Open Sans" w:hAnsi="Open Sans" w:cs="Open Sans"/>
        </w:rPr>
        <w:t xml:space="preserve"> is used to</w:t>
      </w:r>
      <w:r w:rsidR="006863C5">
        <w:rPr>
          <w:rFonts w:ascii="Open Sans" w:hAnsi="Open Sans" w:cs="Open Sans"/>
        </w:rPr>
        <w:t xml:space="preserve"> ensure relevant</w:t>
      </w:r>
      <w:r w:rsidRPr="00243130">
        <w:rPr>
          <w:rFonts w:ascii="Open Sans" w:hAnsi="Open Sans" w:cs="Open Sans"/>
        </w:rPr>
        <w:t xml:space="preserve"> training </w:t>
      </w:r>
      <w:r w:rsidR="006863C5">
        <w:rPr>
          <w:rFonts w:ascii="Open Sans" w:hAnsi="Open Sans" w:cs="Open Sans"/>
        </w:rPr>
        <w:t>is delivered</w:t>
      </w:r>
      <w:r w:rsidRPr="00243130">
        <w:rPr>
          <w:rFonts w:ascii="Open Sans" w:hAnsi="Open Sans" w:cs="Open Sans"/>
        </w:rPr>
        <w:t xml:space="preserve"> as part of</w:t>
      </w:r>
      <w:r w:rsidR="006863C5">
        <w:rPr>
          <w:rFonts w:ascii="Open Sans" w:hAnsi="Open Sans" w:cs="Open Sans"/>
        </w:rPr>
        <w:t xml:space="preserve"> the</w:t>
      </w:r>
      <w:r w:rsidRPr="00243130">
        <w:rPr>
          <w:rFonts w:ascii="Open Sans" w:hAnsi="Open Sans" w:cs="Open Sans"/>
        </w:rPr>
        <w:t xml:space="preserve"> actions taken to ensure reoccurrence is mitigated.</w:t>
      </w:r>
    </w:p>
    <w:p w14:paraId="236906E3" w14:textId="6900EC91" w:rsidR="00243130" w:rsidRDefault="00243130" w:rsidP="00243130">
      <w:pPr>
        <w:pStyle w:val="NormalArial"/>
        <w:rPr>
          <w:rFonts w:ascii="Open Sans" w:hAnsi="Open Sans" w:cs="Open Sans"/>
        </w:rPr>
      </w:pPr>
      <w:r w:rsidRPr="00243130">
        <w:rPr>
          <w:rFonts w:ascii="Open Sans" w:hAnsi="Open Sans" w:cs="Open Sans"/>
        </w:rPr>
        <w:t xml:space="preserve">The service </w:t>
      </w:r>
      <w:r w:rsidR="006863C5">
        <w:rPr>
          <w:rFonts w:ascii="Open Sans" w:hAnsi="Open Sans" w:cs="Open Sans"/>
        </w:rPr>
        <w:t xml:space="preserve">demonstrated </w:t>
      </w:r>
      <w:r w:rsidR="001C53D5">
        <w:rPr>
          <w:rFonts w:ascii="Open Sans" w:hAnsi="Open Sans" w:cs="Open Sans"/>
        </w:rPr>
        <w:t xml:space="preserve">application of </w:t>
      </w:r>
      <w:r w:rsidR="006863C5">
        <w:rPr>
          <w:rFonts w:ascii="Open Sans" w:hAnsi="Open Sans" w:cs="Open Sans"/>
        </w:rPr>
        <w:t>a</w:t>
      </w:r>
      <w:r w:rsidRPr="00243130">
        <w:rPr>
          <w:rFonts w:ascii="Open Sans" w:hAnsi="Open Sans" w:cs="Open Sans"/>
        </w:rPr>
        <w:t xml:space="preserve"> staff performance review program</w:t>
      </w:r>
      <w:r w:rsidR="006863C5">
        <w:rPr>
          <w:rFonts w:ascii="Open Sans" w:hAnsi="Open Sans" w:cs="Open Sans"/>
        </w:rPr>
        <w:t xml:space="preserve"> where n</w:t>
      </w:r>
      <w:r w:rsidRPr="00243130">
        <w:rPr>
          <w:rFonts w:ascii="Open Sans" w:hAnsi="Open Sans" w:cs="Open Sans"/>
        </w:rPr>
        <w:t xml:space="preserve">ew staff are provided formal feedback </w:t>
      </w:r>
      <w:r w:rsidR="006863C5">
        <w:rPr>
          <w:rFonts w:ascii="Open Sans" w:hAnsi="Open Sans" w:cs="Open Sans"/>
        </w:rPr>
        <w:t>during</w:t>
      </w:r>
      <w:r w:rsidRPr="00243130">
        <w:rPr>
          <w:rFonts w:ascii="Open Sans" w:hAnsi="Open Sans" w:cs="Open Sans"/>
        </w:rPr>
        <w:t xml:space="preserve"> their probation period</w:t>
      </w:r>
      <w:r w:rsidR="006863C5">
        <w:rPr>
          <w:rFonts w:ascii="Open Sans" w:hAnsi="Open Sans" w:cs="Open Sans"/>
        </w:rPr>
        <w:t xml:space="preserve"> and ongoing staff proactively participate in an annual performance review process</w:t>
      </w:r>
      <w:r w:rsidRPr="00243130">
        <w:rPr>
          <w:rFonts w:ascii="Open Sans" w:hAnsi="Open Sans" w:cs="Open Sans"/>
        </w:rPr>
        <w:t>.</w:t>
      </w:r>
      <w:r w:rsidR="006863C5">
        <w:rPr>
          <w:rFonts w:ascii="Open Sans" w:hAnsi="Open Sans" w:cs="Open Sans"/>
        </w:rPr>
        <w:t xml:space="preserve"> S</w:t>
      </w:r>
      <w:r w:rsidRPr="00243130">
        <w:rPr>
          <w:rFonts w:ascii="Open Sans" w:hAnsi="Open Sans" w:cs="Open Sans"/>
        </w:rPr>
        <w:t xml:space="preserve">taff performance appraisals are up to date, </w:t>
      </w:r>
      <w:r w:rsidR="006863C5">
        <w:rPr>
          <w:rFonts w:ascii="Open Sans" w:hAnsi="Open Sans" w:cs="Open Sans"/>
        </w:rPr>
        <w:t>and s</w:t>
      </w:r>
      <w:r w:rsidRPr="00243130">
        <w:rPr>
          <w:rFonts w:ascii="Open Sans" w:hAnsi="Open Sans" w:cs="Open Sans"/>
        </w:rPr>
        <w:t xml:space="preserve">taff </w:t>
      </w:r>
      <w:r w:rsidR="006863C5">
        <w:rPr>
          <w:rFonts w:ascii="Open Sans" w:hAnsi="Open Sans" w:cs="Open Sans"/>
        </w:rPr>
        <w:t xml:space="preserve">advised </w:t>
      </w:r>
      <w:r w:rsidRPr="00243130">
        <w:rPr>
          <w:rFonts w:ascii="Open Sans" w:hAnsi="Open Sans" w:cs="Open Sans"/>
        </w:rPr>
        <w:t xml:space="preserve">the performance review process </w:t>
      </w:r>
      <w:r w:rsidR="006863C5">
        <w:rPr>
          <w:rFonts w:ascii="Open Sans" w:hAnsi="Open Sans" w:cs="Open Sans"/>
        </w:rPr>
        <w:t>i</w:t>
      </w:r>
      <w:r w:rsidRPr="00243130">
        <w:rPr>
          <w:rFonts w:ascii="Open Sans" w:hAnsi="Open Sans" w:cs="Open Sans"/>
        </w:rPr>
        <w:t xml:space="preserve">s supportive and </w:t>
      </w:r>
      <w:r w:rsidR="006863C5">
        <w:rPr>
          <w:rFonts w:ascii="Open Sans" w:hAnsi="Open Sans" w:cs="Open Sans"/>
        </w:rPr>
        <w:t xml:space="preserve">that </w:t>
      </w:r>
      <w:r w:rsidRPr="00243130">
        <w:rPr>
          <w:rFonts w:ascii="Open Sans" w:hAnsi="Open Sans" w:cs="Open Sans"/>
        </w:rPr>
        <w:t xml:space="preserve">they </w:t>
      </w:r>
      <w:r w:rsidR="006863C5">
        <w:rPr>
          <w:rFonts w:ascii="Open Sans" w:hAnsi="Open Sans" w:cs="Open Sans"/>
        </w:rPr>
        <w:t>a</w:t>
      </w:r>
      <w:r w:rsidRPr="00243130">
        <w:rPr>
          <w:rFonts w:ascii="Open Sans" w:hAnsi="Open Sans" w:cs="Open Sans"/>
        </w:rPr>
        <w:t xml:space="preserve">re able to talk about any issues or </w:t>
      </w:r>
      <w:r w:rsidR="001C53D5">
        <w:rPr>
          <w:rFonts w:ascii="Open Sans" w:hAnsi="Open Sans" w:cs="Open Sans"/>
        </w:rPr>
        <w:t xml:space="preserve">seek </w:t>
      </w:r>
      <w:r w:rsidRPr="00243130">
        <w:rPr>
          <w:rFonts w:ascii="Open Sans" w:hAnsi="Open Sans" w:cs="Open Sans"/>
        </w:rPr>
        <w:t xml:space="preserve">further education and support </w:t>
      </w:r>
      <w:r w:rsidR="001C53D5">
        <w:rPr>
          <w:rFonts w:ascii="Open Sans" w:hAnsi="Open Sans" w:cs="Open Sans"/>
        </w:rPr>
        <w:t>as required</w:t>
      </w:r>
      <w:r w:rsidRPr="00243130">
        <w:rPr>
          <w:rFonts w:ascii="Open Sans" w:hAnsi="Open Sans" w:cs="Open Sans"/>
        </w:rPr>
        <w:t xml:space="preserve">. </w:t>
      </w:r>
    </w:p>
    <w:p w14:paraId="2A123722" w14:textId="2A979E3A" w:rsidR="006863C5" w:rsidRDefault="006863C5" w:rsidP="00243130">
      <w:pPr>
        <w:pStyle w:val="NormalArial"/>
        <w:rPr>
          <w:rFonts w:ascii="Open Sans" w:hAnsi="Open Sans" w:cs="Open Sans"/>
        </w:rPr>
      </w:pPr>
      <w:r w:rsidRPr="006863C5">
        <w:rPr>
          <w:rFonts w:ascii="Open Sans" w:hAnsi="Open Sans" w:cs="Open Sans"/>
        </w:rPr>
        <w:t xml:space="preserve">The Quality Standard is assessed as compliant as </w:t>
      </w:r>
      <w:r>
        <w:rPr>
          <w:rFonts w:ascii="Open Sans" w:hAnsi="Open Sans" w:cs="Open Sans"/>
        </w:rPr>
        <w:t>five</w:t>
      </w:r>
      <w:r w:rsidRPr="006863C5">
        <w:rPr>
          <w:rFonts w:ascii="Open Sans" w:hAnsi="Open Sans" w:cs="Open Sans"/>
        </w:rPr>
        <w:t xml:space="preserve"> of the </w:t>
      </w:r>
      <w:r>
        <w:rPr>
          <w:rFonts w:ascii="Open Sans" w:hAnsi="Open Sans" w:cs="Open Sans"/>
        </w:rPr>
        <w:t>five</w:t>
      </w:r>
      <w:r w:rsidRPr="006863C5">
        <w:rPr>
          <w:rFonts w:ascii="Open Sans" w:hAnsi="Open Sans" w:cs="Open Sans"/>
        </w:rPr>
        <w:t xml:space="preserve"> specific requirements have been assessed as compliant.</w:t>
      </w:r>
    </w:p>
    <w:p w14:paraId="3F898BFD" w14:textId="77777777" w:rsidR="00243130" w:rsidRDefault="00243130" w:rsidP="0036130C">
      <w:pPr>
        <w:pStyle w:val="NormalArial"/>
        <w:rPr>
          <w:rFonts w:ascii="Open Sans" w:hAnsi="Open Sans" w:cs="Open Sans"/>
        </w:rPr>
      </w:pPr>
    </w:p>
    <w:p w14:paraId="56B6B0A1" w14:textId="77777777" w:rsidR="00243130" w:rsidRDefault="00243130" w:rsidP="0036130C">
      <w:pPr>
        <w:pStyle w:val="NormalArial"/>
        <w:rPr>
          <w:rFonts w:ascii="Open Sans" w:hAnsi="Open Sans" w:cs="Open Sans"/>
        </w:rPr>
      </w:pPr>
    </w:p>
    <w:p w14:paraId="2B2FFB39" w14:textId="77777777" w:rsidR="00243130" w:rsidRDefault="00243130" w:rsidP="0036130C">
      <w:pPr>
        <w:pStyle w:val="NormalArial"/>
        <w:rPr>
          <w:rFonts w:ascii="Open Sans" w:hAnsi="Open Sans" w:cs="Open Sans"/>
        </w:rPr>
      </w:pPr>
    </w:p>
    <w:p w14:paraId="59DC393A" w14:textId="77777777" w:rsidR="00243130" w:rsidRDefault="00243130" w:rsidP="0036130C">
      <w:pPr>
        <w:pStyle w:val="NormalArial"/>
        <w:rPr>
          <w:rFonts w:ascii="Open Sans" w:hAnsi="Open Sans" w:cs="Open Sans"/>
        </w:rPr>
      </w:pPr>
    </w:p>
    <w:p w14:paraId="55E42939" w14:textId="256CCC09" w:rsidR="000D4B49" w:rsidRPr="001E694D" w:rsidRDefault="00D2148D" w:rsidP="0036130C">
      <w:pPr>
        <w:pStyle w:val="NormalArial"/>
        <w:rPr>
          <w:rFonts w:ascii="Open Sans" w:hAnsi="Open Sans" w:cs="Open Sans"/>
        </w:rPr>
      </w:pPr>
      <w:r w:rsidRPr="001E694D">
        <w:rPr>
          <w:rFonts w:ascii="Open Sans" w:hAnsi="Open Sans" w:cs="Open Sans"/>
        </w:rPr>
        <w:br w:type="page"/>
      </w:r>
    </w:p>
    <w:p w14:paraId="2D0E5DA1" w14:textId="77777777" w:rsidR="000D4B49" w:rsidRPr="001E694D" w:rsidRDefault="00D2148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C72699" w14:paraId="033201AE" w14:textId="77777777" w:rsidTr="00C726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B2AAEE0" w14:textId="77777777" w:rsidR="000D4B49" w:rsidRPr="001E694D" w:rsidRDefault="00D2148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4F83827E" w14:textId="77777777" w:rsidR="000D4B49" w:rsidRPr="001E694D" w:rsidRDefault="000D4B4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72699" w14:paraId="3EA9E994" w14:textId="77777777" w:rsidTr="00C7269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07724E3"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5CEE68A" w14:textId="77777777" w:rsidR="000D4B49" w:rsidRPr="001E694D" w:rsidRDefault="00D214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D6F3750" w14:textId="77777777" w:rsidR="000D4B49" w:rsidRPr="001E694D" w:rsidRDefault="00FC78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7436913"/>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235675E4" w14:textId="77777777" w:rsidTr="00C72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772B3BA"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6659BB2" w14:textId="77777777" w:rsidR="000D4B49" w:rsidRPr="001E694D" w:rsidRDefault="00D214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2312CD30" w14:textId="77777777" w:rsidR="000D4B49" w:rsidRPr="001E694D" w:rsidRDefault="00FC78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658600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27BA72C3" w14:textId="77777777" w:rsidTr="00C7269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6F5824C"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394689D" w14:textId="77777777" w:rsidR="000D4B49" w:rsidRPr="001E694D" w:rsidRDefault="00D214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F7E220D" w14:textId="77777777" w:rsidR="000D4B49" w:rsidRPr="001E694D" w:rsidRDefault="00D2148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4ED56D1" w14:textId="77777777" w:rsidR="000D4B49" w:rsidRPr="001E694D" w:rsidRDefault="00D2148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02860C6" w14:textId="77777777" w:rsidR="000D4B49" w:rsidRPr="001E694D" w:rsidRDefault="00D2148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8156564" w14:textId="77777777" w:rsidR="000D4B49" w:rsidRPr="001E694D" w:rsidRDefault="00D2148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7DFA8E3" w14:textId="77777777" w:rsidR="000D4B49" w:rsidRPr="001E694D" w:rsidRDefault="00D2148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A5ED418" w14:textId="77777777" w:rsidR="000D4B49" w:rsidRPr="001E694D" w:rsidRDefault="00D2148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22FB8F70" w14:textId="77777777" w:rsidR="000D4B49" w:rsidRPr="001E694D" w:rsidRDefault="00FC78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29260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08678457" w14:textId="77777777" w:rsidTr="00C726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6D169B9"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AD1B19B" w14:textId="77777777" w:rsidR="000D4B49" w:rsidRPr="001E694D" w:rsidRDefault="00D214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9974126" w14:textId="77777777" w:rsidR="000D4B49" w:rsidRPr="001E694D" w:rsidRDefault="00D2148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3AAB57B3" w14:textId="77777777" w:rsidR="000D4B49" w:rsidRPr="001E694D" w:rsidRDefault="00D2148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A504278" w14:textId="77777777" w:rsidR="000D4B49" w:rsidRPr="001E694D" w:rsidRDefault="00D2148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412EAA1" w14:textId="77777777" w:rsidR="000D4B49" w:rsidRPr="001E694D" w:rsidRDefault="00D2148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4C0180C" w14:textId="77777777" w:rsidR="000D4B49" w:rsidRPr="001E694D" w:rsidRDefault="00FC780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8009458"/>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r w:rsidR="00C72699" w14:paraId="73277699" w14:textId="77777777" w:rsidTr="00C7269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64CBA60" w14:textId="77777777" w:rsidR="000D4B49" w:rsidRPr="001E694D" w:rsidRDefault="00D2148D"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896B444" w14:textId="77777777" w:rsidR="000D4B49" w:rsidRPr="001E694D" w:rsidRDefault="00D214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88E61CE" w14:textId="77777777" w:rsidR="000D4B49" w:rsidRPr="001E694D" w:rsidRDefault="00D2148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94AF227" w14:textId="77777777" w:rsidR="000D4B49" w:rsidRPr="001E694D" w:rsidRDefault="00D2148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B38A598" w14:textId="77777777" w:rsidR="000D4B49" w:rsidRPr="001E694D" w:rsidRDefault="00D2148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4735B9D8" w14:textId="77777777" w:rsidR="000D4B49" w:rsidRPr="001E694D" w:rsidRDefault="00FC780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482625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D2148D" w:rsidRPr="001E694D">
                  <w:rPr>
                    <w:rFonts w:ascii="Open Sans" w:hAnsi="Open Sans" w:cs="Open Sans"/>
                  </w:rPr>
                  <w:t>Compliant</w:t>
                </w:r>
              </w:sdtContent>
            </w:sdt>
          </w:p>
        </w:tc>
      </w:tr>
    </w:tbl>
    <w:p w14:paraId="4BFDB156" w14:textId="77777777" w:rsidR="000D4B49" w:rsidRPr="007A2323" w:rsidRDefault="00D2148D" w:rsidP="007A2323">
      <w:pPr>
        <w:pStyle w:val="NormalArial"/>
        <w:rPr>
          <w:rFonts w:ascii="Open Sans" w:hAnsi="Open Sans" w:cs="Open Sans"/>
          <w:b/>
          <w:bCs/>
          <w:color w:val="781E77"/>
        </w:rPr>
      </w:pPr>
      <w:r w:rsidRPr="007A2323">
        <w:rPr>
          <w:rFonts w:ascii="Open Sans" w:hAnsi="Open Sans" w:cs="Open Sans"/>
          <w:b/>
          <w:bCs/>
          <w:color w:val="781E77"/>
        </w:rPr>
        <w:t>Findings</w:t>
      </w:r>
    </w:p>
    <w:p w14:paraId="2E47C3DE" w14:textId="44048C27" w:rsidR="00033621" w:rsidRDefault="00033621" w:rsidP="00033621">
      <w:pPr>
        <w:pStyle w:val="NormalArial"/>
        <w:rPr>
          <w:rFonts w:ascii="Open Sans" w:hAnsi="Open Sans" w:cs="Open Sans"/>
          <w:color w:val="auto"/>
        </w:rPr>
      </w:pPr>
      <w:r w:rsidRPr="000F1C47">
        <w:rPr>
          <w:rFonts w:ascii="Open Sans" w:hAnsi="Open Sans" w:cs="Open Sans"/>
          <w:color w:val="auto"/>
        </w:rPr>
        <w:lastRenderedPageBreak/>
        <w:t xml:space="preserve">Consumers and representatives </w:t>
      </w:r>
      <w:r w:rsidR="005427E4" w:rsidRPr="000F1C47">
        <w:rPr>
          <w:rFonts w:ascii="Open Sans" w:hAnsi="Open Sans" w:cs="Open Sans"/>
          <w:color w:val="auto"/>
        </w:rPr>
        <w:t>advised they are</w:t>
      </w:r>
      <w:r w:rsidRPr="000F1C47">
        <w:rPr>
          <w:rFonts w:ascii="Open Sans" w:hAnsi="Open Sans" w:cs="Open Sans"/>
          <w:color w:val="auto"/>
        </w:rPr>
        <w:t xml:space="preserve"> confident the </w:t>
      </w:r>
      <w:r w:rsidR="005427E4" w:rsidRPr="000F1C47">
        <w:rPr>
          <w:rFonts w:ascii="Open Sans" w:hAnsi="Open Sans" w:cs="Open Sans"/>
          <w:color w:val="auto"/>
        </w:rPr>
        <w:t>organisation</w:t>
      </w:r>
      <w:r w:rsidRPr="000F1C47">
        <w:rPr>
          <w:rFonts w:ascii="Open Sans" w:hAnsi="Open Sans" w:cs="Open Sans"/>
          <w:color w:val="auto"/>
        </w:rPr>
        <w:t xml:space="preserve"> is well run and they are satisfied with the care and services they receive. </w:t>
      </w:r>
      <w:r w:rsidR="005427E4" w:rsidRPr="000F1C47">
        <w:rPr>
          <w:rFonts w:ascii="Open Sans" w:hAnsi="Open Sans" w:cs="Open Sans"/>
          <w:color w:val="auto"/>
        </w:rPr>
        <w:t>C</w:t>
      </w:r>
      <w:r w:rsidRPr="000F1C47">
        <w:rPr>
          <w:rFonts w:ascii="Open Sans" w:hAnsi="Open Sans" w:cs="Open Sans"/>
          <w:color w:val="auto"/>
        </w:rPr>
        <w:t xml:space="preserve">onsumers and representatives </w:t>
      </w:r>
      <w:r w:rsidR="005427E4" w:rsidRPr="000F1C47">
        <w:rPr>
          <w:rFonts w:ascii="Open Sans" w:hAnsi="Open Sans" w:cs="Open Sans"/>
          <w:color w:val="auto"/>
        </w:rPr>
        <w:t>advised that</w:t>
      </w:r>
      <w:r w:rsidRPr="000F1C47">
        <w:rPr>
          <w:rFonts w:ascii="Open Sans" w:hAnsi="Open Sans" w:cs="Open Sans"/>
          <w:color w:val="auto"/>
        </w:rPr>
        <w:t xml:space="preserve"> management </w:t>
      </w:r>
      <w:r w:rsidR="005427E4" w:rsidRPr="000F1C47">
        <w:rPr>
          <w:rFonts w:ascii="Open Sans" w:hAnsi="Open Sans" w:cs="Open Sans"/>
          <w:color w:val="auto"/>
        </w:rPr>
        <w:t>are</w:t>
      </w:r>
      <w:r w:rsidRPr="000F1C47">
        <w:rPr>
          <w:rFonts w:ascii="Open Sans" w:hAnsi="Open Sans" w:cs="Open Sans"/>
          <w:color w:val="auto"/>
        </w:rPr>
        <w:t xml:space="preserve"> responsive when concerns </w:t>
      </w:r>
      <w:r w:rsidR="005427E4" w:rsidRPr="000F1C47">
        <w:rPr>
          <w:rFonts w:ascii="Open Sans" w:hAnsi="Open Sans" w:cs="Open Sans"/>
          <w:color w:val="auto"/>
        </w:rPr>
        <w:t>a</w:t>
      </w:r>
      <w:r w:rsidRPr="000F1C47">
        <w:rPr>
          <w:rFonts w:ascii="Open Sans" w:hAnsi="Open Sans" w:cs="Open Sans"/>
          <w:color w:val="auto"/>
        </w:rPr>
        <w:t xml:space="preserve">re raised, and </w:t>
      </w:r>
      <w:r w:rsidR="005427E4" w:rsidRPr="000F1C47">
        <w:rPr>
          <w:rFonts w:ascii="Open Sans" w:hAnsi="Open Sans" w:cs="Open Sans"/>
          <w:color w:val="auto"/>
        </w:rPr>
        <w:t>advised</w:t>
      </w:r>
      <w:r w:rsidRPr="000F1C47">
        <w:rPr>
          <w:rFonts w:ascii="Open Sans" w:hAnsi="Open Sans" w:cs="Open Sans"/>
          <w:color w:val="auto"/>
        </w:rPr>
        <w:t xml:space="preserve"> they are supported to be involved in the evaluation of </w:t>
      </w:r>
      <w:r w:rsidR="005427E4" w:rsidRPr="000F1C47">
        <w:rPr>
          <w:rFonts w:ascii="Open Sans" w:hAnsi="Open Sans" w:cs="Open Sans"/>
          <w:color w:val="auto"/>
        </w:rPr>
        <w:t xml:space="preserve">their </w:t>
      </w:r>
      <w:r w:rsidRPr="000F1C47">
        <w:rPr>
          <w:rFonts w:ascii="Open Sans" w:hAnsi="Open Sans" w:cs="Open Sans"/>
          <w:color w:val="auto"/>
        </w:rPr>
        <w:t xml:space="preserve">care and services. The </w:t>
      </w:r>
      <w:r w:rsidR="005427E4" w:rsidRPr="000F1C47">
        <w:rPr>
          <w:rFonts w:ascii="Open Sans" w:hAnsi="Open Sans" w:cs="Open Sans"/>
          <w:color w:val="auto"/>
        </w:rPr>
        <w:t>organisation</w:t>
      </w:r>
      <w:r w:rsidRPr="000F1C47">
        <w:rPr>
          <w:rFonts w:ascii="Open Sans" w:hAnsi="Open Sans" w:cs="Open Sans"/>
          <w:color w:val="auto"/>
        </w:rPr>
        <w:t xml:space="preserve"> </w:t>
      </w:r>
      <w:r w:rsidR="005427E4" w:rsidRPr="000F1C47">
        <w:rPr>
          <w:rFonts w:ascii="Open Sans" w:hAnsi="Open Sans" w:cs="Open Sans"/>
          <w:color w:val="auto"/>
        </w:rPr>
        <w:t>operates</w:t>
      </w:r>
      <w:r w:rsidRPr="000F1C47">
        <w:rPr>
          <w:rFonts w:ascii="Open Sans" w:hAnsi="Open Sans" w:cs="Open Sans"/>
          <w:color w:val="auto"/>
        </w:rPr>
        <w:t xml:space="preserve"> a consumer advisory body which includes ten consumers and representatives from the service and is continuing to encourage other consumers and representatives to be involved.</w:t>
      </w:r>
      <w:r w:rsidRPr="00033621">
        <w:rPr>
          <w:rFonts w:ascii="Open Sans" w:hAnsi="Open Sans" w:cs="Open Sans"/>
          <w:color w:val="auto"/>
        </w:rPr>
        <w:t xml:space="preserve"> </w:t>
      </w:r>
    </w:p>
    <w:p w14:paraId="1FE8E200" w14:textId="1D188FDB" w:rsidR="00033621" w:rsidRDefault="00033621" w:rsidP="00033621">
      <w:pPr>
        <w:pStyle w:val="NormalArial"/>
        <w:rPr>
          <w:rFonts w:ascii="Open Sans" w:hAnsi="Open Sans" w:cs="Open Sans"/>
          <w:color w:val="auto"/>
        </w:rPr>
      </w:pPr>
      <w:r w:rsidRPr="00033621">
        <w:rPr>
          <w:rFonts w:ascii="Open Sans" w:hAnsi="Open Sans" w:cs="Open Sans"/>
          <w:color w:val="auto"/>
        </w:rPr>
        <w:t xml:space="preserve">Consumers and representatives </w:t>
      </w:r>
      <w:r w:rsidR="005427E4">
        <w:rPr>
          <w:rFonts w:ascii="Open Sans" w:hAnsi="Open Sans" w:cs="Open Sans"/>
          <w:color w:val="auto"/>
        </w:rPr>
        <w:t>advised they feel</w:t>
      </w:r>
      <w:r w:rsidRPr="00033621">
        <w:rPr>
          <w:rFonts w:ascii="Open Sans" w:hAnsi="Open Sans" w:cs="Open Sans"/>
          <w:color w:val="auto"/>
        </w:rPr>
        <w:t xml:space="preserve"> safe at the service and </w:t>
      </w:r>
      <w:r w:rsidR="005427E4">
        <w:rPr>
          <w:rFonts w:ascii="Open Sans" w:hAnsi="Open Sans" w:cs="Open Sans"/>
          <w:color w:val="auto"/>
        </w:rPr>
        <w:t xml:space="preserve">highlighted that they’re </w:t>
      </w:r>
      <w:r w:rsidRPr="00033621">
        <w:rPr>
          <w:rFonts w:ascii="Open Sans" w:hAnsi="Open Sans" w:cs="Open Sans"/>
          <w:color w:val="auto"/>
        </w:rPr>
        <w:t>living in an inclusive environment with access to quality care and services. The organisation monitors the direction and improvements of the service</w:t>
      </w:r>
      <w:r w:rsidR="005427E4">
        <w:rPr>
          <w:rFonts w:ascii="Open Sans" w:hAnsi="Open Sans" w:cs="Open Sans"/>
          <w:color w:val="auto"/>
        </w:rPr>
        <w:t xml:space="preserve"> and </w:t>
      </w:r>
      <w:r w:rsidRPr="00033621">
        <w:rPr>
          <w:rFonts w:ascii="Open Sans" w:hAnsi="Open Sans" w:cs="Open Sans"/>
          <w:color w:val="auto"/>
        </w:rPr>
        <w:t xml:space="preserve">the organisation’s governing body </w:t>
      </w:r>
      <w:r w:rsidR="005427E4">
        <w:rPr>
          <w:rFonts w:ascii="Open Sans" w:hAnsi="Open Sans" w:cs="Open Sans"/>
          <w:color w:val="auto"/>
        </w:rPr>
        <w:t xml:space="preserve">demonstrated involvement in </w:t>
      </w:r>
      <w:r w:rsidRPr="00033621">
        <w:rPr>
          <w:rFonts w:ascii="Open Sans" w:hAnsi="Open Sans" w:cs="Open Sans"/>
          <w:color w:val="auto"/>
        </w:rPr>
        <w:t>promot</w:t>
      </w:r>
      <w:r w:rsidR="005427E4">
        <w:rPr>
          <w:rFonts w:ascii="Open Sans" w:hAnsi="Open Sans" w:cs="Open Sans"/>
          <w:color w:val="auto"/>
        </w:rPr>
        <w:t>ing</w:t>
      </w:r>
      <w:r w:rsidRPr="00033621">
        <w:rPr>
          <w:rFonts w:ascii="Open Sans" w:hAnsi="Open Sans" w:cs="Open Sans"/>
          <w:color w:val="auto"/>
        </w:rPr>
        <w:t xml:space="preserve"> a culture of safe, inclusive, quality care and service</w:t>
      </w:r>
      <w:r w:rsidR="005427E4">
        <w:rPr>
          <w:rFonts w:ascii="Open Sans" w:hAnsi="Open Sans" w:cs="Open Sans"/>
          <w:color w:val="auto"/>
        </w:rPr>
        <w:t>s. T</w:t>
      </w:r>
      <w:r w:rsidRPr="00033621">
        <w:rPr>
          <w:rFonts w:ascii="Open Sans" w:hAnsi="Open Sans" w:cs="Open Sans"/>
          <w:color w:val="auto"/>
        </w:rPr>
        <w:t xml:space="preserve">he Board is comprised of individuals who </w:t>
      </w:r>
      <w:r w:rsidR="005427E4">
        <w:rPr>
          <w:rFonts w:ascii="Open Sans" w:hAnsi="Open Sans" w:cs="Open Sans"/>
          <w:color w:val="auto"/>
        </w:rPr>
        <w:t xml:space="preserve">appropriately </w:t>
      </w:r>
      <w:r w:rsidRPr="00033621">
        <w:rPr>
          <w:rFonts w:ascii="Open Sans" w:hAnsi="Open Sans" w:cs="Open Sans"/>
          <w:color w:val="auto"/>
        </w:rPr>
        <w:t>plan and develop</w:t>
      </w:r>
      <w:r w:rsidR="005427E4">
        <w:rPr>
          <w:rFonts w:ascii="Open Sans" w:hAnsi="Open Sans" w:cs="Open Sans"/>
          <w:color w:val="auto"/>
        </w:rPr>
        <w:t xml:space="preserve"> the organisation and maintain professionalism in</w:t>
      </w:r>
      <w:r w:rsidRPr="00033621">
        <w:rPr>
          <w:rFonts w:ascii="Open Sans" w:hAnsi="Open Sans" w:cs="Open Sans"/>
          <w:color w:val="auto"/>
        </w:rPr>
        <w:t xml:space="preserve"> banking, real estate, law and finance. The</w:t>
      </w:r>
      <w:r w:rsidR="005427E4">
        <w:rPr>
          <w:rFonts w:ascii="Open Sans" w:hAnsi="Open Sans" w:cs="Open Sans"/>
          <w:color w:val="auto"/>
        </w:rPr>
        <w:t xml:space="preserve"> Board is</w:t>
      </w:r>
      <w:r w:rsidRPr="00033621">
        <w:rPr>
          <w:rFonts w:ascii="Open Sans" w:hAnsi="Open Sans" w:cs="Open Sans"/>
          <w:color w:val="auto"/>
        </w:rPr>
        <w:t xml:space="preserve"> supported by board sub-committees and satisfies itself that the Quality Standards are being met within the service through the reporting structures </w:t>
      </w:r>
      <w:r w:rsidR="005427E4">
        <w:rPr>
          <w:rFonts w:ascii="Open Sans" w:hAnsi="Open Sans" w:cs="Open Sans"/>
          <w:color w:val="auto"/>
        </w:rPr>
        <w:t>within</w:t>
      </w:r>
      <w:r w:rsidRPr="00033621">
        <w:rPr>
          <w:rFonts w:ascii="Open Sans" w:hAnsi="Open Sans" w:cs="Open Sans"/>
          <w:color w:val="auto"/>
        </w:rPr>
        <w:t xml:space="preserve"> the organisation. Various committees including a quality care advisory board (QCAB) and a quality and risk management committee are involved in the analysis of data at a local and organisational level. Monthly operational reports include key performance indicators, clinical data, feedback and complaints, review of incidents, the mitigation of high-impact and high-prevalence risk, recruitment, staffing and rostering, continuous improvements, quality indicators, auditing results, surveys, and education. The Board receives recommended action items from the QCAB and then after consideration, these form part of the </w:t>
      </w:r>
      <w:r w:rsidR="005427E4">
        <w:rPr>
          <w:rFonts w:ascii="Open Sans" w:hAnsi="Open Sans" w:cs="Open Sans"/>
          <w:color w:val="auto"/>
        </w:rPr>
        <w:t>organisation’s</w:t>
      </w:r>
      <w:r w:rsidRPr="00033621">
        <w:rPr>
          <w:rFonts w:ascii="Open Sans" w:hAnsi="Open Sans" w:cs="Open Sans"/>
          <w:color w:val="auto"/>
        </w:rPr>
        <w:t xml:space="preserve"> continuous improvement plan (CIP).</w:t>
      </w:r>
    </w:p>
    <w:p w14:paraId="1D378C64" w14:textId="52537BA1" w:rsidR="005427E4" w:rsidRDefault="005427E4" w:rsidP="00033621">
      <w:pPr>
        <w:pStyle w:val="NormalArial"/>
        <w:rPr>
          <w:rFonts w:ascii="Open Sans" w:hAnsi="Open Sans" w:cs="Open Sans"/>
          <w:color w:val="auto"/>
        </w:rPr>
      </w:pPr>
      <w:r w:rsidRPr="005427E4">
        <w:rPr>
          <w:rFonts w:ascii="Open Sans" w:hAnsi="Open Sans" w:cs="Open Sans"/>
          <w:color w:val="auto"/>
        </w:rPr>
        <w:t xml:space="preserve">The service demonstrated </w:t>
      </w:r>
      <w:r>
        <w:rPr>
          <w:rFonts w:ascii="Open Sans" w:hAnsi="Open Sans" w:cs="Open Sans"/>
          <w:color w:val="auto"/>
        </w:rPr>
        <w:t>appropriate</w:t>
      </w:r>
      <w:r w:rsidRPr="005427E4">
        <w:rPr>
          <w:rFonts w:ascii="Open Sans" w:hAnsi="Open Sans" w:cs="Open Sans"/>
          <w:color w:val="auto"/>
        </w:rPr>
        <w:t xml:space="preserve"> governance systems </w:t>
      </w:r>
      <w:r>
        <w:rPr>
          <w:rFonts w:ascii="Open Sans" w:hAnsi="Open Sans" w:cs="Open Sans"/>
          <w:color w:val="auto"/>
        </w:rPr>
        <w:t>that</w:t>
      </w:r>
      <w:r w:rsidRPr="005427E4">
        <w:rPr>
          <w:rFonts w:ascii="Open Sans" w:hAnsi="Open Sans" w:cs="Open Sans"/>
          <w:color w:val="auto"/>
        </w:rPr>
        <w:t xml:space="preserve"> consider all aspects of care and services to ensure the best outcomes for consumers. The Board monitors and reviews routine reporting and the analysis of data related to </w:t>
      </w:r>
      <w:r>
        <w:rPr>
          <w:rFonts w:ascii="Open Sans" w:hAnsi="Open Sans" w:cs="Open Sans"/>
          <w:color w:val="auto"/>
        </w:rPr>
        <w:t>individual</w:t>
      </w:r>
      <w:r w:rsidRPr="005427E4">
        <w:rPr>
          <w:rFonts w:ascii="Open Sans" w:hAnsi="Open Sans" w:cs="Open Sans"/>
          <w:color w:val="auto"/>
        </w:rPr>
        <w:t xml:space="preserve"> consumer experience. The Board satisfies itself the systems and processes are in place to ensure the right care is being provided in accordance with the Quality Standards.</w:t>
      </w:r>
      <w:r w:rsidRPr="005427E4">
        <w:t xml:space="preserve"> </w:t>
      </w:r>
      <w:r w:rsidRPr="005427E4">
        <w:rPr>
          <w:rFonts w:ascii="Open Sans" w:hAnsi="Open Sans" w:cs="Open Sans"/>
          <w:color w:val="auto"/>
        </w:rPr>
        <w:t>At an organisation level, information management is supported by an electronic client management system, organisation</w:t>
      </w:r>
      <w:r>
        <w:rPr>
          <w:rFonts w:ascii="Open Sans" w:hAnsi="Open Sans" w:cs="Open Sans"/>
          <w:color w:val="auto"/>
        </w:rPr>
        <w:t>al</w:t>
      </w:r>
      <w:r w:rsidRPr="005427E4">
        <w:rPr>
          <w:rFonts w:ascii="Open Sans" w:hAnsi="Open Sans" w:cs="Open Sans"/>
          <w:color w:val="auto"/>
        </w:rPr>
        <w:t xml:space="preserve"> charts, registers, meeting minutes, staff records, data collection mechanisms and email correspondence. Privacy and confidentiality protocols are </w:t>
      </w:r>
      <w:r>
        <w:rPr>
          <w:rFonts w:ascii="Open Sans" w:hAnsi="Open Sans" w:cs="Open Sans"/>
          <w:color w:val="auto"/>
        </w:rPr>
        <w:t>established</w:t>
      </w:r>
      <w:r w:rsidRPr="005427E4">
        <w:rPr>
          <w:rFonts w:ascii="Open Sans" w:hAnsi="Open Sans" w:cs="Open Sans"/>
          <w:color w:val="auto"/>
        </w:rPr>
        <w:t xml:space="preserve"> and all staff sign confidentiality contracts.</w:t>
      </w:r>
      <w:r w:rsidRPr="005427E4">
        <w:t xml:space="preserve"> </w:t>
      </w:r>
      <w:r w:rsidRPr="005427E4">
        <w:rPr>
          <w:rFonts w:ascii="Open Sans" w:hAnsi="Open Sans" w:cs="Open Sans"/>
          <w:color w:val="auto"/>
        </w:rPr>
        <w:t xml:space="preserve">The service </w:t>
      </w:r>
      <w:r w:rsidR="00D00752">
        <w:rPr>
          <w:rFonts w:ascii="Open Sans" w:hAnsi="Open Sans" w:cs="Open Sans"/>
          <w:color w:val="auto"/>
        </w:rPr>
        <w:t>administers</w:t>
      </w:r>
      <w:r w:rsidRPr="005427E4">
        <w:rPr>
          <w:rFonts w:ascii="Open Sans" w:hAnsi="Open Sans" w:cs="Open Sans"/>
          <w:color w:val="auto"/>
        </w:rPr>
        <w:t xml:space="preserve"> a continuous improvement system (quality improvement log) and identifies opportunities for improvement through input from consumer feedback, complaints, audits, surveys, resident meetings, feedback and suggestions from consumer advisory meetings and food focus groups, staff suggestions, observations, review of clinical indicators, incidents, organisational initiatives, and external reviews. The continuous improvement process is monitored at a service and organisational </w:t>
      </w:r>
      <w:r w:rsidRPr="005427E4">
        <w:rPr>
          <w:rFonts w:ascii="Open Sans" w:hAnsi="Open Sans" w:cs="Open Sans"/>
          <w:color w:val="auto"/>
        </w:rPr>
        <w:lastRenderedPageBreak/>
        <w:t>level and is supported by the quality and compliance team.</w:t>
      </w:r>
      <w:r w:rsidRPr="005427E4">
        <w:t xml:space="preserve"> </w:t>
      </w:r>
      <w:r w:rsidRPr="005427E4">
        <w:rPr>
          <w:rFonts w:ascii="Open Sans" w:hAnsi="Open Sans" w:cs="Open Sans"/>
          <w:color w:val="auto"/>
        </w:rPr>
        <w:t xml:space="preserve">Management </w:t>
      </w:r>
      <w:r w:rsidR="00D00752">
        <w:rPr>
          <w:rFonts w:ascii="Open Sans" w:hAnsi="Open Sans" w:cs="Open Sans"/>
          <w:color w:val="auto"/>
        </w:rPr>
        <w:t>demonstrated that</w:t>
      </w:r>
      <w:r w:rsidRPr="005427E4">
        <w:rPr>
          <w:rFonts w:ascii="Open Sans" w:hAnsi="Open Sans" w:cs="Open Sans"/>
          <w:color w:val="auto"/>
        </w:rPr>
        <w:t xml:space="preserve"> industry standards and guidelines, regulatory and legislat</w:t>
      </w:r>
      <w:r w:rsidR="00D00752">
        <w:rPr>
          <w:rFonts w:ascii="Open Sans" w:hAnsi="Open Sans" w:cs="Open Sans"/>
          <w:color w:val="auto"/>
        </w:rPr>
        <w:t>ive</w:t>
      </w:r>
      <w:r w:rsidRPr="005427E4">
        <w:rPr>
          <w:rFonts w:ascii="Open Sans" w:hAnsi="Open Sans" w:cs="Open Sans"/>
          <w:color w:val="auto"/>
        </w:rPr>
        <w:t xml:space="preserve"> updates and information are monitored by the organisation’s executive team</w:t>
      </w:r>
      <w:r w:rsidR="00D00752">
        <w:rPr>
          <w:rFonts w:ascii="Open Sans" w:hAnsi="Open Sans" w:cs="Open Sans"/>
          <w:color w:val="auto"/>
        </w:rPr>
        <w:t xml:space="preserve"> via</w:t>
      </w:r>
      <w:r w:rsidRPr="005427E4">
        <w:rPr>
          <w:rFonts w:ascii="Open Sans" w:hAnsi="Open Sans" w:cs="Open Sans"/>
          <w:color w:val="auto"/>
        </w:rPr>
        <w:t xml:space="preserve"> subscriptions to legislative services and peak bodies and regular updates from government bodies. The organisation’s policies and procedures are updated to reflect the changes. The organisation provides management and staff with regular updates on legislative and policy changes and any new or updated organisational policies and procedures. </w:t>
      </w:r>
    </w:p>
    <w:p w14:paraId="06951304" w14:textId="728D1B4F" w:rsidR="005427E4" w:rsidRDefault="005427E4" w:rsidP="00033621">
      <w:pPr>
        <w:pStyle w:val="NormalArial"/>
        <w:rPr>
          <w:rFonts w:ascii="Open Sans" w:hAnsi="Open Sans" w:cs="Open Sans"/>
          <w:color w:val="auto"/>
        </w:rPr>
      </w:pPr>
      <w:r w:rsidRPr="005427E4">
        <w:rPr>
          <w:rFonts w:ascii="Open Sans" w:hAnsi="Open Sans" w:cs="Open Sans"/>
          <w:color w:val="auto"/>
        </w:rPr>
        <w:t xml:space="preserve">The </w:t>
      </w:r>
      <w:r w:rsidR="00D00752" w:rsidRPr="00D00752">
        <w:rPr>
          <w:rFonts w:ascii="Open Sans" w:hAnsi="Open Sans" w:cs="Open Sans"/>
          <w:color w:val="auto"/>
        </w:rPr>
        <w:t xml:space="preserve">organisation </w:t>
      </w:r>
      <w:r w:rsidRPr="005427E4">
        <w:rPr>
          <w:rFonts w:ascii="Open Sans" w:hAnsi="Open Sans" w:cs="Open Sans"/>
          <w:color w:val="auto"/>
        </w:rPr>
        <w:t xml:space="preserve">demonstrated </w:t>
      </w:r>
      <w:r w:rsidR="00D00752">
        <w:rPr>
          <w:rFonts w:ascii="Open Sans" w:hAnsi="Open Sans" w:cs="Open Sans"/>
          <w:color w:val="auto"/>
        </w:rPr>
        <w:t xml:space="preserve">that </w:t>
      </w:r>
      <w:r w:rsidRPr="005427E4">
        <w:rPr>
          <w:rFonts w:ascii="Open Sans" w:hAnsi="Open Sans" w:cs="Open Sans"/>
          <w:color w:val="auto"/>
        </w:rPr>
        <w:t xml:space="preserve">high impact high prevalence risks associated with </w:t>
      </w:r>
      <w:r w:rsidR="00D00752">
        <w:rPr>
          <w:rFonts w:ascii="Open Sans" w:hAnsi="Open Sans" w:cs="Open Sans"/>
          <w:color w:val="auto"/>
        </w:rPr>
        <w:t>consumer</w:t>
      </w:r>
      <w:r w:rsidRPr="005427E4">
        <w:rPr>
          <w:rFonts w:ascii="Open Sans" w:hAnsi="Open Sans" w:cs="Open Sans"/>
          <w:color w:val="auto"/>
        </w:rPr>
        <w:t xml:space="preserve"> care are managed effectively and consumers are supported to live the best life they can. Incidents are managed effectively </w:t>
      </w:r>
      <w:r w:rsidR="00D00752">
        <w:rPr>
          <w:rFonts w:ascii="Open Sans" w:hAnsi="Open Sans" w:cs="Open Sans"/>
          <w:color w:val="auto"/>
        </w:rPr>
        <w:t>with a focus to</w:t>
      </w:r>
      <w:r w:rsidRPr="005427E4">
        <w:rPr>
          <w:rFonts w:ascii="Open Sans" w:hAnsi="Open Sans" w:cs="Open Sans"/>
          <w:color w:val="auto"/>
        </w:rPr>
        <w:t xml:space="preserve"> prevent reoccurrence for consumers. The </w:t>
      </w:r>
      <w:r w:rsidR="00D00752">
        <w:rPr>
          <w:rFonts w:ascii="Open Sans" w:hAnsi="Open Sans" w:cs="Open Sans"/>
          <w:color w:val="auto"/>
        </w:rPr>
        <w:t>organisation demonstrated appropriate</w:t>
      </w:r>
      <w:r w:rsidRPr="005427E4">
        <w:rPr>
          <w:rFonts w:ascii="Open Sans" w:hAnsi="Open Sans" w:cs="Open Sans"/>
          <w:color w:val="auto"/>
        </w:rPr>
        <w:t xml:space="preserve"> identif</w:t>
      </w:r>
      <w:r w:rsidR="00D00752">
        <w:rPr>
          <w:rFonts w:ascii="Open Sans" w:hAnsi="Open Sans" w:cs="Open Sans"/>
          <w:color w:val="auto"/>
        </w:rPr>
        <w:t>ication</w:t>
      </w:r>
      <w:r w:rsidRPr="005427E4">
        <w:rPr>
          <w:rFonts w:ascii="Open Sans" w:hAnsi="Open Sans" w:cs="Open Sans"/>
          <w:color w:val="auto"/>
        </w:rPr>
        <w:t xml:space="preserve"> and reporting</w:t>
      </w:r>
      <w:r w:rsidR="00D00752">
        <w:rPr>
          <w:rFonts w:ascii="Open Sans" w:hAnsi="Open Sans" w:cs="Open Sans"/>
          <w:color w:val="auto"/>
        </w:rPr>
        <w:t xml:space="preserve"> of</w:t>
      </w:r>
      <w:r w:rsidRPr="005427E4">
        <w:rPr>
          <w:rFonts w:ascii="Open Sans" w:hAnsi="Open Sans" w:cs="Open Sans"/>
          <w:color w:val="auto"/>
        </w:rPr>
        <w:t xml:space="preserve"> any episodes of potential abuse or neglect and appropriate</w:t>
      </w:r>
      <w:r w:rsidR="00D00752">
        <w:rPr>
          <w:rFonts w:ascii="Open Sans" w:hAnsi="Open Sans" w:cs="Open Sans"/>
          <w:color w:val="auto"/>
        </w:rPr>
        <w:t xml:space="preserve"> investigation</w:t>
      </w:r>
      <w:r w:rsidRPr="005427E4">
        <w:rPr>
          <w:rFonts w:ascii="Open Sans" w:hAnsi="Open Sans" w:cs="Open Sans"/>
          <w:color w:val="auto"/>
        </w:rPr>
        <w:t xml:space="preserve"> to ensure consumers are supported to live the best life they can. Management and staff </w:t>
      </w:r>
      <w:r w:rsidR="00D00752">
        <w:rPr>
          <w:rFonts w:ascii="Open Sans" w:hAnsi="Open Sans" w:cs="Open Sans"/>
          <w:color w:val="auto"/>
        </w:rPr>
        <w:t>access</w:t>
      </w:r>
      <w:r w:rsidRPr="005427E4">
        <w:rPr>
          <w:rFonts w:ascii="Open Sans" w:hAnsi="Open Sans" w:cs="Open Sans"/>
          <w:color w:val="auto"/>
        </w:rPr>
        <w:t xml:space="preserve"> a system of policies and procedures guiding their practices</w:t>
      </w:r>
      <w:r w:rsidR="000F1C47">
        <w:rPr>
          <w:rFonts w:ascii="Open Sans" w:hAnsi="Open Sans" w:cs="Open Sans"/>
          <w:color w:val="auto"/>
        </w:rPr>
        <w:t xml:space="preserve"> and these are</w:t>
      </w:r>
      <w:r w:rsidRPr="005427E4">
        <w:rPr>
          <w:rFonts w:ascii="Open Sans" w:hAnsi="Open Sans" w:cs="Open Sans"/>
          <w:color w:val="auto"/>
        </w:rPr>
        <w:t xml:space="preserve"> regularly reviewed. </w:t>
      </w:r>
      <w:r w:rsidR="00D00752">
        <w:rPr>
          <w:rFonts w:ascii="Open Sans" w:hAnsi="Open Sans" w:cs="Open Sans"/>
          <w:color w:val="auto"/>
        </w:rPr>
        <w:t>Outcomes</w:t>
      </w:r>
      <w:r w:rsidRPr="005427E4">
        <w:rPr>
          <w:rFonts w:ascii="Open Sans" w:hAnsi="Open Sans" w:cs="Open Sans"/>
          <w:color w:val="auto"/>
        </w:rPr>
        <w:t xml:space="preserve"> and clinical indicators are </w:t>
      </w:r>
      <w:r w:rsidR="000F1C47">
        <w:rPr>
          <w:rFonts w:ascii="Open Sans" w:hAnsi="Open Sans" w:cs="Open Sans"/>
          <w:color w:val="auto"/>
        </w:rPr>
        <w:t xml:space="preserve">regularly </w:t>
      </w:r>
      <w:r w:rsidRPr="005427E4">
        <w:rPr>
          <w:rFonts w:ascii="Open Sans" w:hAnsi="Open Sans" w:cs="Open Sans"/>
          <w:color w:val="auto"/>
        </w:rPr>
        <w:t xml:space="preserve">analysed and presented to the </w:t>
      </w:r>
      <w:r w:rsidR="00D00752">
        <w:rPr>
          <w:rFonts w:ascii="Open Sans" w:hAnsi="Open Sans" w:cs="Open Sans"/>
          <w:color w:val="auto"/>
        </w:rPr>
        <w:t>B</w:t>
      </w:r>
      <w:r w:rsidRPr="005427E4">
        <w:rPr>
          <w:rFonts w:ascii="Open Sans" w:hAnsi="Open Sans" w:cs="Open Sans"/>
          <w:color w:val="auto"/>
        </w:rPr>
        <w:t>oard for consideration</w:t>
      </w:r>
      <w:r w:rsidR="00D00752">
        <w:rPr>
          <w:rFonts w:ascii="Open Sans" w:hAnsi="Open Sans" w:cs="Open Sans"/>
          <w:color w:val="auto"/>
        </w:rPr>
        <w:t>, and t</w:t>
      </w:r>
      <w:r w:rsidRPr="005427E4">
        <w:rPr>
          <w:rFonts w:ascii="Open Sans" w:hAnsi="Open Sans" w:cs="Open Sans"/>
          <w:color w:val="auto"/>
        </w:rPr>
        <w:t xml:space="preserve">he service provides staff training to ensure staff understand their responsibilities in reporting abuse and neglect of consumers. </w:t>
      </w:r>
    </w:p>
    <w:p w14:paraId="52232351" w14:textId="4F026AFF" w:rsidR="005427E4" w:rsidRDefault="005427E4" w:rsidP="005427E4">
      <w:pPr>
        <w:pStyle w:val="NormalArial"/>
        <w:rPr>
          <w:rFonts w:ascii="Open Sans" w:hAnsi="Open Sans" w:cs="Open Sans"/>
          <w:color w:val="auto"/>
        </w:rPr>
      </w:pPr>
      <w:r w:rsidRPr="005427E4">
        <w:rPr>
          <w:rFonts w:ascii="Open Sans" w:hAnsi="Open Sans" w:cs="Open Sans"/>
          <w:color w:val="auto"/>
        </w:rPr>
        <w:t xml:space="preserve">The </w:t>
      </w:r>
      <w:r w:rsidR="00D00752">
        <w:rPr>
          <w:rFonts w:ascii="Open Sans" w:hAnsi="Open Sans" w:cs="Open Sans"/>
          <w:color w:val="auto"/>
        </w:rPr>
        <w:t>organisation demonstrated</w:t>
      </w:r>
      <w:r w:rsidRPr="005427E4">
        <w:rPr>
          <w:rFonts w:ascii="Open Sans" w:hAnsi="Open Sans" w:cs="Open Sans"/>
          <w:color w:val="auto"/>
        </w:rPr>
        <w:t xml:space="preserve"> a clinical governance framework that outlines the role</w:t>
      </w:r>
      <w:r w:rsidR="00D00752">
        <w:rPr>
          <w:rFonts w:ascii="Open Sans" w:hAnsi="Open Sans" w:cs="Open Sans"/>
          <w:color w:val="auto"/>
        </w:rPr>
        <w:t>s</w:t>
      </w:r>
      <w:r w:rsidRPr="005427E4">
        <w:rPr>
          <w:rFonts w:ascii="Open Sans" w:hAnsi="Open Sans" w:cs="Open Sans"/>
          <w:color w:val="auto"/>
        </w:rPr>
        <w:t xml:space="preserve"> and responsibilities for staff and management to ensure safe</w:t>
      </w:r>
      <w:r w:rsidR="000F1C47">
        <w:rPr>
          <w:rFonts w:ascii="Open Sans" w:hAnsi="Open Sans" w:cs="Open Sans"/>
          <w:color w:val="auto"/>
        </w:rPr>
        <w:t xml:space="preserve"> and</w:t>
      </w:r>
      <w:r w:rsidRPr="005427E4">
        <w:rPr>
          <w:rFonts w:ascii="Open Sans" w:hAnsi="Open Sans" w:cs="Open Sans"/>
          <w:color w:val="auto"/>
        </w:rPr>
        <w:t xml:space="preserve"> effective clinical care </w:t>
      </w:r>
      <w:r w:rsidR="00D00752">
        <w:rPr>
          <w:rFonts w:ascii="Open Sans" w:hAnsi="Open Sans" w:cs="Open Sans"/>
          <w:color w:val="auto"/>
        </w:rPr>
        <w:t>for</w:t>
      </w:r>
      <w:r w:rsidRPr="005427E4">
        <w:rPr>
          <w:rFonts w:ascii="Open Sans" w:hAnsi="Open Sans" w:cs="Open Sans"/>
          <w:color w:val="auto"/>
        </w:rPr>
        <w:t xml:space="preserve"> all consumers.</w:t>
      </w:r>
      <w:r w:rsidRPr="005427E4">
        <w:t xml:space="preserve"> </w:t>
      </w:r>
      <w:r w:rsidRPr="005427E4">
        <w:rPr>
          <w:rFonts w:ascii="Open Sans" w:hAnsi="Open Sans" w:cs="Open Sans"/>
          <w:color w:val="auto"/>
        </w:rPr>
        <w:t xml:space="preserve">The </w:t>
      </w:r>
      <w:r w:rsidR="00D00752">
        <w:rPr>
          <w:rFonts w:ascii="Open Sans" w:hAnsi="Open Sans" w:cs="Open Sans"/>
          <w:color w:val="auto"/>
        </w:rPr>
        <w:t>organisation administers</w:t>
      </w:r>
      <w:r w:rsidRPr="005427E4">
        <w:rPr>
          <w:rFonts w:ascii="Open Sans" w:hAnsi="Open Sans" w:cs="Open Sans"/>
          <w:color w:val="auto"/>
        </w:rPr>
        <w:t xml:space="preserve"> an antimicrobial stewardship policy </w:t>
      </w:r>
      <w:r w:rsidR="00D00752">
        <w:rPr>
          <w:rFonts w:ascii="Open Sans" w:hAnsi="Open Sans" w:cs="Open Sans"/>
          <w:color w:val="auto"/>
        </w:rPr>
        <w:t>and</w:t>
      </w:r>
      <w:r w:rsidRPr="005427E4">
        <w:rPr>
          <w:rFonts w:ascii="Open Sans" w:hAnsi="Open Sans" w:cs="Open Sans"/>
          <w:color w:val="auto"/>
        </w:rPr>
        <w:t xml:space="preserve"> is supported by an external infection control service. Infections are documented in each consumer’s file, which shows if antibiotics are prescribed correctly according to the pathogen identified and if the course has been completed. Management and staff </w:t>
      </w:r>
      <w:r w:rsidR="00D00752">
        <w:rPr>
          <w:rFonts w:ascii="Open Sans" w:hAnsi="Open Sans" w:cs="Open Sans"/>
          <w:color w:val="auto"/>
        </w:rPr>
        <w:t>demonstrated their knowledge</w:t>
      </w:r>
      <w:r w:rsidRPr="005427E4">
        <w:rPr>
          <w:rFonts w:ascii="Open Sans" w:hAnsi="Open Sans" w:cs="Open Sans"/>
          <w:color w:val="auto"/>
        </w:rPr>
        <w:t xml:space="preserve"> of antimicrobial stewardship and infection minimisation </w:t>
      </w:r>
      <w:r w:rsidR="00D00752">
        <w:rPr>
          <w:rFonts w:ascii="Open Sans" w:hAnsi="Open Sans" w:cs="Open Sans"/>
          <w:color w:val="auto"/>
        </w:rPr>
        <w:t xml:space="preserve">is routinely discussed </w:t>
      </w:r>
      <w:r w:rsidRPr="005427E4">
        <w:rPr>
          <w:rFonts w:ascii="Open Sans" w:hAnsi="Open Sans" w:cs="Open Sans"/>
          <w:color w:val="auto"/>
        </w:rPr>
        <w:t>at regular</w:t>
      </w:r>
      <w:r w:rsidR="00D00752">
        <w:rPr>
          <w:rFonts w:ascii="Open Sans" w:hAnsi="Open Sans" w:cs="Open Sans"/>
          <w:color w:val="auto"/>
        </w:rPr>
        <w:t xml:space="preserve"> staff</w:t>
      </w:r>
      <w:r w:rsidRPr="005427E4">
        <w:rPr>
          <w:rFonts w:ascii="Open Sans" w:hAnsi="Open Sans" w:cs="Open Sans"/>
          <w:color w:val="auto"/>
        </w:rPr>
        <w:t xml:space="preserve"> meetings</w:t>
      </w:r>
      <w:r w:rsidR="00D00752">
        <w:rPr>
          <w:rFonts w:ascii="Open Sans" w:hAnsi="Open Sans" w:cs="Open Sans"/>
          <w:color w:val="auto"/>
        </w:rPr>
        <w:t xml:space="preserve">. </w:t>
      </w:r>
      <w:r w:rsidRPr="005427E4">
        <w:rPr>
          <w:rFonts w:ascii="Open Sans" w:hAnsi="Open Sans" w:cs="Open Sans"/>
          <w:color w:val="auto"/>
        </w:rPr>
        <w:t xml:space="preserve">The </w:t>
      </w:r>
      <w:r w:rsidR="00D00752">
        <w:rPr>
          <w:rFonts w:ascii="Open Sans" w:hAnsi="Open Sans" w:cs="Open Sans"/>
          <w:color w:val="auto"/>
        </w:rPr>
        <w:t xml:space="preserve">organisation demonstrated focus </w:t>
      </w:r>
      <w:r w:rsidR="000F1C47">
        <w:rPr>
          <w:rFonts w:ascii="Open Sans" w:hAnsi="Open Sans" w:cs="Open Sans"/>
          <w:color w:val="auto"/>
        </w:rPr>
        <w:t>on</w:t>
      </w:r>
      <w:r w:rsidR="00D00752">
        <w:rPr>
          <w:rFonts w:ascii="Open Sans" w:hAnsi="Open Sans" w:cs="Open Sans"/>
          <w:color w:val="auto"/>
        </w:rPr>
        <w:t xml:space="preserve"> </w:t>
      </w:r>
      <w:r w:rsidRPr="005427E4">
        <w:rPr>
          <w:rFonts w:ascii="Open Sans" w:hAnsi="Open Sans" w:cs="Open Sans"/>
          <w:color w:val="auto"/>
        </w:rPr>
        <w:t>minimis</w:t>
      </w:r>
      <w:r w:rsidR="000F1C47">
        <w:rPr>
          <w:rFonts w:ascii="Open Sans" w:hAnsi="Open Sans" w:cs="Open Sans"/>
          <w:color w:val="auto"/>
        </w:rPr>
        <w:t>ing</w:t>
      </w:r>
      <w:r w:rsidRPr="005427E4">
        <w:rPr>
          <w:rFonts w:ascii="Open Sans" w:hAnsi="Open Sans" w:cs="Open Sans"/>
          <w:color w:val="auto"/>
        </w:rPr>
        <w:t xml:space="preserve"> the use of restrictive practices and has a restrictive practices policy and psychotropic self-assessment in place. Restrictive practice consent and authorisations are up to date </w:t>
      </w:r>
      <w:r w:rsidR="00D00752">
        <w:rPr>
          <w:rFonts w:ascii="Open Sans" w:hAnsi="Open Sans" w:cs="Open Sans"/>
          <w:color w:val="auto"/>
        </w:rPr>
        <w:t>and t</w:t>
      </w:r>
      <w:r w:rsidRPr="005427E4">
        <w:rPr>
          <w:rFonts w:ascii="Open Sans" w:hAnsi="Open Sans" w:cs="Open Sans"/>
          <w:color w:val="auto"/>
        </w:rPr>
        <w:t xml:space="preserve">he clinical leadership team </w:t>
      </w:r>
      <w:r w:rsidR="00D00752">
        <w:rPr>
          <w:rFonts w:ascii="Open Sans" w:hAnsi="Open Sans" w:cs="Open Sans"/>
          <w:color w:val="auto"/>
        </w:rPr>
        <w:t>demonstrated that</w:t>
      </w:r>
      <w:r w:rsidRPr="005427E4">
        <w:rPr>
          <w:rFonts w:ascii="Open Sans" w:hAnsi="Open Sans" w:cs="Open Sans"/>
          <w:color w:val="auto"/>
        </w:rPr>
        <w:t xml:space="preserve"> all consumers are reviewed upon entry to identify psychotropic medication use, changed behaviour, or the need for restrictive practice. Restrictive practice use is monitored through</w:t>
      </w:r>
      <w:r w:rsidR="00D00752">
        <w:rPr>
          <w:rFonts w:ascii="Open Sans" w:hAnsi="Open Sans" w:cs="Open Sans"/>
          <w:color w:val="auto"/>
        </w:rPr>
        <w:t xml:space="preserve"> individual</w:t>
      </w:r>
      <w:r w:rsidRPr="005427E4">
        <w:rPr>
          <w:rFonts w:ascii="Open Sans" w:hAnsi="Open Sans" w:cs="Open Sans"/>
          <w:color w:val="auto"/>
        </w:rPr>
        <w:t xml:space="preserve"> </w:t>
      </w:r>
      <w:r w:rsidR="00D00752">
        <w:rPr>
          <w:rFonts w:ascii="Open Sans" w:hAnsi="Open Sans" w:cs="Open Sans"/>
          <w:color w:val="auto"/>
        </w:rPr>
        <w:t xml:space="preserve">consumer </w:t>
      </w:r>
      <w:r w:rsidRPr="005427E4">
        <w:rPr>
          <w:rFonts w:ascii="Open Sans" w:hAnsi="Open Sans" w:cs="Open Sans"/>
          <w:color w:val="auto"/>
        </w:rPr>
        <w:t>care plans, progress notes and electronic medication alerts</w:t>
      </w:r>
      <w:r w:rsidR="000F1C47">
        <w:rPr>
          <w:rFonts w:ascii="Open Sans" w:hAnsi="Open Sans" w:cs="Open Sans"/>
          <w:color w:val="auto"/>
        </w:rPr>
        <w:t>. R</w:t>
      </w:r>
      <w:r w:rsidR="00D00752">
        <w:rPr>
          <w:rFonts w:ascii="Open Sans" w:hAnsi="Open Sans" w:cs="Open Sans"/>
          <w:color w:val="auto"/>
        </w:rPr>
        <w:t>elevant d</w:t>
      </w:r>
      <w:r w:rsidRPr="005427E4">
        <w:rPr>
          <w:rFonts w:ascii="Open Sans" w:hAnsi="Open Sans" w:cs="Open Sans"/>
          <w:color w:val="auto"/>
        </w:rPr>
        <w:t xml:space="preserve">ata regarding </w:t>
      </w:r>
      <w:r w:rsidR="000F1C47">
        <w:rPr>
          <w:rFonts w:ascii="Open Sans" w:hAnsi="Open Sans" w:cs="Open Sans"/>
          <w:color w:val="auto"/>
        </w:rPr>
        <w:t xml:space="preserve">the </w:t>
      </w:r>
      <w:r w:rsidRPr="005427E4">
        <w:rPr>
          <w:rFonts w:ascii="Open Sans" w:hAnsi="Open Sans" w:cs="Open Sans"/>
          <w:color w:val="auto"/>
        </w:rPr>
        <w:t>number and type of restraint</w:t>
      </w:r>
      <w:r w:rsidR="00D00752">
        <w:rPr>
          <w:rFonts w:ascii="Open Sans" w:hAnsi="Open Sans" w:cs="Open Sans"/>
          <w:color w:val="auto"/>
        </w:rPr>
        <w:t>s</w:t>
      </w:r>
      <w:r w:rsidRPr="005427E4">
        <w:rPr>
          <w:rFonts w:ascii="Open Sans" w:hAnsi="Open Sans" w:cs="Open Sans"/>
          <w:color w:val="auto"/>
        </w:rPr>
        <w:t xml:space="preserve"> are reported </w:t>
      </w:r>
      <w:r w:rsidR="00D00752">
        <w:rPr>
          <w:rFonts w:ascii="Open Sans" w:hAnsi="Open Sans" w:cs="Open Sans"/>
          <w:color w:val="auto"/>
        </w:rPr>
        <w:t>regularly</w:t>
      </w:r>
      <w:r w:rsidRPr="005427E4">
        <w:rPr>
          <w:rFonts w:ascii="Open Sans" w:hAnsi="Open Sans" w:cs="Open Sans"/>
          <w:color w:val="auto"/>
        </w:rPr>
        <w:t xml:space="preserve"> via the Clinical Indicators </w:t>
      </w:r>
      <w:r w:rsidR="0009143E">
        <w:rPr>
          <w:rFonts w:ascii="Open Sans" w:hAnsi="Open Sans" w:cs="Open Sans"/>
          <w:color w:val="auto"/>
        </w:rPr>
        <w:t xml:space="preserve">to the </w:t>
      </w:r>
      <w:r w:rsidRPr="005427E4">
        <w:rPr>
          <w:rFonts w:ascii="Open Sans" w:hAnsi="Open Sans" w:cs="Open Sans"/>
          <w:color w:val="auto"/>
        </w:rPr>
        <w:t xml:space="preserve">Board </w:t>
      </w:r>
      <w:r w:rsidR="0009143E">
        <w:rPr>
          <w:rFonts w:ascii="Open Sans" w:hAnsi="Open Sans" w:cs="Open Sans"/>
          <w:color w:val="auto"/>
        </w:rPr>
        <w:t xml:space="preserve">for </w:t>
      </w:r>
      <w:r w:rsidRPr="005427E4">
        <w:rPr>
          <w:rFonts w:ascii="Open Sans" w:hAnsi="Open Sans" w:cs="Open Sans"/>
          <w:color w:val="auto"/>
        </w:rPr>
        <w:t>review.</w:t>
      </w:r>
      <w:r w:rsidR="0009143E">
        <w:rPr>
          <w:rFonts w:ascii="Open Sans" w:hAnsi="Open Sans" w:cs="Open Sans"/>
          <w:color w:val="auto"/>
        </w:rPr>
        <w:t xml:space="preserve"> </w:t>
      </w:r>
      <w:r w:rsidRPr="005427E4">
        <w:rPr>
          <w:rFonts w:ascii="Open Sans" w:hAnsi="Open Sans" w:cs="Open Sans"/>
          <w:color w:val="auto"/>
        </w:rPr>
        <w:t xml:space="preserve">The </w:t>
      </w:r>
      <w:r w:rsidR="0009143E" w:rsidRPr="0009143E">
        <w:rPr>
          <w:rFonts w:ascii="Open Sans" w:hAnsi="Open Sans" w:cs="Open Sans"/>
          <w:color w:val="auto"/>
        </w:rPr>
        <w:t xml:space="preserve">organisation </w:t>
      </w:r>
      <w:r w:rsidRPr="005427E4">
        <w:rPr>
          <w:rFonts w:ascii="Open Sans" w:hAnsi="Open Sans" w:cs="Open Sans"/>
          <w:color w:val="auto"/>
        </w:rPr>
        <w:t xml:space="preserve">demonstrated open disclosure </w:t>
      </w:r>
      <w:r w:rsidR="0009143E">
        <w:rPr>
          <w:rFonts w:ascii="Open Sans" w:hAnsi="Open Sans" w:cs="Open Sans"/>
          <w:color w:val="auto"/>
        </w:rPr>
        <w:t xml:space="preserve">principles are </w:t>
      </w:r>
      <w:r w:rsidRPr="005427E4">
        <w:rPr>
          <w:rFonts w:ascii="Open Sans" w:hAnsi="Open Sans" w:cs="Open Sans"/>
          <w:color w:val="auto"/>
        </w:rPr>
        <w:t xml:space="preserve">applied in complaints management and registered staff </w:t>
      </w:r>
      <w:r w:rsidR="0009143E">
        <w:rPr>
          <w:rFonts w:ascii="Open Sans" w:hAnsi="Open Sans" w:cs="Open Sans"/>
          <w:color w:val="auto"/>
        </w:rPr>
        <w:t>demonstrated that</w:t>
      </w:r>
      <w:r w:rsidRPr="005427E4">
        <w:rPr>
          <w:rFonts w:ascii="Open Sans" w:hAnsi="Open Sans" w:cs="Open Sans"/>
          <w:color w:val="auto"/>
        </w:rPr>
        <w:t xml:space="preserve">, when an incident occurs, </w:t>
      </w:r>
      <w:r w:rsidR="0009143E">
        <w:rPr>
          <w:rFonts w:ascii="Open Sans" w:hAnsi="Open Sans" w:cs="Open Sans"/>
          <w:color w:val="auto"/>
        </w:rPr>
        <w:t>an</w:t>
      </w:r>
      <w:r w:rsidRPr="005427E4">
        <w:rPr>
          <w:rFonts w:ascii="Open Sans" w:hAnsi="Open Sans" w:cs="Open Sans"/>
          <w:color w:val="auto"/>
        </w:rPr>
        <w:t xml:space="preserve"> apolog</w:t>
      </w:r>
      <w:r w:rsidR="0009143E">
        <w:rPr>
          <w:rFonts w:ascii="Open Sans" w:hAnsi="Open Sans" w:cs="Open Sans"/>
          <w:color w:val="auto"/>
        </w:rPr>
        <w:t>y is provided</w:t>
      </w:r>
      <w:r w:rsidRPr="005427E4">
        <w:rPr>
          <w:rFonts w:ascii="Open Sans" w:hAnsi="Open Sans" w:cs="Open Sans"/>
          <w:color w:val="auto"/>
        </w:rPr>
        <w:t xml:space="preserve"> to the consumer and </w:t>
      </w:r>
      <w:r w:rsidR="0009143E">
        <w:rPr>
          <w:rFonts w:ascii="Open Sans" w:hAnsi="Open Sans" w:cs="Open Sans"/>
          <w:color w:val="auto"/>
        </w:rPr>
        <w:t xml:space="preserve">relevant </w:t>
      </w:r>
      <w:r w:rsidRPr="005427E4">
        <w:rPr>
          <w:rFonts w:ascii="Open Sans" w:hAnsi="Open Sans" w:cs="Open Sans"/>
          <w:color w:val="auto"/>
        </w:rPr>
        <w:t>discuss</w:t>
      </w:r>
      <w:r w:rsidR="0009143E">
        <w:rPr>
          <w:rFonts w:ascii="Open Sans" w:hAnsi="Open Sans" w:cs="Open Sans"/>
          <w:color w:val="auto"/>
        </w:rPr>
        <w:t>ions occur</w:t>
      </w:r>
      <w:r w:rsidRPr="005427E4">
        <w:rPr>
          <w:rFonts w:ascii="Open Sans" w:hAnsi="Open Sans" w:cs="Open Sans"/>
          <w:color w:val="auto"/>
        </w:rPr>
        <w:t xml:space="preserve"> with the consumer </w:t>
      </w:r>
      <w:r w:rsidR="0009143E">
        <w:rPr>
          <w:rFonts w:ascii="Open Sans" w:hAnsi="Open Sans" w:cs="Open Sans"/>
          <w:color w:val="auto"/>
        </w:rPr>
        <w:t xml:space="preserve">to identify suitable </w:t>
      </w:r>
      <w:r w:rsidRPr="005427E4">
        <w:rPr>
          <w:rFonts w:ascii="Open Sans" w:hAnsi="Open Sans" w:cs="Open Sans"/>
          <w:color w:val="auto"/>
        </w:rPr>
        <w:t xml:space="preserve">strategies to prevent the incident from reoccurring. </w:t>
      </w:r>
      <w:r w:rsidR="0009143E">
        <w:rPr>
          <w:rFonts w:ascii="Open Sans" w:hAnsi="Open Sans" w:cs="Open Sans"/>
          <w:color w:val="auto"/>
        </w:rPr>
        <w:t>C</w:t>
      </w:r>
      <w:r w:rsidRPr="005427E4">
        <w:rPr>
          <w:rFonts w:ascii="Open Sans" w:hAnsi="Open Sans" w:cs="Open Sans"/>
          <w:color w:val="auto"/>
        </w:rPr>
        <w:t xml:space="preserve">onsumers </w:t>
      </w:r>
      <w:r w:rsidR="0009143E">
        <w:rPr>
          <w:rFonts w:ascii="Open Sans" w:hAnsi="Open Sans" w:cs="Open Sans"/>
          <w:color w:val="auto"/>
        </w:rPr>
        <w:t>advised of their</w:t>
      </w:r>
      <w:r w:rsidRPr="005427E4">
        <w:rPr>
          <w:rFonts w:ascii="Open Sans" w:hAnsi="Open Sans" w:cs="Open Sans"/>
          <w:color w:val="auto"/>
        </w:rPr>
        <w:t xml:space="preserve"> satisf</w:t>
      </w:r>
      <w:r w:rsidR="0009143E">
        <w:rPr>
          <w:rFonts w:ascii="Open Sans" w:hAnsi="Open Sans" w:cs="Open Sans"/>
          <w:color w:val="auto"/>
        </w:rPr>
        <w:t>action</w:t>
      </w:r>
      <w:r w:rsidRPr="005427E4">
        <w:rPr>
          <w:rFonts w:ascii="Open Sans" w:hAnsi="Open Sans" w:cs="Open Sans"/>
          <w:color w:val="auto"/>
        </w:rPr>
        <w:t xml:space="preserve"> with the way the service implements open disclosure</w:t>
      </w:r>
      <w:r w:rsidR="0009143E">
        <w:rPr>
          <w:rFonts w:ascii="Open Sans" w:hAnsi="Open Sans" w:cs="Open Sans"/>
          <w:color w:val="auto"/>
        </w:rPr>
        <w:t>, and m</w:t>
      </w:r>
      <w:r w:rsidRPr="005427E4">
        <w:rPr>
          <w:rFonts w:ascii="Open Sans" w:hAnsi="Open Sans" w:cs="Open Sans"/>
          <w:color w:val="auto"/>
        </w:rPr>
        <w:t xml:space="preserve">anagement and staff </w:t>
      </w:r>
      <w:r w:rsidR="0009143E">
        <w:rPr>
          <w:rFonts w:ascii="Open Sans" w:hAnsi="Open Sans" w:cs="Open Sans"/>
          <w:color w:val="auto"/>
        </w:rPr>
        <w:lastRenderedPageBreak/>
        <w:t>demonstrate</w:t>
      </w:r>
      <w:r w:rsidR="000F1C47">
        <w:rPr>
          <w:rFonts w:ascii="Open Sans" w:hAnsi="Open Sans" w:cs="Open Sans"/>
          <w:color w:val="auto"/>
        </w:rPr>
        <w:t>d</w:t>
      </w:r>
      <w:r w:rsidR="0009143E">
        <w:rPr>
          <w:rFonts w:ascii="Open Sans" w:hAnsi="Open Sans" w:cs="Open Sans"/>
          <w:color w:val="auto"/>
        </w:rPr>
        <w:t xml:space="preserve"> appropriate knowledge of</w:t>
      </w:r>
      <w:r w:rsidRPr="005427E4">
        <w:rPr>
          <w:rFonts w:ascii="Open Sans" w:hAnsi="Open Sans" w:cs="Open Sans"/>
          <w:color w:val="auto"/>
        </w:rPr>
        <w:t xml:space="preserve"> open disclosure</w:t>
      </w:r>
      <w:r w:rsidR="0009143E">
        <w:rPr>
          <w:rFonts w:ascii="Open Sans" w:hAnsi="Open Sans" w:cs="Open Sans"/>
          <w:color w:val="auto"/>
        </w:rPr>
        <w:t xml:space="preserve"> and highlighted they have access to t</w:t>
      </w:r>
      <w:r w:rsidRPr="005427E4">
        <w:rPr>
          <w:rFonts w:ascii="Open Sans" w:hAnsi="Open Sans" w:cs="Open Sans"/>
          <w:color w:val="auto"/>
        </w:rPr>
        <w:t>he organisation</w:t>
      </w:r>
      <w:r w:rsidR="0009143E">
        <w:rPr>
          <w:rFonts w:ascii="Open Sans" w:hAnsi="Open Sans" w:cs="Open Sans"/>
          <w:color w:val="auto"/>
        </w:rPr>
        <w:t xml:space="preserve">’s </w:t>
      </w:r>
      <w:r w:rsidRPr="005427E4">
        <w:rPr>
          <w:rFonts w:ascii="Open Sans" w:hAnsi="Open Sans" w:cs="Open Sans"/>
          <w:color w:val="auto"/>
        </w:rPr>
        <w:t>policies and procedures which guide management and staff in the principles of open disclosure.</w:t>
      </w:r>
    </w:p>
    <w:p w14:paraId="056D0CDA" w14:textId="0F789F3C" w:rsidR="0009143E" w:rsidRPr="007A2323" w:rsidRDefault="0009143E" w:rsidP="005427E4">
      <w:pPr>
        <w:pStyle w:val="NormalArial"/>
        <w:rPr>
          <w:rFonts w:ascii="Open Sans" w:hAnsi="Open Sans" w:cs="Open Sans"/>
          <w:color w:val="auto"/>
        </w:rPr>
      </w:pPr>
      <w:r w:rsidRPr="0009143E">
        <w:rPr>
          <w:rFonts w:ascii="Open Sans" w:hAnsi="Open Sans" w:cs="Open Sans"/>
          <w:color w:val="auto"/>
        </w:rPr>
        <w:t>The Quality Standard is assessed as compliant as five of the five specific requirements have been assessed as compliant.</w:t>
      </w:r>
    </w:p>
    <w:sectPr w:rsidR="0009143E"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95498" w14:textId="77777777" w:rsidR="00C97867" w:rsidRDefault="00C97867">
      <w:pPr>
        <w:spacing w:after="0"/>
      </w:pPr>
      <w:r>
        <w:separator/>
      </w:r>
    </w:p>
  </w:endnote>
  <w:endnote w:type="continuationSeparator" w:id="0">
    <w:p w14:paraId="23C13FCC" w14:textId="77777777" w:rsidR="00C97867" w:rsidRDefault="00C978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CB35" w14:textId="77777777" w:rsidR="000D4B49" w:rsidRPr="00DF37F2" w:rsidRDefault="00D2148D"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The Whiddon Group - Wingham - Primrose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36C68E6" w14:textId="77777777" w:rsidR="000D4B49" w:rsidRPr="00DF37F2" w:rsidRDefault="00D2148D"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0186</w:t>
    </w:r>
    <w:bookmarkEnd w:id="1"/>
    <w:r w:rsidRPr="00DF37F2">
      <w:rPr>
        <w:rStyle w:val="FooterBold"/>
        <w:rFonts w:ascii="Arial" w:hAnsi="Arial"/>
        <w:b w:val="0"/>
      </w:rPr>
      <w:tab/>
      <w:t xml:space="preserve">OFFICIAL: Sensitive </w:t>
    </w:r>
  </w:p>
  <w:p w14:paraId="010125B0" w14:textId="77777777" w:rsidR="000D4B49" w:rsidRPr="00DF37F2" w:rsidRDefault="00D2148D"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E1DA" w14:textId="77777777" w:rsidR="000D4B49" w:rsidRDefault="000D4B4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24B99" w14:textId="77777777" w:rsidR="00C97867" w:rsidRDefault="00C97867" w:rsidP="00D71F88">
      <w:pPr>
        <w:spacing w:after="0"/>
      </w:pPr>
      <w:r>
        <w:separator/>
      </w:r>
    </w:p>
  </w:footnote>
  <w:footnote w:type="continuationSeparator" w:id="0">
    <w:p w14:paraId="52569EDE" w14:textId="77777777" w:rsidR="00C97867" w:rsidRDefault="00C97867" w:rsidP="00D71F88">
      <w:pPr>
        <w:spacing w:after="0"/>
      </w:pPr>
      <w:r>
        <w:continuationSeparator/>
      </w:r>
    </w:p>
  </w:footnote>
  <w:footnote w:id="1">
    <w:p w14:paraId="455597B8" w14:textId="61C768C0" w:rsidR="000D4B49" w:rsidRDefault="00D2148D"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B77ECA">
        <w:rPr>
          <w:rFonts w:ascii="Arial" w:hAnsi="Arial"/>
          <w:sz w:val="20"/>
          <w:szCs w:val="20"/>
        </w:rPr>
        <w:t>section 40A</w:t>
      </w:r>
      <w:r w:rsidRPr="00B77ECA">
        <w:rPr>
          <w:rFonts w:ascii="Arial" w:hAnsi="Arial"/>
          <w:b/>
          <w:sz w:val="20"/>
          <w:szCs w:val="20"/>
        </w:rPr>
        <w:t xml:space="preserve"> </w:t>
      </w:r>
      <w:r w:rsidRPr="00B77ECA">
        <w:rPr>
          <w:rFonts w:ascii="Arial" w:hAnsi="Arial"/>
          <w:sz w:val="20"/>
          <w:szCs w:val="20"/>
        </w:rPr>
        <w:t>of</w:t>
      </w:r>
      <w:r w:rsidRPr="00443CA4">
        <w:rPr>
          <w:rFonts w:ascii="Arial" w:hAnsi="Arial"/>
          <w:sz w:val="20"/>
          <w:szCs w:val="20"/>
        </w:rPr>
        <w:t xml:space="preserve"> the Aged Care Quality and Safety Commission Rules 2018.</w:t>
      </w:r>
    </w:p>
    <w:p w14:paraId="7FAA480E" w14:textId="77777777" w:rsidR="000D4B49" w:rsidRDefault="000D4B4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BC39" w14:textId="77777777" w:rsidR="000D4B49" w:rsidRDefault="00D2148D">
    <w:pPr>
      <w:pStyle w:val="Header"/>
    </w:pPr>
    <w:r>
      <w:rPr>
        <w:noProof/>
        <w:color w:val="2B579A"/>
        <w:shd w:val="clear" w:color="auto" w:fill="E6E6E6"/>
        <w:lang w:val="en-US"/>
      </w:rPr>
      <w:drawing>
        <wp:anchor distT="0" distB="0" distL="114300" distR="114300" simplePos="0" relativeHeight="251658241" behindDoc="1" locked="0" layoutInCell="1" allowOverlap="1" wp14:anchorId="64C8CA15" wp14:editId="05FD86B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E43E" w14:textId="77777777" w:rsidR="000D4B49" w:rsidRDefault="00D2148D">
    <w:pPr>
      <w:pStyle w:val="Header"/>
    </w:pPr>
    <w:r>
      <w:rPr>
        <w:noProof/>
      </w:rPr>
      <w:drawing>
        <wp:anchor distT="0" distB="0" distL="114300" distR="114300" simplePos="0" relativeHeight="251658240" behindDoc="0" locked="0" layoutInCell="1" allowOverlap="1" wp14:anchorId="6A25A9FD" wp14:editId="41F73FC1">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D3E591A">
      <w:start w:val="1"/>
      <w:numFmt w:val="lowerRoman"/>
      <w:lvlText w:val="(%1)"/>
      <w:lvlJc w:val="left"/>
      <w:pPr>
        <w:ind w:left="1080" w:hanging="720"/>
      </w:pPr>
      <w:rPr>
        <w:rFonts w:hint="default"/>
      </w:rPr>
    </w:lvl>
    <w:lvl w:ilvl="1" w:tplc="BEF699D8" w:tentative="1">
      <w:start w:val="1"/>
      <w:numFmt w:val="lowerLetter"/>
      <w:lvlText w:val="%2."/>
      <w:lvlJc w:val="left"/>
      <w:pPr>
        <w:ind w:left="1440" w:hanging="360"/>
      </w:pPr>
    </w:lvl>
    <w:lvl w:ilvl="2" w:tplc="95BCBCE6" w:tentative="1">
      <w:start w:val="1"/>
      <w:numFmt w:val="lowerRoman"/>
      <w:lvlText w:val="%3."/>
      <w:lvlJc w:val="right"/>
      <w:pPr>
        <w:ind w:left="2160" w:hanging="180"/>
      </w:pPr>
    </w:lvl>
    <w:lvl w:ilvl="3" w:tplc="52F635F2" w:tentative="1">
      <w:start w:val="1"/>
      <w:numFmt w:val="decimal"/>
      <w:lvlText w:val="%4."/>
      <w:lvlJc w:val="left"/>
      <w:pPr>
        <w:ind w:left="2880" w:hanging="360"/>
      </w:pPr>
    </w:lvl>
    <w:lvl w:ilvl="4" w:tplc="F6162DBC" w:tentative="1">
      <w:start w:val="1"/>
      <w:numFmt w:val="lowerLetter"/>
      <w:lvlText w:val="%5."/>
      <w:lvlJc w:val="left"/>
      <w:pPr>
        <w:ind w:left="3600" w:hanging="360"/>
      </w:pPr>
    </w:lvl>
    <w:lvl w:ilvl="5" w:tplc="D772D318" w:tentative="1">
      <w:start w:val="1"/>
      <w:numFmt w:val="lowerRoman"/>
      <w:lvlText w:val="%6."/>
      <w:lvlJc w:val="right"/>
      <w:pPr>
        <w:ind w:left="4320" w:hanging="180"/>
      </w:pPr>
    </w:lvl>
    <w:lvl w:ilvl="6" w:tplc="DD28F312" w:tentative="1">
      <w:start w:val="1"/>
      <w:numFmt w:val="decimal"/>
      <w:lvlText w:val="%7."/>
      <w:lvlJc w:val="left"/>
      <w:pPr>
        <w:ind w:left="5040" w:hanging="360"/>
      </w:pPr>
    </w:lvl>
    <w:lvl w:ilvl="7" w:tplc="8E12C7B6" w:tentative="1">
      <w:start w:val="1"/>
      <w:numFmt w:val="lowerLetter"/>
      <w:lvlText w:val="%8."/>
      <w:lvlJc w:val="left"/>
      <w:pPr>
        <w:ind w:left="5760" w:hanging="360"/>
      </w:pPr>
    </w:lvl>
    <w:lvl w:ilvl="8" w:tplc="2FDA42E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61C66A3C">
      <w:start w:val="1"/>
      <w:numFmt w:val="lowerRoman"/>
      <w:lvlText w:val="(%1)"/>
      <w:lvlJc w:val="left"/>
      <w:pPr>
        <w:ind w:left="1080" w:hanging="720"/>
      </w:pPr>
      <w:rPr>
        <w:rFonts w:hint="default"/>
      </w:rPr>
    </w:lvl>
    <w:lvl w:ilvl="1" w:tplc="0F00B6B8" w:tentative="1">
      <w:start w:val="1"/>
      <w:numFmt w:val="lowerLetter"/>
      <w:lvlText w:val="%2."/>
      <w:lvlJc w:val="left"/>
      <w:pPr>
        <w:ind w:left="1440" w:hanging="360"/>
      </w:pPr>
    </w:lvl>
    <w:lvl w:ilvl="2" w:tplc="30348864" w:tentative="1">
      <w:start w:val="1"/>
      <w:numFmt w:val="lowerRoman"/>
      <w:lvlText w:val="%3."/>
      <w:lvlJc w:val="right"/>
      <w:pPr>
        <w:ind w:left="2160" w:hanging="180"/>
      </w:pPr>
    </w:lvl>
    <w:lvl w:ilvl="3" w:tplc="D80E3054" w:tentative="1">
      <w:start w:val="1"/>
      <w:numFmt w:val="decimal"/>
      <w:lvlText w:val="%4."/>
      <w:lvlJc w:val="left"/>
      <w:pPr>
        <w:ind w:left="2880" w:hanging="360"/>
      </w:pPr>
    </w:lvl>
    <w:lvl w:ilvl="4" w:tplc="73F8812E" w:tentative="1">
      <w:start w:val="1"/>
      <w:numFmt w:val="lowerLetter"/>
      <w:lvlText w:val="%5."/>
      <w:lvlJc w:val="left"/>
      <w:pPr>
        <w:ind w:left="3600" w:hanging="360"/>
      </w:pPr>
    </w:lvl>
    <w:lvl w:ilvl="5" w:tplc="2A94E5AC" w:tentative="1">
      <w:start w:val="1"/>
      <w:numFmt w:val="lowerRoman"/>
      <w:lvlText w:val="%6."/>
      <w:lvlJc w:val="right"/>
      <w:pPr>
        <w:ind w:left="4320" w:hanging="180"/>
      </w:pPr>
    </w:lvl>
    <w:lvl w:ilvl="6" w:tplc="8692EDF8" w:tentative="1">
      <w:start w:val="1"/>
      <w:numFmt w:val="decimal"/>
      <w:lvlText w:val="%7."/>
      <w:lvlJc w:val="left"/>
      <w:pPr>
        <w:ind w:left="5040" w:hanging="360"/>
      </w:pPr>
    </w:lvl>
    <w:lvl w:ilvl="7" w:tplc="07BCF570" w:tentative="1">
      <w:start w:val="1"/>
      <w:numFmt w:val="lowerLetter"/>
      <w:lvlText w:val="%8."/>
      <w:lvlJc w:val="left"/>
      <w:pPr>
        <w:ind w:left="5760" w:hanging="360"/>
      </w:pPr>
    </w:lvl>
    <w:lvl w:ilvl="8" w:tplc="4E38541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FB488674">
      <w:start w:val="1"/>
      <w:numFmt w:val="lowerRoman"/>
      <w:lvlText w:val="(%1)"/>
      <w:lvlJc w:val="left"/>
      <w:pPr>
        <w:ind w:left="1080" w:hanging="720"/>
      </w:pPr>
      <w:rPr>
        <w:rFonts w:hint="default"/>
      </w:rPr>
    </w:lvl>
    <w:lvl w:ilvl="1" w:tplc="95DA3162" w:tentative="1">
      <w:start w:val="1"/>
      <w:numFmt w:val="lowerLetter"/>
      <w:lvlText w:val="%2."/>
      <w:lvlJc w:val="left"/>
      <w:pPr>
        <w:ind w:left="1440" w:hanging="360"/>
      </w:pPr>
    </w:lvl>
    <w:lvl w:ilvl="2" w:tplc="0BCCD378" w:tentative="1">
      <w:start w:val="1"/>
      <w:numFmt w:val="lowerRoman"/>
      <w:lvlText w:val="%3."/>
      <w:lvlJc w:val="right"/>
      <w:pPr>
        <w:ind w:left="2160" w:hanging="180"/>
      </w:pPr>
    </w:lvl>
    <w:lvl w:ilvl="3" w:tplc="3F38D16E" w:tentative="1">
      <w:start w:val="1"/>
      <w:numFmt w:val="decimal"/>
      <w:lvlText w:val="%4."/>
      <w:lvlJc w:val="left"/>
      <w:pPr>
        <w:ind w:left="2880" w:hanging="360"/>
      </w:pPr>
    </w:lvl>
    <w:lvl w:ilvl="4" w:tplc="1124D934" w:tentative="1">
      <w:start w:val="1"/>
      <w:numFmt w:val="lowerLetter"/>
      <w:lvlText w:val="%5."/>
      <w:lvlJc w:val="left"/>
      <w:pPr>
        <w:ind w:left="3600" w:hanging="360"/>
      </w:pPr>
    </w:lvl>
    <w:lvl w:ilvl="5" w:tplc="226CD83E" w:tentative="1">
      <w:start w:val="1"/>
      <w:numFmt w:val="lowerRoman"/>
      <w:lvlText w:val="%6."/>
      <w:lvlJc w:val="right"/>
      <w:pPr>
        <w:ind w:left="4320" w:hanging="180"/>
      </w:pPr>
    </w:lvl>
    <w:lvl w:ilvl="6" w:tplc="50206B96" w:tentative="1">
      <w:start w:val="1"/>
      <w:numFmt w:val="decimal"/>
      <w:lvlText w:val="%7."/>
      <w:lvlJc w:val="left"/>
      <w:pPr>
        <w:ind w:left="5040" w:hanging="360"/>
      </w:pPr>
    </w:lvl>
    <w:lvl w:ilvl="7" w:tplc="E1A07CA2" w:tentative="1">
      <w:start w:val="1"/>
      <w:numFmt w:val="lowerLetter"/>
      <w:lvlText w:val="%8."/>
      <w:lvlJc w:val="left"/>
      <w:pPr>
        <w:ind w:left="5760" w:hanging="360"/>
      </w:pPr>
    </w:lvl>
    <w:lvl w:ilvl="8" w:tplc="B3FC75A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13D4EC10">
      <w:start w:val="1"/>
      <w:numFmt w:val="bullet"/>
      <w:lvlText w:val=""/>
      <w:lvlJc w:val="left"/>
      <w:pPr>
        <w:ind w:left="720" w:hanging="360"/>
      </w:pPr>
      <w:rPr>
        <w:rFonts w:ascii="Symbol" w:hAnsi="Symbol" w:hint="default"/>
        <w:color w:val="auto"/>
        <w:sz w:val="24"/>
        <w:szCs w:val="24"/>
      </w:rPr>
    </w:lvl>
    <w:lvl w:ilvl="1" w:tplc="C7AE09CE" w:tentative="1">
      <w:start w:val="1"/>
      <w:numFmt w:val="bullet"/>
      <w:lvlText w:val="o"/>
      <w:lvlJc w:val="left"/>
      <w:pPr>
        <w:ind w:left="1440" w:hanging="360"/>
      </w:pPr>
      <w:rPr>
        <w:rFonts w:ascii="Courier New" w:hAnsi="Courier New" w:cs="Courier New" w:hint="default"/>
      </w:rPr>
    </w:lvl>
    <w:lvl w:ilvl="2" w:tplc="8A58FD76" w:tentative="1">
      <w:start w:val="1"/>
      <w:numFmt w:val="bullet"/>
      <w:lvlText w:val=""/>
      <w:lvlJc w:val="left"/>
      <w:pPr>
        <w:ind w:left="2160" w:hanging="360"/>
      </w:pPr>
      <w:rPr>
        <w:rFonts w:ascii="Wingdings" w:hAnsi="Wingdings" w:hint="default"/>
      </w:rPr>
    </w:lvl>
    <w:lvl w:ilvl="3" w:tplc="472E38B4" w:tentative="1">
      <w:start w:val="1"/>
      <w:numFmt w:val="bullet"/>
      <w:lvlText w:val=""/>
      <w:lvlJc w:val="left"/>
      <w:pPr>
        <w:ind w:left="2880" w:hanging="360"/>
      </w:pPr>
      <w:rPr>
        <w:rFonts w:ascii="Symbol" w:hAnsi="Symbol" w:hint="default"/>
      </w:rPr>
    </w:lvl>
    <w:lvl w:ilvl="4" w:tplc="B22CDF10" w:tentative="1">
      <w:start w:val="1"/>
      <w:numFmt w:val="bullet"/>
      <w:lvlText w:val="o"/>
      <w:lvlJc w:val="left"/>
      <w:pPr>
        <w:ind w:left="3600" w:hanging="360"/>
      </w:pPr>
      <w:rPr>
        <w:rFonts w:ascii="Courier New" w:hAnsi="Courier New" w:cs="Courier New" w:hint="default"/>
      </w:rPr>
    </w:lvl>
    <w:lvl w:ilvl="5" w:tplc="0354F788" w:tentative="1">
      <w:start w:val="1"/>
      <w:numFmt w:val="bullet"/>
      <w:lvlText w:val=""/>
      <w:lvlJc w:val="left"/>
      <w:pPr>
        <w:ind w:left="4320" w:hanging="360"/>
      </w:pPr>
      <w:rPr>
        <w:rFonts w:ascii="Wingdings" w:hAnsi="Wingdings" w:hint="default"/>
      </w:rPr>
    </w:lvl>
    <w:lvl w:ilvl="6" w:tplc="DE48EBCC" w:tentative="1">
      <w:start w:val="1"/>
      <w:numFmt w:val="bullet"/>
      <w:lvlText w:val=""/>
      <w:lvlJc w:val="left"/>
      <w:pPr>
        <w:ind w:left="5040" w:hanging="360"/>
      </w:pPr>
      <w:rPr>
        <w:rFonts w:ascii="Symbol" w:hAnsi="Symbol" w:hint="default"/>
      </w:rPr>
    </w:lvl>
    <w:lvl w:ilvl="7" w:tplc="6F0A7520" w:tentative="1">
      <w:start w:val="1"/>
      <w:numFmt w:val="bullet"/>
      <w:lvlText w:val="o"/>
      <w:lvlJc w:val="left"/>
      <w:pPr>
        <w:ind w:left="5760" w:hanging="360"/>
      </w:pPr>
      <w:rPr>
        <w:rFonts w:ascii="Courier New" w:hAnsi="Courier New" w:cs="Courier New" w:hint="default"/>
      </w:rPr>
    </w:lvl>
    <w:lvl w:ilvl="8" w:tplc="EC1ED36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A3F0C8BC">
      <w:start w:val="1"/>
      <w:numFmt w:val="lowerRoman"/>
      <w:lvlText w:val="(%1)"/>
      <w:lvlJc w:val="left"/>
      <w:pPr>
        <w:ind w:left="1080" w:hanging="720"/>
      </w:pPr>
      <w:rPr>
        <w:rFonts w:hint="default"/>
      </w:rPr>
    </w:lvl>
    <w:lvl w:ilvl="1" w:tplc="6F1C0FB2" w:tentative="1">
      <w:start w:val="1"/>
      <w:numFmt w:val="lowerLetter"/>
      <w:lvlText w:val="%2."/>
      <w:lvlJc w:val="left"/>
      <w:pPr>
        <w:ind w:left="1440" w:hanging="360"/>
      </w:pPr>
    </w:lvl>
    <w:lvl w:ilvl="2" w:tplc="9B6C2C6E" w:tentative="1">
      <w:start w:val="1"/>
      <w:numFmt w:val="lowerRoman"/>
      <w:lvlText w:val="%3."/>
      <w:lvlJc w:val="right"/>
      <w:pPr>
        <w:ind w:left="2160" w:hanging="180"/>
      </w:pPr>
    </w:lvl>
    <w:lvl w:ilvl="3" w:tplc="E2C2ECD8" w:tentative="1">
      <w:start w:val="1"/>
      <w:numFmt w:val="decimal"/>
      <w:lvlText w:val="%4."/>
      <w:lvlJc w:val="left"/>
      <w:pPr>
        <w:ind w:left="2880" w:hanging="360"/>
      </w:pPr>
    </w:lvl>
    <w:lvl w:ilvl="4" w:tplc="A9DE316A" w:tentative="1">
      <w:start w:val="1"/>
      <w:numFmt w:val="lowerLetter"/>
      <w:lvlText w:val="%5."/>
      <w:lvlJc w:val="left"/>
      <w:pPr>
        <w:ind w:left="3600" w:hanging="360"/>
      </w:pPr>
    </w:lvl>
    <w:lvl w:ilvl="5" w:tplc="1772B2FE" w:tentative="1">
      <w:start w:val="1"/>
      <w:numFmt w:val="lowerRoman"/>
      <w:lvlText w:val="%6."/>
      <w:lvlJc w:val="right"/>
      <w:pPr>
        <w:ind w:left="4320" w:hanging="180"/>
      </w:pPr>
    </w:lvl>
    <w:lvl w:ilvl="6" w:tplc="56A21304" w:tentative="1">
      <w:start w:val="1"/>
      <w:numFmt w:val="decimal"/>
      <w:lvlText w:val="%7."/>
      <w:lvlJc w:val="left"/>
      <w:pPr>
        <w:ind w:left="5040" w:hanging="360"/>
      </w:pPr>
    </w:lvl>
    <w:lvl w:ilvl="7" w:tplc="FFBEC8D0" w:tentative="1">
      <w:start w:val="1"/>
      <w:numFmt w:val="lowerLetter"/>
      <w:lvlText w:val="%8."/>
      <w:lvlJc w:val="left"/>
      <w:pPr>
        <w:ind w:left="5760" w:hanging="360"/>
      </w:pPr>
    </w:lvl>
    <w:lvl w:ilvl="8" w:tplc="786C279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9F9E13A8">
      <w:start w:val="1"/>
      <w:numFmt w:val="lowerRoman"/>
      <w:lvlText w:val="(%1)"/>
      <w:lvlJc w:val="left"/>
      <w:pPr>
        <w:ind w:left="1080" w:hanging="720"/>
      </w:pPr>
      <w:rPr>
        <w:rFonts w:hint="default"/>
      </w:rPr>
    </w:lvl>
    <w:lvl w:ilvl="1" w:tplc="7BEEB6C4" w:tentative="1">
      <w:start w:val="1"/>
      <w:numFmt w:val="lowerLetter"/>
      <w:lvlText w:val="%2."/>
      <w:lvlJc w:val="left"/>
      <w:pPr>
        <w:ind w:left="1440" w:hanging="360"/>
      </w:pPr>
    </w:lvl>
    <w:lvl w:ilvl="2" w:tplc="FF003844" w:tentative="1">
      <w:start w:val="1"/>
      <w:numFmt w:val="lowerRoman"/>
      <w:lvlText w:val="%3."/>
      <w:lvlJc w:val="right"/>
      <w:pPr>
        <w:ind w:left="2160" w:hanging="180"/>
      </w:pPr>
    </w:lvl>
    <w:lvl w:ilvl="3" w:tplc="FC70D7BA" w:tentative="1">
      <w:start w:val="1"/>
      <w:numFmt w:val="decimal"/>
      <w:lvlText w:val="%4."/>
      <w:lvlJc w:val="left"/>
      <w:pPr>
        <w:ind w:left="2880" w:hanging="360"/>
      </w:pPr>
    </w:lvl>
    <w:lvl w:ilvl="4" w:tplc="A420E574" w:tentative="1">
      <w:start w:val="1"/>
      <w:numFmt w:val="lowerLetter"/>
      <w:lvlText w:val="%5."/>
      <w:lvlJc w:val="left"/>
      <w:pPr>
        <w:ind w:left="3600" w:hanging="360"/>
      </w:pPr>
    </w:lvl>
    <w:lvl w:ilvl="5" w:tplc="40FA4428" w:tentative="1">
      <w:start w:val="1"/>
      <w:numFmt w:val="lowerRoman"/>
      <w:lvlText w:val="%6."/>
      <w:lvlJc w:val="right"/>
      <w:pPr>
        <w:ind w:left="4320" w:hanging="180"/>
      </w:pPr>
    </w:lvl>
    <w:lvl w:ilvl="6" w:tplc="1C2C1FA8" w:tentative="1">
      <w:start w:val="1"/>
      <w:numFmt w:val="decimal"/>
      <w:lvlText w:val="%7."/>
      <w:lvlJc w:val="left"/>
      <w:pPr>
        <w:ind w:left="5040" w:hanging="360"/>
      </w:pPr>
    </w:lvl>
    <w:lvl w:ilvl="7" w:tplc="CC9AE760" w:tentative="1">
      <w:start w:val="1"/>
      <w:numFmt w:val="lowerLetter"/>
      <w:lvlText w:val="%8."/>
      <w:lvlJc w:val="left"/>
      <w:pPr>
        <w:ind w:left="5760" w:hanging="360"/>
      </w:pPr>
    </w:lvl>
    <w:lvl w:ilvl="8" w:tplc="0C58E23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2D185D52">
      <w:start w:val="1"/>
      <w:numFmt w:val="lowerRoman"/>
      <w:lvlText w:val="(%1)"/>
      <w:lvlJc w:val="left"/>
      <w:pPr>
        <w:ind w:left="1080" w:hanging="720"/>
      </w:pPr>
      <w:rPr>
        <w:rFonts w:hint="default"/>
      </w:rPr>
    </w:lvl>
    <w:lvl w:ilvl="1" w:tplc="9AF4F442" w:tentative="1">
      <w:start w:val="1"/>
      <w:numFmt w:val="lowerLetter"/>
      <w:lvlText w:val="%2."/>
      <w:lvlJc w:val="left"/>
      <w:pPr>
        <w:ind w:left="1440" w:hanging="360"/>
      </w:pPr>
    </w:lvl>
    <w:lvl w:ilvl="2" w:tplc="17C656F2" w:tentative="1">
      <w:start w:val="1"/>
      <w:numFmt w:val="lowerRoman"/>
      <w:lvlText w:val="%3."/>
      <w:lvlJc w:val="right"/>
      <w:pPr>
        <w:ind w:left="2160" w:hanging="180"/>
      </w:pPr>
    </w:lvl>
    <w:lvl w:ilvl="3" w:tplc="D50223D2" w:tentative="1">
      <w:start w:val="1"/>
      <w:numFmt w:val="decimal"/>
      <w:lvlText w:val="%4."/>
      <w:lvlJc w:val="left"/>
      <w:pPr>
        <w:ind w:left="2880" w:hanging="360"/>
      </w:pPr>
    </w:lvl>
    <w:lvl w:ilvl="4" w:tplc="95B23584" w:tentative="1">
      <w:start w:val="1"/>
      <w:numFmt w:val="lowerLetter"/>
      <w:lvlText w:val="%5."/>
      <w:lvlJc w:val="left"/>
      <w:pPr>
        <w:ind w:left="3600" w:hanging="360"/>
      </w:pPr>
    </w:lvl>
    <w:lvl w:ilvl="5" w:tplc="8ECE0582" w:tentative="1">
      <w:start w:val="1"/>
      <w:numFmt w:val="lowerRoman"/>
      <w:lvlText w:val="%6."/>
      <w:lvlJc w:val="right"/>
      <w:pPr>
        <w:ind w:left="4320" w:hanging="180"/>
      </w:pPr>
    </w:lvl>
    <w:lvl w:ilvl="6" w:tplc="BB1CAD54" w:tentative="1">
      <w:start w:val="1"/>
      <w:numFmt w:val="decimal"/>
      <w:lvlText w:val="%7."/>
      <w:lvlJc w:val="left"/>
      <w:pPr>
        <w:ind w:left="5040" w:hanging="360"/>
      </w:pPr>
    </w:lvl>
    <w:lvl w:ilvl="7" w:tplc="F3B6182E" w:tentative="1">
      <w:start w:val="1"/>
      <w:numFmt w:val="lowerLetter"/>
      <w:lvlText w:val="%8."/>
      <w:lvlJc w:val="left"/>
      <w:pPr>
        <w:ind w:left="5760" w:hanging="360"/>
      </w:pPr>
    </w:lvl>
    <w:lvl w:ilvl="8" w:tplc="180AA5D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2B48E1A0">
      <w:start w:val="1"/>
      <w:numFmt w:val="lowerRoman"/>
      <w:lvlText w:val="(%1)"/>
      <w:lvlJc w:val="left"/>
      <w:pPr>
        <w:ind w:left="1080" w:hanging="720"/>
      </w:pPr>
      <w:rPr>
        <w:rFonts w:hint="default"/>
      </w:rPr>
    </w:lvl>
    <w:lvl w:ilvl="1" w:tplc="4A1802CA" w:tentative="1">
      <w:start w:val="1"/>
      <w:numFmt w:val="lowerLetter"/>
      <w:lvlText w:val="%2."/>
      <w:lvlJc w:val="left"/>
      <w:pPr>
        <w:ind w:left="1440" w:hanging="360"/>
      </w:pPr>
    </w:lvl>
    <w:lvl w:ilvl="2" w:tplc="77AEA932" w:tentative="1">
      <w:start w:val="1"/>
      <w:numFmt w:val="lowerRoman"/>
      <w:lvlText w:val="%3."/>
      <w:lvlJc w:val="right"/>
      <w:pPr>
        <w:ind w:left="2160" w:hanging="180"/>
      </w:pPr>
    </w:lvl>
    <w:lvl w:ilvl="3" w:tplc="9028C2B6" w:tentative="1">
      <w:start w:val="1"/>
      <w:numFmt w:val="decimal"/>
      <w:lvlText w:val="%4."/>
      <w:lvlJc w:val="left"/>
      <w:pPr>
        <w:ind w:left="2880" w:hanging="360"/>
      </w:pPr>
    </w:lvl>
    <w:lvl w:ilvl="4" w:tplc="31422C32" w:tentative="1">
      <w:start w:val="1"/>
      <w:numFmt w:val="lowerLetter"/>
      <w:lvlText w:val="%5."/>
      <w:lvlJc w:val="left"/>
      <w:pPr>
        <w:ind w:left="3600" w:hanging="360"/>
      </w:pPr>
    </w:lvl>
    <w:lvl w:ilvl="5" w:tplc="C07AB0EC" w:tentative="1">
      <w:start w:val="1"/>
      <w:numFmt w:val="lowerRoman"/>
      <w:lvlText w:val="%6."/>
      <w:lvlJc w:val="right"/>
      <w:pPr>
        <w:ind w:left="4320" w:hanging="180"/>
      </w:pPr>
    </w:lvl>
    <w:lvl w:ilvl="6" w:tplc="C4CC3C96" w:tentative="1">
      <w:start w:val="1"/>
      <w:numFmt w:val="decimal"/>
      <w:lvlText w:val="%7."/>
      <w:lvlJc w:val="left"/>
      <w:pPr>
        <w:ind w:left="5040" w:hanging="360"/>
      </w:pPr>
    </w:lvl>
    <w:lvl w:ilvl="7" w:tplc="A3FED59A" w:tentative="1">
      <w:start w:val="1"/>
      <w:numFmt w:val="lowerLetter"/>
      <w:lvlText w:val="%8."/>
      <w:lvlJc w:val="left"/>
      <w:pPr>
        <w:ind w:left="5760" w:hanging="360"/>
      </w:pPr>
    </w:lvl>
    <w:lvl w:ilvl="8" w:tplc="05DC147E"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3D28B04E">
      <w:start w:val="1"/>
      <w:numFmt w:val="lowerRoman"/>
      <w:lvlText w:val="(%1)"/>
      <w:lvlJc w:val="left"/>
      <w:pPr>
        <w:ind w:left="1080" w:hanging="720"/>
      </w:pPr>
      <w:rPr>
        <w:rFonts w:hint="default"/>
      </w:rPr>
    </w:lvl>
    <w:lvl w:ilvl="1" w:tplc="1E727572" w:tentative="1">
      <w:start w:val="1"/>
      <w:numFmt w:val="lowerLetter"/>
      <w:lvlText w:val="%2."/>
      <w:lvlJc w:val="left"/>
      <w:pPr>
        <w:ind w:left="1440" w:hanging="360"/>
      </w:pPr>
    </w:lvl>
    <w:lvl w:ilvl="2" w:tplc="1FD20B0E" w:tentative="1">
      <w:start w:val="1"/>
      <w:numFmt w:val="lowerRoman"/>
      <w:lvlText w:val="%3."/>
      <w:lvlJc w:val="right"/>
      <w:pPr>
        <w:ind w:left="2160" w:hanging="180"/>
      </w:pPr>
    </w:lvl>
    <w:lvl w:ilvl="3" w:tplc="9AB46462" w:tentative="1">
      <w:start w:val="1"/>
      <w:numFmt w:val="decimal"/>
      <w:lvlText w:val="%4."/>
      <w:lvlJc w:val="left"/>
      <w:pPr>
        <w:ind w:left="2880" w:hanging="360"/>
      </w:pPr>
    </w:lvl>
    <w:lvl w:ilvl="4" w:tplc="702A8134" w:tentative="1">
      <w:start w:val="1"/>
      <w:numFmt w:val="lowerLetter"/>
      <w:lvlText w:val="%5."/>
      <w:lvlJc w:val="left"/>
      <w:pPr>
        <w:ind w:left="3600" w:hanging="360"/>
      </w:pPr>
    </w:lvl>
    <w:lvl w:ilvl="5" w:tplc="101E936E" w:tentative="1">
      <w:start w:val="1"/>
      <w:numFmt w:val="lowerRoman"/>
      <w:lvlText w:val="%6."/>
      <w:lvlJc w:val="right"/>
      <w:pPr>
        <w:ind w:left="4320" w:hanging="180"/>
      </w:pPr>
    </w:lvl>
    <w:lvl w:ilvl="6" w:tplc="569CF684" w:tentative="1">
      <w:start w:val="1"/>
      <w:numFmt w:val="decimal"/>
      <w:lvlText w:val="%7."/>
      <w:lvlJc w:val="left"/>
      <w:pPr>
        <w:ind w:left="5040" w:hanging="360"/>
      </w:pPr>
    </w:lvl>
    <w:lvl w:ilvl="7" w:tplc="DF704B52" w:tentative="1">
      <w:start w:val="1"/>
      <w:numFmt w:val="lowerLetter"/>
      <w:lvlText w:val="%8."/>
      <w:lvlJc w:val="left"/>
      <w:pPr>
        <w:ind w:left="5760" w:hanging="360"/>
      </w:pPr>
    </w:lvl>
    <w:lvl w:ilvl="8" w:tplc="039CD414"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2F94A31A">
      <w:start w:val="1"/>
      <w:numFmt w:val="lowerRoman"/>
      <w:lvlText w:val="(%1)"/>
      <w:lvlJc w:val="left"/>
      <w:pPr>
        <w:ind w:left="1080" w:hanging="720"/>
      </w:pPr>
      <w:rPr>
        <w:rFonts w:hint="default"/>
      </w:rPr>
    </w:lvl>
    <w:lvl w:ilvl="1" w:tplc="CC44DC1C" w:tentative="1">
      <w:start w:val="1"/>
      <w:numFmt w:val="lowerLetter"/>
      <w:lvlText w:val="%2."/>
      <w:lvlJc w:val="left"/>
      <w:pPr>
        <w:ind w:left="1440" w:hanging="360"/>
      </w:pPr>
    </w:lvl>
    <w:lvl w:ilvl="2" w:tplc="CEC4E854" w:tentative="1">
      <w:start w:val="1"/>
      <w:numFmt w:val="lowerRoman"/>
      <w:lvlText w:val="%3."/>
      <w:lvlJc w:val="right"/>
      <w:pPr>
        <w:ind w:left="2160" w:hanging="180"/>
      </w:pPr>
    </w:lvl>
    <w:lvl w:ilvl="3" w:tplc="94BC69BA" w:tentative="1">
      <w:start w:val="1"/>
      <w:numFmt w:val="decimal"/>
      <w:lvlText w:val="%4."/>
      <w:lvlJc w:val="left"/>
      <w:pPr>
        <w:ind w:left="2880" w:hanging="360"/>
      </w:pPr>
    </w:lvl>
    <w:lvl w:ilvl="4" w:tplc="A43AF6BA" w:tentative="1">
      <w:start w:val="1"/>
      <w:numFmt w:val="lowerLetter"/>
      <w:lvlText w:val="%5."/>
      <w:lvlJc w:val="left"/>
      <w:pPr>
        <w:ind w:left="3600" w:hanging="360"/>
      </w:pPr>
    </w:lvl>
    <w:lvl w:ilvl="5" w:tplc="E97A7790" w:tentative="1">
      <w:start w:val="1"/>
      <w:numFmt w:val="lowerRoman"/>
      <w:lvlText w:val="%6."/>
      <w:lvlJc w:val="right"/>
      <w:pPr>
        <w:ind w:left="4320" w:hanging="180"/>
      </w:pPr>
    </w:lvl>
    <w:lvl w:ilvl="6" w:tplc="43AED94C" w:tentative="1">
      <w:start w:val="1"/>
      <w:numFmt w:val="decimal"/>
      <w:lvlText w:val="%7."/>
      <w:lvlJc w:val="left"/>
      <w:pPr>
        <w:ind w:left="5040" w:hanging="360"/>
      </w:pPr>
    </w:lvl>
    <w:lvl w:ilvl="7" w:tplc="C6CCF724" w:tentative="1">
      <w:start w:val="1"/>
      <w:numFmt w:val="lowerLetter"/>
      <w:lvlText w:val="%8."/>
      <w:lvlJc w:val="left"/>
      <w:pPr>
        <w:ind w:left="5760" w:hanging="360"/>
      </w:pPr>
    </w:lvl>
    <w:lvl w:ilvl="8" w:tplc="BA500762"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52691622">
    <w:abstractNumId w:val="11"/>
  </w:num>
  <w:num w:numId="2" w16cid:durableId="150215363">
    <w:abstractNumId w:val="4"/>
  </w:num>
  <w:num w:numId="3" w16cid:durableId="1113207871">
    <w:abstractNumId w:val="2"/>
  </w:num>
  <w:num w:numId="4" w16cid:durableId="1652101608">
    <w:abstractNumId w:val="7"/>
  </w:num>
  <w:num w:numId="5" w16cid:durableId="583106039">
    <w:abstractNumId w:val="6"/>
  </w:num>
  <w:num w:numId="6" w16cid:durableId="1017120931">
    <w:abstractNumId w:val="1"/>
  </w:num>
  <w:num w:numId="7" w16cid:durableId="953752942">
    <w:abstractNumId w:val="9"/>
  </w:num>
  <w:num w:numId="8" w16cid:durableId="622543514">
    <w:abstractNumId w:val="5"/>
  </w:num>
  <w:num w:numId="9" w16cid:durableId="832068008">
    <w:abstractNumId w:val="8"/>
  </w:num>
  <w:num w:numId="10" w16cid:durableId="337579748">
    <w:abstractNumId w:val="3"/>
  </w:num>
  <w:num w:numId="11" w16cid:durableId="1768581049">
    <w:abstractNumId w:val="10"/>
  </w:num>
  <w:num w:numId="12" w16cid:durableId="629944879">
    <w:abstractNumId w:val="0"/>
  </w:num>
  <w:num w:numId="13" w16cid:durableId="81532738">
    <w:abstractNumId w:val="11"/>
  </w:num>
  <w:num w:numId="14" w16cid:durableId="3835279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99"/>
    <w:rsid w:val="00033621"/>
    <w:rsid w:val="0007348D"/>
    <w:rsid w:val="0009143E"/>
    <w:rsid w:val="000D4B49"/>
    <w:rsid w:val="000F1C47"/>
    <w:rsid w:val="00113295"/>
    <w:rsid w:val="00115D59"/>
    <w:rsid w:val="001276DF"/>
    <w:rsid w:val="00145475"/>
    <w:rsid w:val="00181898"/>
    <w:rsid w:val="001A6C63"/>
    <w:rsid w:val="001C53D5"/>
    <w:rsid w:val="001C6FA2"/>
    <w:rsid w:val="001F58A8"/>
    <w:rsid w:val="002058F8"/>
    <w:rsid w:val="00211412"/>
    <w:rsid w:val="00243130"/>
    <w:rsid w:val="002673AF"/>
    <w:rsid w:val="002E5832"/>
    <w:rsid w:val="00316651"/>
    <w:rsid w:val="0036339D"/>
    <w:rsid w:val="003B32C6"/>
    <w:rsid w:val="003B5A75"/>
    <w:rsid w:val="003D19DC"/>
    <w:rsid w:val="004231CA"/>
    <w:rsid w:val="0046543F"/>
    <w:rsid w:val="004B22C1"/>
    <w:rsid w:val="004E4FC6"/>
    <w:rsid w:val="004F2A21"/>
    <w:rsid w:val="00506CB0"/>
    <w:rsid w:val="0052591E"/>
    <w:rsid w:val="00526C53"/>
    <w:rsid w:val="00527BF4"/>
    <w:rsid w:val="005427E4"/>
    <w:rsid w:val="005B4ACD"/>
    <w:rsid w:val="005E1E92"/>
    <w:rsid w:val="00606B10"/>
    <w:rsid w:val="00634AA2"/>
    <w:rsid w:val="0067111D"/>
    <w:rsid w:val="006863C5"/>
    <w:rsid w:val="006966C1"/>
    <w:rsid w:val="00701F80"/>
    <w:rsid w:val="007C7598"/>
    <w:rsid w:val="0087320E"/>
    <w:rsid w:val="008D534D"/>
    <w:rsid w:val="008E34D8"/>
    <w:rsid w:val="00951941"/>
    <w:rsid w:val="00972AE3"/>
    <w:rsid w:val="009A0109"/>
    <w:rsid w:val="00A449D9"/>
    <w:rsid w:val="00A67265"/>
    <w:rsid w:val="00A80C19"/>
    <w:rsid w:val="00AD54A6"/>
    <w:rsid w:val="00AD669C"/>
    <w:rsid w:val="00AD7FFA"/>
    <w:rsid w:val="00B02B00"/>
    <w:rsid w:val="00B10EAB"/>
    <w:rsid w:val="00B26806"/>
    <w:rsid w:val="00B77ECA"/>
    <w:rsid w:val="00BE6270"/>
    <w:rsid w:val="00C431A9"/>
    <w:rsid w:val="00C7264A"/>
    <w:rsid w:val="00C72699"/>
    <w:rsid w:val="00C92CC9"/>
    <w:rsid w:val="00C97867"/>
    <w:rsid w:val="00CA7EFA"/>
    <w:rsid w:val="00CD5944"/>
    <w:rsid w:val="00CF1E81"/>
    <w:rsid w:val="00D00752"/>
    <w:rsid w:val="00D2148D"/>
    <w:rsid w:val="00D53469"/>
    <w:rsid w:val="00DB6224"/>
    <w:rsid w:val="00DC3156"/>
    <w:rsid w:val="00DE5C48"/>
    <w:rsid w:val="00EC55A0"/>
    <w:rsid w:val="00F4350C"/>
    <w:rsid w:val="00F70FA0"/>
    <w:rsid w:val="00F75532"/>
    <w:rsid w:val="00FC78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F2E87F"/>
  <w15:docId w15:val="{F8EA3987-2680-419C-B815-291D0724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B61AA1" w:rsidRDefault="001967D8"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B61AA1" w:rsidRDefault="001967D8"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B61AA1" w:rsidRDefault="001967D8">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B61AA1" w:rsidRDefault="001967D8"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B61AA1" w:rsidRDefault="001967D8"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B61AA1" w:rsidRDefault="001967D8"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B61AA1" w:rsidRDefault="001967D8"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B61AA1" w:rsidRDefault="001967D8"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B61AA1" w:rsidRDefault="001967D8"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B61AA1" w:rsidRDefault="001967D8"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B61AA1" w:rsidRDefault="001967D8"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B61AA1" w:rsidRDefault="001967D8"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B61AA1" w:rsidRDefault="001967D8"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B61AA1" w:rsidRDefault="001967D8"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B61AA1" w:rsidRDefault="001967D8"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B61AA1" w:rsidRDefault="001967D8"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B61AA1" w:rsidRDefault="001967D8"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B61AA1" w:rsidRDefault="001967D8"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B61AA1" w:rsidRDefault="001967D8"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B61AA1" w:rsidRDefault="001967D8"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B61AA1" w:rsidRDefault="001967D8"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B61AA1" w:rsidRDefault="001967D8"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B61AA1" w:rsidRDefault="001967D8"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B61AA1" w:rsidRDefault="001967D8"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B61AA1" w:rsidRDefault="001967D8"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B61AA1" w:rsidRDefault="001967D8"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B61AA1" w:rsidRDefault="001967D8"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B61AA1" w:rsidRDefault="001967D8"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B61AA1" w:rsidRDefault="001967D8"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B61AA1" w:rsidRDefault="001967D8"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B61AA1" w:rsidRDefault="001967D8"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B61AA1" w:rsidRDefault="001967D8"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B61AA1" w:rsidRDefault="001967D8"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B61AA1" w:rsidRDefault="001967D8"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B61AA1" w:rsidRDefault="001967D8"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B61AA1" w:rsidRDefault="001967D8"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B61AA1" w:rsidRDefault="001967D8"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B61AA1" w:rsidRDefault="001967D8"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B61AA1" w:rsidRDefault="001967D8"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B61AA1" w:rsidRDefault="001967D8"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B61AA1" w:rsidRDefault="001967D8"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B61AA1" w:rsidRDefault="001967D8"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B61AA1" w:rsidRDefault="001967D8"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B61AA1" w:rsidRDefault="001967D8"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B61AA1" w:rsidRDefault="001967D8"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B61AA1" w:rsidRDefault="001967D8"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B61AA1" w:rsidRDefault="001967D8"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B61AA1" w:rsidRDefault="001967D8"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B61AA1" w:rsidRDefault="001967D8"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B61AA1" w:rsidRDefault="001967D8"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B61AA1" w:rsidRDefault="001967D8"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C0B7A"/>
    <w:rsid w:val="000E6BC2"/>
    <w:rsid w:val="00113295"/>
    <w:rsid w:val="001967D8"/>
    <w:rsid w:val="004F2A21"/>
    <w:rsid w:val="00527BF4"/>
    <w:rsid w:val="00686CF7"/>
    <w:rsid w:val="007A07C4"/>
    <w:rsid w:val="007A5529"/>
    <w:rsid w:val="00877E82"/>
    <w:rsid w:val="008E34D8"/>
    <w:rsid w:val="009625C3"/>
    <w:rsid w:val="009C0B7A"/>
    <w:rsid w:val="00A6138B"/>
    <w:rsid w:val="00AD54A6"/>
    <w:rsid w:val="00B02B00"/>
    <w:rsid w:val="00B61AA1"/>
    <w:rsid w:val="00DB6224"/>
    <w:rsid w:val="00DC3156"/>
    <w:rsid w:val="00DE51BB"/>
    <w:rsid w:val="00F54E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6512</Words>
  <Characters>37123</Characters>
  <Application>Microsoft Office Word</Application>
  <DocSecurity>8</DocSecurity>
  <Lines>309</Lines>
  <Paragraphs>87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2025-04-02T01:57:00Z</dcterms:created>
  <dcterms:modified xsi:type="dcterms:W3CDTF">2025-04-02T01:58:00Z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