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9657AA" w14:textId="77777777" w:rsidR="001E64BB" w:rsidRPr="002C3EBF" w:rsidRDefault="00672C91"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08620FB" wp14:editId="24AC08B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61ADED06" w14:textId="77777777" w:rsidR="001E64BB" w:rsidRDefault="00672C91"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86AD7F8" w14:textId="77777777" w:rsidR="001E64BB" w:rsidRDefault="00672C91"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5EC284C" w14:textId="77777777" w:rsidR="001E64BB" w:rsidRPr="002C3EBF" w:rsidRDefault="00672C91"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86A8D" w14:paraId="1B34B79E" w14:textId="77777777" w:rsidTr="00386A8D">
        <w:tc>
          <w:tcPr>
            <w:cnfStyle w:val="001000000000" w:firstRow="0" w:lastRow="0" w:firstColumn="1" w:lastColumn="0" w:oddVBand="0" w:evenVBand="0" w:oddHBand="0" w:evenHBand="0" w:firstRowFirstColumn="0" w:firstRowLastColumn="0" w:lastRowFirstColumn="0" w:lastRowLastColumn="0"/>
            <w:tcW w:w="3227" w:type="dxa"/>
          </w:tcPr>
          <w:p w14:paraId="2FD2D855" w14:textId="77777777" w:rsidR="001E64BB" w:rsidRPr="00996FAF" w:rsidRDefault="00672C91"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C1FDDC" w14:textId="77777777" w:rsidR="001E64BB" w:rsidRPr="00996FAF" w:rsidRDefault="00672C9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Torbay</w:t>
            </w:r>
          </w:p>
        </w:tc>
      </w:tr>
      <w:tr w:rsidR="00386A8D" w14:paraId="185110E5"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74E1F1" w14:textId="77777777" w:rsidR="001E64BB" w:rsidRPr="00996FAF" w:rsidRDefault="00672C91"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F0CC793" w14:textId="77777777" w:rsidR="001E64BB" w:rsidRPr="00C27BE3" w:rsidRDefault="00672C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5086</w:t>
            </w:r>
          </w:p>
        </w:tc>
      </w:tr>
      <w:tr w:rsidR="00386A8D" w14:paraId="659F2ECD" w14:textId="77777777" w:rsidTr="00386A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901E765" w14:textId="77777777" w:rsidR="001E64BB" w:rsidRPr="00996FAF" w:rsidRDefault="00672C91"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59171576" w14:textId="77777777" w:rsidR="001E64BB" w:rsidRPr="00996FAF" w:rsidRDefault="00672C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43 Exeter</w:t>
            </w:r>
            <w:r>
              <w:rPr>
                <w:rFonts w:ascii="Arial" w:eastAsia="Times New Roman" w:hAnsi="Arial" w:cs="Arial"/>
                <w:lang w:eastAsia="en-AU"/>
              </w:rPr>
              <w:t xml:space="preserve"> Street, TORQUAY, Queensland, 4655</w:t>
            </w:r>
          </w:p>
        </w:tc>
      </w:tr>
      <w:tr w:rsidR="00386A8D" w14:paraId="6752C1EC"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D34DA2" w14:textId="77777777" w:rsidR="001E64BB" w:rsidRPr="00996FAF" w:rsidRDefault="00672C91"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3560D8E" w14:textId="77777777" w:rsidR="001E64BB" w:rsidRPr="00996FAF" w:rsidRDefault="00672C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386A8D" w14:paraId="02CD3594" w14:textId="77777777" w:rsidTr="00386A8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CE6638E" w14:textId="77777777" w:rsidR="001E64BB" w:rsidRPr="00996FAF" w:rsidRDefault="00672C91"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D864335" w14:textId="77777777" w:rsidR="001E64BB" w:rsidRPr="00996FAF" w:rsidRDefault="00672C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8 May 2024 to 10 May 2024</w:t>
            </w:r>
          </w:p>
        </w:tc>
      </w:tr>
      <w:tr w:rsidR="00386A8D" w14:paraId="3A1B31CB"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58D22C5" w14:textId="77777777" w:rsidR="001E64BB" w:rsidRPr="00996FAF" w:rsidRDefault="00672C91"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124381837"/>
            <w:placeholder>
              <w:docPart w:val="DefaultPlaceholder_-1854013437"/>
            </w:placeholder>
            <w:date w:fullDate="2024-06-17T00:00:00Z">
              <w:dateFormat w:val="d MMMM yyyy"/>
              <w:lid w:val="en-AU"/>
              <w:storeMappedDataAs w:val="dateTime"/>
              <w:calendar w:val="gregorian"/>
            </w:date>
          </w:sdtPr>
          <w:sdtEndPr/>
          <w:sdtContent>
            <w:tc>
              <w:tcPr>
                <w:tcW w:w="7114" w:type="dxa"/>
                <w:shd w:val="clear" w:color="auto" w:fill="FFFFFF" w:themeFill="background1"/>
              </w:tcPr>
              <w:p w14:paraId="627B954A" w14:textId="5F8CEC84" w:rsidR="001E64BB" w:rsidRPr="00996FAF" w:rsidRDefault="002A3B1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June 2024</w:t>
                </w:r>
              </w:p>
            </w:tc>
          </w:sdtContent>
        </w:sdt>
      </w:tr>
      <w:tr w:rsidR="00386A8D" w14:paraId="751747A9" w14:textId="77777777" w:rsidTr="00386A8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520087" w14:textId="77777777" w:rsidR="001E64BB" w:rsidRPr="00996FAF" w:rsidRDefault="00672C91"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4EB1555" w14:textId="77777777" w:rsidR="001E64BB" w:rsidRPr="009B6303" w:rsidRDefault="00672C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451 Torbay Lifestyles and Care Limited </w:t>
            </w:r>
          </w:p>
          <w:p w14:paraId="699E32FF" w14:textId="77777777" w:rsidR="001E64BB" w:rsidRPr="009B6303" w:rsidRDefault="00672C91"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3443 Torbay</w:t>
            </w:r>
          </w:p>
        </w:tc>
      </w:tr>
    </w:tbl>
    <w:bookmarkEnd w:id="0"/>
    <w:p w14:paraId="1925153C" w14:textId="77777777" w:rsidR="001E64BB" w:rsidRPr="00996FAF" w:rsidRDefault="00672C91"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xml:space="preserve">) website under the Aged Care Quality and </w:t>
      </w:r>
      <w:r w:rsidRPr="00996FAF">
        <w:rPr>
          <w:rFonts w:ascii="Arial" w:hAnsi="Arial" w:cs="Arial"/>
        </w:rPr>
        <w:t>Safety Commission Rules 2018.</w:t>
      </w:r>
      <w:r w:rsidRPr="00996FAF">
        <w:rPr>
          <w:rFonts w:ascii="Arial" w:hAnsi="Arial" w:cs="Arial"/>
        </w:rPr>
        <w:br w:type="page"/>
      </w:r>
    </w:p>
    <w:p w14:paraId="3EAC5592" w14:textId="77777777" w:rsidR="001E64BB" w:rsidRPr="00996FAF" w:rsidRDefault="00672C91"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745B9369" w14:textId="77777777" w:rsidR="001E64BB" w:rsidRPr="00996FAF" w:rsidRDefault="00672C91" w:rsidP="0036130C">
      <w:pPr>
        <w:pStyle w:val="NormalArial"/>
      </w:pPr>
      <w:r w:rsidRPr="00996FAF">
        <w:t xml:space="preserve">This performance report for </w:t>
      </w:r>
      <w:r w:rsidRPr="00C27BE3">
        <w:rPr>
          <w:color w:val="auto"/>
        </w:rPr>
        <w:t>Torbay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Patricia Golledge</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78330705" w14:textId="77777777" w:rsidR="001E64BB" w:rsidRPr="00996FAF" w:rsidRDefault="00672C91" w:rsidP="0036130C">
      <w:pPr>
        <w:pStyle w:val="NormalArial"/>
      </w:pPr>
      <w:r w:rsidRPr="00996FAF">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8A14FF6" w14:textId="77777777" w:rsidR="001E64BB" w:rsidRPr="00996FAF" w:rsidRDefault="00672C91" w:rsidP="0036130C">
      <w:pPr>
        <w:pStyle w:val="NormalArial"/>
      </w:pPr>
      <w:r w:rsidRPr="00996FAF">
        <w:t>The report also specifies any areas in which improvements must be made to ensure the Quality Standards are complied with.</w:t>
      </w:r>
    </w:p>
    <w:p w14:paraId="3F858807" w14:textId="77777777" w:rsidR="001E64BB" w:rsidRPr="00996FAF" w:rsidRDefault="00672C91" w:rsidP="00712752">
      <w:pPr>
        <w:pStyle w:val="Heading1"/>
        <w:spacing w:before="240" w:after="240" w:line="22" w:lineRule="atLeast"/>
        <w:rPr>
          <w:rFonts w:ascii="Arial" w:hAnsi="Arial" w:cs="Arial"/>
        </w:rPr>
      </w:pPr>
      <w:r w:rsidRPr="00996FAF">
        <w:rPr>
          <w:rFonts w:ascii="Arial" w:hAnsi="Arial" w:cs="Arial"/>
        </w:rPr>
        <w:t>Material relied on</w:t>
      </w:r>
    </w:p>
    <w:p w14:paraId="00C05175" w14:textId="77777777" w:rsidR="001E64BB" w:rsidRPr="00996FAF" w:rsidRDefault="00672C91" w:rsidP="0036130C">
      <w:pPr>
        <w:pStyle w:val="NormalArial"/>
      </w:pPr>
      <w:r w:rsidRPr="00996FAF">
        <w:t>The following information has been considered in preparing the performance report:</w:t>
      </w:r>
    </w:p>
    <w:p w14:paraId="6D01B1F8" w14:textId="5F912623" w:rsidR="001E64BB" w:rsidRPr="003576D5" w:rsidRDefault="00672C91" w:rsidP="00712752">
      <w:pPr>
        <w:pStyle w:val="ListParagraph"/>
        <w:numPr>
          <w:ilvl w:val="0"/>
          <w:numId w:val="2"/>
        </w:numPr>
        <w:spacing w:line="240" w:lineRule="atLeast"/>
        <w:ind w:left="714" w:hanging="357"/>
        <w:contextualSpacing w:val="0"/>
        <w:rPr>
          <w:rFonts w:ascii="Arial" w:hAnsi="Arial" w:cs="Arial"/>
          <w:color w:val="auto"/>
        </w:rPr>
      </w:pPr>
      <w:r w:rsidRPr="003576D5">
        <w:rPr>
          <w:rFonts w:ascii="Arial" w:hAnsi="Arial" w:cs="Arial"/>
          <w:color w:val="auto"/>
        </w:rPr>
        <w:t xml:space="preserve">the </w:t>
      </w:r>
      <w:r w:rsidR="003576D5" w:rsidRPr="003576D5">
        <w:rPr>
          <w:rFonts w:ascii="Arial" w:hAnsi="Arial" w:cs="Arial"/>
          <w:color w:val="auto"/>
        </w:rPr>
        <w:t>A</w:t>
      </w:r>
      <w:r w:rsidRPr="003576D5">
        <w:rPr>
          <w:rFonts w:ascii="Arial" w:hAnsi="Arial" w:cs="Arial"/>
          <w:color w:val="auto"/>
        </w:rPr>
        <w:t xml:space="preserve">ssessment </w:t>
      </w:r>
      <w:r w:rsidR="003576D5" w:rsidRPr="003576D5">
        <w:rPr>
          <w:rFonts w:ascii="Arial" w:hAnsi="Arial" w:cs="Arial"/>
          <w:color w:val="auto"/>
        </w:rPr>
        <w:t>T</w:t>
      </w:r>
      <w:r w:rsidRPr="003576D5">
        <w:rPr>
          <w:rFonts w:ascii="Arial" w:hAnsi="Arial" w:cs="Arial"/>
          <w:color w:val="auto"/>
        </w:rPr>
        <w:t>eam’s report for the Site Audit report was informed by a site assessment, observations at the service, review of documents and interviews with staff, consumers/</w:t>
      </w:r>
      <w:proofErr w:type="gramStart"/>
      <w:r w:rsidRPr="003576D5">
        <w:rPr>
          <w:rFonts w:ascii="Arial" w:hAnsi="Arial" w:cs="Arial"/>
          <w:color w:val="auto"/>
        </w:rPr>
        <w:t>representatives</w:t>
      </w:r>
      <w:proofErr w:type="gramEnd"/>
      <w:r w:rsidRPr="003576D5">
        <w:rPr>
          <w:rFonts w:ascii="Arial" w:hAnsi="Arial" w:cs="Arial"/>
          <w:color w:val="auto"/>
        </w:rPr>
        <w:t xml:space="preserve"> and others</w:t>
      </w:r>
      <w:r w:rsidR="003576D5" w:rsidRPr="003576D5">
        <w:rPr>
          <w:rFonts w:ascii="Arial" w:hAnsi="Arial" w:cs="Arial"/>
          <w:color w:val="auto"/>
        </w:rPr>
        <w:t>.</w:t>
      </w:r>
    </w:p>
    <w:p w14:paraId="604FC7ED" w14:textId="68187508" w:rsidR="001E64BB" w:rsidRPr="003576D5" w:rsidRDefault="00672C91" w:rsidP="008E1713">
      <w:pPr>
        <w:pStyle w:val="ListParagraph"/>
        <w:numPr>
          <w:ilvl w:val="0"/>
          <w:numId w:val="2"/>
        </w:numPr>
        <w:spacing w:line="22" w:lineRule="atLeast"/>
        <w:ind w:left="714" w:hanging="357"/>
        <w:contextualSpacing w:val="0"/>
        <w:rPr>
          <w:rFonts w:ascii="Arial" w:hAnsi="Arial" w:cs="Arial"/>
          <w:color w:val="auto"/>
        </w:rPr>
      </w:pPr>
      <w:r w:rsidRPr="003576D5">
        <w:rPr>
          <w:rFonts w:ascii="Arial" w:hAnsi="Arial" w:cs="Arial"/>
          <w:color w:val="auto"/>
        </w:rPr>
        <w:br w:type="page"/>
      </w:r>
    </w:p>
    <w:p w14:paraId="6FB5BF43" w14:textId="77777777" w:rsidR="001E64BB" w:rsidRPr="00996FAF" w:rsidRDefault="00672C91"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386A8D" w14:paraId="455A64B6" w14:textId="77777777" w:rsidTr="00386A8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A776A52" w14:textId="77777777" w:rsidR="001E64BB" w:rsidRPr="00996FAF" w:rsidRDefault="00672C91"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236A4BB" w14:textId="77777777" w:rsidR="001E64BB" w:rsidRPr="00996FAF" w:rsidRDefault="00672C9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1325554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86A8D" w14:paraId="78AB35B5" w14:textId="77777777" w:rsidTr="00386A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7D67E99" w14:textId="77777777" w:rsidR="001E64BB" w:rsidRPr="00996FAF" w:rsidRDefault="00672C91"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AC37D50" w14:textId="77777777" w:rsidR="001E64BB" w:rsidRPr="002C5FA9" w:rsidRDefault="00672C9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0081347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86A8D" w14:paraId="3A521747" w14:textId="77777777" w:rsidTr="00386A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38642D" w14:textId="77777777" w:rsidR="001E64BB" w:rsidRPr="00996FAF" w:rsidRDefault="00672C91"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D680344" w14:textId="77777777" w:rsidR="001E64BB" w:rsidRPr="002C5FA9" w:rsidRDefault="00672C9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4521913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86A8D" w14:paraId="09B68F8A" w14:textId="77777777" w:rsidTr="00386A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53D4E2" w14:textId="77777777" w:rsidR="001E64BB" w:rsidRPr="00996FAF" w:rsidRDefault="00672C91"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1AD6FC" w14:textId="77777777" w:rsidR="001E64BB" w:rsidRPr="002C5FA9" w:rsidRDefault="00672C9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32531403"/>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86A8D" w14:paraId="5A7BD38C" w14:textId="77777777" w:rsidTr="00386A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BAD5CB4" w14:textId="77777777" w:rsidR="001E64BB" w:rsidRPr="00996FAF" w:rsidRDefault="00672C91"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CA2861" w14:textId="77777777" w:rsidR="001E64BB" w:rsidRPr="002C5FA9" w:rsidRDefault="00672C9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62311007"/>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86A8D" w14:paraId="10221353" w14:textId="77777777" w:rsidTr="00386A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B6F988B" w14:textId="77777777" w:rsidR="001E64BB" w:rsidRPr="00996FAF" w:rsidRDefault="00672C91"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33C01E8" w14:textId="77777777" w:rsidR="001E64BB" w:rsidRPr="002C5FA9" w:rsidRDefault="00672C9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63629527"/>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86A8D" w14:paraId="4ADD8CB3" w14:textId="77777777" w:rsidTr="00386A8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4C1C2A" w14:textId="77777777" w:rsidR="001E64BB" w:rsidRPr="00996FAF" w:rsidRDefault="00672C91"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0E135E6" w14:textId="77777777" w:rsidR="001E64BB" w:rsidRPr="002C5FA9" w:rsidRDefault="00672C9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8496965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386A8D" w14:paraId="51773029" w14:textId="77777777" w:rsidTr="00386A8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06B8831" w14:textId="77777777" w:rsidR="001E64BB" w:rsidRPr="00996FAF" w:rsidRDefault="00672C91"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8549F7C" w14:textId="77777777" w:rsidR="001E64BB" w:rsidRPr="002C5FA9" w:rsidRDefault="00672C9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51362199"/>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647F861C" w14:textId="77777777" w:rsidR="001E64BB" w:rsidRPr="00996FAF" w:rsidRDefault="00672C91"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B48CB9F" w14:textId="77777777" w:rsidR="001E64BB" w:rsidRPr="00996FAF" w:rsidRDefault="00672C91" w:rsidP="00712752">
      <w:pPr>
        <w:pStyle w:val="Heading1"/>
        <w:spacing w:before="0" w:after="240" w:line="22" w:lineRule="atLeast"/>
        <w:rPr>
          <w:rFonts w:ascii="Arial" w:hAnsi="Arial" w:cs="Arial"/>
        </w:rPr>
      </w:pPr>
      <w:r w:rsidRPr="00996FAF">
        <w:rPr>
          <w:rFonts w:ascii="Arial" w:hAnsi="Arial" w:cs="Arial"/>
        </w:rPr>
        <w:t>Areas for improvement</w:t>
      </w:r>
    </w:p>
    <w:p w14:paraId="75230488" w14:textId="77777777" w:rsidR="001E64BB" w:rsidRPr="00996FAF" w:rsidRDefault="00672C91"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10B647D5" w14:textId="5E710413" w:rsidR="001E64BB" w:rsidRPr="00996FAF" w:rsidRDefault="00672C91" w:rsidP="0036130C">
      <w:pPr>
        <w:pStyle w:val="NormalArial"/>
      </w:pPr>
      <w:r w:rsidRPr="00996FAF">
        <w:br w:type="page"/>
      </w:r>
    </w:p>
    <w:p w14:paraId="3BEE8115"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386A8D" w14:paraId="467283BC"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7DAE024" w14:textId="77777777" w:rsidR="001E64BB" w:rsidRPr="00550022" w:rsidRDefault="00672C91"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2D592EE"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3CA4D789"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34A3E1" w14:textId="77777777" w:rsidR="001E64BB" w:rsidRPr="00996FAF" w:rsidRDefault="00672C91"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87FCDC0" w14:textId="77777777" w:rsidR="001E64BB" w:rsidRPr="00996FAF" w:rsidRDefault="00672C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A04FE84" w14:textId="77777777" w:rsidR="001E64BB" w:rsidRPr="00996FAF" w:rsidRDefault="00672C9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1220819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386A8D" w14:paraId="44C1A95B"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ED647C" w14:textId="77777777" w:rsidR="001E64BB" w:rsidRPr="00996FAF" w:rsidRDefault="00672C91"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034A7FD"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F1D5E91"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95808964"/>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86A8D" w14:paraId="33F8094F"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8AE93D" w14:textId="77777777" w:rsidR="001E64BB" w:rsidRPr="00996FAF" w:rsidRDefault="00672C91"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022B98D"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F3541BE" w14:textId="77777777" w:rsidR="001E64BB" w:rsidRPr="00996FAF" w:rsidRDefault="00672C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28090A" w14:textId="77777777" w:rsidR="001E64BB" w:rsidRPr="00996FAF" w:rsidRDefault="00672C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4FEF9794" w14:textId="77777777" w:rsidR="001E64BB" w:rsidRPr="00996FAF" w:rsidRDefault="00672C91"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596E587" w14:textId="77777777" w:rsidR="001E64BB" w:rsidRPr="00996FAF" w:rsidRDefault="00672C91"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8F040EF"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7893071"/>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86A8D" w14:paraId="7E5D5F67"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89F889" w14:textId="77777777" w:rsidR="001E64BB" w:rsidRPr="00996FAF" w:rsidRDefault="00672C91"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1107BA2"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3063C3DA" w14:textId="77777777" w:rsidR="001E64BB" w:rsidRPr="00996FAF" w:rsidRDefault="00672C9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173678"/>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86A8D" w14:paraId="50C0568A"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1F11F" w14:textId="77777777" w:rsidR="001E64BB" w:rsidRPr="00996FAF" w:rsidRDefault="00672C91"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42C1219" w14:textId="77777777" w:rsidR="001E64BB" w:rsidRPr="00996FAF" w:rsidRDefault="00672C91"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19BF08C6"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9941229"/>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386A8D" w14:paraId="05F64304"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C4D853" w14:textId="77777777" w:rsidR="001E64BB" w:rsidRPr="00996FAF" w:rsidRDefault="00672C91"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3ABF373"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76A729AA"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14659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6358308B" w14:textId="7C970AB0" w:rsidR="001E64BB" w:rsidRDefault="00672C91" w:rsidP="00F43EF2">
      <w:pPr>
        <w:pStyle w:val="Heading20"/>
      </w:pPr>
      <w:r w:rsidRPr="00996FAF">
        <w:t>Findings</w:t>
      </w:r>
    </w:p>
    <w:p w14:paraId="4B3D46D8" w14:textId="77777777" w:rsidR="003865BC" w:rsidRDefault="00F43EF2" w:rsidP="0036130C">
      <w:pPr>
        <w:pStyle w:val="NormalArial"/>
      </w:pPr>
      <w:bookmarkStart w:id="1" w:name="_Hlk169273334"/>
      <w:r w:rsidRPr="00F43EF2">
        <w:t xml:space="preserve">This Quality Standard is compliant as </w:t>
      </w:r>
      <w:r>
        <w:t>6</w:t>
      </w:r>
      <w:r w:rsidRPr="00F43EF2">
        <w:t xml:space="preserve"> of the 6 Requirements have been assessed as compliant.</w:t>
      </w:r>
    </w:p>
    <w:p w14:paraId="4EF174A4" w14:textId="3CF097AE" w:rsidR="00985582" w:rsidRPr="00985582" w:rsidRDefault="00985582" w:rsidP="00985582">
      <w:pPr>
        <w:pStyle w:val="NormalArial"/>
        <w:rPr>
          <w:highlight w:val="yellow"/>
        </w:rPr>
      </w:pPr>
      <w:r w:rsidRPr="00985582">
        <w:t xml:space="preserve">Consumers said that the staff treat them with dignity and respect, and value their identity and life experiences. </w:t>
      </w:r>
      <w:r w:rsidR="0053624E" w:rsidRPr="0053624E">
        <w:t xml:space="preserve">Staff demonstrated knowledge of consumers’ backgrounds and described how they tailored care and services in a dignified and respectful manner to meet consumers’ needs and preferences. </w:t>
      </w:r>
      <w:r w:rsidRPr="00985582">
        <w:t xml:space="preserve">Care planning documentation included </w:t>
      </w:r>
      <w:r>
        <w:t>individualised</w:t>
      </w:r>
      <w:r w:rsidRPr="00985582">
        <w:t xml:space="preserve"> information about consumer</w:t>
      </w:r>
      <w:r>
        <w:t>s</w:t>
      </w:r>
      <w:r w:rsidRPr="00985582">
        <w:t>, including their history, current hobbies, interests, and what was important to them.</w:t>
      </w:r>
    </w:p>
    <w:p w14:paraId="758F2D2D" w14:textId="5486295E" w:rsidR="00985582" w:rsidRPr="0053624E" w:rsidRDefault="0053624E" w:rsidP="00985582">
      <w:pPr>
        <w:pStyle w:val="NormalArial"/>
      </w:pPr>
      <w:r w:rsidRPr="0053624E">
        <w:t>Consumers considered staff were aware of their cultural backgrounds, delivered appropriate care, and supported their religious beliefs, and celebration of customs and traditions. Staff demonstrated an understanding of consumers’ cultural background and individual preferences and explained how they provided care and services in a culturally safe manner.</w:t>
      </w:r>
      <w:r w:rsidR="00B67293">
        <w:t xml:space="preserve"> </w:t>
      </w:r>
      <w:r w:rsidR="00B67293" w:rsidRPr="00B67293">
        <w:t>Care planning documentation contained information about consumers which allowed staff to have knowledge and understanding of consumers’ cultural background, religious beliefs, customs, spiritual needs, and preferences.</w:t>
      </w:r>
    </w:p>
    <w:p w14:paraId="10C517DA" w14:textId="3F72C671" w:rsidR="00985582" w:rsidRPr="00406854" w:rsidRDefault="00985582" w:rsidP="00985582">
      <w:pPr>
        <w:pStyle w:val="NormalArial"/>
      </w:pPr>
      <w:r w:rsidRPr="00406854">
        <w:t xml:space="preserve">Consumers said their choices were respected and they were supported to make their own decisions regarding their care and services. Staff could describe details of how consumers wish to have their care delivered and had awareness of who consumers wish to have involved in their care and who they choose to maintain relationships with, including intimate relationships. </w:t>
      </w:r>
      <w:r w:rsidRPr="00406854">
        <w:lastRenderedPageBreak/>
        <w:t xml:space="preserve">Lifestyle staff advised how they support consumers to </w:t>
      </w:r>
      <w:r w:rsidR="00406854">
        <w:t xml:space="preserve">sustain long-distance relationships with </w:t>
      </w:r>
      <w:r w:rsidRPr="00406854">
        <w:t>family members</w:t>
      </w:r>
      <w:r w:rsidR="00406854">
        <w:t xml:space="preserve">, </w:t>
      </w:r>
      <w:r w:rsidRPr="00406854">
        <w:t>for example</w:t>
      </w:r>
      <w:r w:rsidR="00406854">
        <w:t xml:space="preserve"> by a</w:t>
      </w:r>
      <w:r w:rsidRPr="00406854">
        <w:t xml:space="preserve">ssisting </w:t>
      </w:r>
      <w:r w:rsidR="00406854">
        <w:t>consumers with phone calls.</w:t>
      </w:r>
    </w:p>
    <w:p w14:paraId="7430CD73" w14:textId="0EE910B2" w:rsidR="00985582" w:rsidRDefault="00406854" w:rsidP="00985582">
      <w:pPr>
        <w:pStyle w:val="NormalArial"/>
      </w:pPr>
      <w:r w:rsidRPr="00163C6D">
        <w:t>Consumers and r</w:t>
      </w:r>
      <w:r w:rsidR="00985582" w:rsidRPr="00163C6D">
        <w:t>epresentatives described how the organisation supports consumers to have choice, including when their choice involves an element of risk.</w:t>
      </w:r>
      <w:r w:rsidRPr="00163C6D">
        <w:t xml:space="preserve"> S</w:t>
      </w:r>
      <w:r w:rsidR="00985582" w:rsidRPr="00163C6D">
        <w:t xml:space="preserve">taff described strategies they use to support consumers to take risks and enable them to live the best life they can. Risk assessments were conducted and decisions regarding dignity of risk and strategies to manage these risks were documented in care and service plans. </w:t>
      </w:r>
    </w:p>
    <w:p w14:paraId="3C2E8623" w14:textId="62F0A1F1" w:rsidR="00CC4CD7" w:rsidRPr="00163C6D" w:rsidRDefault="00CC4CD7" w:rsidP="00985582">
      <w:pPr>
        <w:pStyle w:val="NormalArial"/>
      </w:pPr>
      <w:r w:rsidRPr="00CC4CD7">
        <w:t xml:space="preserve">Consumers were satisfied with how information was communicated to them, such as verbal reminders of daily activities, </w:t>
      </w:r>
      <w:r>
        <w:t>activity calendars,</w:t>
      </w:r>
      <w:r w:rsidRPr="00CC4CD7">
        <w:t xml:space="preserve"> information in the service’s monthly newsletter, and menu options. Staff described how they communicated information in an appropriate way to </w:t>
      </w:r>
      <w:r w:rsidR="006631BC">
        <w:t xml:space="preserve">assist </w:t>
      </w:r>
      <w:r w:rsidRPr="00CC4CD7">
        <w:t xml:space="preserve">consumers </w:t>
      </w:r>
      <w:r w:rsidR="006631BC">
        <w:t xml:space="preserve">to </w:t>
      </w:r>
      <w:r w:rsidRPr="00CC4CD7">
        <w:t>make informed choices and decisions, adapting communication style to meet consumer needs. For example, printing activity calendars and menus in larger text fo</w:t>
      </w:r>
      <w:r w:rsidR="00920DCE">
        <w:t xml:space="preserve">r </w:t>
      </w:r>
      <w:r w:rsidR="00920DCE" w:rsidRPr="00920DCE">
        <w:t>consumers who were visually impaired.</w:t>
      </w:r>
    </w:p>
    <w:p w14:paraId="46FEE4E2" w14:textId="4745EE13" w:rsidR="00920DCE" w:rsidRPr="00985582" w:rsidRDefault="00985582" w:rsidP="00985582">
      <w:pPr>
        <w:pStyle w:val="NormalArial"/>
        <w:rPr>
          <w:highlight w:val="yellow"/>
        </w:rPr>
      </w:pPr>
      <w:r w:rsidRPr="00264037">
        <w:t xml:space="preserve">Consumers said their personal privacy was respected by staff. Staff described how they respect consumers’ privacy including </w:t>
      </w:r>
      <w:r w:rsidR="00264037" w:rsidRPr="00264037">
        <w:t>knocking on</w:t>
      </w:r>
      <w:r w:rsidR="00920DCE" w:rsidRPr="00264037">
        <w:t xml:space="preserve"> doors and seeking permission to enter consumers rooms</w:t>
      </w:r>
      <w:r w:rsidR="006631BC">
        <w:t>.</w:t>
      </w:r>
      <w:r w:rsidR="00920DCE" w:rsidRPr="00264037">
        <w:t xml:space="preserve"> </w:t>
      </w:r>
      <w:r w:rsidRPr="00264037">
        <w:t xml:space="preserve">Policies and procedures were in place to support consumer privacy and confidentiality of personal information. </w:t>
      </w:r>
    </w:p>
    <w:p w14:paraId="494B3E8E" w14:textId="1FAD0248" w:rsidR="001E64BB" w:rsidRPr="00712752" w:rsidRDefault="00672C91" w:rsidP="0036130C">
      <w:pPr>
        <w:pStyle w:val="NormalArial"/>
      </w:pPr>
      <w:r w:rsidRPr="00996FAF">
        <w:br w:type="page"/>
      </w:r>
    </w:p>
    <w:bookmarkEnd w:id="1"/>
    <w:p w14:paraId="66ABA34D"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386A8D" w14:paraId="57C66D93"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61A4B961" w14:textId="77777777" w:rsidR="001E64BB" w:rsidRPr="0075021E" w:rsidRDefault="00672C91"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768BA79"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49D44572" w14:textId="77777777" w:rsidTr="00386A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2669463" w14:textId="77777777" w:rsidR="001E64BB" w:rsidRPr="00996FAF" w:rsidRDefault="00672C91"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457A10F"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w:t>
            </w:r>
            <w:r w:rsidRPr="00996FAF">
              <w:rPr>
                <w:rFonts w:ascii="Arial" w:hAnsi="Arial" w:cs="Arial"/>
              </w:rPr>
              <w:t>consideration of risks to the consumer’s health and well-being, informs the delivery of safe and effective care and services.</w:t>
            </w:r>
          </w:p>
        </w:tc>
        <w:tc>
          <w:tcPr>
            <w:tcW w:w="970" w:type="pct"/>
            <w:shd w:val="clear" w:color="auto" w:fill="auto"/>
          </w:tcPr>
          <w:p w14:paraId="10CAA979"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901513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86A8D" w14:paraId="05D65791"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F7912FC" w14:textId="77777777" w:rsidR="001E64BB" w:rsidRPr="00996FAF" w:rsidRDefault="00672C91"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2DA2EF5"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57482593"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2837698"/>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86A8D" w14:paraId="25907B03" w14:textId="77777777" w:rsidTr="00386A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AE9FD04" w14:textId="77777777" w:rsidR="001E64BB" w:rsidRPr="00996FAF" w:rsidRDefault="00672C91"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D9C43CA"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EE18534" w14:textId="77777777" w:rsidR="001E64BB" w:rsidRPr="00996FAF" w:rsidRDefault="00672C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w:t>
            </w:r>
            <w:r w:rsidRPr="00996FAF">
              <w:rPr>
                <w:rFonts w:ascii="Arial" w:hAnsi="Arial" w:cs="Arial"/>
              </w:rPr>
              <w:t>consumer wishes to involve in assessment, planning and review of the consumer’s care and services; and</w:t>
            </w:r>
          </w:p>
          <w:p w14:paraId="2CC02084" w14:textId="77777777" w:rsidR="001E64BB" w:rsidRPr="00996FAF" w:rsidRDefault="00672C91"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61AC2EE9"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93404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86A8D" w14:paraId="48761584"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2CBD7D1" w14:textId="77777777" w:rsidR="001E64BB" w:rsidRPr="00996FAF" w:rsidRDefault="00672C91"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51232978"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CFAB171" w14:textId="77777777" w:rsidR="001E64BB" w:rsidRPr="00996FAF" w:rsidRDefault="00672C9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216432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386A8D" w14:paraId="38E6B4FF" w14:textId="77777777" w:rsidTr="00386A8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243E25" w14:textId="77777777" w:rsidR="001E64BB" w:rsidRPr="00996FAF" w:rsidRDefault="00672C91"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0A70FF71"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2C04380A"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334684"/>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05BA5A8E" w14:textId="77777777" w:rsidR="001E64BB" w:rsidRDefault="00672C91" w:rsidP="00D87E7C">
      <w:pPr>
        <w:pStyle w:val="Heading20"/>
      </w:pPr>
      <w:r w:rsidRPr="00996FAF">
        <w:t>Findings</w:t>
      </w:r>
    </w:p>
    <w:p w14:paraId="5930AABD" w14:textId="0C6D92F5" w:rsidR="001E64BB" w:rsidRDefault="00F43EF2" w:rsidP="0036130C">
      <w:pPr>
        <w:pStyle w:val="NormalArial"/>
      </w:pPr>
      <w:r w:rsidRPr="00F43EF2">
        <w:t xml:space="preserve">This Quality Standard is compliant as </w:t>
      </w:r>
      <w:r>
        <w:t>5</w:t>
      </w:r>
      <w:r w:rsidRPr="00F43EF2">
        <w:t xml:space="preserve"> of the </w:t>
      </w:r>
      <w:r>
        <w:t>5</w:t>
      </w:r>
      <w:r w:rsidRPr="00F43EF2">
        <w:t xml:space="preserve"> Requirements have been assessed as compliant. </w:t>
      </w:r>
    </w:p>
    <w:p w14:paraId="2CDFE2F4" w14:textId="673BEFCC" w:rsidR="003F3505" w:rsidRPr="003F3505" w:rsidRDefault="003F3505" w:rsidP="003F3505">
      <w:pPr>
        <w:pStyle w:val="NormalArial"/>
      </w:pPr>
      <w:r w:rsidRPr="003F3505">
        <w:t>Consumers and representatives said they are involved in the assessment and planning of consumers’ care. Staff could describe the assessment and care planning processes, and how these processes inform the delivery of safe and effective care and services. Care planning documentation demonstrated effective assessment and planning to inform the delivery of care, including consideration of risks to individual consumers and mitigation strategies to manage risks to consumers such as falls</w:t>
      </w:r>
      <w:r w:rsidR="002E4E72">
        <w:t>, changed behaviours</w:t>
      </w:r>
      <w:r>
        <w:t xml:space="preserve"> and diabetes</w:t>
      </w:r>
      <w:r w:rsidRPr="003F3505">
        <w:t xml:space="preserve">. Policies and clinical assessment tools guided staff in the assessment, planning, and consideration of risks to consumers’ health and well-being. </w:t>
      </w:r>
    </w:p>
    <w:p w14:paraId="24127832" w14:textId="6B42862F" w:rsidR="003F3505" w:rsidRPr="00EA62F3" w:rsidRDefault="003F3505" w:rsidP="003F3505">
      <w:pPr>
        <w:pStyle w:val="NormalArial"/>
      </w:pPr>
      <w:r w:rsidRPr="00EA62F3">
        <w:t xml:space="preserve">Consumers </w:t>
      </w:r>
      <w:r w:rsidR="00EA62F3" w:rsidRPr="00EA62F3">
        <w:t>and representatives reported</w:t>
      </w:r>
      <w:r w:rsidRPr="00EA62F3">
        <w:t xml:space="preserve"> the assessment and planning process identified </w:t>
      </w:r>
      <w:r w:rsidR="00EA62F3" w:rsidRPr="00EA62F3">
        <w:t xml:space="preserve">consumers </w:t>
      </w:r>
      <w:r w:rsidRPr="00EA62F3">
        <w:t>current needs, goals, and preferences, inclusive of advance care planning</w:t>
      </w:r>
      <w:r w:rsidR="00EA62F3" w:rsidRPr="00EA62F3">
        <w:t xml:space="preserve"> and end-of-life</w:t>
      </w:r>
      <w:r w:rsidR="00EA62F3">
        <w:t xml:space="preserve"> </w:t>
      </w:r>
      <w:r w:rsidR="00EA62F3" w:rsidRPr="00EA62F3">
        <w:t>(EOL)</w:t>
      </w:r>
      <w:r w:rsidR="00EA62F3">
        <w:t xml:space="preserve"> wishes</w:t>
      </w:r>
      <w:r w:rsidR="00EA62F3" w:rsidRPr="00EA62F3">
        <w:t>.</w:t>
      </w:r>
      <w:r w:rsidRPr="00EA62F3">
        <w:t xml:space="preserve"> C</w:t>
      </w:r>
      <w:r w:rsidR="00EA62F3" w:rsidRPr="00EA62F3">
        <w:t xml:space="preserve">linical staff said they discuss advance care planning health directives and EOL planning with consumers and representatives upon consumes entry to the service, also at 3 monthly </w:t>
      </w:r>
      <w:r w:rsidR="00EA62F3">
        <w:t xml:space="preserve">care plan </w:t>
      </w:r>
      <w:r w:rsidR="00EA62F3" w:rsidRPr="00EA62F3">
        <w:t>reviews and when the consumers’ needs and condition changes.</w:t>
      </w:r>
      <w:r w:rsidR="00EA62F3">
        <w:t xml:space="preserve"> </w:t>
      </w:r>
      <w:r w:rsidR="00EA62F3" w:rsidRPr="00EA62F3">
        <w:t>Care planning documentation reflected consumers’ current needs, goals, and preferences in line with feedback, and included advance care directives and EOL wishes as appropriate.</w:t>
      </w:r>
    </w:p>
    <w:p w14:paraId="7399C990" w14:textId="158E267A" w:rsidR="003F3505" w:rsidRDefault="003F3505" w:rsidP="003F3505">
      <w:pPr>
        <w:pStyle w:val="NormalArial"/>
      </w:pPr>
      <w:r w:rsidRPr="002307FE">
        <w:lastRenderedPageBreak/>
        <w:t xml:space="preserve">Consumers </w:t>
      </w:r>
      <w:r w:rsidR="002307FE" w:rsidRPr="002307FE">
        <w:t xml:space="preserve">and representatives said </w:t>
      </w:r>
      <w:r w:rsidRPr="002307FE">
        <w:t>the service involved them in care planning discussions, in collaboration with other health professionals</w:t>
      </w:r>
      <w:r w:rsidR="002307FE" w:rsidRPr="002307FE">
        <w:t xml:space="preserve"> and specialists</w:t>
      </w:r>
      <w:r w:rsidRPr="002307FE">
        <w:t>. Care documentation demonstrated the assessment and planning of care was completed in consultation with consumers, representatives and internal and external providers of care and services. Clinical staff described how the service partnered with consumers, representatives, and other providers of care to ensure the needs, goals and preferences of consumers were being met.</w:t>
      </w:r>
    </w:p>
    <w:p w14:paraId="430A1D73" w14:textId="555137B5" w:rsidR="00F2709E" w:rsidRPr="002307FE" w:rsidRDefault="00F2709E" w:rsidP="003F3505">
      <w:pPr>
        <w:pStyle w:val="NormalArial"/>
      </w:pPr>
      <w:r w:rsidRPr="00F2709E">
        <w:t>Representatives said that the service regularly communicates changes related to consumers' care and services with them and confirmed that a copy of the consumer's care plan was available. Clinical staff were able to describe their roles and responsibilities in communicating outcomes of care planning with consumers and their representatives, including how they convey information following reviews and assessments by Medical Officers, allied health professionals, or other providers.</w:t>
      </w:r>
    </w:p>
    <w:p w14:paraId="5A8788D3" w14:textId="42CDCF70" w:rsidR="003F3505" w:rsidRPr="00B77B66" w:rsidRDefault="003F3505" w:rsidP="003F3505">
      <w:pPr>
        <w:pStyle w:val="NormalArial"/>
      </w:pPr>
      <w:r w:rsidRPr="00B77B66">
        <w:t>Consumers reported their care and services were regularly reviewed for effectiveness including when circumstances changed</w:t>
      </w:r>
      <w:r w:rsidR="00B77B66" w:rsidRPr="00B77B66">
        <w:t>.</w:t>
      </w:r>
      <w:r w:rsidRPr="00B77B66">
        <w:t xml:space="preserve"> Staff explained how they responded to deterioration or incidents and reviewed consumers’ care and services to ensure they effectively supported consumers. Care planning documentation evidenced care and services were reviewed for effectiveness, consistent with feedback.</w:t>
      </w:r>
    </w:p>
    <w:p w14:paraId="3B12F47E" w14:textId="2858A40E" w:rsidR="001E64BB" w:rsidRPr="00334B7D" w:rsidRDefault="003F3505" w:rsidP="003F3505">
      <w:pPr>
        <w:pStyle w:val="NormalArial"/>
      </w:pPr>
      <w:r w:rsidRPr="00996FAF">
        <w:br w:type="page"/>
      </w:r>
    </w:p>
    <w:p w14:paraId="613A6BD3"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6A8D" w14:paraId="1B01D2B8"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4766A1" w14:textId="77777777" w:rsidR="001E64BB" w:rsidRPr="00996FAF" w:rsidRDefault="00672C91"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338F452"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1C40353C"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FDAA05" w14:textId="77777777" w:rsidR="001E64BB" w:rsidRPr="00996FAF" w:rsidRDefault="00672C91"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1705F1A"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EFD47C1" w14:textId="77777777" w:rsidR="001E64BB" w:rsidRPr="00996FAF" w:rsidRDefault="00672C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5B692C1" w14:textId="77777777" w:rsidR="001E64BB" w:rsidRPr="00996FAF" w:rsidRDefault="00672C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828AF36" w14:textId="77777777" w:rsidR="001E64BB" w:rsidRPr="00996FAF" w:rsidRDefault="00672C91"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BD66DD3"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566559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86A8D" w14:paraId="101D9394"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702C1" w14:textId="77777777" w:rsidR="001E64BB" w:rsidRPr="00996FAF" w:rsidRDefault="00672C91"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419CA6"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92373C7"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314216"/>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86A8D" w14:paraId="7CFE423A"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B35906" w14:textId="77777777" w:rsidR="001E64BB" w:rsidRPr="00996FAF" w:rsidRDefault="00672C91"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06B273A" w14:textId="77777777" w:rsidR="001E64BB" w:rsidRPr="00996FAF" w:rsidRDefault="00672C91"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w:t>
            </w:r>
            <w:r w:rsidRPr="00996FAF">
              <w:rPr>
                <w:rFonts w:ascii="Arial" w:hAnsi="Arial" w:cs="Arial"/>
              </w:rPr>
              <w:t xml:space="preserve">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39CCB310"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05125"/>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86A8D" w14:paraId="31EDF529"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3FADF8" w14:textId="77777777" w:rsidR="001E64BB" w:rsidRPr="00996FAF" w:rsidRDefault="00672C91"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301E985"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B6878C5" w14:textId="77777777" w:rsidR="001E64BB" w:rsidRPr="00996FAF" w:rsidRDefault="00672C9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52125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86A8D" w14:paraId="3C4CE5AF"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E2E656" w14:textId="77777777" w:rsidR="001E64BB" w:rsidRPr="00996FAF" w:rsidRDefault="00672C91"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AB2CCF"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about the consumer’s condition, needs and preferences is documented and communicated within the organisation, and with others where </w:t>
            </w:r>
            <w:r w:rsidRPr="00996FAF">
              <w:rPr>
                <w:rFonts w:ascii="Arial" w:hAnsi="Arial" w:cs="Arial"/>
              </w:rPr>
              <w:t>responsibility for care is shared.</w:t>
            </w:r>
          </w:p>
        </w:tc>
        <w:tc>
          <w:tcPr>
            <w:tcW w:w="1977" w:type="dxa"/>
            <w:shd w:val="clear" w:color="auto" w:fill="auto"/>
          </w:tcPr>
          <w:p w14:paraId="20E2EA8D"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78058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86A8D" w14:paraId="6AFCBD81"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1448D5" w14:textId="77777777" w:rsidR="001E64BB" w:rsidRPr="00996FAF" w:rsidRDefault="00672C91"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E3B008D"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90EDB9"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45379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386A8D" w14:paraId="6C55A0FA"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FEDBE5" w14:textId="77777777" w:rsidR="001E64BB" w:rsidRPr="00996FAF" w:rsidRDefault="00672C91"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5846DEE5"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Minimisation of infection related risks </w:t>
            </w:r>
            <w:r w:rsidRPr="00996FAF">
              <w:rPr>
                <w:rFonts w:ascii="Arial" w:hAnsi="Arial" w:cs="Arial"/>
              </w:rPr>
              <w:t>through implementing:</w:t>
            </w:r>
          </w:p>
          <w:p w14:paraId="31E1D707" w14:textId="77777777" w:rsidR="001E64BB" w:rsidRPr="00996FAF" w:rsidRDefault="00672C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4002E73B" w14:textId="77777777" w:rsidR="001E64BB" w:rsidRPr="00996FAF" w:rsidRDefault="00672C91"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A6DAB68"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9746976"/>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C0D7BC0" w14:textId="77777777" w:rsidR="001E64BB" w:rsidRDefault="00672C91" w:rsidP="00D87E7C">
      <w:pPr>
        <w:pStyle w:val="Heading20"/>
      </w:pPr>
      <w:r w:rsidRPr="00996FAF">
        <w:t>Findings</w:t>
      </w:r>
    </w:p>
    <w:p w14:paraId="3794619A" w14:textId="2F40F6D2" w:rsidR="00F43EF2" w:rsidRDefault="00F43EF2" w:rsidP="00F43EF2">
      <w:pPr>
        <w:pStyle w:val="NormalArial"/>
      </w:pPr>
      <w:bookmarkStart w:id="2" w:name="_Hlk169273357"/>
      <w:r>
        <w:t>This Quality Standard is compliant as 7 of the 7 Requirements have been assessed as compliant. </w:t>
      </w:r>
    </w:p>
    <w:p w14:paraId="77FDEAD0" w14:textId="4718C9CD" w:rsidR="006631BC" w:rsidRPr="00D80E6B" w:rsidRDefault="00D80E6B" w:rsidP="006631BC">
      <w:pPr>
        <w:pStyle w:val="NormalArial"/>
      </w:pPr>
      <w:r w:rsidRPr="00D80E6B">
        <w:t>Consumers and r</w:t>
      </w:r>
      <w:r w:rsidR="006631BC" w:rsidRPr="00D80E6B">
        <w:t>epresentatives considered consumers received safe, effective clinical and personal care that met their needs. Staff demonstrated an understanding of consumers’ personal and clinical care needs and described how they tailored care and services to optimise consumers’ health and well-</w:t>
      </w:r>
      <w:r w:rsidR="006631BC" w:rsidRPr="00FC03EF">
        <w:t xml:space="preserve">being. </w:t>
      </w:r>
      <w:r w:rsidR="00FC03EF" w:rsidRPr="00FC03EF">
        <w:t>Care planning documentation evidenced that consumers received individuali</w:t>
      </w:r>
      <w:r w:rsidR="00FC03EF">
        <w:t>s</w:t>
      </w:r>
      <w:r w:rsidR="00FC03EF" w:rsidRPr="00FC03EF">
        <w:t>ed care that was safe, effective, and tailored to specific needs and preferences, including but not limited to restrictive practices, behavio</w:t>
      </w:r>
      <w:r w:rsidR="00FC03EF">
        <w:t>u</w:t>
      </w:r>
      <w:r w:rsidR="00FC03EF" w:rsidRPr="00FC03EF">
        <w:t>r support, skin integrity, and pain management.</w:t>
      </w:r>
    </w:p>
    <w:p w14:paraId="632628E5" w14:textId="15B419EF" w:rsidR="006631BC" w:rsidRPr="00F11B55" w:rsidRDefault="00D80E6B" w:rsidP="006631BC">
      <w:pPr>
        <w:pStyle w:val="NormalArial"/>
      </w:pPr>
      <w:r w:rsidRPr="00F11B55">
        <w:t>Consumers and r</w:t>
      </w:r>
      <w:r w:rsidR="006631BC" w:rsidRPr="00F11B55">
        <w:t xml:space="preserve">epresentatives said known risks to consumers were managed effectively by the service. </w:t>
      </w:r>
      <w:r w:rsidR="00F11B55" w:rsidRPr="00F11B55">
        <w:t xml:space="preserve">Management said they monitor consumer’s assessment outcomes and update their clinical risk register regularly to ensure there are appropriate risk mitigating strategies for each risk identified. </w:t>
      </w:r>
      <w:r w:rsidR="006631BC" w:rsidRPr="00F11B55">
        <w:t>Care planning documentation evidenced high-impact, high-prevalence risks were identified, assessed, and monitored with strategies in place</w:t>
      </w:r>
      <w:r w:rsidRPr="00F11B55">
        <w:t xml:space="preserve"> including diabe</w:t>
      </w:r>
      <w:r w:rsidR="00F11B55" w:rsidRPr="00F11B55">
        <w:t>tes</w:t>
      </w:r>
      <w:r w:rsidRPr="00F11B55">
        <w:t>, falls</w:t>
      </w:r>
      <w:r w:rsidR="00DB1E7B" w:rsidRPr="00F11B55">
        <w:t xml:space="preserve">, changed </w:t>
      </w:r>
      <w:r w:rsidR="00DB1E7B" w:rsidRPr="00F11B55">
        <w:lastRenderedPageBreak/>
        <w:t>behaviours</w:t>
      </w:r>
      <w:r w:rsidRPr="00F11B55">
        <w:t xml:space="preserve"> and catheter care. </w:t>
      </w:r>
      <w:r w:rsidR="00F11B55" w:rsidRPr="00F11B55">
        <w:t>Staff were aware of individual consumers’ risks and described strategies in place to manage and minimise those risks.</w:t>
      </w:r>
    </w:p>
    <w:p w14:paraId="49FBB26E" w14:textId="3953B22D" w:rsidR="006631BC" w:rsidRPr="00F11B55" w:rsidRDefault="006631BC" w:rsidP="006631BC">
      <w:pPr>
        <w:pStyle w:val="NormalArial"/>
      </w:pPr>
      <w:r w:rsidRPr="00F11B55">
        <w:t>Staff described how the delivery of care and services changed for consumers nearing EOL, and documentation evidenced palliative care was delivered in a way to support consumers’ dignity and comfort. Palliative and EOL care guidance was available to support staff in recognising and addressing consumers’ needs, goals, and preferences.</w:t>
      </w:r>
    </w:p>
    <w:p w14:paraId="57F90C9D" w14:textId="1744AFB4" w:rsidR="006631BC" w:rsidRPr="00F11B55" w:rsidRDefault="006631BC" w:rsidP="006631BC">
      <w:pPr>
        <w:pStyle w:val="NormalArial"/>
      </w:pPr>
      <w:r w:rsidRPr="00F11B55">
        <w:t xml:space="preserve">Representatives said deterioration or changes in consumers condition or well-being was recognised and responded to in a timely manner, as evidenced in care planning documentation. Staff </w:t>
      </w:r>
      <w:r w:rsidR="00F11B55">
        <w:t xml:space="preserve">confirmed they had received training on recognising and responding to clinical deterioration and </w:t>
      </w:r>
      <w:r w:rsidRPr="00F11B55">
        <w:t>demonstrated effective knowledge regarding recognition of clinical deterioration and escalation and reporting procedures. The service has policies, procedures, and clinical tools to guide staff in the management of deterioration.</w:t>
      </w:r>
    </w:p>
    <w:p w14:paraId="0865B709" w14:textId="52B8EB5B" w:rsidR="006631BC" w:rsidRPr="00F11B55" w:rsidRDefault="006631BC" w:rsidP="006631BC">
      <w:pPr>
        <w:pStyle w:val="NormalArial"/>
      </w:pPr>
      <w:r w:rsidRPr="00F11B55">
        <w:t xml:space="preserve">Staff described processes to ensure information regarding consumers is consistently shared and understood including hand over processes and documentation practices. </w:t>
      </w:r>
      <w:r w:rsidR="004F1605" w:rsidRPr="004F1605">
        <w:t>Management and staff said they notify the consumer’s M</w:t>
      </w:r>
      <w:r w:rsidR="00BE273D">
        <w:t xml:space="preserve">edical </w:t>
      </w:r>
      <w:r w:rsidR="004F1605" w:rsidRPr="004F1605">
        <w:t>O</w:t>
      </w:r>
      <w:r w:rsidR="00BE273D">
        <w:t>fficer</w:t>
      </w:r>
      <w:r w:rsidR="004F1605" w:rsidRPr="004F1605">
        <w:t>, other allied health professionals and representatives if they identify changes in a consumer’s condition, or a clinical incident has occurred.</w:t>
      </w:r>
      <w:r w:rsidR="004F1605" w:rsidRPr="00F11B55">
        <w:t xml:space="preserve"> Consumer</w:t>
      </w:r>
      <w:r w:rsidRPr="00F11B55">
        <w:t xml:space="preserve"> care files reflected information about consumers was documented and shared with others as appropriate.</w:t>
      </w:r>
    </w:p>
    <w:p w14:paraId="791B70C9" w14:textId="519F0A95" w:rsidR="009257A7" w:rsidRDefault="006631BC" w:rsidP="00F43EF2">
      <w:pPr>
        <w:pStyle w:val="NormalArial"/>
      </w:pPr>
      <w:r w:rsidRPr="00BE273D">
        <w:t xml:space="preserve">Representatives considered referrals were completed in a timely and appropriate manner and consumers had access to relevant health professionals such as </w:t>
      </w:r>
      <w:r w:rsidR="00BE273D" w:rsidRPr="00BE273D">
        <w:t xml:space="preserve">dementia </w:t>
      </w:r>
      <w:r w:rsidRPr="00BE273D">
        <w:t xml:space="preserve">specialists. Management and clinical staff described other providers of care available to consumers, including but not limited to a range of health professionals and specialists. Documentation evidenced referrals were completed in a timely and appropriate manner and were completed in consultation with consumers and representatives. </w:t>
      </w:r>
    </w:p>
    <w:bookmarkEnd w:id="2"/>
    <w:p w14:paraId="472DC449" w14:textId="572AAAA4" w:rsidR="00702190" w:rsidRDefault="00702190" w:rsidP="00702190">
      <w:pPr>
        <w:pStyle w:val="NormalArial"/>
      </w:pPr>
      <w:r>
        <w:t>C</w:t>
      </w:r>
      <w:r w:rsidRPr="00702190">
        <w:t xml:space="preserve">onsumers and representatives expressed satisfaction with the service's management of outbreaks. Both management and staff were able to </w:t>
      </w:r>
      <w:r>
        <w:t xml:space="preserve">describe </w:t>
      </w:r>
      <w:r w:rsidRPr="00702190">
        <w:t>the monitoring processes for infections, and all staff have access to daily data on the number and types of infections in the service, which is displayed on the electronic care management system</w:t>
      </w:r>
      <w:r>
        <w:t xml:space="preserve"> (ECMS)</w:t>
      </w:r>
      <w:r w:rsidRPr="00702190">
        <w:t xml:space="preserve">. </w:t>
      </w:r>
      <w:r>
        <w:t xml:space="preserve">The service had 2 infection prevention and control leads, processes, and protocols to minimise infection related risks. Staff in different roles described how they lessened infection related risks and promoted practices to minimise the use of antibiotics. Documentation and observations evidenced infection prevention and control measures were implemented. </w:t>
      </w:r>
    </w:p>
    <w:p w14:paraId="745DDE40" w14:textId="77777777" w:rsidR="001E64BB" w:rsidRPr="00262C0B" w:rsidRDefault="00672C91" w:rsidP="0036130C">
      <w:pPr>
        <w:pStyle w:val="NormalArial"/>
      </w:pPr>
      <w:r>
        <w:br w:type="page"/>
      </w:r>
    </w:p>
    <w:p w14:paraId="50243ECD"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386A8D" w14:paraId="77251C67"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8A1A90" w14:textId="77777777" w:rsidR="001E64BB" w:rsidRPr="00996FAF" w:rsidRDefault="00672C91"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229C2DA"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089BC07B"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BF9B3E" w14:textId="77777777" w:rsidR="001E64BB" w:rsidRPr="00996FAF" w:rsidRDefault="00672C91"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2B3953C"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w:t>
            </w:r>
            <w:r w:rsidRPr="00996FAF">
              <w:rPr>
                <w:rFonts w:ascii="Arial" w:hAnsi="Arial" w:cs="Arial"/>
              </w:rPr>
              <w:t xml:space="preserve">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3E70CE01"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2369369"/>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86A8D" w14:paraId="0D8D5065"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33D712" w14:textId="77777777" w:rsidR="001E64BB" w:rsidRPr="00996FAF" w:rsidRDefault="00672C91"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11CEA3B6"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F6B2C3F"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142149"/>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86A8D" w14:paraId="01DC72D9"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51EE90" w14:textId="77777777" w:rsidR="001E64BB" w:rsidRPr="00996FAF" w:rsidRDefault="00672C91"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F39C2CF"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Services and </w:t>
            </w:r>
            <w:r w:rsidRPr="00996FAF">
              <w:rPr>
                <w:rFonts w:ascii="Arial" w:hAnsi="Arial" w:cs="Arial"/>
              </w:rPr>
              <w:t>supports for daily living assist each consumer to:</w:t>
            </w:r>
          </w:p>
          <w:p w14:paraId="25F35765" w14:textId="77777777" w:rsidR="001E64BB" w:rsidRPr="00996FAF" w:rsidRDefault="00672C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36C749E" w14:textId="77777777" w:rsidR="001E64BB" w:rsidRPr="00996FAF" w:rsidRDefault="00672C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2C28A57" w14:textId="77777777" w:rsidR="001E64BB" w:rsidRPr="00996FAF" w:rsidRDefault="00672C91"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C422D9C"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272190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86A8D" w14:paraId="1825E398"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2E92A7" w14:textId="77777777" w:rsidR="001E64BB" w:rsidRPr="00996FAF" w:rsidRDefault="00672C91"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2BCBD66"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4DBAF3C0" w14:textId="77777777" w:rsidR="001E64BB" w:rsidRPr="00996FAF" w:rsidRDefault="00672C9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06609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86A8D" w14:paraId="544AB5B7"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09905B4" w14:textId="77777777" w:rsidR="001E64BB" w:rsidRPr="00996FAF" w:rsidRDefault="00672C91"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97C88CF"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Timely and appropriate </w:t>
            </w:r>
            <w:r w:rsidRPr="00996FAF">
              <w:rPr>
                <w:rFonts w:ascii="Arial" w:hAnsi="Arial" w:cs="Arial"/>
              </w:rPr>
              <w:t>referrals to individuals, other organisations and providers of other care and services.</w:t>
            </w:r>
          </w:p>
        </w:tc>
        <w:tc>
          <w:tcPr>
            <w:tcW w:w="1977" w:type="dxa"/>
            <w:shd w:val="clear" w:color="auto" w:fill="auto"/>
          </w:tcPr>
          <w:p w14:paraId="09992C72" w14:textId="77777777" w:rsidR="001E64BB" w:rsidRPr="00996FAF" w:rsidRDefault="00672C9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4063926"/>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86A8D" w14:paraId="7FB937AB"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2A1AB0" w14:textId="77777777" w:rsidR="001E64BB" w:rsidRPr="00996FAF" w:rsidRDefault="00672C91"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74EB4FE"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1825310"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3034845"/>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386A8D" w14:paraId="5813CE9A"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F99976D" w14:textId="77777777" w:rsidR="001E64BB" w:rsidRPr="00996FAF" w:rsidRDefault="00672C91"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253232A"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w:t>
            </w:r>
            <w:r w:rsidRPr="00996FAF">
              <w:rPr>
                <w:rFonts w:ascii="Arial" w:hAnsi="Arial" w:cs="Arial"/>
              </w:rPr>
              <w:t xml:space="preserve">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0A78D1C3"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9663088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AE9BC98" w14:textId="77777777" w:rsidR="001E64BB" w:rsidRDefault="00672C91" w:rsidP="00D87E7C">
      <w:pPr>
        <w:pStyle w:val="Heading20"/>
      </w:pPr>
      <w:r w:rsidRPr="00996FAF">
        <w:t>Findings</w:t>
      </w:r>
    </w:p>
    <w:p w14:paraId="43F4D41B" w14:textId="1E0F739F" w:rsidR="001E64BB" w:rsidRDefault="00F43EF2" w:rsidP="0036130C">
      <w:pPr>
        <w:pStyle w:val="NormalArial"/>
      </w:pPr>
      <w:bookmarkStart w:id="3" w:name="_Hlk169273366"/>
      <w:r w:rsidRPr="00F43EF2">
        <w:t xml:space="preserve">This Quality Standard is compliant as </w:t>
      </w:r>
      <w:r>
        <w:t>7</w:t>
      </w:r>
      <w:r w:rsidRPr="00F43EF2">
        <w:t xml:space="preserve"> of the </w:t>
      </w:r>
      <w:r>
        <w:t>7</w:t>
      </w:r>
      <w:r w:rsidRPr="00F43EF2">
        <w:t xml:space="preserve"> Requirements have been assessed as compliant.</w:t>
      </w:r>
    </w:p>
    <w:p w14:paraId="0CC7C792" w14:textId="2441D9CC" w:rsidR="00CB2809" w:rsidRPr="006150ED" w:rsidRDefault="00CB2809" w:rsidP="00CB2809">
      <w:pPr>
        <w:pStyle w:val="NormalArial"/>
      </w:pPr>
      <w:r w:rsidRPr="006150ED">
        <w:t xml:space="preserve">Consumers considered the service catered for their needs and preferences in a way which enhanced their quality of life. Lifestyle staff could describe strategies and options to deliver services and supports for daily living that reflect the diverse needs and characteristics of consumers and confirmed activities were designed with consumers’ input. Care planning documentation </w:t>
      </w:r>
      <w:r w:rsidR="006150ED" w:rsidRPr="006150ED">
        <w:t>mentioned consumers’ life experiences, preferred lifestyle activities, relevant social connections, and information about how consumers are supported to continue doing what they desire</w:t>
      </w:r>
      <w:r w:rsidR="006150ED">
        <w:t>.</w:t>
      </w:r>
    </w:p>
    <w:p w14:paraId="673FD3F9" w14:textId="55ABF4D1" w:rsidR="00CB2809" w:rsidRPr="006150ED" w:rsidRDefault="006150ED" w:rsidP="00CB2809">
      <w:pPr>
        <w:pStyle w:val="NormalArial"/>
      </w:pPr>
      <w:r w:rsidRPr="006150ED">
        <w:t>Consumers and r</w:t>
      </w:r>
      <w:r w:rsidR="00CB2809" w:rsidRPr="006150ED">
        <w:t xml:space="preserve">epresentatives considered consumers’ emotional well-being, religious and spiritual practices were supported. Staff described how they tailored services and supports in line with consumers’ well-being needs, such as religious services, one -to-one visits by </w:t>
      </w:r>
      <w:r w:rsidRPr="006150ED">
        <w:t xml:space="preserve">volunteers </w:t>
      </w:r>
      <w:r w:rsidR="00CB2809" w:rsidRPr="006150ED">
        <w:t xml:space="preserve">and spending one-to-one time with consumers. Care planning documentation evidenced consumers’ emotional and spiritual needs were considered and included individualised strategies to fulfil these needs. </w:t>
      </w:r>
    </w:p>
    <w:p w14:paraId="16B3F08B" w14:textId="6528C441" w:rsidR="00CB2809" w:rsidRPr="00925FE4" w:rsidRDefault="00CB2809" w:rsidP="00CB2809">
      <w:pPr>
        <w:pStyle w:val="NormalArial"/>
      </w:pPr>
      <w:r w:rsidRPr="00925FE4">
        <w:t xml:space="preserve">Consumers advised </w:t>
      </w:r>
      <w:r w:rsidR="006150ED" w:rsidRPr="00925FE4">
        <w:t xml:space="preserve">they </w:t>
      </w:r>
      <w:r w:rsidRPr="00925FE4">
        <w:t xml:space="preserve">were supported to participate within their communities, have friendships and personal relationships, and do things of interest. Staff described the services </w:t>
      </w:r>
      <w:r w:rsidRPr="00925FE4">
        <w:lastRenderedPageBreak/>
        <w:t>and supports in place to promote consumers’ social interaction and relationships</w:t>
      </w:r>
      <w:r w:rsidR="00925FE4" w:rsidRPr="00925FE4">
        <w:t xml:space="preserve"> including assisting consumers to contact family vis video links and phone calls. </w:t>
      </w:r>
      <w:r w:rsidRPr="00925FE4">
        <w:t>Consumers were observed engaged in various group activities and interacting with other consumers and family members.</w:t>
      </w:r>
    </w:p>
    <w:p w14:paraId="2EEF79F4" w14:textId="37588EDC" w:rsidR="00CB2809" w:rsidRPr="00925FE4" w:rsidRDefault="00925FE4" w:rsidP="00CB2809">
      <w:pPr>
        <w:pStyle w:val="NormalArial"/>
      </w:pPr>
      <w:r w:rsidRPr="00925FE4">
        <w:t xml:space="preserve">Representatives expressed confidence that consumers’ needs and preferences were effectively communicated between staff. </w:t>
      </w:r>
      <w:r w:rsidR="00CB2809" w:rsidRPr="00925FE4">
        <w:t xml:space="preserve">Staff </w:t>
      </w:r>
      <w:r w:rsidRPr="00925FE4">
        <w:t xml:space="preserve">in various roles </w:t>
      </w:r>
      <w:r w:rsidR="00CB2809" w:rsidRPr="00925FE4">
        <w:t>explained the processes in place to communicate information about consumers</w:t>
      </w:r>
      <w:r w:rsidRPr="00925FE4">
        <w:t xml:space="preserve"> </w:t>
      </w:r>
      <w:r w:rsidR="00CB2809" w:rsidRPr="00925FE4">
        <w:t xml:space="preserve">such as updating care planning documentation, referring to handover </w:t>
      </w:r>
      <w:r w:rsidRPr="00925FE4">
        <w:t xml:space="preserve">sheets </w:t>
      </w:r>
      <w:r w:rsidR="00CB2809" w:rsidRPr="00925FE4">
        <w:t>and documentatio</w:t>
      </w:r>
      <w:r w:rsidRPr="00925FE4">
        <w:t xml:space="preserve">n in the service’s </w:t>
      </w:r>
      <w:r w:rsidR="00BE273D">
        <w:t>ECMS</w:t>
      </w:r>
      <w:r w:rsidRPr="00925FE4">
        <w:t>.</w:t>
      </w:r>
      <w:r w:rsidR="00F441FC">
        <w:t xml:space="preserve"> </w:t>
      </w:r>
      <w:r w:rsidR="00F441FC" w:rsidRPr="00F441FC">
        <w:t>Care planning documentation reflected consumers current needs and preferences such as dietary preferences.</w:t>
      </w:r>
    </w:p>
    <w:p w14:paraId="342656A4" w14:textId="3C1FFC72" w:rsidR="00CB2809" w:rsidRPr="00F441FC" w:rsidRDefault="00F441FC" w:rsidP="00CB2809">
      <w:pPr>
        <w:pStyle w:val="NormalArial"/>
      </w:pPr>
      <w:r w:rsidRPr="00F441FC">
        <w:t>Consumers and representatives said consumers were supported by providers of other care and services and referred to individuals and other organisations when needed. Management and l</w:t>
      </w:r>
      <w:r w:rsidR="00CB2809" w:rsidRPr="00F441FC">
        <w:t xml:space="preserve">ifestyle staff </w:t>
      </w:r>
      <w:r w:rsidRPr="00F441FC">
        <w:t xml:space="preserve">reported they </w:t>
      </w:r>
      <w:r w:rsidR="00CB2809" w:rsidRPr="00F441FC">
        <w:t xml:space="preserve">collaborate with other individuals and other providers of care and services to support consumers’ current and emerging needs for example, referring consumers to volunteers organisations and </w:t>
      </w:r>
      <w:r w:rsidRPr="00F441FC">
        <w:t>counselling</w:t>
      </w:r>
      <w:r w:rsidR="00CB2809" w:rsidRPr="00F441FC">
        <w:t xml:space="preserve"> services. Information regarding individuals and other organisations available to broaden consumers lifestyle supports were observed to be on display </w:t>
      </w:r>
      <w:r w:rsidRPr="00F441FC">
        <w:t>on information boards throughout the service.</w:t>
      </w:r>
    </w:p>
    <w:p w14:paraId="3DD6929E" w14:textId="4B6BE244" w:rsidR="00CB2809" w:rsidRPr="00F441FC" w:rsidRDefault="00CB2809" w:rsidP="00CB2809">
      <w:pPr>
        <w:pStyle w:val="NormalArial"/>
      </w:pPr>
      <w:r w:rsidRPr="00F441FC">
        <w:t xml:space="preserve">Consumers </w:t>
      </w:r>
      <w:r w:rsidR="00F441FC" w:rsidRPr="00F441FC">
        <w:t xml:space="preserve">and representatives </w:t>
      </w:r>
      <w:r w:rsidRPr="00F441FC">
        <w:t xml:space="preserve">considered meals were of suitable quality, temperature, and portion size, </w:t>
      </w:r>
      <w:r w:rsidR="00F441FC" w:rsidRPr="00F441FC">
        <w:t xml:space="preserve">and consumers </w:t>
      </w:r>
      <w:r w:rsidRPr="00F441FC">
        <w:t xml:space="preserve">requests for alternative meals was accommodated. </w:t>
      </w:r>
      <w:r w:rsidR="00AF6B8A" w:rsidRPr="00AF6B8A">
        <w:t xml:space="preserve">The </w:t>
      </w:r>
      <w:r w:rsidR="00AF6B8A">
        <w:t>services C</w:t>
      </w:r>
      <w:r w:rsidR="00AF6B8A" w:rsidRPr="00AF6B8A">
        <w:t xml:space="preserve">hef </w:t>
      </w:r>
      <w:r w:rsidR="00AF6B8A">
        <w:t xml:space="preserve">advised </w:t>
      </w:r>
      <w:r w:rsidR="00AF6B8A" w:rsidRPr="00AF6B8A">
        <w:t xml:space="preserve">menus are updated on a seasonal basis </w:t>
      </w:r>
      <w:r w:rsidR="00AF6B8A">
        <w:t xml:space="preserve">and input from </w:t>
      </w:r>
      <w:r w:rsidR="00AF6B8A" w:rsidRPr="00AF6B8A">
        <w:t xml:space="preserve">consumers </w:t>
      </w:r>
      <w:r w:rsidR="00AF6B8A">
        <w:t>was gathered at consumer meetings.</w:t>
      </w:r>
      <w:r w:rsidR="00AF6B8A" w:rsidRPr="00AF6B8A">
        <w:t xml:space="preserve"> on menu items and food quality at monthly resident meetings. </w:t>
      </w:r>
      <w:r w:rsidRPr="00F441FC">
        <w:t xml:space="preserve">Staff had access to consumers dietary information to provide suitable meals for consumers. </w:t>
      </w:r>
    </w:p>
    <w:p w14:paraId="6BC38459" w14:textId="77777777" w:rsidR="00CB2809" w:rsidRPr="00C63CA1" w:rsidRDefault="00CB2809" w:rsidP="00CB2809">
      <w:pPr>
        <w:pStyle w:val="NormalArial"/>
      </w:pPr>
      <w:r w:rsidRPr="00C63CA1">
        <w:t xml:space="preserve">Consumers considered equipment was safe, suitable, clean, and well maintained. Staff said they had access to supplies and equipment for daily living and described the processes in place to maintain the safety and cleanliness of equipment. Suitable and well-maintained equipment was observed throughout the service environment. </w:t>
      </w:r>
    </w:p>
    <w:p w14:paraId="2279F530" w14:textId="6B9A6B33" w:rsidR="001E64BB" w:rsidRPr="00262C0B" w:rsidRDefault="00CB2809" w:rsidP="00CB2809">
      <w:pPr>
        <w:pStyle w:val="NormalArial"/>
      </w:pPr>
      <w:r>
        <w:br w:type="page"/>
      </w:r>
    </w:p>
    <w:bookmarkEnd w:id="3"/>
    <w:p w14:paraId="3BC00310"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386A8D" w14:paraId="675F680B"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042415F" w14:textId="77777777" w:rsidR="001E64BB" w:rsidRPr="00996FAF" w:rsidRDefault="00672C91"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8D2BB12"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767302AF"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276B47" w14:textId="77777777" w:rsidR="001E64BB" w:rsidRPr="00996FAF" w:rsidRDefault="00672C91"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D4B513E"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D78982E"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438352"/>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86A8D" w14:paraId="7BC24509"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AFBF2" w14:textId="77777777" w:rsidR="001E64BB" w:rsidRPr="00996FAF" w:rsidRDefault="00672C91"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2E03CDF"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service </w:t>
            </w:r>
            <w:r w:rsidRPr="00996FAF">
              <w:rPr>
                <w:rFonts w:ascii="Arial" w:hAnsi="Arial" w:cs="Arial"/>
              </w:rPr>
              <w:t>environment:</w:t>
            </w:r>
          </w:p>
          <w:p w14:paraId="5F8BF533" w14:textId="77777777" w:rsidR="001E64BB" w:rsidRPr="00996FAF" w:rsidRDefault="00672C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74A9C97" w14:textId="77777777" w:rsidR="001E64BB" w:rsidRPr="00996FAF" w:rsidRDefault="00672C91"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4661863"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2772064"/>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386A8D" w14:paraId="6B956871"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DF5783" w14:textId="77777777" w:rsidR="001E64BB" w:rsidRPr="00996FAF" w:rsidRDefault="00672C91"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212D3680"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w:t>
            </w:r>
            <w:r w:rsidRPr="00996FAF">
              <w:rPr>
                <w:rFonts w:ascii="Arial" w:hAnsi="Arial" w:cs="Arial"/>
              </w:rPr>
              <w:t>consumer.</w:t>
            </w:r>
          </w:p>
        </w:tc>
        <w:tc>
          <w:tcPr>
            <w:tcW w:w="1977" w:type="dxa"/>
            <w:shd w:val="clear" w:color="auto" w:fill="auto"/>
          </w:tcPr>
          <w:p w14:paraId="5E909448" w14:textId="77777777" w:rsidR="001E64BB" w:rsidRPr="00996FAF" w:rsidRDefault="00672C9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3998728"/>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5DD4B288" w14:textId="77777777" w:rsidR="001E64BB" w:rsidRDefault="00672C91" w:rsidP="002B0C90">
      <w:pPr>
        <w:pStyle w:val="Heading20"/>
      </w:pPr>
      <w:r>
        <w:t>Findings</w:t>
      </w:r>
    </w:p>
    <w:p w14:paraId="643D09E6" w14:textId="51D36A69" w:rsidR="00F43EF2" w:rsidRDefault="00F43EF2" w:rsidP="00F43EF2">
      <w:pPr>
        <w:pStyle w:val="NormalArial"/>
      </w:pPr>
      <w:bookmarkStart w:id="4" w:name="_Hlk169273379"/>
      <w:r>
        <w:t>This Quality Standard is compliant as 3 of the 3 Requirements have been assessed as compliant.</w:t>
      </w:r>
    </w:p>
    <w:bookmarkEnd w:id="4"/>
    <w:p w14:paraId="516D4ED9" w14:textId="518D51F7" w:rsidR="009257A7" w:rsidRDefault="009257A7" w:rsidP="009257A7">
      <w:pPr>
        <w:pStyle w:val="NormalArial"/>
      </w:pPr>
      <w:r w:rsidRPr="009257A7">
        <w:t xml:space="preserve">Consumers </w:t>
      </w:r>
      <w:r w:rsidR="009E02D1">
        <w:t>reported they</w:t>
      </w:r>
      <w:r w:rsidRPr="009257A7">
        <w:t xml:space="preserve"> were encouraged to personalise their rooms how they choose, including with their own furnishings. Management and lifestyle staff reported all consumers are encouraged to decorate their rooms by bringing personal decorations, photos, and furniture into their rooms to create a sense of belonging. Consumers’ rooms were observed to be personalised with personalised effects such as photographs, personalised </w:t>
      </w:r>
      <w:proofErr w:type="gramStart"/>
      <w:r w:rsidRPr="009257A7">
        <w:t>decorations</w:t>
      </w:r>
      <w:proofErr w:type="gramEnd"/>
      <w:r w:rsidRPr="009257A7">
        <w:t xml:space="preserve"> and furniture. The service environment had sufficient lighting and handrails to assist with consumer movement and interaction.</w:t>
      </w:r>
    </w:p>
    <w:p w14:paraId="34D8C141" w14:textId="7B66D677" w:rsidR="009E02D1" w:rsidRPr="009257A7" w:rsidRDefault="009E02D1" w:rsidP="009257A7">
      <w:pPr>
        <w:pStyle w:val="NormalArial"/>
      </w:pPr>
      <w:r>
        <w:t>C</w:t>
      </w:r>
      <w:r w:rsidRPr="009E02D1">
        <w:t xml:space="preserve">onsumers and representatives expressed high satisfaction with the cleanliness of consumer rooms and accessibility throughout the service. </w:t>
      </w:r>
      <w:r w:rsidR="00474801" w:rsidRPr="00474801">
        <w:t xml:space="preserve">Consumers said they can navigate the service with ease, and they can freely access all areas within the service without restrictions. </w:t>
      </w:r>
      <w:r w:rsidR="00474801">
        <w:t>D</w:t>
      </w:r>
      <w:r w:rsidRPr="009E02D1">
        <w:t xml:space="preserve">ocumentation showed that preventative and reactive maintenance was consistently </w:t>
      </w:r>
      <w:r w:rsidR="001D1C30">
        <w:t>up to date</w:t>
      </w:r>
      <w:r w:rsidRPr="009E02D1">
        <w:t>. Staff described thorough cleaning schedules and processes, ensuring safety and cleanliness in common areas and consumer rooms. Overall, the service environment was observed to be well</w:t>
      </w:r>
      <w:r w:rsidR="00474801">
        <w:t xml:space="preserve"> </w:t>
      </w:r>
      <w:r w:rsidRPr="009E02D1">
        <w:t>maintained and documentation confirmed the completion of daily cleaning tasks.</w:t>
      </w:r>
    </w:p>
    <w:p w14:paraId="0B42CD8C" w14:textId="09AADDB6" w:rsidR="009257A7" w:rsidRPr="009E02D1" w:rsidRDefault="009E02D1" w:rsidP="009257A7">
      <w:pPr>
        <w:pStyle w:val="NormalArial"/>
      </w:pPr>
      <w:r w:rsidRPr="009E02D1">
        <w:t>C</w:t>
      </w:r>
      <w:r w:rsidR="009257A7" w:rsidRPr="009E02D1">
        <w:t xml:space="preserve">onsumers said furniture and fittings and their mobility aids were clean, safe, and well maintained. </w:t>
      </w:r>
      <w:r w:rsidRPr="009E02D1">
        <w:t>Communal areas were observed to have a diverse range of furniture</w:t>
      </w:r>
      <w:r>
        <w:t xml:space="preserve"> suitable for the consumer co-hort.</w:t>
      </w:r>
      <w:r w:rsidRPr="009E02D1">
        <w:t xml:space="preserve"> </w:t>
      </w:r>
      <w:r w:rsidR="009257A7" w:rsidRPr="009E02D1">
        <w:t xml:space="preserve">Documentation evidenced furniture, equipment, and fittings were checked for safety and functionality. Furniture, fittings, and equipment were observed to safe, clean, and suitable for consumers. </w:t>
      </w:r>
    </w:p>
    <w:p w14:paraId="684E5CCC" w14:textId="36A61B35" w:rsidR="001E64BB" w:rsidRPr="00262C0B" w:rsidRDefault="009257A7" w:rsidP="009257A7">
      <w:pPr>
        <w:pStyle w:val="NormalArial"/>
      </w:pPr>
      <w:r>
        <w:br w:type="page"/>
      </w:r>
    </w:p>
    <w:p w14:paraId="214ADB19"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386A8D" w14:paraId="612773DC"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C41184" w14:textId="77777777" w:rsidR="001E64BB" w:rsidRPr="00996FAF" w:rsidRDefault="00672C91"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FE0E113"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62CA401C"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94B695" w14:textId="77777777" w:rsidR="001E64BB" w:rsidRPr="00996FAF" w:rsidRDefault="00672C91"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12D4F0B"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423E1577"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8039842"/>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86A8D" w14:paraId="5DBFA8D2"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0A5B3A" w14:textId="77777777" w:rsidR="001E64BB" w:rsidRPr="00996FAF" w:rsidRDefault="00672C91"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C5A6683"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access to </w:t>
            </w:r>
            <w:r w:rsidRPr="00996FAF">
              <w:rPr>
                <w:rFonts w:ascii="Arial" w:hAnsi="Arial" w:cs="Arial"/>
              </w:rPr>
              <w:t>advocates, language services and other methods for raising and resolving complaints.</w:t>
            </w:r>
          </w:p>
        </w:tc>
        <w:tc>
          <w:tcPr>
            <w:tcW w:w="1977" w:type="dxa"/>
            <w:shd w:val="clear" w:color="auto" w:fill="auto"/>
          </w:tcPr>
          <w:p w14:paraId="531B6A08"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684437"/>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86A8D" w14:paraId="5E2B760B"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C5A0E" w14:textId="77777777" w:rsidR="001E64BB" w:rsidRPr="00996FAF" w:rsidRDefault="00672C91"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0D795CB"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699A43E4"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17563803"/>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386A8D" w14:paraId="5C400336" w14:textId="77777777" w:rsidTr="00386A8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5C5EBC" w14:textId="77777777" w:rsidR="001E64BB" w:rsidRPr="00996FAF" w:rsidRDefault="00672C91"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6AB2ADD"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F982E97" w14:textId="77777777" w:rsidR="001E64BB" w:rsidRPr="00996FAF" w:rsidRDefault="00672C9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33651554"/>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EC81CD7" w14:textId="77777777" w:rsidR="001E64BB" w:rsidRDefault="00672C91" w:rsidP="00D87E7C">
      <w:pPr>
        <w:pStyle w:val="Heading20"/>
      </w:pPr>
      <w:r w:rsidRPr="00996FAF">
        <w:t>Findings</w:t>
      </w:r>
    </w:p>
    <w:p w14:paraId="4AEDF2D2" w14:textId="1D6E8AA9" w:rsidR="00474801" w:rsidRDefault="00F43EF2" w:rsidP="0036130C">
      <w:pPr>
        <w:pStyle w:val="NormalArial"/>
      </w:pPr>
      <w:r w:rsidRPr="00F43EF2">
        <w:t xml:space="preserve">This Quality Standard is compliant as </w:t>
      </w:r>
      <w:r>
        <w:t>4</w:t>
      </w:r>
      <w:r w:rsidRPr="00F43EF2">
        <w:t xml:space="preserve"> of the </w:t>
      </w:r>
      <w:r>
        <w:t>4</w:t>
      </w:r>
      <w:r w:rsidRPr="00F43EF2">
        <w:t xml:space="preserve"> Requirements have been assessed as compliant.</w:t>
      </w:r>
    </w:p>
    <w:p w14:paraId="1344EA1C" w14:textId="033EFF76" w:rsidR="00E66CC2" w:rsidRPr="00E66CC2" w:rsidRDefault="00E66CC2" w:rsidP="00E66CC2">
      <w:pPr>
        <w:pStyle w:val="NormalArial"/>
      </w:pPr>
      <w:r w:rsidRPr="00E66CC2">
        <w:t xml:space="preserve">Representatives said they were comfortable in providing feedback and complaints and the service was responsive to their feedback. Management described ways they encouraged and supported feedback and complaints, such as through meetings, surveys, the Quick Response (QR) system for consumers to provide direct feedback to management, and feedback forms. Feedback forms and collection boxes were observed throughout the service environment to support consumers and others in providing feedback and complaints. </w:t>
      </w:r>
    </w:p>
    <w:p w14:paraId="55D5FCA0" w14:textId="123B0512" w:rsidR="00E66CC2" w:rsidRPr="00E66CC2" w:rsidRDefault="00E66CC2" w:rsidP="00E66CC2">
      <w:pPr>
        <w:pStyle w:val="NormalArial"/>
      </w:pPr>
      <w:r w:rsidRPr="00E66CC2">
        <w:t>Representatives said they were aware of advocacy services, and other ways to raise and resolve complaints. Management and staff described external complaints resolution pathways available for consumers and others, such as advocates and language services. Information was observed throughout the service environment informing consumers of feedback and complaints options. Documentation evidenced information sessions for consumers and representatives from external advocacy agencies.</w:t>
      </w:r>
    </w:p>
    <w:p w14:paraId="0D4978C5" w14:textId="08BE0BA3" w:rsidR="00E66CC2" w:rsidRPr="004E31BD" w:rsidRDefault="004E31BD" w:rsidP="00E66CC2">
      <w:pPr>
        <w:pStyle w:val="NormalArial"/>
      </w:pPr>
      <w:r w:rsidRPr="004E31BD">
        <w:t xml:space="preserve">Representatives </w:t>
      </w:r>
      <w:r w:rsidR="00E66CC2" w:rsidRPr="004E31BD">
        <w:t xml:space="preserve">considered complaints were responded to in an appropriate manner. Management described how they responded to complaints using an open disclosure process, such as communicating with those involved in a transparent manner and providing an apology. Documentation demonstrated complaints were resolved in an appropriate and responsive manner using an open disclosure process. </w:t>
      </w:r>
    </w:p>
    <w:p w14:paraId="723D13FF" w14:textId="4C18744C" w:rsidR="001E64BB" w:rsidRPr="00712752" w:rsidRDefault="00E66CC2" w:rsidP="00E66CC2">
      <w:pPr>
        <w:pStyle w:val="NormalArial"/>
      </w:pPr>
      <w:r w:rsidRPr="00C07D50">
        <w:t xml:space="preserve">Management described how feedback and complaints were reviewed to inform improvements. Consumers </w:t>
      </w:r>
      <w:r w:rsidR="004E31BD" w:rsidRPr="00C07D50">
        <w:t xml:space="preserve">and representatives </w:t>
      </w:r>
      <w:r w:rsidRPr="00C07D50">
        <w:t xml:space="preserve">said, and documentation evidenced, improvements were made to care and services </w:t>
      </w:r>
      <w:proofErr w:type="gramStart"/>
      <w:r w:rsidRPr="00C07D50">
        <w:t>as a result of</w:t>
      </w:r>
      <w:proofErr w:type="gramEnd"/>
      <w:r w:rsidRPr="00C07D50">
        <w:t xml:space="preserve"> complaints or feedback, such as </w:t>
      </w:r>
      <w:r w:rsidR="00C07D50" w:rsidRPr="00C07D50">
        <w:t>displaying of meal selections, and the presentation of meals</w:t>
      </w:r>
      <w:r w:rsidR="004E31BD" w:rsidRPr="00C07D50">
        <w:t xml:space="preserve">. </w:t>
      </w:r>
      <w:r w:rsidRPr="00C07D50">
        <w:t>Policies and procedures were in place to guide staff in reviewing feedback and complaints to inform improvements.</w:t>
      </w:r>
      <w:r w:rsidRPr="00712752">
        <w:br w:type="page"/>
      </w:r>
    </w:p>
    <w:p w14:paraId="2C35051D" w14:textId="7777777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386A8D" w14:paraId="0CA2CFC8"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11FD89" w14:textId="77777777" w:rsidR="001E64BB" w:rsidRPr="00996FAF" w:rsidRDefault="00672C91"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23815A3"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71E0D092"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09DCA8" w14:textId="77777777" w:rsidR="001E64BB" w:rsidRPr="00996FAF" w:rsidRDefault="00672C91"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E63114A"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safe and </w:t>
            </w:r>
            <w:r w:rsidRPr="00996FAF">
              <w:rPr>
                <w:rFonts w:ascii="Arial" w:hAnsi="Arial" w:cs="Arial"/>
              </w:rPr>
              <w:t>quality care and services.</w:t>
            </w:r>
          </w:p>
        </w:tc>
        <w:tc>
          <w:tcPr>
            <w:tcW w:w="1977" w:type="dxa"/>
            <w:shd w:val="clear" w:color="auto" w:fill="auto"/>
          </w:tcPr>
          <w:p w14:paraId="199B322E"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3044397"/>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86A8D" w14:paraId="3A228284"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AE6447" w14:textId="77777777" w:rsidR="001E64BB" w:rsidRPr="00996FAF" w:rsidRDefault="00672C91"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549DFB8"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6E186D35"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6421085"/>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86A8D" w14:paraId="420F8E4F"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5C9F5" w14:textId="77777777" w:rsidR="001E64BB" w:rsidRPr="00996FAF" w:rsidRDefault="00672C91"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6851AB32"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w:t>
            </w:r>
            <w:r w:rsidRPr="00996FAF">
              <w:rPr>
                <w:rFonts w:ascii="Arial" w:hAnsi="Arial" w:cs="Arial"/>
              </w:rPr>
              <w:t>members of the workforce have the qualifications and knowledge to effectively perform their roles.</w:t>
            </w:r>
          </w:p>
        </w:tc>
        <w:tc>
          <w:tcPr>
            <w:tcW w:w="1977" w:type="dxa"/>
            <w:shd w:val="clear" w:color="auto" w:fill="auto"/>
          </w:tcPr>
          <w:p w14:paraId="20218C49"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6023045"/>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86A8D" w14:paraId="24DC165D"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D3329B" w14:textId="77777777" w:rsidR="001E64BB" w:rsidRPr="00996FAF" w:rsidRDefault="00672C91"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6495034"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77" w:type="dxa"/>
            <w:shd w:val="clear" w:color="auto" w:fill="auto"/>
          </w:tcPr>
          <w:p w14:paraId="2596CA50" w14:textId="77777777" w:rsidR="001E64BB" w:rsidRPr="00996FAF" w:rsidRDefault="00672C9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947359"/>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386A8D" w14:paraId="1BBFDF2F" w14:textId="77777777" w:rsidTr="00386A8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52A336" w14:textId="77777777" w:rsidR="001E64BB" w:rsidRPr="00996FAF" w:rsidRDefault="00672C91"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F4C15A6"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64E762A2" w14:textId="77777777" w:rsidR="001E64BB" w:rsidRPr="00996FAF" w:rsidRDefault="00672C9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210965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2AE1CAFE" w14:textId="77777777" w:rsidR="001E64BB" w:rsidRDefault="00672C91" w:rsidP="002B0C90">
      <w:pPr>
        <w:pStyle w:val="Heading20"/>
      </w:pPr>
      <w:r>
        <w:t>Findings</w:t>
      </w:r>
    </w:p>
    <w:p w14:paraId="33353F9A" w14:textId="67F0667F" w:rsidR="001E64BB" w:rsidRDefault="00F43EF2" w:rsidP="0036130C">
      <w:pPr>
        <w:pStyle w:val="NormalArial"/>
      </w:pPr>
      <w:r w:rsidRPr="00F43EF2">
        <w:t xml:space="preserve">This Quality Standard is compliant as </w:t>
      </w:r>
      <w:r>
        <w:t>5</w:t>
      </w:r>
      <w:r w:rsidRPr="00F43EF2">
        <w:t xml:space="preserve"> of the </w:t>
      </w:r>
      <w:r>
        <w:t>5</w:t>
      </w:r>
      <w:r w:rsidRPr="00F43EF2">
        <w:t xml:space="preserve"> Requirements have been assessed as compliant.</w:t>
      </w:r>
    </w:p>
    <w:p w14:paraId="0F0D19BB" w14:textId="77777777" w:rsidR="00A97E91" w:rsidRDefault="00A97E91" w:rsidP="0036130C">
      <w:pPr>
        <w:pStyle w:val="NormalArial"/>
      </w:pPr>
      <w:r w:rsidRPr="00A97E91">
        <w:t xml:space="preserve">Consumers and representatives reflected that the service was adequately staffed and were satisfied with the quality of care provided. Management described workforce planning and management strategies, such as developing the staff roster based on the care needs of the consumer cohort and having contingencies to account for unplanned leave. Documentation demonstrated the service had a Registered Nurse on each shift providing </w:t>
      </w:r>
      <w:proofErr w:type="gramStart"/>
      <w:r w:rsidRPr="00A97E91">
        <w:t>24 hour</w:t>
      </w:r>
      <w:proofErr w:type="gramEnd"/>
      <w:r w:rsidRPr="00A97E91">
        <w:t xml:space="preserve"> coverage and systems in place to regularly review the delivery and management of safe, quality care and services.</w:t>
      </w:r>
    </w:p>
    <w:p w14:paraId="5489C67B" w14:textId="77777777" w:rsidR="00A97E91" w:rsidRDefault="00A97E91" w:rsidP="0036130C">
      <w:pPr>
        <w:pStyle w:val="NormalArial"/>
      </w:pPr>
      <w:r w:rsidRPr="00A97E91">
        <w:t xml:space="preserve">Consumers and representatives advised staff </w:t>
      </w:r>
      <w:r>
        <w:t xml:space="preserve">know consumers well and </w:t>
      </w:r>
      <w:r w:rsidRPr="00A97E91">
        <w:t>interacted with consumers in a kind and caring manner</w:t>
      </w:r>
      <w:r>
        <w:t xml:space="preserve">. </w:t>
      </w:r>
      <w:r w:rsidRPr="00A97E91">
        <w:t xml:space="preserve">Management said they ensured the </w:t>
      </w:r>
      <w:proofErr w:type="gramStart"/>
      <w:r w:rsidRPr="00A97E91">
        <w:t>workforce maintained</w:t>
      </w:r>
      <w:proofErr w:type="gramEnd"/>
      <w:r w:rsidRPr="00A97E91">
        <w:t xml:space="preserve"> kind, caring, and respectful interactions with consumers through recruitment processes, monitoring staff performance, and through feedback mechanisms. Policy and procedure outlined the commitment to cultural safety, diversity and inclusion, and ways to uphold this in an appropriate manner for consumers. Staff interactions with consumers were observed to be kind and demonstrated familiarity.</w:t>
      </w:r>
    </w:p>
    <w:p w14:paraId="7B636A0C" w14:textId="77777777" w:rsidR="00B54C9A" w:rsidRDefault="00A97E91" w:rsidP="0036130C">
      <w:pPr>
        <w:pStyle w:val="NormalArial"/>
      </w:pPr>
      <w:r w:rsidRPr="00A97E91">
        <w:t>Consumers reported staff were competent and know what they are doing. Management said qualifications, the Aged Care Banning Orders Register, police checks and registrations are appropriately screened through the recruitment process and compliance checks and registrations are monitored and updated on an ongoing basis. Human resource documentation evidenced staff were appropriately qualified and had the necessary checks and registrations required for their role in line with position descriptions, and monitoring processes were in place to monitor expiry dates.</w:t>
      </w:r>
    </w:p>
    <w:p w14:paraId="169AFB4A" w14:textId="68DA26B9" w:rsidR="001A2ED2" w:rsidRDefault="00B54C9A" w:rsidP="00B54C9A">
      <w:pPr>
        <w:pStyle w:val="NormalArial"/>
      </w:pPr>
      <w:r w:rsidRPr="0062384F">
        <w:t xml:space="preserve">Staff said, and documentation demonstrated the workforce received training and education covering a range of topics relevant to these standards. Consumers expressed satisfaction with </w:t>
      </w:r>
      <w:r w:rsidRPr="0062384F">
        <w:lastRenderedPageBreak/>
        <w:t xml:space="preserve">the skills of the staff providing care and services. Management described various training and development opportunities </w:t>
      </w:r>
      <w:r w:rsidR="0062384F" w:rsidRPr="0062384F">
        <w:t xml:space="preserve">provided stated that they provide responsive training to staff, which is based on trends and audit findings. They provided examples of </w:t>
      </w:r>
      <w:r w:rsidR="00A72671">
        <w:t xml:space="preserve">mandatory refresher </w:t>
      </w:r>
      <w:r w:rsidR="0062384F" w:rsidRPr="0062384F">
        <w:t>training on the code of conduct and dignity and respect, which was initiated in response to an incident. Review of mandatory training records revealed that training is closely monitored and covers a variety of topics, with consistently high completion rates.</w:t>
      </w:r>
    </w:p>
    <w:p w14:paraId="046FECC7" w14:textId="31F24C7B" w:rsidR="00315D58" w:rsidRDefault="00315D58" w:rsidP="00315D58">
      <w:pPr>
        <w:pStyle w:val="NormalArial"/>
      </w:pPr>
      <w:r>
        <w:t xml:space="preserve">The service has established processes for regularly assessing, monitoring, and reviewing staff performance according to their roles. A workforce governance and management framework </w:t>
      </w:r>
      <w:proofErr w:type="gramStart"/>
      <w:r>
        <w:t>is</w:t>
      </w:r>
      <w:proofErr w:type="gramEnd"/>
      <w:r>
        <w:t xml:space="preserve"> in place, encompassing documented policies, procedures, and guidelines relating to expected staff behaviour and conduct. Staff reported that management provide support and encourages them to request support or additional training as needed throughout the year, including during their annual performance review. Management outlined the procedures for assessing, monitoring, and regularly reviewing the performance of each staff member, including probationary reviews at 6 months and annual performance </w:t>
      </w:r>
      <w:r w:rsidR="003C1B82">
        <w:t>appraisals</w:t>
      </w:r>
      <w:r>
        <w:t>, unless other performance issues arise outside these periods.</w:t>
      </w:r>
    </w:p>
    <w:p w14:paraId="2235032B" w14:textId="77777777" w:rsidR="00672C91" w:rsidRDefault="00672C91" w:rsidP="00FC045E">
      <w:pPr>
        <w:pStyle w:val="Heading1"/>
        <w:spacing w:before="120" w:after="240" w:line="22" w:lineRule="atLeast"/>
        <w:rPr>
          <w:rFonts w:ascii="Arial" w:hAnsi="Arial" w:cs="Arial"/>
        </w:rPr>
      </w:pPr>
      <w:r>
        <w:rPr>
          <w:rFonts w:ascii="Arial" w:hAnsi="Arial" w:cs="Arial"/>
        </w:rPr>
        <w:br w:type="page"/>
      </w:r>
    </w:p>
    <w:p w14:paraId="4E92A4E7" w14:textId="62F31337" w:rsidR="001E64BB" w:rsidRPr="00996FAF" w:rsidRDefault="00672C91"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386A8D" w14:paraId="4799127A" w14:textId="77777777" w:rsidTr="00386A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ACD0E4D" w14:textId="77777777" w:rsidR="001E64BB" w:rsidRPr="00996FAF" w:rsidRDefault="00672C91"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57AA9EC0" w14:textId="77777777" w:rsidR="001E64BB" w:rsidRPr="00996FAF" w:rsidRDefault="001E64B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386A8D" w14:paraId="3FF25371" w14:textId="77777777" w:rsidTr="00386A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666AD48" w14:textId="77777777" w:rsidR="001E64BB" w:rsidRPr="00996FAF" w:rsidRDefault="00672C91"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C1290A1"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w:t>
            </w:r>
            <w:r w:rsidRPr="00996FAF">
              <w:rPr>
                <w:rFonts w:ascii="Arial" w:hAnsi="Arial" w:cs="Arial"/>
              </w:rPr>
              <w:t>development, delivery and evaluation of care and services and are supported in that engagement.</w:t>
            </w:r>
          </w:p>
        </w:tc>
        <w:tc>
          <w:tcPr>
            <w:tcW w:w="1847" w:type="dxa"/>
            <w:shd w:val="clear" w:color="auto" w:fill="auto"/>
          </w:tcPr>
          <w:p w14:paraId="2F43326D"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607225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86A8D" w14:paraId="2AE8159E"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E77F9B4" w14:textId="77777777" w:rsidR="001E64BB" w:rsidRPr="00996FAF" w:rsidRDefault="00672C91"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6BB35E8E"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w:t>
            </w:r>
            <w:r w:rsidRPr="00996FAF">
              <w:rPr>
                <w:rFonts w:ascii="Arial" w:hAnsi="Arial" w:cs="Arial"/>
              </w:rPr>
              <w:t>accountable for their delivery.</w:t>
            </w:r>
          </w:p>
        </w:tc>
        <w:tc>
          <w:tcPr>
            <w:tcW w:w="1847" w:type="dxa"/>
            <w:shd w:val="clear" w:color="auto" w:fill="auto"/>
          </w:tcPr>
          <w:p w14:paraId="5B3F6A91"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841812"/>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86A8D" w14:paraId="2A77F71C" w14:textId="77777777" w:rsidTr="00386A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492192E" w14:textId="77777777" w:rsidR="001E64BB" w:rsidRPr="00996FAF" w:rsidRDefault="00672C91"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3DCB7D4"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58509BF" w14:textId="77777777" w:rsidR="001E64BB" w:rsidRPr="00996FAF" w:rsidRDefault="00672C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BD3B409" w14:textId="77777777" w:rsidR="001E64BB" w:rsidRPr="00996FAF" w:rsidRDefault="00672C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3AE9A54" w14:textId="77777777" w:rsidR="001E64BB" w:rsidRPr="00996FAF" w:rsidRDefault="00672C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C637949" w14:textId="77777777" w:rsidR="001E64BB" w:rsidRPr="00996FAF" w:rsidRDefault="00672C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w:t>
            </w:r>
            <w:r w:rsidRPr="00996FAF">
              <w:rPr>
                <w:rFonts w:ascii="Arial" w:hAnsi="Arial" w:cs="Arial"/>
              </w:rPr>
              <w:t xml:space="preserve">assignment of clear responsibilities and </w:t>
            </w:r>
            <w:proofErr w:type="gramStart"/>
            <w:r w:rsidRPr="00996FAF">
              <w:rPr>
                <w:rFonts w:ascii="Arial" w:hAnsi="Arial" w:cs="Arial"/>
              </w:rPr>
              <w:t>accountabilities;</w:t>
            </w:r>
            <w:proofErr w:type="gramEnd"/>
          </w:p>
          <w:p w14:paraId="5F30A73B" w14:textId="77777777" w:rsidR="001E64BB" w:rsidRPr="00996FAF" w:rsidRDefault="00672C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88C67BC" w14:textId="77777777" w:rsidR="001E64BB" w:rsidRPr="00996FAF" w:rsidRDefault="00672C91"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D748750"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90195"/>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86A8D" w14:paraId="512B2CCC" w14:textId="77777777" w:rsidTr="00386A8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574FA824" w14:textId="77777777" w:rsidR="001E64BB" w:rsidRPr="00996FAF" w:rsidRDefault="00672C91"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5F2450C" w14:textId="77777777" w:rsidR="001E64BB" w:rsidRPr="00996FAF" w:rsidRDefault="00672C9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A4F9A46" w14:textId="77777777" w:rsidR="001E64BB" w:rsidRPr="00996FAF" w:rsidRDefault="00672C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w:t>
            </w:r>
            <w:r w:rsidRPr="00996FAF">
              <w:rPr>
                <w:rFonts w:ascii="Arial" w:hAnsi="Arial" w:cs="Arial"/>
              </w:rPr>
              <w:t xml:space="preserve">impact or high prevalence risks associated with the care of </w:t>
            </w:r>
            <w:proofErr w:type="gramStart"/>
            <w:r w:rsidRPr="00996FAF">
              <w:rPr>
                <w:rFonts w:ascii="Arial" w:hAnsi="Arial" w:cs="Arial"/>
              </w:rPr>
              <w:t>consumers;</w:t>
            </w:r>
            <w:proofErr w:type="gramEnd"/>
          </w:p>
          <w:p w14:paraId="3ADE631F" w14:textId="77777777" w:rsidR="001E64BB" w:rsidRPr="00996FAF" w:rsidRDefault="00672C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08D6120" w14:textId="77777777" w:rsidR="001E64BB" w:rsidRPr="00996FAF" w:rsidRDefault="00672C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4AD3B954" w14:textId="77777777" w:rsidR="001E64BB" w:rsidRPr="00996FAF" w:rsidRDefault="00672C91"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779A7E7" w14:textId="77777777" w:rsidR="001E64BB" w:rsidRPr="00996FAF" w:rsidRDefault="00672C9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17237366"/>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386A8D" w14:paraId="08A49007" w14:textId="77777777" w:rsidTr="00386A8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626CD3" w14:textId="77777777" w:rsidR="001E64BB" w:rsidRPr="00996FAF" w:rsidRDefault="00672C91"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AF57E8B" w14:textId="77777777" w:rsidR="001E64BB" w:rsidRPr="00996FAF" w:rsidRDefault="00672C9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047490" w14:textId="77777777" w:rsidR="001E64BB" w:rsidRPr="00996FAF" w:rsidRDefault="00672C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20F886EA" w14:textId="77777777" w:rsidR="001E64BB" w:rsidRPr="00996FAF" w:rsidRDefault="00672C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795C873C" w14:textId="77777777" w:rsidR="001E64BB" w:rsidRPr="00996FAF" w:rsidRDefault="00672C91"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DBD0CE5" w14:textId="77777777" w:rsidR="001E64BB" w:rsidRPr="00996FAF" w:rsidRDefault="00672C9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724346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C360023" w14:textId="77777777" w:rsidR="001E64BB" w:rsidRDefault="00672C91" w:rsidP="00D87E7C">
      <w:pPr>
        <w:pStyle w:val="Heading20"/>
      </w:pPr>
      <w:r w:rsidRPr="00996FAF">
        <w:t>Findings</w:t>
      </w:r>
    </w:p>
    <w:p w14:paraId="604CE442" w14:textId="66C74875" w:rsidR="008B1D1B" w:rsidRDefault="00F43EF2" w:rsidP="0036130C">
      <w:pPr>
        <w:pStyle w:val="NormalArial"/>
      </w:pPr>
      <w:r w:rsidRPr="00F43EF2">
        <w:t xml:space="preserve">This Quality Standard is compliant as </w:t>
      </w:r>
      <w:r>
        <w:t>5</w:t>
      </w:r>
      <w:r w:rsidRPr="00F43EF2">
        <w:t xml:space="preserve"> of the </w:t>
      </w:r>
      <w:r>
        <w:t>5</w:t>
      </w:r>
      <w:r w:rsidRPr="00F43EF2">
        <w:t xml:space="preserve"> Requirements have been assessed as compliant.</w:t>
      </w:r>
    </w:p>
    <w:p w14:paraId="0838EDD2" w14:textId="31FE2959" w:rsidR="00A808D4" w:rsidRPr="00A808D4" w:rsidRDefault="00A808D4" w:rsidP="00A808D4">
      <w:pPr>
        <w:pStyle w:val="NormalArial"/>
        <w:rPr>
          <w:highlight w:val="yellow"/>
        </w:rPr>
      </w:pPr>
      <w:r w:rsidRPr="00A808D4">
        <w:t>Consumers advised they were engaged in the development, delivery, and evaluation of care and services, as evidenced in documentation. Management and staff described the mechanisms in place to engage and support consumers in providing input, such as through meetings</w:t>
      </w:r>
      <w:r>
        <w:t xml:space="preserve">, feedback forms and </w:t>
      </w:r>
      <w:r w:rsidRPr="00A808D4">
        <w:t>surveys.</w:t>
      </w:r>
      <w:r>
        <w:t xml:space="preserve"> Management advised the service will continue to pursue the establishment of a </w:t>
      </w:r>
      <w:r w:rsidRPr="00A808D4">
        <w:t>Consumer Advisory Board</w:t>
      </w:r>
      <w:r>
        <w:t xml:space="preserve">. </w:t>
      </w:r>
    </w:p>
    <w:p w14:paraId="0B0842E5" w14:textId="6D90FD37" w:rsidR="00A808D4" w:rsidRPr="00A808D4" w:rsidRDefault="00A808D4" w:rsidP="00A808D4">
      <w:pPr>
        <w:pStyle w:val="NormalArial"/>
      </w:pPr>
      <w:r w:rsidRPr="00A808D4">
        <w:t xml:space="preserve">Management described their organisational governance framework and how the governing council was involved, and accountable for the delivery of safe, quality care and services such as through various subcommittee meetings. Documentation evidenced the governing </w:t>
      </w:r>
      <w:proofErr w:type="gramStart"/>
      <w:r w:rsidRPr="00A808D4">
        <w:t xml:space="preserve">body </w:t>
      </w:r>
      <w:r w:rsidRPr="00A808D4">
        <w:lastRenderedPageBreak/>
        <w:t>maintained</w:t>
      </w:r>
      <w:proofErr w:type="gramEnd"/>
      <w:r w:rsidRPr="00A808D4">
        <w:t xml:space="preserve"> oversight of the service by reviewing reports which covered various aspects relating to the performance and delivery of care and services, such as incident management, risk management, audits, and feedback and complaints.</w:t>
      </w:r>
    </w:p>
    <w:p w14:paraId="56FB081B" w14:textId="77777777" w:rsidR="00A808D4" w:rsidRDefault="00A808D4" w:rsidP="00A808D4">
      <w:pPr>
        <w:pStyle w:val="NormalArial"/>
      </w:pPr>
      <w:r w:rsidRPr="00C27D33">
        <w:t>A reporting structure, policies, procedures, supported organisation wide governance systems relating to information management, continuous improvement, financial governance, workforce governance, regulatory compliance, and feedback and complaints. For example, financial governance was supported by a framework which outlined budget and expenditure considerations and strategies with processes for funding extraordinary costs.</w:t>
      </w:r>
    </w:p>
    <w:p w14:paraId="50FC1956" w14:textId="090D92BA" w:rsidR="00C27D33" w:rsidRPr="00C27D33" w:rsidRDefault="00C27D33" w:rsidP="00A808D4">
      <w:pPr>
        <w:pStyle w:val="NormalArial"/>
      </w:pPr>
      <w:r w:rsidRPr="00C27D33">
        <w:t>Effective risk management systems and practices were supported by a risk management framework and policies describing the management of high-impact, high-prevalence risks associated with the care of consumers, the identification and response to abuse and neglect, supporting consumers to live the best life they can, managing and preventing incidents. Staff demonstrated knowledge of the risk management framework, including reporting responsibilities, and described various risk minimisation strategies in place.</w:t>
      </w:r>
    </w:p>
    <w:p w14:paraId="2EAFFCE8" w14:textId="72B633C2" w:rsidR="001E64BB" w:rsidRPr="00712752" w:rsidRDefault="00A808D4" w:rsidP="00A808D4">
      <w:pPr>
        <w:pStyle w:val="NormalArial"/>
      </w:pPr>
      <w:r w:rsidRPr="008D7D29">
        <w:t xml:space="preserve">The service had a documented clinical governance framework and policies in relation to antimicrobial stewardship, restrictive practices, and open disclosure. Staff demonstrated an understanding of the clinical governance framework and provided practical examples of how antimicrobial stewardship, minimising the use of restraint and open disclosure was implemented within their daily tasks. Records show that the organisation has a systematic approach to clinical auditing and data analysis that supports improvements in clinical care, with clinical oversight from the governing </w:t>
      </w:r>
      <w:r w:rsidR="008D7D29" w:rsidRPr="008D7D29">
        <w:t>body.</w:t>
      </w:r>
    </w:p>
    <w:sectPr w:rsidR="001E64BB"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D471DC" w14:textId="77777777" w:rsidR="005E28C9" w:rsidRDefault="005E28C9">
      <w:pPr>
        <w:spacing w:after="0"/>
      </w:pPr>
      <w:r>
        <w:separator/>
      </w:r>
    </w:p>
  </w:endnote>
  <w:endnote w:type="continuationSeparator" w:id="0">
    <w:p w14:paraId="06BAFD3F" w14:textId="77777777" w:rsidR="005E28C9" w:rsidRDefault="005E28C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DC5159" w14:textId="77777777" w:rsidR="001E64BB" w:rsidRPr="00DF37F2" w:rsidRDefault="00672C91"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Torbay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2298D97" w14:textId="77777777" w:rsidR="001E64BB" w:rsidRPr="00DF37F2" w:rsidRDefault="00672C91"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5086</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298D8E" w14:textId="77777777" w:rsidR="001E64BB" w:rsidRPr="00DF37F2" w:rsidRDefault="00672C91"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206A32" w14:textId="77777777" w:rsidR="001E64BB" w:rsidRDefault="001E64B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A0ECE0" w14:textId="77777777" w:rsidR="005E28C9" w:rsidRDefault="005E28C9" w:rsidP="00D71F88">
      <w:pPr>
        <w:spacing w:after="0"/>
      </w:pPr>
      <w:r>
        <w:separator/>
      </w:r>
    </w:p>
  </w:footnote>
  <w:footnote w:type="continuationSeparator" w:id="0">
    <w:p w14:paraId="45DB8784" w14:textId="77777777" w:rsidR="005E28C9" w:rsidRDefault="005E28C9" w:rsidP="00D71F88">
      <w:pPr>
        <w:spacing w:after="0"/>
      </w:pPr>
      <w:r>
        <w:continuationSeparator/>
      </w:r>
    </w:p>
  </w:footnote>
  <w:footnote w:id="1">
    <w:p w14:paraId="76D6F396" w14:textId="4A98EF12" w:rsidR="001E64BB" w:rsidRPr="003576D5" w:rsidRDefault="00672C91" w:rsidP="000078F8">
      <w:pPr>
        <w:pStyle w:val="FootnoteText"/>
        <w:rPr>
          <w:rFonts w:ascii="Arial" w:hAnsi="Arial" w:cs="Arial"/>
          <w:color w:val="auto"/>
          <w:sz w:val="20"/>
          <w:szCs w:val="20"/>
        </w:rPr>
      </w:pPr>
      <w:r>
        <w:rPr>
          <w:rStyle w:val="FootnoteReference"/>
        </w:rPr>
        <w:footnoteRef/>
      </w:r>
      <w:r>
        <w:t xml:space="preserve"> </w:t>
      </w:r>
      <w:r w:rsidRPr="003576D5">
        <w:rPr>
          <w:rFonts w:ascii="Arial" w:hAnsi="Arial" w:cs="Arial"/>
          <w:color w:val="auto"/>
          <w:sz w:val="20"/>
          <w:szCs w:val="20"/>
        </w:rPr>
        <w:t xml:space="preserve">The preparation of the performance report is in accordance with </w:t>
      </w:r>
      <w:r w:rsidRPr="003576D5">
        <w:rPr>
          <w:rFonts w:ascii="Arial" w:hAnsi="Arial" w:cs="Arial"/>
          <w:color w:val="auto"/>
          <w:sz w:val="20"/>
          <w:szCs w:val="20"/>
        </w:rPr>
        <w:t>section 40A</w:t>
      </w:r>
      <w:r w:rsidR="003576D5" w:rsidRPr="003576D5">
        <w:rPr>
          <w:rFonts w:ascii="Arial" w:hAnsi="Arial" w:cs="Arial"/>
          <w:color w:val="auto"/>
          <w:sz w:val="20"/>
          <w:szCs w:val="20"/>
        </w:rPr>
        <w:t xml:space="preserve"> </w:t>
      </w:r>
      <w:r w:rsidRPr="003576D5">
        <w:rPr>
          <w:rFonts w:ascii="Arial" w:hAnsi="Arial" w:cs="Arial"/>
          <w:color w:val="auto"/>
          <w:sz w:val="20"/>
          <w:szCs w:val="20"/>
        </w:rPr>
        <w:t>of the Aged Care Quality and Safety Commission Rules 2018.</w:t>
      </w:r>
    </w:p>
    <w:p w14:paraId="2F4BAC1E" w14:textId="77777777" w:rsidR="001E64BB" w:rsidRDefault="001E64BB"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91FB7" w14:textId="77777777" w:rsidR="001E64BB" w:rsidRDefault="00672C91">
    <w:pPr>
      <w:pStyle w:val="Header"/>
    </w:pPr>
    <w:r>
      <w:rPr>
        <w:noProof/>
        <w:color w:val="2B579A"/>
        <w:shd w:val="clear" w:color="auto" w:fill="E6E6E6"/>
        <w:lang w:val="en-US"/>
      </w:rPr>
      <w:drawing>
        <wp:anchor distT="0" distB="0" distL="114300" distR="114300" simplePos="0" relativeHeight="251658241" behindDoc="1" locked="0" layoutInCell="1" allowOverlap="1" wp14:anchorId="23A50726" wp14:editId="0D101047">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A8349" w14:textId="77777777" w:rsidR="001E64BB" w:rsidRDefault="00672C91">
    <w:pPr>
      <w:pStyle w:val="Header"/>
    </w:pPr>
    <w:r>
      <w:rPr>
        <w:noProof/>
      </w:rPr>
      <w:drawing>
        <wp:anchor distT="0" distB="0" distL="114300" distR="114300" simplePos="0" relativeHeight="251658240" behindDoc="0" locked="0" layoutInCell="1" allowOverlap="1" wp14:anchorId="3C4D349B" wp14:editId="78E7FCB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CBCC612">
      <w:start w:val="1"/>
      <w:numFmt w:val="lowerRoman"/>
      <w:lvlText w:val="(%1)"/>
      <w:lvlJc w:val="left"/>
      <w:pPr>
        <w:ind w:left="1080" w:hanging="720"/>
      </w:pPr>
      <w:rPr>
        <w:rFonts w:hint="default"/>
      </w:rPr>
    </w:lvl>
    <w:lvl w:ilvl="1" w:tplc="2C841320" w:tentative="1">
      <w:start w:val="1"/>
      <w:numFmt w:val="lowerLetter"/>
      <w:lvlText w:val="%2."/>
      <w:lvlJc w:val="left"/>
      <w:pPr>
        <w:ind w:left="1440" w:hanging="360"/>
      </w:pPr>
    </w:lvl>
    <w:lvl w:ilvl="2" w:tplc="24D2EBF8" w:tentative="1">
      <w:start w:val="1"/>
      <w:numFmt w:val="lowerRoman"/>
      <w:lvlText w:val="%3."/>
      <w:lvlJc w:val="right"/>
      <w:pPr>
        <w:ind w:left="2160" w:hanging="180"/>
      </w:pPr>
    </w:lvl>
    <w:lvl w:ilvl="3" w:tplc="07CEEB4A" w:tentative="1">
      <w:start w:val="1"/>
      <w:numFmt w:val="decimal"/>
      <w:lvlText w:val="%4."/>
      <w:lvlJc w:val="left"/>
      <w:pPr>
        <w:ind w:left="2880" w:hanging="360"/>
      </w:pPr>
    </w:lvl>
    <w:lvl w:ilvl="4" w:tplc="3D2640A8" w:tentative="1">
      <w:start w:val="1"/>
      <w:numFmt w:val="lowerLetter"/>
      <w:lvlText w:val="%5."/>
      <w:lvlJc w:val="left"/>
      <w:pPr>
        <w:ind w:left="3600" w:hanging="360"/>
      </w:pPr>
    </w:lvl>
    <w:lvl w:ilvl="5" w:tplc="EBA4AAF6" w:tentative="1">
      <w:start w:val="1"/>
      <w:numFmt w:val="lowerRoman"/>
      <w:lvlText w:val="%6."/>
      <w:lvlJc w:val="right"/>
      <w:pPr>
        <w:ind w:left="4320" w:hanging="180"/>
      </w:pPr>
    </w:lvl>
    <w:lvl w:ilvl="6" w:tplc="3C9EC9F4" w:tentative="1">
      <w:start w:val="1"/>
      <w:numFmt w:val="decimal"/>
      <w:lvlText w:val="%7."/>
      <w:lvlJc w:val="left"/>
      <w:pPr>
        <w:ind w:left="5040" w:hanging="360"/>
      </w:pPr>
    </w:lvl>
    <w:lvl w:ilvl="7" w:tplc="14BE231C" w:tentative="1">
      <w:start w:val="1"/>
      <w:numFmt w:val="lowerLetter"/>
      <w:lvlText w:val="%8."/>
      <w:lvlJc w:val="left"/>
      <w:pPr>
        <w:ind w:left="5760" w:hanging="360"/>
      </w:pPr>
    </w:lvl>
    <w:lvl w:ilvl="8" w:tplc="5F30231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4080350">
      <w:start w:val="1"/>
      <w:numFmt w:val="lowerRoman"/>
      <w:lvlText w:val="(%1)"/>
      <w:lvlJc w:val="left"/>
      <w:pPr>
        <w:ind w:left="1080" w:hanging="720"/>
      </w:pPr>
      <w:rPr>
        <w:rFonts w:hint="default"/>
      </w:rPr>
    </w:lvl>
    <w:lvl w:ilvl="1" w:tplc="57CA767A" w:tentative="1">
      <w:start w:val="1"/>
      <w:numFmt w:val="lowerLetter"/>
      <w:lvlText w:val="%2."/>
      <w:lvlJc w:val="left"/>
      <w:pPr>
        <w:ind w:left="1440" w:hanging="360"/>
      </w:pPr>
    </w:lvl>
    <w:lvl w:ilvl="2" w:tplc="85440794" w:tentative="1">
      <w:start w:val="1"/>
      <w:numFmt w:val="lowerRoman"/>
      <w:lvlText w:val="%3."/>
      <w:lvlJc w:val="right"/>
      <w:pPr>
        <w:ind w:left="2160" w:hanging="180"/>
      </w:pPr>
    </w:lvl>
    <w:lvl w:ilvl="3" w:tplc="2890A318" w:tentative="1">
      <w:start w:val="1"/>
      <w:numFmt w:val="decimal"/>
      <w:lvlText w:val="%4."/>
      <w:lvlJc w:val="left"/>
      <w:pPr>
        <w:ind w:left="2880" w:hanging="360"/>
      </w:pPr>
    </w:lvl>
    <w:lvl w:ilvl="4" w:tplc="6B46C0B4" w:tentative="1">
      <w:start w:val="1"/>
      <w:numFmt w:val="lowerLetter"/>
      <w:lvlText w:val="%5."/>
      <w:lvlJc w:val="left"/>
      <w:pPr>
        <w:ind w:left="3600" w:hanging="360"/>
      </w:pPr>
    </w:lvl>
    <w:lvl w:ilvl="5" w:tplc="6652C23C" w:tentative="1">
      <w:start w:val="1"/>
      <w:numFmt w:val="lowerRoman"/>
      <w:lvlText w:val="%6."/>
      <w:lvlJc w:val="right"/>
      <w:pPr>
        <w:ind w:left="4320" w:hanging="180"/>
      </w:pPr>
    </w:lvl>
    <w:lvl w:ilvl="6" w:tplc="248A3D4E" w:tentative="1">
      <w:start w:val="1"/>
      <w:numFmt w:val="decimal"/>
      <w:lvlText w:val="%7."/>
      <w:lvlJc w:val="left"/>
      <w:pPr>
        <w:ind w:left="5040" w:hanging="360"/>
      </w:pPr>
    </w:lvl>
    <w:lvl w:ilvl="7" w:tplc="29D895E4" w:tentative="1">
      <w:start w:val="1"/>
      <w:numFmt w:val="lowerLetter"/>
      <w:lvlText w:val="%8."/>
      <w:lvlJc w:val="left"/>
      <w:pPr>
        <w:ind w:left="5760" w:hanging="360"/>
      </w:pPr>
    </w:lvl>
    <w:lvl w:ilvl="8" w:tplc="D73248F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4842C96">
      <w:start w:val="1"/>
      <w:numFmt w:val="lowerRoman"/>
      <w:lvlText w:val="(%1)"/>
      <w:lvlJc w:val="left"/>
      <w:pPr>
        <w:ind w:left="1080" w:hanging="720"/>
      </w:pPr>
      <w:rPr>
        <w:rFonts w:hint="default"/>
      </w:rPr>
    </w:lvl>
    <w:lvl w:ilvl="1" w:tplc="F4A4F686" w:tentative="1">
      <w:start w:val="1"/>
      <w:numFmt w:val="lowerLetter"/>
      <w:lvlText w:val="%2."/>
      <w:lvlJc w:val="left"/>
      <w:pPr>
        <w:ind w:left="1440" w:hanging="360"/>
      </w:pPr>
    </w:lvl>
    <w:lvl w:ilvl="2" w:tplc="3AF8B874" w:tentative="1">
      <w:start w:val="1"/>
      <w:numFmt w:val="lowerRoman"/>
      <w:lvlText w:val="%3."/>
      <w:lvlJc w:val="right"/>
      <w:pPr>
        <w:ind w:left="2160" w:hanging="180"/>
      </w:pPr>
    </w:lvl>
    <w:lvl w:ilvl="3" w:tplc="CCEE54EE" w:tentative="1">
      <w:start w:val="1"/>
      <w:numFmt w:val="decimal"/>
      <w:lvlText w:val="%4."/>
      <w:lvlJc w:val="left"/>
      <w:pPr>
        <w:ind w:left="2880" w:hanging="360"/>
      </w:pPr>
    </w:lvl>
    <w:lvl w:ilvl="4" w:tplc="8E1A0D40" w:tentative="1">
      <w:start w:val="1"/>
      <w:numFmt w:val="lowerLetter"/>
      <w:lvlText w:val="%5."/>
      <w:lvlJc w:val="left"/>
      <w:pPr>
        <w:ind w:left="3600" w:hanging="360"/>
      </w:pPr>
    </w:lvl>
    <w:lvl w:ilvl="5" w:tplc="9DF683EE" w:tentative="1">
      <w:start w:val="1"/>
      <w:numFmt w:val="lowerRoman"/>
      <w:lvlText w:val="%6."/>
      <w:lvlJc w:val="right"/>
      <w:pPr>
        <w:ind w:left="4320" w:hanging="180"/>
      </w:pPr>
    </w:lvl>
    <w:lvl w:ilvl="6" w:tplc="C0A2A584" w:tentative="1">
      <w:start w:val="1"/>
      <w:numFmt w:val="decimal"/>
      <w:lvlText w:val="%7."/>
      <w:lvlJc w:val="left"/>
      <w:pPr>
        <w:ind w:left="5040" w:hanging="360"/>
      </w:pPr>
    </w:lvl>
    <w:lvl w:ilvl="7" w:tplc="5A90C70E" w:tentative="1">
      <w:start w:val="1"/>
      <w:numFmt w:val="lowerLetter"/>
      <w:lvlText w:val="%8."/>
      <w:lvlJc w:val="left"/>
      <w:pPr>
        <w:ind w:left="5760" w:hanging="360"/>
      </w:pPr>
    </w:lvl>
    <w:lvl w:ilvl="8" w:tplc="17C8CD2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850C11C">
      <w:start w:val="1"/>
      <w:numFmt w:val="bullet"/>
      <w:lvlText w:val=""/>
      <w:lvlJc w:val="left"/>
      <w:pPr>
        <w:ind w:left="720" w:hanging="360"/>
      </w:pPr>
      <w:rPr>
        <w:rFonts w:ascii="Symbol" w:hAnsi="Symbol" w:hint="default"/>
        <w:color w:val="auto"/>
        <w:sz w:val="24"/>
        <w:szCs w:val="24"/>
      </w:rPr>
    </w:lvl>
    <w:lvl w:ilvl="1" w:tplc="003E8174" w:tentative="1">
      <w:start w:val="1"/>
      <w:numFmt w:val="bullet"/>
      <w:lvlText w:val="o"/>
      <w:lvlJc w:val="left"/>
      <w:pPr>
        <w:ind w:left="1440" w:hanging="360"/>
      </w:pPr>
      <w:rPr>
        <w:rFonts w:ascii="Courier New" w:hAnsi="Courier New" w:cs="Courier New" w:hint="default"/>
      </w:rPr>
    </w:lvl>
    <w:lvl w:ilvl="2" w:tplc="BC6C0BF2" w:tentative="1">
      <w:start w:val="1"/>
      <w:numFmt w:val="bullet"/>
      <w:lvlText w:val=""/>
      <w:lvlJc w:val="left"/>
      <w:pPr>
        <w:ind w:left="2160" w:hanging="360"/>
      </w:pPr>
      <w:rPr>
        <w:rFonts w:ascii="Wingdings" w:hAnsi="Wingdings" w:hint="default"/>
      </w:rPr>
    </w:lvl>
    <w:lvl w:ilvl="3" w:tplc="92E6F5F0" w:tentative="1">
      <w:start w:val="1"/>
      <w:numFmt w:val="bullet"/>
      <w:lvlText w:val=""/>
      <w:lvlJc w:val="left"/>
      <w:pPr>
        <w:ind w:left="2880" w:hanging="360"/>
      </w:pPr>
      <w:rPr>
        <w:rFonts w:ascii="Symbol" w:hAnsi="Symbol" w:hint="default"/>
      </w:rPr>
    </w:lvl>
    <w:lvl w:ilvl="4" w:tplc="7A2EB18A" w:tentative="1">
      <w:start w:val="1"/>
      <w:numFmt w:val="bullet"/>
      <w:lvlText w:val="o"/>
      <w:lvlJc w:val="left"/>
      <w:pPr>
        <w:ind w:left="3600" w:hanging="360"/>
      </w:pPr>
      <w:rPr>
        <w:rFonts w:ascii="Courier New" w:hAnsi="Courier New" w:cs="Courier New" w:hint="default"/>
      </w:rPr>
    </w:lvl>
    <w:lvl w:ilvl="5" w:tplc="A4327DA6" w:tentative="1">
      <w:start w:val="1"/>
      <w:numFmt w:val="bullet"/>
      <w:lvlText w:val=""/>
      <w:lvlJc w:val="left"/>
      <w:pPr>
        <w:ind w:left="4320" w:hanging="360"/>
      </w:pPr>
      <w:rPr>
        <w:rFonts w:ascii="Wingdings" w:hAnsi="Wingdings" w:hint="default"/>
      </w:rPr>
    </w:lvl>
    <w:lvl w:ilvl="6" w:tplc="E08293EE" w:tentative="1">
      <w:start w:val="1"/>
      <w:numFmt w:val="bullet"/>
      <w:lvlText w:val=""/>
      <w:lvlJc w:val="left"/>
      <w:pPr>
        <w:ind w:left="5040" w:hanging="360"/>
      </w:pPr>
      <w:rPr>
        <w:rFonts w:ascii="Symbol" w:hAnsi="Symbol" w:hint="default"/>
      </w:rPr>
    </w:lvl>
    <w:lvl w:ilvl="7" w:tplc="8CEA89DA" w:tentative="1">
      <w:start w:val="1"/>
      <w:numFmt w:val="bullet"/>
      <w:lvlText w:val="o"/>
      <w:lvlJc w:val="left"/>
      <w:pPr>
        <w:ind w:left="5760" w:hanging="360"/>
      </w:pPr>
      <w:rPr>
        <w:rFonts w:ascii="Courier New" w:hAnsi="Courier New" w:cs="Courier New" w:hint="default"/>
      </w:rPr>
    </w:lvl>
    <w:lvl w:ilvl="8" w:tplc="EAA8CF6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E98263A">
      <w:start w:val="1"/>
      <w:numFmt w:val="lowerRoman"/>
      <w:lvlText w:val="(%1)"/>
      <w:lvlJc w:val="left"/>
      <w:pPr>
        <w:ind w:left="1080" w:hanging="720"/>
      </w:pPr>
      <w:rPr>
        <w:rFonts w:hint="default"/>
      </w:rPr>
    </w:lvl>
    <w:lvl w:ilvl="1" w:tplc="050014E4" w:tentative="1">
      <w:start w:val="1"/>
      <w:numFmt w:val="lowerLetter"/>
      <w:lvlText w:val="%2."/>
      <w:lvlJc w:val="left"/>
      <w:pPr>
        <w:ind w:left="1440" w:hanging="360"/>
      </w:pPr>
    </w:lvl>
    <w:lvl w:ilvl="2" w:tplc="E4CAA934" w:tentative="1">
      <w:start w:val="1"/>
      <w:numFmt w:val="lowerRoman"/>
      <w:lvlText w:val="%3."/>
      <w:lvlJc w:val="right"/>
      <w:pPr>
        <w:ind w:left="2160" w:hanging="180"/>
      </w:pPr>
    </w:lvl>
    <w:lvl w:ilvl="3" w:tplc="AAEEF8AE" w:tentative="1">
      <w:start w:val="1"/>
      <w:numFmt w:val="decimal"/>
      <w:lvlText w:val="%4."/>
      <w:lvlJc w:val="left"/>
      <w:pPr>
        <w:ind w:left="2880" w:hanging="360"/>
      </w:pPr>
    </w:lvl>
    <w:lvl w:ilvl="4" w:tplc="C0A87EEE" w:tentative="1">
      <w:start w:val="1"/>
      <w:numFmt w:val="lowerLetter"/>
      <w:lvlText w:val="%5."/>
      <w:lvlJc w:val="left"/>
      <w:pPr>
        <w:ind w:left="3600" w:hanging="360"/>
      </w:pPr>
    </w:lvl>
    <w:lvl w:ilvl="5" w:tplc="F35E01BA" w:tentative="1">
      <w:start w:val="1"/>
      <w:numFmt w:val="lowerRoman"/>
      <w:lvlText w:val="%6."/>
      <w:lvlJc w:val="right"/>
      <w:pPr>
        <w:ind w:left="4320" w:hanging="180"/>
      </w:pPr>
    </w:lvl>
    <w:lvl w:ilvl="6" w:tplc="98767A0A" w:tentative="1">
      <w:start w:val="1"/>
      <w:numFmt w:val="decimal"/>
      <w:lvlText w:val="%7."/>
      <w:lvlJc w:val="left"/>
      <w:pPr>
        <w:ind w:left="5040" w:hanging="360"/>
      </w:pPr>
    </w:lvl>
    <w:lvl w:ilvl="7" w:tplc="5E682F4E" w:tentative="1">
      <w:start w:val="1"/>
      <w:numFmt w:val="lowerLetter"/>
      <w:lvlText w:val="%8."/>
      <w:lvlJc w:val="left"/>
      <w:pPr>
        <w:ind w:left="5760" w:hanging="360"/>
      </w:pPr>
    </w:lvl>
    <w:lvl w:ilvl="8" w:tplc="3F90C15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DFC5F16">
      <w:start w:val="1"/>
      <w:numFmt w:val="lowerRoman"/>
      <w:lvlText w:val="(%1)"/>
      <w:lvlJc w:val="left"/>
      <w:pPr>
        <w:ind w:left="1080" w:hanging="720"/>
      </w:pPr>
      <w:rPr>
        <w:rFonts w:hint="default"/>
      </w:rPr>
    </w:lvl>
    <w:lvl w:ilvl="1" w:tplc="57944DF0" w:tentative="1">
      <w:start w:val="1"/>
      <w:numFmt w:val="lowerLetter"/>
      <w:lvlText w:val="%2."/>
      <w:lvlJc w:val="left"/>
      <w:pPr>
        <w:ind w:left="1440" w:hanging="360"/>
      </w:pPr>
    </w:lvl>
    <w:lvl w:ilvl="2" w:tplc="5832E150" w:tentative="1">
      <w:start w:val="1"/>
      <w:numFmt w:val="lowerRoman"/>
      <w:lvlText w:val="%3."/>
      <w:lvlJc w:val="right"/>
      <w:pPr>
        <w:ind w:left="2160" w:hanging="180"/>
      </w:pPr>
    </w:lvl>
    <w:lvl w:ilvl="3" w:tplc="5A86203A" w:tentative="1">
      <w:start w:val="1"/>
      <w:numFmt w:val="decimal"/>
      <w:lvlText w:val="%4."/>
      <w:lvlJc w:val="left"/>
      <w:pPr>
        <w:ind w:left="2880" w:hanging="360"/>
      </w:pPr>
    </w:lvl>
    <w:lvl w:ilvl="4" w:tplc="ACC6CB70" w:tentative="1">
      <w:start w:val="1"/>
      <w:numFmt w:val="lowerLetter"/>
      <w:lvlText w:val="%5."/>
      <w:lvlJc w:val="left"/>
      <w:pPr>
        <w:ind w:left="3600" w:hanging="360"/>
      </w:pPr>
    </w:lvl>
    <w:lvl w:ilvl="5" w:tplc="0F3482CC" w:tentative="1">
      <w:start w:val="1"/>
      <w:numFmt w:val="lowerRoman"/>
      <w:lvlText w:val="%6."/>
      <w:lvlJc w:val="right"/>
      <w:pPr>
        <w:ind w:left="4320" w:hanging="180"/>
      </w:pPr>
    </w:lvl>
    <w:lvl w:ilvl="6" w:tplc="2CFC39E2" w:tentative="1">
      <w:start w:val="1"/>
      <w:numFmt w:val="decimal"/>
      <w:lvlText w:val="%7."/>
      <w:lvlJc w:val="left"/>
      <w:pPr>
        <w:ind w:left="5040" w:hanging="360"/>
      </w:pPr>
    </w:lvl>
    <w:lvl w:ilvl="7" w:tplc="0C98A652" w:tentative="1">
      <w:start w:val="1"/>
      <w:numFmt w:val="lowerLetter"/>
      <w:lvlText w:val="%8."/>
      <w:lvlJc w:val="left"/>
      <w:pPr>
        <w:ind w:left="5760" w:hanging="360"/>
      </w:pPr>
    </w:lvl>
    <w:lvl w:ilvl="8" w:tplc="0CCE87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6401216">
      <w:start w:val="1"/>
      <w:numFmt w:val="lowerRoman"/>
      <w:lvlText w:val="(%1)"/>
      <w:lvlJc w:val="left"/>
      <w:pPr>
        <w:ind w:left="1080" w:hanging="720"/>
      </w:pPr>
      <w:rPr>
        <w:rFonts w:hint="default"/>
      </w:rPr>
    </w:lvl>
    <w:lvl w:ilvl="1" w:tplc="4430560A" w:tentative="1">
      <w:start w:val="1"/>
      <w:numFmt w:val="lowerLetter"/>
      <w:lvlText w:val="%2."/>
      <w:lvlJc w:val="left"/>
      <w:pPr>
        <w:ind w:left="1440" w:hanging="360"/>
      </w:pPr>
    </w:lvl>
    <w:lvl w:ilvl="2" w:tplc="1C0C5138" w:tentative="1">
      <w:start w:val="1"/>
      <w:numFmt w:val="lowerRoman"/>
      <w:lvlText w:val="%3."/>
      <w:lvlJc w:val="right"/>
      <w:pPr>
        <w:ind w:left="2160" w:hanging="180"/>
      </w:pPr>
    </w:lvl>
    <w:lvl w:ilvl="3" w:tplc="200017DE" w:tentative="1">
      <w:start w:val="1"/>
      <w:numFmt w:val="decimal"/>
      <w:lvlText w:val="%4."/>
      <w:lvlJc w:val="left"/>
      <w:pPr>
        <w:ind w:left="2880" w:hanging="360"/>
      </w:pPr>
    </w:lvl>
    <w:lvl w:ilvl="4" w:tplc="0BD8B76C" w:tentative="1">
      <w:start w:val="1"/>
      <w:numFmt w:val="lowerLetter"/>
      <w:lvlText w:val="%5."/>
      <w:lvlJc w:val="left"/>
      <w:pPr>
        <w:ind w:left="3600" w:hanging="360"/>
      </w:pPr>
    </w:lvl>
    <w:lvl w:ilvl="5" w:tplc="37C6F44C" w:tentative="1">
      <w:start w:val="1"/>
      <w:numFmt w:val="lowerRoman"/>
      <w:lvlText w:val="%6."/>
      <w:lvlJc w:val="right"/>
      <w:pPr>
        <w:ind w:left="4320" w:hanging="180"/>
      </w:pPr>
    </w:lvl>
    <w:lvl w:ilvl="6" w:tplc="BA5CCE7C" w:tentative="1">
      <w:start w:val="1"/>
      <w:numFmt w:val="decimal"/>
      <w:lvlText w:val="%7."/>
      <w:lvlJc w:val="left"/>
      <w:pPr>
        <w:ind w:left="5040" w:hanging="360"/>
      </w:pPr>
    </w:lvl>
    <w:lvl w:ilvl="7" w:tplc="1CCC121E" w:tentative="1">
      <w:start w:val="1"/>
      <w:numFmt w:val="lowerLetter"/>
      <w:lvlText w:val="%8."/>
      <w:lvlJc w:val="left"/>
      <w:pPr>
        <w:ind w:left="5760" w:hanging="360"/>
      </w:pPr>
    </w:lvl>
    <w:lvl w:ilvl="8" w:tplc="778EDD8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C60FF58">
      <w:start w:val="1"/>
      <w:numFmt w:val="lowerRoman"/>
      <w:lvlText w:val="(%1)"/>
      <w:lvlJc w:val="left"/>
      <w:pPr>
        <w:ind w:left="1080" w:hanging="720"/>
      </w:pPr>
      <w:rPr>
        <w:rFonts w:hint="default"/>
      </w:rPr>
    </w:lvl>
    <w:lvl w:ilvl="1" w:tplc="5CEA1936" w:tentative="1">
      <w:start w:val="1"/>
      <w:numFmt w:val="lowerLetter"/>
      <w:lvlText w:val="%2."/>
      <w:lvlJc w:val="left"/>
      <w:pPr>
        <w:ind w:left="1440" w:hanging="360"/>
      </w:pPr>
    </w:lvl>
    <w:lvl w:ilvl="2" w:tplc="8DAA3E50" w:tentative="1">
      <w:start w:val="1"/>
      <w:numFmt w:val="lowerRoman"/>
      <w:lvlText w:val="%3."/>
      <w:lvlJc w:val="right"/>
      <w:pPr>
        <w:ind w:left="2160" w:hanging="180"/>
      </w:pPr>
    </w:lvl>
    <w:lvl w:ilvl="3" w:tplc="075C9756" w:tentative="1">
      <w:start w:val="1"/>
      <w:numFmt w:val="decimal"/>
      <w:lvlText w:val="%4."/>
      <w:lvlJc w:val="left"/>
      <w:pPr>
        <w:ind w:left="2880" w:hanging="360"/>
      </w:pPr>
    </w:lvl>
    <w:lvl w:ilvl="4" w:tplc="2B000EB6" w:tentative="1">
      <w:start w:val="1"/>
      <w:numFmt w:val="lowerLetter"/>
      <w:lvlText w:val="%5."/>
      <w:lvlJc w:val="left"/>
      <w:pPr>
        <w:ind w:left="3600" w:hanging="360"/>
      </w:pPr>
    </w:lvl>
    <w:lvl w:ilvl="5" w:tplc="D59EAC9C" w:tentative="1">
      <w:start w:val="1"/>
      <w:numFmt w:val="lowerRoman"/>
      <w:lvlText w:val="%6."/>
      <w:lvlJc w:val="right"/>
      <w:pPr>
        <w:ind w:left="4320" w:hanging="180"/>
      </w:pPr>
    </w:lvl>
    <w:lvl w:ilvl="6" w:tplc="84A2B8EC" w:tentative="1">
      <w:start w:val="1"/>
      <w:numFmt w:val="decimal"/>
      <w:lvlText w:val="%7."/>
      <w:lvlJc w:val="left"/>
      <w:pPr>
        <w:ind w:left="5040" w:hanging="360"/>
      </w:pPr>
    </w:lvl>
    <w:lvl w:ilvl="7" w:tplc="D27C6674" w:tentative="1">
      <w:start w:val="1"/>
      <w:numFmt w:val="lowerLetter"/>
      <w:lvlText w:val="%8."/>
      <w:lvlJc w:val="left"/>
      <w:pPr>
        <w:ind w:left="5760" w:hanging="360"/>
      </w:pPr>
    </w:lvl>
    <w:lvl w:ilvl="8" w:tplc="DA824D1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2A0BA2A">
      <w:start w:val="1"/>
      <w:numFmt w:val="lowerRoman"/>
      <w:lvlText w:val="(%1)"/>
      <w:lvlJc w:val="left"/>
      <w:pPr>
        <w:ind w:left="1080" w:hanging="720"/>
      </w:pPr>
      <w:rPr>
        <w:rFonts w:hint="default"/>
      </w:rPr>
    </w:lvl>
    <w:lvl w:ilvl="1" w:tplc="840411A6" w:tentative="1">
      <w:start w:val="1"/>
      <w:numFmt w:val="lowerLetter"/>
      <w:lvlText w:val="%2."/>
      <w:lvlJc w:val="left"/>
      <w:pPr>
        <w:ind w:left="1440" w:hanging="360"/>
      </w:pPr>
    </w:lvl>
    <w:lvl w:ilvl="2" w:tplc="6A0A769A" w:tentative="1">
      <w:start w:val="1"/>
      <w:numFmt w:val="lowerRoman"/>
      <w:lvlText w:val="%3."/>
      <w:lvlJc w:val="right"/>
      <w:pPr>
        <w:ind w:left="2160" w:hanging="180"/>
      </w:pPr>
    </w:lvl>
    <w:lvl w:ilvl="3" w:tplc="93941666" w:tentative="1">
      <w:start w:val="1"/>
      <w:numFmt w:val="decimal"/>
      <w:lvlText w:val="%4."/>
      <w:lvlJc w:val="left"/>
      <w:pPr>
        <w:ind w:left="2880" w:hanging="360"/>
      </w:pPr>
    </w:lvl>
    <w:lvl w:ilvl="4" w:tplc="9542765E" w:tentative="1">
      <w:start w:val="1"/>
      <w:numFmt w:val="lowerLetter"/>
      <w:lvlText w:val="%5."/>
      <w:lvlJc w:val="left"/>
      <w:pPr>
        <w:ind w:left="3600" w:hanging="360"/>
      </w:pPr>
    </w:lvl>
    <w:lvl w:ilvl="5" w:tplc="908CD5F8" w:tentative="1">
      <w:start w:val="1"/>
      <w:numFmt w:val="lowerRoman"/>
      <w:lvlText w:val="%6."/>
      <w:lvlJc w:val="right"/>
      <w:pPr>
        <w:ind w:left="4320" w:hanging="180"/>
      </w:pPr>
    </w:lvl>
    <w:lvl w:ilvl="6" w:tplc="0F4893F4" w:tentative="1">
      <w:start w:val="1"/>
      <w:numFmt w:val="decimal"/>
      <w:lvlText w:val="%7."/>
      <w:lvlJc w:val="left"/>
      <w:pPr>
        <w:ind w:left="5040" w:hanging="360"/>
      </w:pPr>
    </w:lvl>
    <w:lvl w:ilvl="7" w:tplc="6B74ABBA" w:tentative="1">
      <w:start w:val="1"/>
      <w:numFmt w:val="lowerLetter"/>
      <w:lvlText w:val="%8."/>
      <w:lvlJc w:val="left"/>
      <w:pPr>
        <w:ind w:left="5760" w:hanging="360"/>
      </w:pPr>
    </w:lvl>
    <w:lvl w:ilvl="8" w:tplc="8E70D68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D4AB2BA">
      <w:start w:val="1"/>
      <w:numFmt w:val="lowerRoman"/>
      <w:lvlText w:val="(%1)"/>
      <w:lvlJc w:val="left"/>
      <w:pPr>
        <w:ind w:left="1080" w:hanging="720"/>
      </w:pPr>
      <w:rPr>
        <w:rFonts w:hint="default"/>
      </w:rPr>
    </w:lvl>
    <w:lvl w:ilvl="1" w:tplc="3E92CE96" w:tentative="1">
      <w:start w:val="1"/>
      <w:numFmt w:val="lowerLetter"/>
      <w:lvlText w:val="%2."/>
      <w:lvlJc w:val="left"/>
      <w:pPr>
        <w:ind w:left="1440" w:hanging="360"/>
      </w:pPr>
    </w:lvl>
    <w:lvl w:ilvl="2" w:tplc="E90E8014" w:tentative="1">
      <w:start w:val="1"/>
      <w:numFmt w:val="lowerRoman"/>
      <w:lvlText w:val="%3."/>
      <w:lvlJc w:val="right"/>
      <w:pPr>
        <w:ind w:left="2160" w:hanging="180"/>
      </w:pPr>
    </w:lvl>
    <w:lvl w:ilvl="3" w:tplc="E512A8EE" w:tentative="1">
      <w:start w:val="1"/>
      <w:numFmt w:val="decimal"/>
      <w:lvlText w:val="%4."/>
      <w:lvlJc w:val="left"/>
      <w:pPr>
        <w:ind w:left="2880" w:hanging="360"/>
      </w:pPr>
    </w:lvl>
    <w:lvl w:ilvl="4" w:tplc="325EA420" w:tentative="1">
      <w:start w:val="1"/>
      <w:numFmt w:val="lowerLetter"/>
      <w:lvlText w:val="%5."/>
      <w:lvlJc w:val="left"/>
      <w:pPr>
        <w:ind w:left="3600" w:hanging="360"/>
      </w:pPr>
    </w:lvl>
    <w:lvl w:ilvl="5" w:tplc="EA58CB04" w:tentative="1">
      <w:start w:val="1"/>
      <w:numFmt w:val="lowerRoman"/>
      <w:lvlText w:val="%6."/>
      <w:lvlJc w:val="right"/>
      <w:pPr>
        <w:ind w:left="4320" w:hanging="180"/>
      </w:pPr>
    </w:lvl>
    <w:lvl w:ilvl="6" w:tplc="D23036B0" w:tentative="1">
      <w:start w:val="1"/>
      <w:numFmt w:val="decimal"/>
      <w:lvlText w:val="%7."/>
      <w:lvlJc w:val="left"/>
      <w:pPr>
        <w:ind w:left="5040" w:hanging="360"/>
      </w:pPr>
    </w:lvl>
    <w:lvl w:ilvl="7" w:tplc="8E442888" w:tentative="1">
      <w:start w:val="1"/>
      <w:numFmt w:val="lowerLetter"/>
      <w:lvlText w:val="%8."/>
      <w:lvlJc w:val="left"/>
      <w:pPr>
        <w:ind w:left="5760" w:hanging="360"/>
      </w:pPr>
    </w:lvl>
    <w:lvl w:ilvl="8" w:tplc="3B127BD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483669885">
    <w:abstractNumId w:val="11"/>
  </w:num>
  <w:num w:numId="2" w16cid:durableId="1517646893">
    <w:abstractNumId w:val="4"/>
  </w:num>
  <w:num w:numId="3" w16cid:durableId="1052193787">
    <w:abstractNumId w:val="2"/>
  </w:num>
  <w:num w:numId="4" w16cid:durableId="2116248994">
    <w:abstractNumId w:val="7"/>
  </w:num>
  <w:num w:numId="5" w16cid:durableId="1711222553">
    <w:abstractNumId w:val="6"/>
  </w:num>
  <w:num w:numId="6" w16cid:durableId="78016965">
    <w:abstractNumId w:val="1"/>
  </w:num>
  <w:num w:numId="7" w16cid:durableId="1505705103">
    <w:abstractNumId w:val="9"/>
  </w:num>
  <w:num w:numId="8" w16cid:durableId="1942252298">
    <w:abstractNumId w:val="5"/>
  </w:num>
  <w:num w:numId="9" w16cid:durableId="485241310">
    <w:abstractNumId w:val="8"/>
  </w:num>
  <w:num w:numId="10" w16cid:durableId="355278407">
    <w:abstractNumId w:val="3"/>
  </w:num>
  <w:num w:numId="11" w16cid:durableId="388235680">
    <w:abstractNumId w:val="10"/>
  </w:num>
  <w:num w:numId="12" w16cid:durableId="1908033294">
    <w:abstractNumId w:val="0"/>
  </w:num>
  <w:num w:numId="13" w16cid:durableId="1931154708">
    <w:abstractNumId w:val="11"/>
  </w:num>
  <w:num w:numId="14" w16cid:durableId="10531170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6A8D"/>
    <w:rsid w:val="000977D6"/>
    <w:rsid w:val="00146A6D"/>
    <w:rsid w:val="00163C6D"/>
    <w:rsid w:val="00180F37"/>
    <w:rsid w:val="001A2ED2"/>
    <w:rsid w:val="001D1C30"/>
    <w:rsid w:val="001E64BB"/>
    <w:rsid w:val="002307FE"/>
    <w:rsid w:val="00264037"/>
    <w:rsid w:val="002A3B11"/>
    <w:rsid w:val="002C49CD"/>
    <w:rsid w:val="002E4E72"/>
    <w:rsid w:val="00315D58"/>
    <w:rsid w:val="003576D5"/>
    <w:rsid w:val="003865BC"/>
    <w:rsid w:val="00386A8D"/>
    <w:rsid w:val="003C1B82"/>
    <w:rsid w:val="003F3505"/>
    <w:rsid w:val="00406854"/>
    <w:rsid w:val="004564DF"/>
    <w:rsid w:val="004642DD"/>
    <w:rsid w:val="00474801"/>
    <w:rsid w:val="004E31BD"/>
    <w:rsid w:val="004F1605"/>
    <w:rsid w:val="0053624E"/>
    <w:rsid w:val="005E28C9"/>
    <w:rsid w:val="006150ED"/>
    <w:rsid w:val="0062384F"/>
    <w:rsid w:val="006631BC"/>
    <w:rsid w:val="00672C91"/>
    <w:rsid w:val="0068331B"/>
    <w:rsid w:val="00702190"/>
    <w:rsid w:val="008B1D1B"/>
    <w:rsid w:val="008D7D29"/>
    <w:rsid w:val="00920DCE"/>
    <w:rsid w:val="009257A7"/>
    <w:rsid w:val="00925FE4"/>
    <w:rsid w:val="00985582"/>
    <w:rsid w:val="009E02D1"/>
    <w:rsid w:val="00A72671"/>
    <w:rsid w:val="00A808D4"/>
    <w:rsid w:val="00A97E91"/>
    <w:rsid w:val="00AF6B8A"/>
    <w:rsid w:val="00B54C9A"/>
    <w:rsid w:val="00B67293"/>
    <w:rsid w:val="00B77B66"/>
    <w:rsid w:val="00BE273D"/>
    <w:rsid w:val="00C07D50"/>
    <w:rsid w:val="00C27D33"/>
    <w:rsid w:val="00C63CA1"/>
    <w:rsid w:val="00CB2809"/>
    <w:rsid w:val="00CC4CD7"/>
    <w:rsid w:val="00D80E6B"/>
    <w:rsid w:val="00DB1E7B"/>
    <w:rsid w:val="00E66CC2"/>
    <w:rsid w:val="00EA62F3"/>
    <w:rsid w:val="00F11B55"/>
    <w:rsid w:val="00F2709E"/>
    <w:rsid w:val="00F43EF2"/>
    <w:rsid w:val="00F441FC"/>
    <w:rsid w:val="00FC03EF"/>
    <w:rsid w:val="00FE4B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1D4393"/>
  <w15:docId w15:val="{32E20938-697F-4F02-936C-00BDE9B73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AD3500" w:rsidRDefault="006D4B9D"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AD3500" w:rsidRDefault="006D4B9D"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D3500" w:rsidRDefault="006D4B9D">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B1050F" w:rsidRDefault="006D4B9D"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B1050F" w:rsidRDefault="006D4B9D"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B1050F" w:rsidRDefault="006D4B9D"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B1050F" w:rsidRDefault="006D4B9D"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B1050F" w:rsidRDefault="006D4B9D"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B1050F" w:rsidRDefault="006D4B9D"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B1050F" w:rsidRDefault="006D4B9D"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B1050F" w:rsidRDefault="006D4B9D"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B1050F" w:rsidRDefault="006D4B9D"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B1050F" w:rsidRDefault="006D4B9D"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B1050F" w:rsidRDefault="006D4B9D"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B1050F" w:rsidRDefault="006D4B9D"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B1050F" w:rsidRDefault="006D4B9D"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B1050F" w:rsidRDefault="006D4B9D"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B1050F" w:rsidRDefault="006D4B9D"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B1050F" w:rsidRDefault="006D4B9D"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B1050F" w:rsidRDefault="006D4B9D"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1050F" w:rsidRDefault="006D4B9D"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B1050F" w:rsidRDefault="006D4B9D"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B1050F" w:rsidRDefault="006D4B9D"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1050F" w:rsidRDefault="006D4B9D"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B1050F" w:rsidRDefault="006D4B9D"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B1050F" w:rsidRDefault="006D4B9D"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B1050F" w:rsidRDefault="006D4B9D"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B1050F" w:rsidRDefault="006D4B9D"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B1050F" w:rsidRDefault="006D4B9D"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B1050F" w:rsidRDefault="006D4B9D"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B1050F" w:rsidRDefault="006D4B9D"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B1050F" w:rsidRDefault="006D4B9D"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B1050F" w:rsidRDefault="006D4B9D"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B1050F" w:rsidRDefault="006D4B9D"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B1050F" w:rsidRDefault="006D4B9D"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B1050F" w:rsidRDefault="006D4B9D"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B1050F" w:rsidRDefault="006D4B9D"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B1050F" w:rsidRDefault="006D4B9D"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B1050F" w:rsidRDefault="006D4B9D"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1050F" w:rsidRDefault="006D4B9D"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B1050F" w:rsidRDefault="006D4B9D"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1050F" w:rsidRDefault="006D4B9D"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B1050F" w:rsidRDefault="006D4B9D"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B1050F" w:rsidRDefault="006D4B9D"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B1050F" w:rsidRDefault="006D4B9D"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B1050F" w:rsidRDefault="006D4B9D"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B1050F" w:rsidRDefault="006D4B9D"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B1050F" w:rsidRDefault="006D4B9D"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B1050F" w:rsidRDefault="006D4B9D"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B1050F" w:rsidRDefault="006D4B9D"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B1050F" w:rsidRDefault="006D4B9D"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1050F"/>
    <w:rsid w:val="00146A6D"/>
    <w:rsid w:val="00473B6F"/>
    <w:rsid w:val="00620A67"/>
    <w:rsid w:val="006D4B9D"/>
    <w:rsid w:val="009841CA"/>
    <w:rsid w:val="00AD3500"/>
    <w:rsid w:val="00B105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4954</Words>
  <Characters>28242</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33130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2</cp:revision>
  <dcterms:created xsi:type="dcterms:W3CDTF">2024-06-20T23:02:00Z</dcterms:created>
  <dcterms:modified xsi:type="dcterms:W3CDTF">2024-06-20T23:02:00Z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