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C17958" w14:textId="77777777" w:rsidR="00D2559D" w:rsidRPr="002C3EBF" w:rsidRDefault="00CB615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0C17A94" wp14:editId="00C17A9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44044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w:t>
      </w:r>
      <w:r w:rsidRPr="007D50BB">
        <w:rPr>
          <w:rFonts w:ascii="Arial Black" w:hAnsi="Arial Black"/>
          <w:color w:val="FFFFFF" w:themeColor="background1"/>
          <w:sz w:val="66"/>
          <w:szCs w:val="66"/>
        </w:rPr>
        <w:t>ce</w:t>
      </w:r>
    </w:p>
    <w:p w14:paraId="00C17959" w14:textId="77777777" w:rsidR="00D2559D" w:rsidRDefault="00CB615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0C1795A" w14:textId="77777777" w:rsidR="00D2559D" w:rsidRDefault="00CB615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0C1795B" w14:textId="77777777" w:rsidR="00D2559D" w:rsidRPr="002C3EBF" w:rsidRDefault="00CB615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365B4" w14:paraId="00C1795E" w14:textId="77777777" w:rsidTr="00E365B4">
        <w:tc>
          <w:tcPr>
            <w:cnfStyle w:val="001000000000" w:firstRow="0" w:lastRow="0" w:firstColumn="1" w:lastColumn="0" w:oddVBand="0" w:evenVBand="0" w:oddHBand="0" w:evenHBand="0" w:firstRowFirstColumn="0" w:firstRowLastColumn="0" w:lastRowFirstColumn="0" w:lastRowLastColumn="0"/>
            <w:tcW w:w="3227" w:type="dxa"/>
          </w:tcPr>
          <w:p w14:paraId="00C1795C" w14:textId="77777777" w:rsidR="00D2559D" w:rsidRPr="00996FAF" w:rsidRDefault="00CB615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0C1795D" w14:textId="77777777" w:rsidR="00D2559D" w:rsidRPr="00996FAF" w:rsidRDefault="00CB615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Torbay Hostel</w:t>
            </w:r>
          </w:p>
        </w:tc>
      </w:tr>
      <w:tr w:rsidR="00E365B4" w14:paraId="00C17961" w14:textId="77777777" w:rsidTr="00E365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C1795F" w14:textId="77777777" w:rsidR="00CA37CB" w:rsidRPr="00996FAF" w:rsidRDefault="00CB6155"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0C17960" w14:textId="77777777" w:rsidR="00CA37CB" w:rsidRPr="00996FAF" w:rsidRDefault="00CB615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43 Exeter Street</w:t>
            </w:r>
            <w:r w:rsidRPr="00602258">
              <w:rPr>
                <w:rFonts w:ascii="Arial" w:hAnsi="Arial" w:cs="Arial"/>
                <w:color w:val="auto"/>
              </w:rPr>
              <w:t xml:space="preserve"> TORQUAY QLD 4655</w:t>
            </w:r>
          </w:p>
        </w:tc>
      </w:tr>
      <w:tr w:rsidR="00E365B4" w14:paraId="00C17964" w14:textId="77777777" w:rsidTr="00E365B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C17962" w14:textId="77777777" w:rsidR="00CA37CB" w:rsidRPr="00996FAF" w:rsidRDefault="00CB6155"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0C17963" w14:textId="77777777" w:rsidR="00CA37CB" w:rsidRPr="00996FAF" w:rsidRDefault="00CB615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5086</w:t>
            </w:r>
          </w:p>
        </w:tc>
      </w:tr>
      <w:tr w:rsidR="00E365B4" w14:paraId="00C17967" w14:textId="77777777" w:rsidTr="00E365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C17965" w14:textId="77777777" w:rsidR="00D2559D" w:rsidRPr="00996FAF" w:rsidRDefault="00CB6155"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0C17966" w14:textId="77777777" w:rsidR="00D2559D" w:rsidRPr="00996FAF" w:rsidRDefault="00CB615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Torbay Lifestyles and Care Limited</w:t>
            </w:r>
          </w:p>
        </w:tc>
      </w:tr>
      <w:tr w:rsidR="00E365B4" w14:paraId="00C1796A" w14:textId="77777777" w:rsidTr="00E365B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C17968" w14:textId="77777777" w:rsidR="00D2559D" w:rsidRPr="00996FAF" w:rsidRDefault="00CB6155"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0C17969" w14:textId="77777777" w:rsidR="00D2559D" w:rsidRPr="00996FAF" w:rsidRDefault="00CB615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E365B4" w14:paraId="00C1796D" w14:textId="77777777" w:rsidTr="00E365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C1796B" w14:textId="77777777" w:rsidR="00D2559D" w:rsidRPr="00996FAF" w:rsidRDefault="00CB6155"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0C1796C" w14:textId="77777777" w:rsidR="00D2559D" w:rsidRPr="00996FAF" w:rsidRDefault="00CB615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19 September 2022</w:t>
            </w:r>
          </w:p>
        </w:tc>
      </w:tr>
      <w:tr w:rsidR="00E365B4" w14:paraId="00C17970" w14:textId="77777777" w:rsidTr="00E365B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0C1796E" w14:textId="77777777" w:rsidR="00D2559D" w:rsidRPr="00996FAF" w:rsidRDefault="00CB6155"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0C1796F" w14:textId="38F7866F" w:rsidR="00D2559D" w:rsidRPr="00996FAF" w:rsidRDefault="007034D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034D7">
              <w:rPr>
                <w:rFonts w:ascii="Arial" w:hAnsi="Arial" w:cs="Arial"/>
              </w:rPr>
              <w:t>1</w:t>
            </w:r>
            <w:r w:rsidR="0028167D">
              <w:rPr>
                <w:rFonts w:ascii="Arial" w:hAnsi="Arial" w:cs="Arial"/>
              </w:rPr>
              <w:t>3</w:t>
            </w:r>
            <w:r w:rsidR="00DB6455" w:rsidRPr="007034D7">
              <w:rPr>
                <w:rFonts w:ascii="Arial" w:hAnsi="Arial" w:cs="Arial"/>
              </w:rPr>
              <w:t xml:space="preserve"> October 2022</w:t>
            </w:r>
          </w:p>
        </w:tc>
      </w:tr>
    </w:tbl>
    <w:bookmarkEnd w:id="0"/>
    <w:p w14:paraId="00C17971" w14:textId="77777777" w:rsidR="00FA0A5B" w:rsidRPr="00996FAF" w:rsidRDefault="00CB615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0C17972" w14:textId="77777777" w:rsidR="000078F8" w:rsidRPr="00996FAF" w:rsidRDefault="00CB6155"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0C17973" w14:textId="2DA81294" w:rsidR="000078F8" w:rsidRPr="00996FAF" w:rsidRDefault="00CB6155" w:rsidP="0036130C">
      <w:pPr>
        <w:pStyle w:val="NormalArial"/>
      </w:pPr>
      <w:r w:rsidRPr="00996FAF">
        <w:t xml:space="preserve">This performance report for </w:t>
      </w:r>
      <w:r w:rsidRPr="00996FAF">
        <w:rPr>
          <w:color w:val="auto"/>
        </w:rPr>
        <w:t>Torbay Hostel (</w:t>
      </w:r>
      <w:r w:rsidRPr="00996FAF">
        <w:rPr>
          <w:b/>
          <w:color w:val="auto"/>
        </w:rPr>
        <w:t>the service</w:t>
      </w:r>
      <w:r w:rsidRPr="00996FAF">
        <w:rPr>
          <w:color w:val="auto"/>
        </w:rPr>
        <w:t>) has been prepared by</w:t>
      </w:r>
      <w:r w:rsidRPr="00996FAF">
        <w:rPr>
          <w:color w:val="0000FF"/>
        </w:rPr>
        <w:t xml:space="preserve"> </w:t>
      </w:r>
      <w:r w:rsidR="00DB6455" w:rsidRPr="007034D7">
        <w:t>S. de Jarlais</w:t>
      </w:r>
      <w:r w:rsidRPr="00996FAF">
        <w:t>, delegate of the Aged Care Quality and Safety Commissioner (Commissioner)</w:t>
      </w:r>
      <w:r>
        <w:rPr>
          <w:rStyle w:val="FootnoteReference"/>
        </w:rPr>
        <w:footnoteReference w:id="1"/>
      </w:r>
      <w:r w:rsidRPr="00996FAF">
        <w:t xml:space="preserve">. </w:t>
      </w:r>
    </w:p>
    <w:p w14:paraId="00C17974" w14:textId="77777777" w:rsidR="000078F8" w:rsidRPr="00996FAF" w:rsidRDefault="00CB615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0C17975" w14:textId="77777777" w:rsidR="000078F8" w:rsidRPr="00996FAF" w:rsidRDefault="00CB6155" w:rsidP="0036130C">
      <w:pPr>
        <w:pStyle w:val="NormalArial"/>
      </w:pPr>
      <w:r w:rsidRPr="00996FAF">
        <w:t>The report also specifies any areas in which improvements must be made to ensure the Quality Standards are complied with.</w:t>
      </w:r>
    </w:p>
    <w:p w14:paraId="00C17976" w14:textId="77777777" w:rsidR="00DF37F2" w:rsidRPr="00996FAF" w:rsidRDefault="00CB6155" w:rsidP="00712752">
      <w:pPr>
        <w:pStyle w:val="Heading1"/>
        <w:spacing w:before="240" w:after="240" w:line="22" w:lineRule="atLeast"/>
        <w:rPr>
          <w:rFonts w:ascii="Arial" w:hAnsi="Arial" w:cs="Arial"/>
        </w:rPr>
      </w:pPr>
      <w:r w:rsidRPr="00996FAF">
        <w:rPr>
          <w:rFonts w:ascii="Arial" w:hAnsi="Arial" w:cs="Arial"/>
        </w:rPr>
        <w:t>Material relied on</w:t>
      </w:r>
    </w:p>
    <w:p w14:paraId="00C17977" w14:textId="77777777" w:rsidR="00DF37F2" w:rsidRPr="00996FAF" w:rsidRDefault="00CB6155" w:rsidP="0036130C">
      <w:pPr>
        <w:pStyle w:val="NormalArial"/>
      </w:pPr>
      <w:r w:rsidRPr="00996FAF">
        <w:t>The following information has been considered in preparing the performance report:</w:t>
      </w:r>
    </w:p>
    <w:p w14:paraId="00C17978" w14:textId="32DE5D98" w:rsidR="00DF37F2" w:rsidRPr="0083515B" w:rsidRDefault="00CB6155" w:rsidP="00712752">
      <w:pPr>
        <w:pStyle w:val="ListParagraph"/>
        <w:numPr>
          <w:ilvl w:val="0"/>
          <w:numId w:val="2"/>
        </w:numPr>
        <w:spacing w:line="240" w:lineRule="atLeast"/>
        <w:ind w:left="714" w:hanging="357"/>
        <w:contextualSpacing w:val="0"/>
        <w:rPr>
          <w:rFonts w:ascii="Arial" w:hAnsi="Arial" w:cs="Arial"/>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by </w:t>
      </w:r>
      <w:r w:rsidRPr="0083515B">
        <w:rPr>
          <w:rFonts w:ascii="Arial" w:hAnsi="Arial" w:cs="Arial"/>
        </w:rPr>
        <w:t>a site assessment, observations at the service, review of documents and interviews with staff, consumers/representatives and others</w:t>
      </w:r>
      <w:r w:rsidR="002258B3">
        <w:rPr>
          <w:rFonts w:ascii="Arial" w:hAnsi="Arial" w:cs="Arial"/>
        </w:rPr>
        <w:t>.</w:t>
      </w:r>
    </w:p>
    <w:p w14:paraId="00C17979" w14:textId="2F1FADDB" w:rsidR="00DF37F2" w:rsidRPr="007034D7" w:rsidRDefault="00CB6155" w:rsidP="00712752">
      <w:pPr>
        <w:pStyle w:val="ListParagraph"/>
        <w:numPr>
          <w:ilvl w:val="0"/>
          <w:numId w:val="2"/>
        </w:numPr>
        <w:spacing w:line="240" w:lineRule="atLeast"/>
        <w:ind w:left="714" w:hanging="357"/>
        <w:contextualSpacing w:val="0"/>
        <w:rPr>
          <w:rFonts w:ascii="Arial" w:hAnsi="Arial" w:cs="Arial"/>
        </w:rPr>
      </w:pPr>
      <w:r w:rsidRPr="00996FAF">
        <w:rPr>
          <w:rFonts w:ascii="Arial" w:hAnsi="Arial" w:cs="Arial"/>
        </w:rPr>
        <w:t xml:space="preserve">the provider’s response to the assessment team’s report </w:t>
      </w:r>
      <w:r w:rsidRPr="007034D7">
        <w:rPr>
          <w:rFonts w:ascii="Arial" w:hAnsi="Arial" w:cs="Arial"/>
        </w:rPr>
        <w:t xml:space="preserve">received </w:t>
      </w:r>
      <w:r w:rsidR="007034D7" w:rsidRPr="007034D7">
        <w:rPr>
          <w:rFonts w:ascii="Arial" w:hAnsi="Arial" w:cs="Arial"/>
        </w:rPr>
        <w:t>12 October 2022.</w:t>
      </w:r>
    </w:p>
    <w:p w14:paraId="00C1797C" w14:textId="497CE186" w:rsidR="003B1763" w:rsidRPr="00712752" w:rsidRDefault="00CB6155"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0C1797D" w14:textId="77777777" w:rsidR="00FC045E" w:rsidRPr="00996FAF" w:rsidRDefault="00CB615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365B4" w14:paraId="00C17995" w14:textId="77777777" w:rsidTr="00E365B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0C17993" w14:textId="77777777" w:rsidR="00FC045E" w:rsidRPr="00996FAF" w:rsidRDefault="00CB6155" w:rsidP="009767BC">
            <w:pPr>
              <w:keepNext/>
              <w:spacing w:before="0" w:line="22" w:lineRule="atLeast"/>
              <w:rPr>
                <w:rFonts w:ascii="Arial" w:hAnsi="Arial" w:cs="Arial"/>
              </w:rPr>
            </w:pPr>
            <w:r w:rsidRPr="00996FAF">
              <w:rPr>
                <w:rFonts w:ascii="Arial" w:hAnsi="Arial" w:cs="Arial"/>
              </w:rPr>
              <w:t>Standard 8 Organisational governance</w:t>
            </w:r>
          </w:p>
        </w:tc>
        <w:tc>
          <w:tcPr>
            <w:tcW w:w="1583" w:type="pct"/>
            <w:shd w:val="clear" w:color="auto" w:fill="auto"/>
          </w:tcPr>
          <w:p w14:paraId="00C17994" w14:textId="7D2FEF03" w:rsidR="00FC045E" w:rsidRPr="00996FAF" w:rsidRDefault="00A4607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E636E">
                  <w:rPr>
                    <w:rFonts w:ascii="Arial" w:hAnsi="Arial" w:cs="Arial"/>
                    <w:b w:val="0"/>
                  </w:rPr>
                  <w:t>Non-compliant</w:t>
                </w:r>
              </w:sdtContent>
            </w:sdt>
            <w:r w:rsidR="00CB6155" w:rsidRPr="00996FAF">
              <w:rPr>
                <w:rFonts w:ascii="Arial" w:hAnsi="Arial" w:cs="Arial"/>
              </w:rPr>
              <w:t xml:space="preserve"> </w:t>
            </w:r>
          </w:p>
        </w:tc>
      </w:tr>
    </w:tbl>
    <w:p w14:paraId="00C17996" w14:textId="77777777" w:rsidR="00FC045E" w:rsidRPr="00996FAF" w:rsidRDefault="00CB615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0C17997" w14:textId="1E465ECF" w:rsidR="00FC045E" w:rsidRDefault="00CB6155" w:rsidP="00712752">
      <w:pPr>
        <w:pStyle w:val="Heading1"/>
        <w:spacing w:before="0" w:after="240" w:line="22" w:lineRule="atLeast"/>
        <w:rPr>
          <w:rFonts w:ascii="Arial" w:hAnsi="Arial" w:cs="Arial"/>
        </w:rPr>
      </w:pPr>
      <w:r w:rsidRPr="00996FAF">
        <w:rPr>
          <w:rFonts w:ascii="Arial" w:hAnsi="Arial" w:cs="Arial"/>
        </w:rPr>
        <w:t>Areas for improvement</w:t>
      </w:r>
    </w:p>
    <w:p w14:paraId="0CB0008C" w14:textId="5ED848F3" w:rsidR="002258B3" w:rsidRPr="002258B3" w:rsidRDefault="002258B3" w:rsidP="002258B3">
      <w:pPr>
        <w:pStyle w:val="NormalArial"/>
      </w:pPr>
      <w:r w:rsidRPr="008F72EC">
        <w:t xml:space="preserve">Areas have been identified in which </w:t>
      </w:r>
      <w:r w:rsidRPr="008F72EC">
        <w:rPr>
          <w:b/>
        </w:rPr>
        <w:t>improvements must be made to ensure compliance with the Quality Standards</w:t>
      </w:r>
      <w:r w:rsidRPr="008F72EC">
        <w:t>. This is based on non-compliance with the Quality Standards as described in this performance report.</w:t>
      </w:r>
    </w:p>
    <w:p w14:paraId="4FE19FCA" w14:textId="1FF72194" w:rsidR="002258B3" w:rsidRDefault="002258B3" w:rsidP="002258B3">
      <w:pPr>
        <w:pStyle w:val="ListBullet"/>
        <w:spacing w:before="0" w:after="120" w:line="22" w:lineRule="atLeast"/>
        <w:ind w:left="425" w:hanging="425"/>
        <w:rPr>
          <w:rFonts w:ascii="Arial" w:hAnsi="Arial" w:cs="Arial"/>
          <w:color w:val="auto"/>
        </w:rPr>
      </w:pPr>
      <w:r>
        <w:rPr>
          <w:rFonts w:ascii="Arial" w:hAnsi="Arial" w:cs="Arial"/>
          <w:color w:val="auto"/>
        </w:rPr>
        <w:t xml:space="preserve">Requirement 8(3)(c) – the service ensures </w:t>
      </w:r>
      <w:r w:rsidR="007034D7">
        <w:rPr>
          <w:rFonts w:ascii="Arial" w:hAnsi="Arial" w:cs="Arial"/>
          <w:color w:val="auto"/>
        </w:rPr>
        <w:t>information management and regulatory compliance</w:t>
      </w:r>
      <w:r>
        <w:rPr>
          <w:rFonts w:ascii="Arial" w:hAnsi="Arial" w:cs="Arial"/>
          <w:color w:val="auto"/>
        </w:rPr>
        <w:t xml:space="preserve"> systems are embedded to ensure </w:t>
      </w:r>
      <w:r w:rsidR="00B21262">
        <w:rPr>
          <w:rFonts w:ascii="Arial" w:hAnsi="Arial" w:cs="Arial"/>
          <w:color w:val="auto"/>
        </w:rPr>
        <w:t>the effective collection and review of governance information systems</w:t>
      </w:r>
      <w:r w:rsidR="007034D7">
        <w:rPr>
          <w:rFonts w:ascii="Arial" w:hAnsi="Arial" w:cs="Arial"/>
          <w:color w:val="auto"/>
        </w:rPr>
        <w:t xml:space="preserve"> is applied and controlled by the organisation</w:t>
      </w:r>
      <w:r w:rsidR="00B21262">
        <w:rPr>
          <w:rFonts w:ascii="Arial" w:hAnsi="Arial" w:cs="Arial"/>
          <w:color w:val="auto"/>
        </w:rPr>
        <w:t>.</w:t>
      </w:r>
    </w:p>
    <w:p w14:paraId="1DBBDD6E" w14:textId="0132D7E6" w:rsidR="002258B3" w:rsidRPr="001027CC" w:rsidRDefault="002258B3" w:rsidP="002258B3">
      <w:pPr>
        <w:pStyle w:val="ListBullet"/>
        <w:spacing w:before="0" w:after="120" w:line="22" w:lineRule="atLeast"/>
        <w:ind w:left="425" w:hanging="425"/>
      </w:pPr>
      <w:r w:rsidRPr="0013177C">
        <w:rPr>
          <w:rFonts w:ascii="Arial" w:hAnsi="Arial" w:cs="Arial"/>
          <w:color w:val="auto"/>
        </w:rPr>
        <w:t xml:space="preserve">Requirement </w:t>
      </w:r>
      <w:r>
        <w:rPr>
          <w:rFonts w:ascii="Arial" w:hAnsi="Arial" w:cs="Arial"/>
          <w:color w:val="auto"/>
        </w:rPr>
        <w:t xml:space="preserve">8(3)(d) – the service ensures risk management </w:t>
      </w:r>
      <w:r w:rsidR="007034D7">
        <w:rPr>
          <w:rFonts w:ascii="Arial" w:hAnsi="Arial" w:cs="Arial"/>
          <w:color w:val="auto"/>
        </w:rPr>
        <w:t>system</w:t>
      </w:r>
      <w:r>
        <w:rPr>
          <w:rFonts w:ascii="Arial" w:hAnsi="Arial" w:cs="Arial"/>
          <w:color w:val="auto"/>
        </w:rPr>
        <w:t xml:space="preserve">s including incident management are embedded and effective in the reporting of and response to serious incidents </w:t>
      </w:r>
      <w:r w:rsidR="007034D7">
        <w:rPr>
          <w:rFonts w:ascii="Arial" w:hAnsi="Arial" w:cs="Arial"/>
          <w:color w:val="auto"/>
        </w:rPr>
        <w:t>to identify and assess risk.</w:t>
      </w:r>
    </w:p>
    <w:p w14:paraId="00C1799E" w14:textId="006F562F" w:rsidR="00FC045E" w:rsidRPr="00996FAF" w:rsidRDefault="00CB6155" w:rsidP="0036130C">
      <w:pPr>
        <w:pStyle w:val="NormalArial"/>
      </w:pPr>
      <w:r w:rsidRPr="00996FAF">
        <w:br w:type="page"/>
      </w:r>
    </w:p>
    <w:p w14:paraId="00C17A6D" w14:textId="77777777" w:rsidR="00FC045E" w:rsidRPr="00996FAF" w:rsidRDefault="00CB6155"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E365B4" w14:paraId="00C17A70" w14:textId="77777777" w:rsidTr="00E365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0C17A6E" w14:textId="77777777" w:rsidR="00FC045E" w:rsidRPr="00996FAF" w:rsidRDefault="00CB6155"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0C17A6F" w14:textId="77777777" w:rsidR="00FC045E" w:rsidRPr="00996FAF" w:rsidRDefault="00A4607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365B4" w14:paraId="00C17A82" w14:textId="77777777" w:rsidTr="00E365B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0C17A79" w14:textId="77777777" w:rsidR="00FC045E" w:rsidRPr="00996FAF" w:rsidRDefault="00CB6155"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00C17A7A" w14:textId="77777777" w:rsidR="00FC045E" w:rsidRPr="00996FAF" w:rsidRDefault="00CB615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0C17A7B" w14:textId="77777777" w:rsidR="00FC045E" w:rsidRPr="00996FAF" w:rsidRDefault="00CB615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0C17A7C" w14:textId="77777777" w:rsidR="00FC045E" w:rsidRPr="00996FAF" w:rsidRDefault="00CB615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0C17A7D" w14:textId="77777777" w:rsidR="00FC045E" w:rsidRPr="00996FAF" w:rsidRDefault="00CB615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0C17A7E" w14:textId="77777777" w:rsidR="00FC045E" w:rsidRPr="00996FAF" w:rsidRDefault="00CB615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0C17A7F" w14:textId="77777777" w:rsidR="00FC045E" w:rsidRPr="00996FAF" w:rsidRDefault="00CB615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0C17A80" w14:textId="77777777" w:rsidR="00FC045E" w:rsidRPr="00996FAF" w:rsidRDefault="00CB615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0C17A81" w14:textId="2B888FBB" w:rsidR="00FC045E" w:rsidRPr="00996FAF" w:rsidRDefault="00A4607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2258B3">
                  <w:rPr>
                    <w:rFonts w:ascii="Arial" w:hAnsi="Arial" w:cs="Arial"/>
                    <w:color w:val="auto"/>
                  </w:rPr>
                  <w:t>Non-compliant</w:t>
                </w:r>
              </w:sdtContent>
            </w:sdt>
          </w:p>
        </w:tc>
      </w:tr>
      <w:tr w:rsidR="00E365B4" w14:paraId="00C17A8A" w14:textId="77777777" w:rsidTr="00E365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0C17A83" w14:textId="77777777" w:rsidR="00FC045E" w:rsidRPr="00996FAF" w:rsidRDefault="00CB6155"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0C17A84" w14:textId="77777777" w:rsidR="00FC045E" w:rsidRPr="00996FAF" w:rsidRDefault="00CB615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0C17A85" w14:textId="77777777" w:rsidR="00FC045E" w:rsidRPr="00996FAF" w:rsidRDefault="00CB6155"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0C17A86" w14:textId="77777777" w:rsidR="00FC045E" w:rsidRPr="00996FAF" w:rsidRDefault="00CB6155"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0C17A87" w14:textId="77777777" w:rsidR="00FC045E" w:rsidRPr="00996FAF" w:rsidRDefault="00CB6155"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0C17A88" w14:textId="77777777" w:rsidR="00FC045E" w:rsidRPr="00996FAF" w:rsidRDefault="00CB6155"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0C17A89" w14:textId="3B19A567" w:rsidR="00FC045E" w:rsidRPr="00996FAF" w:rsidRDefault="00A46071"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2258B3">
                  <w:rPr>
                    <w:rFonts w:ascii="Arial" w:hAnsi="Arial" w:cs="Arial"/>
                    <w:color w:val="auto"/>
                  </w:rPr>
                  <w:t>Non-compliant</w:t>
                </w:r>
              </w:sdtContent>
            </w:sdt>
          </w:p>
        </w:tc>
      </w:tr>
    </w:tbl>
    <w:p w14:paraId="00C17A92" w14:textId="4869D213" w:rsidR="00D87E7C" w:rsidRDefault="00CB6155" w:rsidP="00D87E7C">
      <w:pPr>
        <w:pStyle w:val="Heading20"/>
      </w:pPr>
      <w:r w:rsidRPr="00996FAF">
        <w:t>Findings</w:t>
      </w:r>
    </w:p>
    <w:p w14:paraId="1EAD0DFA" w14:textId="728328D8" w:rsidR="004D03E9" w:rsidRPr="00E64336" w:rsidRDefault="004D03E9" w:rsidP="004D03E9">
      <w:pPr>
        <w:rPr>
          <w:rFonts w:ascii="Arial" w:eastAsia="Calibri" w:hAnsi="Arial" w:cs="Arial"/>
          <w:color w:val="auto"/>
        </w:rPr>
      </w:pPr>
      <w:r w:rsidRPr="00E64336">
        <w:rPr>
          <w:rFonts w:ascii="Arial" w:eastAsia="Calibri" w:hAnsi="Arial" w:cs="Arial"/>
          <w:color w:val="auto"/>
        </w:rPr>
        <w:t xml:space="preserve">I have considered the assessment team’s findings; the evidence documented in the assessment contact </w:t>
      </w:r>
      <w:r w:rsidR="004F7B54" w:rsidRPr="00E64336">
        <w:rPr>
          <w:rFonts w:ascii="Arial" w:eastAsia="Calibri" w:hAnsi="Arial" w:cs="Arial"/>
          <w:color w:val="auto"/>
        </w:rPr>
        <w:t xml:space="preserve">site </w:t>
      </w:r>
      <w:r w:rsidRPr="00E64336">
        <w:rPr>
          <w:rFonts w:ascii="Arial" w:eastAsia="Calibri" w:hAnsi="Arial" w:cs="Arial"/>
          <w:color w:val="auto"/>
        </w:rPr>
        <w:t>report and the</w:t>
      </w:r>
      <w:r w:rsidR="00E64EB1" w:rsidRPr="00E64336">
        <w:rPr>
          <w:rFonts w:ascii="Arial" w:eastAsia="Calibri" w:hAnsi="Arial" w:cs="Arial"/>
          <w:color w:val="auto"/>
        </w:rPr>
        <w:t xml:space="preserve"> approved provider’s response to the assessment contact site report received 12 October 2022. I note the approved provider accepted the evidence brought forward by the Assessment Team</w:t>
      </w:r>
      <w:r w:rsidR="008E403C" w:rsidRPr="00E64336">
        <w:rPr>
          <w:rFonts w:ascii="Arial" w:eastAsia="Calibri" w:hAnsi="Arial" w:cs="Arial"/>
          <w:color w:val="auto"/>
        </w:rPr>
        <w:t xml:space="preserve"> including the deficiencies identified under requirements 8(3)(c) and 8(3)(d)</w:t>
      </w:r>
      <w:r w:rsidR="00E64EB1" w:rsidRPr="00E64336">
        <w:rPr>
          <w:rFonts w:ascii="Arial" w:eastAsia="Calibri" w:hAnsi="Arial" w:cs="Arial"/>
          <w:color w:val="auto"/>
        </w:rPr>
        <w:t xml:space="preserve">.   </w:t>
      </w:r>
      <w:r w:rsidRPr="00E64336">
        <w:rPr>
          <w:rFonts w:ascii="Arial" w:eastAsia="Calibri" w:hAnsi="Arial" w:cs="Arial"/>
          <w:color w:val="auto"/>
        </w:rPr>
        <w:t xml:space="preserve">  </w:t>
      </w:r>
    </w:p>
    <w:p w14:paraId="19627BE7" w14:textId="6559CAA8" w:rsidR="004F7B54" w:rsidRPr="00E64336" w:rsidRDefault="004D03E9" w:rsidP="004D03E9">
      <w:pPr>
        <w:rPr>
          <w:rFonts w:ascii="Arial" w:hAnsi="Arial" w:cs="Arial"/>
          <w:color w:val="auto"/>
        </w:rPr>
      </w:pPr>
      <w:r w:rsidRPr="00E64336">
        <w:rPr>
          <w:rFonts w:ascii="Arial" w:eastAsia="Calibri" w:hAnsi="Arial" w:cs="Arial"/>
          <w:color w:val="auto"/>
        </w:rPr>
        <w:t xml:space="preserve">In relation to Requirement 8(3)(c), the </w:t>
      </w:r>
      <w:r w:rsidR="00E64EB1" w:rsidRPr="00E64336">
        <w:rPr>
          <w:rFonts w:ascii="Arial" w:eastAsia="Calibri" w:hAnsi="Arial" w:cs="Arial"/>
          <w:color w:val="auto"/>
        </w:rPr>
        <w:t xml:space="preserve">Assessment Team </w:t>
      </w:r>
      <w:r w:rsidRPr="00E64336">
        <w:rPr>
          <w:rFonts w:ascii="Arial" w:eastAsia="Calibri" w:hAnsi="Arial" w:cs="Arial"/>
          <w:color w:val="auto"/>
        </w:rPr>
        <w:t xml:space="preserve">found the service </w:t>
      </w:r>
      <w:r w:rsidR="004F7B54" w:rsidRPr="00E64336">
        <w:rPr>
          <w:rFonts w:ascii="Arial" w:eastAsia="Calibri" w:hAnsi="Arial" w:cs="Arial"/>
          <w:color w:val="auto"/>
        </w:rPr>
        <w:t>had effective systems relating to financial and workforce governance and feedback and complaints</w:t>
      </w:r>
      <w:r w:rsidR="00E64EB1" w:rsidRPr="00E64336">
        <w:rPr>
          <w:rFonts w:ascii="Arial" w:eastAsia="Calibri" w:hAnsi="Arial" w:cs="Arial"/>
          <w:color w:val="auto"/>
        </w:rPr>
        <w:t>; I accept this</w:t>
      </w:r>
      <w:r w:rsidR="004F7B54" w:rsidRPr="00E64336">
        <w:rPr>
          <w:rFonts w:ascii="Arial" w:eastAsia="Calibri" w:hAnsi="Arial" w:cs="Arial"/>
          <w:color w:val="auto"/>
        </w:rPr>
        <w:t xml:space="preserve">. However, deficiencies were identified in governance systems pertaining to </w:t>
      </w:r>
      <w:r w:rsidR="007332C9" w:rsidRPr="00E64336">
        <w:rPr>
          <w:rFonts w:ascii="Arial" w:hAnsi="Arial" w:cs="Arial"/>
          <w:color w:val="auto"/>
        </w:rPr>
        <w:t xml:space="preserve">information management, continuous improvement and regulatory compliance. </w:t>
      </w:r>
    </w:p>
    <w:p w14:paraId="78C6ED43" w14:textId="356F0C0A" w:rsidR="00E64EB1" w:rsidRPr="00E64336" w:rsidRDefault="00E64EB1" w:rsidP="0072185A">
      <w:pPr>
        <w:rPr>
          <w:rFonts w:ascii="Arial" w:hAnsi="Arial" w:cs="Arial"/>
          <w:color w:val="auto"/>
        </w:rPr>
      </w:pPr>
      <w:r w:rsidRPr="00E64336">
        <w:rPr>
          <w:rFonts w:ascii="Arial" w:hAnsi="Arial" w:cs="Arial"/>
          <w:color w:val="auto"/>
        </w:rPr>
        <w:t xml:space="preserve">The Assessment Team brought forward evidence demonstrating </w:t>
      </w:r>
      <w:r w:rsidR="003331A4" w:rsidRPr="00E64336">
        <w:rPr>
          <w:rFonts w:ascii="Arial" w:hAnsi="Arial" w:cs="Arial"/>
          <w:color w:val="auto"/>
        </w:rPr>
        <w:t>incidents were not consistently recorded and that the information systems supporting incident management were incomplete.</w:t>
      </w:r>
      <w:r w:rsidR="00DE5774" w:rsidRPr="00E64336">
        <w:rPr>
          <w:rFonts w:ascii="Arial" w:hAnsi="Arial" w:cs="Arial"/>
          <w:color w:val="auto"/>
        </w:rPr>
        <w:t xml:space="preserve"> In some instances, management staff reported they were not aware of details relating to reportable incidents that had impacted consumers.</w:t>
      </w:r>
      <w:r w:rsidR="003331A4" w:rsidRPr="00E64336">
        <w:rPr>
          <w:rFonts w:ascii="Arial" w:hAnsi="Arial" w:cs="Arial"/>
          <w:color w:val="auto"/>
        </w:rPr>
        <w:t xml:space="preserve"> This impacts the accuracy of the information that informs the service’s continuous improvement and risk management processes. </w:t>
      </w:r>
    </w:p>
    <w:p w14:paraId="3DCC7949" w14:textId="4EDB6779" w:rsidR="003331A4" w:rsidRPr="00E64336" w:rsidRDefault="003331A4" w:rsidP="0072185A">
      <w:pPr>
        <w:rPr>
          <w:rFonts w:ascii="Arial" w:hAnsi="Arial" w:cs="Arial"/>
          <w:color w:val="auto"/>
        </w:rPr>
      </w:pPr>
      <w:r w:rsidRPr="00E64336">
        <w:rPr>
          <w:rFonts w:ascii="Arial" w:hAnsi="Arial" w:cs="Arial"/>
          <w:color w:val="auto"/>
        </w:rPr>
        <w:t xml:space="preserve">With respect to continuous improvement, the service has </w:t>
      </w:r>
      <w:r w:rsidR="00DE5774" w:rsidRPr="00E64336">
        <w:rPr>
          <w:rFonts w:ascii="Arial" w:hAnsi="Arial" w:cs="Arial"/>
          <w:color w:val="auto"/>
        </w:rPr>
        <w:t xml:space="preserve">failed to rectify the deficiencies relating to incident management systems that were identified at the site audit 15 June -18 June 2021. Additionally, while management reported that incident data is used to inform continuous improvement, the Assessment Team found that this data is inaccurate. </w:t>
      </w:r>
    </w:p>
    <w:p w14:paraId="00EECA69" w14:textId="01092AA8" w:rsidR="00B10AEB" w:rsidRPr="00E64336" w:rsidRDefault="006B1B0C" w:rsidP="00D87E7C">
      <w:pPr>
        <w:pStyle w:val="Heading20"/>
        <w:rPr>
          <w:b w:val="0"/>
          <w:color w:val="auto"/>
          <w:highlight w:val="yellow"/>
        </w:rPr>
      </w:pPr>
      <w:r w:rsidRPr="00E64336">
        <w:rPr>
          <w:b w:val="0"/>
          <w:color w:val="auto"/>
        </w:rPr>
        <w:lastRenderedPageBreak/>
        <w:t xml:space="preserve">I have </w:t>
      </w:r>
      <w:r w:rsidR="007307AC" w:rsidRPr="00E64336">
        <w:rPr>
          <w:b w:val="0"/>
          <w:color w:val="auto"/>
        </w:rPr>
        <w:t>considered</w:t>
      </w:r>
      <w:r w:rsidRPr="00E64336">
        <w:rPr>
          <w:b w:val="0"/>
          <w:color w:val="auto"/>
        </w:rPr>
        <w:t xml:space="preserve"> the information provided by the Assessment Team relating to</w:t>
      </w:r>
      <w:r w:rsidR="00434A89" w:rsidRPr="00E64336">
        <w:rPr>
          <w:b w:val="0"/>
          <w:color w:val="auto"/>
        </w:rPr>
        <w:t xml:space="preserve"> a</w:t>
      </w:r>
      <w:r w:rsidR="001D0DCF" w:rsidRPr="00E64336">
        <w:rPr>
          <w:b w:val="0"/>
          <w:color w:val="auto"/>
        </w:rPr>
        <w:t>n</w:t>
      </w:r>
      <w:r w:rsidR="00434A89" w:rsidRPr="00E64336">
        <w:rPr>
          <w:b w:val="0"/>
          <w:color w:val="auto"/>
        </w:rPr>
        <w:t xml:space="preserve"> incident </w:t>
      </w:r>
      <w:r w:rsidRPr="00E64336">
        <w:rPr>
          <w:b w:val="0"/>
          <w:color w:val="auto"/>
        </w:rPr>
        <w:t xml:space="preserve">that had not been </w:t>
      </w:r>
      <w:r w:rsidR="00434A89" w:rsidRPr="00E64336">
        <w:rPr>
          <w:b w:val="0"/>
          <w:color w:val="auto"/>
        </w:rPr>
        <w:t xml:space="preserve">reported in accordance with regulatory requirements. In addition, it was documented that staff were observed not wearing face masks at a </w:t>
      </w:r>
      <w:r w:rsidR="003B25C8" w:rsidRPr="00E64336">
        <w:rPr>
          <w:b w:val="0"/>
          <w:color w:val="auto"/>
        </w:rPr>
        <w:t xml:space="preserve">point in </w:t>
      </w:r>
      <w:r w:rsidR="00434A89" w:rsidRPr="00E64336">
        <w:rPr>
          <w:b w:val="0"/>
          <w:color w:val="auto"/>
        </w:rPr>
        <w:t xml:space="preserve">time when </w:t>
      </w:r>
      <w:r w:rsidR="001D0DCF" w:rsidRPr="00E64336">
        <w:rPr>
          <w:b w:val="0"/>
          <w:color w:val="auto"/>
        </w:rPr>
        <w:t xml:space="preserve">the wearing of </w:t>
      </w:r>
      <w:r w:rsidR="00434A89" w:rsidRPr="00E64336">
        <w:rPr>
          <w:b w:val="0"/>
          <w:color w:val="auto"/>
        </w:rPr>
        <w:t xml:space="preserve">masks </w:t>
      </w:r>
      <w:r w:rsidR="001D0DCF" w:rsidRPr="00E64336">
        <w:rPr>
          <w:b w:val="0"/>
          <w:color w:val="auto"/>
        </w:rPr>
        <w:t xml:space="preserve">was </w:t>
      </w:r>
      <w:r w:rsidR="00434A89" w:rsidRPr="00E64336">
        <w:rPr>
          <w:b w:val="0"/>
          <w:color w:val="auto"/>
        </w:rPr>
        <w:t>a directive of</w:t>
      </w:r>
      <w:r w:rsidR="001D0DCF" w:rsidRPr="00E64336">
        <w:rPr>
          <w:b w:val="0"/>
          <w:color w:val="auto"/>
        </w:rPr>
        <w:t xml:space="preserve"> Qld. Health</w:t>
      </w:r>
      <w:r w:rsidR="00434A89" w:rsidRPr="00E64336">
        <w:rPr>
          <w:b w:val="0"/>
          <w:color w:val="auto"/>
        </w:rPr>
        <w:t xml:space="preserve">. </w:t>
      </w:r>
      <w:r w:rsidR="008E403C" w:rsidRPr="00E64336">
        <w:rPr>
          <w:b w:val="0"/>
          <w:color w:val="auto"/>
        </w:rPr>
        <w:t>Management reported they did not have a shared understanding of</w:t>
      </w:r>
      <w:r w:rsidR="00E64336" w:rsidRPr="00E64336">
        <w:rPr>
          <w:b w:val="0"/>
          <w:color w:val="auto"/>
        </w:rPr>
        <w:t xml:space="preserve"> their obligations in relation to reporting under the Serious Incident Response Scheme. </w:t>
      </w:r>
    </w:p>
    <w:p w14:paraId="4F16F999" w14:textId="19D4544F" w:rsidR="00DE5774" w:rsidRPr="00E64336" w:rsidRDefault="008E403C" w:rsidP="00D87E7C">
      <w:pPr>
        <w:pStyle w:val="Heading20"/>
        <w:rPr>
          <w:b w:val="0"/>
          <w:color w:val="auto"/>
        </w:rPr>
      </w:pPr>
      <w:r w:rsidRPr="00E64336">
        <w:rPr>
          <w:b w:val="0"/>
          <w:color w:val="auto"/>
        </w:rPr>
        <w:t xml:space="preserve">I am satisfied that requirement </w:t>
      </w:r>
      <w:r w:rsidR="00E64336" w:rsidRPr="00E64336">
        <w:rPr>
          <w:b w:val="0"/>
          <w:color w:val="auto"/>
        </w:rPr>
        <w:t xml:space="preserve">8(3)(c) </w:t>
      </w:r>
      <w:r w:rsidRPr="00E64336">
        <w:rPr>
          <w:b w:val="0"/>
          <w:color w:val="auto"/>
        </w:rPr>
        <w:t>is non-compliant as the service’s systems and processes relating to continuous improvement, regulatory compliance and information management are ineffective.</w:t>
      </w:r>
    </w:p>
    <w:p w14:paraId="10EA12D0" w14:textId="314542DA" w:rsidR="008E403C" w:rsidRPr="00E64336" w:rsidRDefault="008E403C" w:rsidP="004D03E9">
      <w:pPr>
        <w:rPr>
          <w:rFonts w:ascii="Arial" w:eastAsia="Arial" w:hAnsi="Arial" w:cs="Arial"/>
          <w:color w:val="auto"/>
        </w:rPr>
      </w:pPr>
      <w:r w:rsidRPr="00E64336">
        <w:rPr>
          <w:rFonts w:ascii="Arial" w:eastAsia="Arial" w:hAnsi="Arial" w:cs="Arial"/>
          <w:color w:val="auto"/>
        </w:rPr>
        <w:t xml:space="preserve">In relation to requirement 8(3)(d), the Assessment Team brought forward information that incident reporting mechanisms were </w:t>
      </w:r>
      <w:r w:rsidR="00E64336" w:rsidRPr="00E64336">
        <w:rPr>
          <w:rFonts w:ascii="Arial" w:eastAsia="Arial" w:hAnsi="Arial" w:cs="Arial"/>
          <w:color w:val="auto"/>
        </w:rPr>
        <w:t>ineffective,</w:t>
      </w:r>
      <w:r w:rsidR="001D0A00" w:rsidRPr="00E64336">
        <w:rPr>
          <w:rFonts w:ascii="Arial" w:eastAsia="Arial" w:hAnsi="Arial" w:cs="Arial"/>
          <w:color w:val="auto"/>
        </w:rPr>
        <w:t xml:space="preserve"> and that staff were not reporting incidents in accordance with the organisation’s policies or the relevant legislation. Staff reported they did not consistently document behavioural incidents impacting consumers including those involving physical and verbal aggression and possible inappropriate sexual conduct. The Assessment Team found that a number of incidents that met the criteria for reporting under the Serious Incident Response Scheme had not been reported appropriately. Additionally, the approved provider did not refute the Assessment Team’s findings. </w:t>
      </w:r>
    </w:p>
    <w:p w14:paraId="76DB80B9" w14:textId="60C2CA85" w:rsidR="00CE553B" w:rsidRPr="003700B3" w:rsidRDefault="00CE553B" w:rsidP="00CE553B">
      <w:pPr>
        <w:pStyle w:val="Heading20"/>
        <w:rPr>
          <w:b w:val="0"/>
        </w:rPr>
      </w:pPr>
      <w:r w:rsidRPr="003700B3">
        <w:rPr>
          <w:b w:val="0"/>
        </w:rPr>
        <w:t>Therefore, I find Requirement 8(3)(</w:t>
      </w:r>
      <w:r>
        <w:rPr>
          <w:b w:val="0"/>
        </w:rPr>
        <w:t>d</w:t>
      </w:r>
      <w:r w:rsidRPr="003700B3">
        <w:rPr>
          <w:b w:val="0"/>
        </w:rPr>
        <w:t>) is non-compliant.</w:t>
      </w:r>
    </w:p>
    <w:sectPr w:rsidR="00CE553B" w:rsidRPr="003700B3"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C17AA0" w14:textId="77777777" w:rsidR="005E1C89" w:rsidRDefault="00CB6155">
      <w:pPr>
        <w:spacing w:after="0"/>
      </w:pPr>
      <w:r>
        <w:separator/>
      </w:r>
    </w:p>
  </w:endnote>
  <w:endnote w:type="continuationSeparator" w:id="0">
    <w:p w14:paraId="00C17AA2" w14:textId="77777777" w:rsidR="005E1C89" w:rsidRDefault="00CB615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17A99" w14:textId="77777777" w:rsidR="00DF37F2" w:rsidRPr="00DF37F2" w:rsidRDefault="00CB6155" w:rsidP="00DF37F2">
    <w:pPr>
      <w:pStyle w:val="FooterArial9"/>
      <w:rPr>
        <w:rStyle w:val="FooterBold"/>
        <w:rFonts w:ascii="Arial" w:hAnsi="Arial"/>
        <w:b w:val="0"/>
      </w:rPr>
    </w:pPr>
    <w:r w:rsidRPr="00DF37F2">
      <w:rPr>
        <w:rStyle w:val="FooterBold"/>
        <w:rFonts w:ascii="Arial" w:hAnsi="Arial"/>
        <w:b w:val="0"/>
      </w:rPr>
      <w:t>Name of service: Torbay Hostel</w:t>
    </w:r>
    <w:r w:rsidRPr="00DF37F2">
      <w:rPr>
        <w:rStyle w:val="FooterBold"/>
        <w:rFonts w:ascii="Arial" w:hAnsi="Arial"/>
        <w:b w:val="0"/>
      </w:rPr>
      <w:tab/>
      <w:t xml:space="preserve">RPT-ACC-0122 v3.0 </w:t>
    </w:r>
  </w:p>
  <w:p w14:paraId="00C17A9A" w14:textId="77777777" w:rsidR="00DF37F2" w:rsidRPr="00DF37F2" w:rsidRDefault="00CB6155" w:rsidP="00DF37F2">
    <w:pPr>
      <w:pStyle w:val="FooterArial9"/>
      <w:rPr>
        <w:rStyle w:val="FooterBold"/>
        <w:rFonts w:ascii="Arial" w:hAnsi="Arial"/>
        <w:b w:val="0"/>
      </w:rPr>
    </w:pPr>
    <w:r w:rsidRPr="00DF37F2">
      <w:rPr>
        <w:rStyle w:val="FooterBold"/>
        <w:rFonts w:ascii="Arial" w:hAnsi="Arial"/>
        <w:b w:val="0"/>
      </w:rPr>
      <w:t>Commission ID: 5086</w:t>
    </w:r>
    <w:r w:rsidRPr="00DF37F2">
      <w:rPr>
        <w:rStyle w:val="FooterBold"/>
        <w:rFonts w:ascii="Arial" w:hAnsi="Arial"/>
        <w:b w:val="0"/>
      </w:rPr>
      <w:tab/>
      <w:t xml:space="preserve">OFFICIAL: Sensitive </w:t>
    </w:r>
  </w:p>
  <w:p w14:paraId="00C17A9B" w14:textId="77777777" w:rsidR="00DF37F2" w:rsidRPr="00DF37F2" w:rsidRDefault="00CB615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17A9D" w14:textId="77777777" w:rsidR="00E2364A" w:rsidRDefault="00A4607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C17A96" w14:textId="77777777" w:rsidR="00D3157C" w:rsidRDefault="00CB6155" w:rsidP="00D71F88">
      <w:pPr>
        <w:spacing w:after="0"/>
      </w:pPr>
      <w:r>
        <w:separator/>
      </w:r>
    </w:p>
  </w:footnote>
  <w:footnote w:type="continuationSeparator" w:id="0">
    <w:p w14:paraId="00C17A97" w14:textId="77777777" w:rsidR="00D3157C" w:rsidRDefault="00CB6155" w:rsidP="00D71F88">
      <w:pPr>
        <w:spacing w:after="0"/>
      </w:pPr>
      <w:r>
        <w:continuationSeparator/>
      </w:r>
    </w:p>
  </w:footnote>
  <w:footnote w:id="1">
    <w:p w14:paraId="00C17AA2" w14:textId="69FF8015" w:rsidR="000078F8" w:rsidRDefault="00CB6155"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7034D7">
        <w:rPr>
          <w:rFonts w:ascii="Arial" w:hAnsi="Arial" w:cs="Arial"/>
          <w:sz w:val="20"/>
          <w:szCs w:val="20"/>
        </w:rPr>
        <w:t xml:space="preserve">section 68A of </w:t>
      </w:r>
      <w:r w:rsidRPr="00443CA4">
        <w:rPr>
          <w:rFonts w:ascii="Arial" w:hAnsi="Arial" w:cs="Arial"/>
          <w:sz w:val="20"/>
          <w:szCs w:val="20"/>
        </w:rPr>
        <w:t>the Aged Care Quality and Safety Commission Rules 2018.</w:t>
      </w:r>
    </w:p>
    <w:p w14:paraId="00C17AA3" w14:textId="77777777" w:rsidR="002B0884" w:rsidRDefault="00A4607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17A98" w14:textId="77777777" w:rsidR="00D71F88" w:rsidRDefault="00CB6155">
    <w:pPr>
      <w:pStyle w:val="Header"/>
    </w:pPr>
    <w:r>
      <w:rPr>
        <w:noProof/>
        <w:color w:val="2B579A"/>
        <w:shd w:val="clear" w:color="auto" w:fill="E6E6E6"/>
        <w:lang w:val="en-US"/>
      </w:rPr>
      <w:drawing>
        <wp:anchor distT="0" distB="0" distL="114300" distR="114300" simplePos="0" relativeHeight="251659264" behindDoc="1" locked="0" layoutInCell="1" allowOverlap="1" wp14:anchorId="00C17A9E" wp14:editId="00C17A9F">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73609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17A9C" w14:textId="77777777" w:rsidR="00FA0A5B" w:rsidRDefault="00CB6155">
    <w:pPr>
      <w:pStyle w:val="Header"/>
    </w:pPr>
    <w:r>
      <w:rPr>
        <w:noProof/>
      </w:rPr>
      <w:drawing>
        <wp:anchor distT="0" distB="0" distL="114300" distR="114300" simplePos="0" relativeHeight="251658240" behindDoc="0" locked="0" layoutInCell="1" allowOverlap="1" wp14:anchorId="00C17AA0" wp14:editId="00C17AA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760E7274">
      <w:start w:val="1"/>
      <w:numFmt w:val="lowerRoman"/>
      <w:lvlText w:val="(%1)"/>
      <w:lvlJc w:val="left"/>
      <w:pPr>
        <w:ind w:left="1080" w:hanging="720"/>
      </w:pPr>
      <w:rPr>
        <w:rFonts w:hint="default"/>
      </w:rPr>
    </w:lvl>
    <w:lvl w:ilvl="1" w:tplc="31B678D2" w:tentative="1">
      <w:start w:val="1"/>
      <w:numFmt w:val="lowerLetter"/>
      <w:lvlText w:val="%2."/>
      <w:lvlJc w:val="left"/>
      <w:pPr>
        <w:ind w:left="1440" w:hanging="360"/>
      </w:pPr>
    </w:lvl>
    <w:lvl w:ilvl="2" w:tplc="816A5900" w:tentative="1">
      <w:start w:val="1"/>
      <w:numFmt w:val="lowerRoman"/>
      <w:lvlText w:val="%3."/>
      <w:lvlJc w:val="right"/>
      <w:pPr>
        <w:ind w:left="2160" w:hanging="180"/>
      </w:pPr>
    </w:lvl>
    <w:lvl w:ilvl="3" w:tplc="B9B04DA4" w:tentative="1">
      <w:start w:val="1"/>
      <w:numFmt w:val="decimal"/>
      <w:lvlText w:val="%4."/>
      <w:lvlJc w:val="left"/>
      <w:pPr>
        <w:ind w:left="2880" w:hanging="360"/>
      </w:pPr>
    </w:lvl>
    <w:lvl w:ilvl="4" w:tplc="E46A5742" w:tentative="1">
      <w:start w:val="1"/>
      <w:numFmt w:val="lowerLetter"/>
      <w:lvlText w:val="%5."/>
      <w:lvlJc w:val="left"/>
      <w:pPr>
        <w:ind w:left="3600" w:hanging="360"/>
      </w:pPr>
    </w:lvl>
    <w:lvl w:ilvl="5" w:tplc="011A7F84" w:tentative="1">
      <w:start w:val="1"/>
      <w:numFmt w:val="lowerRoman"/>
      <w:lvlText w:val="%6."/>
      <w:lvlJc w:val="right"/>
      <w:pPr>
        <w:ind w:left="4320" w:hanging="180"/>
      </w:pPr>
    </w:lvl>
    <w:lvl w:ilvl="6" w:tplc="7144C7DA" w:tentative="1">
      <w:start w:val="1"/>
      <w:numFmt w:val="decimal"/>
      <w:lvlText w:val="%7."/>
      <w:lvlJc w:val="left"/>
      <w:pPr>
        <w:ind w:left="5040" w:hanging="360"/>
      </w:pPr>
    </w:lvl>
    <w:lvl w:ilvl="7" w:tplc="76F06584" w:tentative="1">
      <w:start w:val="1"/>
      <w:numFmt w:val="lowerLetter"/>
      <w:lvlText w:val="%8."/>
      <w:lvlJc w:val="left"/>
      <w:pPr>
        <w:ind w:left="5760" w:hanging="360"/>
      </w:pPr>
    </w:lvl>
    <w:lvl w:ilvl="8" w:tplc="D92874B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35E7F90">
      <w:start w:val="1"/>
      <w:numFmt w:val="lowerRoman"/>
      <w:lvlText w:val="(%1)"/>
      <w:lvlJc w:val="left"/>
      <w:pPr>
        <w:ind w:left="1080" w:hanging="720"/>
      </w:pPr>
      <w:rPr>
        <w:rFonts w:hint="default"/>
      </w:rPr>
    </w:lvl>
    <w:lvl w:ilvl="1" w:tplc="546E67CA" w:tentative="1">
      <w:start w:val="1"/>
      <w:numFmt w:val="lowerLetter"/>
      <w:lvlText w:val="%2."/>
      <w:lvlJc w:val="left"/>
      <w:pPr>
        <w:ind w:left="1440" w:hanging="360"/>
      </w:pPr>
    </w:lvl>
    <w:lvl w:ilvl="2" w:tplc="0E60CC24" w:tentative="1">
      <w:start w:val="1"/>
      <w:numFmt w:val="lowerRoman"/>
      <w:lvlText w:val="%3."/>
      <w:lvlJc w:val="right"/>
      <w:pPr>
        <w:ind w:left="2160" w:hanging="180"/>
      </w:pPr>
    </w:lvl>
    <w:lvl w:ilvl="3" w:tplc="3F529F16" w:tentative="1">
      <w:start w:val="1"/>
      <w:numFmt w:val="decimal"/>
      <w:lvlText w:val="%4."/>
      <w:lvlJc w:val="left"/>
      <w:pPr>
        <w:ind w:left="2880" w:hanging="360"/>
      </w:pPr>
    </w:lvl>
    <w:lvl w:ilvl="4" w:tplc="BD18D748" w:tentative="1">
      <w:start w:val="1"/>
      <w:numFmt w:val="lowerLetter"/>
      <w:lvlText w:val="%5."/>
      <w:lvlJc w:val="left"/>
      <w:pPr>
        <w:ind w:left="3600" w:hanging="360"/>
      </w:pPr>
    </w:lvl>
    <w:lvl w:ilvl="5" w:tplc="88C0B750" w:tentative="1">
      <w:start w:val="1"/>
      <w:numFmt w:val="lowerRoman"/>
      <w:lvlText w:val="%6."/>
      <w:lvlJc w:val="right"/>
      <w:pPr>
        <w:ind w:left="4320" w:hanging="180"/>
      </w:pPr>
    </w:lvl>
    <w:lvl w:ilvl="6" w:tplc="F410C4D0" w:tentative="1">
      <w:start w:val="1"/>
      <w:numFmt w:val="decimal"/>
      <w:lvlText w:val="%7."/>
      <w:lvlJc w:val="left"/>
      <w:pPr>
        <w:ind w:left="5040" w:hanging="360"/>
      </w:pPr>
    </w:lvl>
    <w:lvl w:ilvl="7" w:tplc="F6F012F6" w:tentative="1">
      <w:start w:val="1"/>
      <w:numFmt w:val="lowerLetter"/>
      <w:lvlText w:val="%8."/>
      <w:lvlJc w:val="left"/>
      <w:pPr>
        <w:ind w:left="5760" w:hanging="360"/>
      </w:pPr>
    </w:lvl>
    <w:lvl w:ilvl="8" w:tplc="E5D0170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FCC84F0">
      <w:start w:val="1"/>
      <w:numFmt w:val="lowerRoman"/>
      <w:lvlText w:val="(%1)"/>
      <w:lvlJc w:val="left"/>
      <w:pPr>
        <w:ind w:left="1080" w:hanging="720"/>
      </w:pPr>
      <w:rPr>
        <w:rFonts w:hint="default"/>
      </w:rPr>
    </w:lvl>
    <w:lvl w:ilvl="1" w:tplc="648E25B6" w:tentative="1">
      <w:start w:val="1"/>
      <w:numFmt w:val="lowerLetter"/>
      <w:lvlText w:val="%2."/>
      <w:lvlJc w:val="left"/>
      <w:pPr>
        <w:ind w:left="1440" w:hanging="360"/>
      </w:pPr>
    </w:lvl>
    <w:lvl w:ilvl="2" w:tplc="0C22F44E" w:tentative="1">
      <w:start w:val="1"/>
      <w:numFmt w:val="lowerRoman"/>
      <w:lvlText w:val="%3."/>
      <w:lvlJc w:val="right"/>
      <w:pPr>
        <w:ind w:left="2160" w:hanging="180"/>
      </w:pPr>
    </w:lvl>
    <w:lvl w:ilvl="3" w:tplc="F8C06DCE" w:tentative="1">
      <w:start w:val="1"/>
      <w:numFmt w:val="decimal"/>
      <w:lvlText w:val="%4."/>
      <w:lvlJc w:val="left"/>
      <w:pPr>
        <w:ind w:left="2880" w:hanging="360"/>
      </w:pPr>
    </w:lvl>
    <w:lvl w:ilvl="4" w:tplc="D708D6C0" w:tentative="1">
      <w:start w:val="1"/>
      <w:numFmt w:val="lowerLetter"/>
      <w:lvlText w:val="%5."/>
      <w:lvlJc w:val="left"/>
      <w:pPr>
        <w:ind w:left="3600" w:hanging="360"/>
      </w:pPr>
    </w:lvl>
    <w:lvl w:ilvl="5" w:tplc="07CEC3DE" w:tentative="1">
      <w:start w:val="1"/>
      <w:numFmt w:val="lowerRoman"/>
      <w:lvlText w:val="%6."/>
      <w:lvlJc w:val="right"/>
      <w:pPr>
        <w:ind w:left="4320" w:hanging="180"/>
      </w:pPr>
    </w:lvl>
    <w:lvl w:ilvl="6" w:tplc="B748EC82" w:tentative="1">
      <w:start w:val="1"/>
      <w:numFmt w:val="decimal"/>
      <w:lvlText w:val="%7."/>
      <w:lvlJc w:val="left"/>
      <w:pPr>
        <w:ind w:left="5040" w:hanging="360"/>
      </w:pPr>
    </w:lvl>
    <w:lvl w:ilvl="7" w:tplc="EC4A7A6A" w:tentative="1">
      <w:start w:val="1"/>
      <w:numFmt w:val="lowerLetter"/>
      <w:lvlText w:val="%8."/>
      <w:lvlJc w:val="left"/>
      <w:pPr>
        <w:ind w:left="5760" w:hanging="360"/>
      </w:pPr>
    </w:lvl>
    <w:lvl w:ilvl="8" w:tplc="CD48D2D0"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F966794C">
      <w:start w:val="1"/>
      <w:numFmt w:val="bullet"/>
      <w:lvlText w:val=""/>
      <w:lvlJc w:val="left"/>
      <w:pPr>
        <w:ind w:left="720" w:hanging="360"/>
      </w:pPr>
      <w:rPr>
        <w:rFonts w:ascii="Symbol" w:hAnsi="Symbol" w:hint="default"/>
        <w:color w:val="auto"/>
        <w:sz w:val="24"/>
        <w:szCs w:val="24"/>
      </w:rPr>
    </w:lvl>
    <w:lvl w:ilvl="1" w:tplc="C1C8A614" w:tentative="1">
      <w:start w:val="1"/>
      <w:numFmt w:val="bullet"/>
      <w:lvlText w:val="o"/>
      <w:lvlJc w:val="left"/>
      <w:pPr>
        <w:ind w:left="1440" w:hanging="360"/>
      </w:pPr>
      <w:rPr>
        <w:rFonts w:ascii="Courier New" w:hAnsi="Courier New" w:cs="Courier New" w:hint="default"/>
      </w:rPr>
    </w:lvl>
    <w:lvl w:ilvl="2" w:tplc="BCDE4A1E" w:tentative="1">
      <w:start w:val="1"/>
      <w:numFmt w:val="bullet"/>
      <w:lvlText w:val=""/>
      <w:lvlJc w:val="left"/>
      <w:pPr>
        <w:ind w:left="2160" w:hanging="360"/>
      </w:pPr>
      <w:rPr>
        <w:rFonts w:ascii="Wingdings" w:hAnsi="Wingdings" w:hint="default"/>
      </w:rPr>
    </w:lvl>
    <w:lvl w:ilvl="3" w:tplc="EA02F89A" w:tentative="1">
      <w:start w:val="1"/>
      <w:numFmt w:val="bullet"/>
      <w:lvlText w:val=""/>
      <w:lvlJc w:val="left"/>
      <w:pPr>
        <w:ind w:left="2880" w:hanging="360"/>
      </w:pPr>
      <w:rPr>
        <w:rFonts w:ascii="Symbol" w:hAnsi="Symbol" w:hint="default"/>
      </w:rPr>
    </w:lvl>
    <w:lvl w:ilvl="4" w:tplc="ECC25876" w:tentative="1">
      <w:start w:val="1"/>
      <w:numFmt w:val="bullet"/>
      <w:lvlText w:val="o"/>
      <w:lvlJc w:val="left"/>
      <w:pPr>
        <w:ind w:left="3600" w:hanging="360"/>
      </w:pPr>
      <w:rPr>
        <w:rFonts w:ascii="Courier New" w:hAnsi="Courier New" w:cs="Courier New" w:hint="default"/>
      </w:rPr>
    </w:lvl>
    <w:lvl w:ilvl="5" w:tplc="1114A9A4" w:tentative="1">
      <w:start w:val="1"/>
      <w:numFmt w:val="bullet"/>
      <w:lvlText w:val=""/>
      <w:lvlJc w:val="left"/>
      <w:pPr>
        <w:ind w:left="4320" w:hanging="360"/>
      </w:pPr>
      <w:rPr>
        <w:rFonts w:ascii="Wingdings" w:hAnsi="Wingdings" w:hint="default"/>
      </w:rPr>
    </w:lvl>
    <w:lvl w:ilvl="6" w:tplc="AB02FCC8" w:tentative="1">
      <w:start w:val="1"/>
      <w:numFmt w:val="bullet"/>
      <w:lvlText w:val=""/>
      <w:lvlJc w:val="left"/>
      <w:pPr>
        <w:ind w:left="5040" w:hanging="360"/>
      </w:pPr>
      <w:rPr>
        <w:rFonts w:ascii="Symbol" w:hAnsi="Symbol" w:hint="default"/>
      </w:rPr>
    </w:lvl>
    <w:lvl w:ilvl="7" w:tplc="46F0D86C" w:tentative="1">
      <w:start w:val="1"/>
      <w:numFmt w:val="bullet"/>
      <w:lvlText w:val="o"/>
      <w:lvlJc w:val="left"/>
      <w:pPr>
        <w:ind w:left="5760" w:hanging="360"/>
      </w:pPr>
      <w:rPr>
        <w:rFonts w:ascii="Courier New" w:hAnsi="Courier New" w:cs="Courier New" w:hint="default"/>
      </w:rPr>
    </w:lvl>
    <w:lvl w:ilvl="8" w:tplc="39B2C776"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D5B404A8">
      <w:start w:val="1"/>
      <w:numFmt w:val="lowerRoman"/>
      <w:lvlText w:val="(%1)"/>
      <w:lvlJc w:val="left"/>
      <w:pPr>
        <w:ind w:left="1080" w:hanging="720"/>
      </w:pPr>
      <w:rPr>
        <w:rFonts w:hint="default"/>
      </w:rPr>
    </w:lvl>
    <w:lvl w:ilvl="1" w:tplc="1D1C01BC" w:tentative="1">
      <w:start w:val="1"/>
      <w:numFmt w:val="lowerLetter"/>
      <w:lvlText w:val="%2."/>
      <w:lvlJc w:val="left"/>
      <w:pPr>
        <w:ind w:left="1440" w:hanging="360"/>
      </w:pPr>
    </w:lvl>
    <w:lvl w:ilvl="2" w:tplc="0C4E6314" w:tentative="1">
      <w:start w:val="1"/>
      <w:numFmt w:val="lowerRoman"/>
      <w:lvlText w:val="%3."/>
      <w:lvlJc w:val="right"/>
      <w:pPr>
        <w:ind w:left="2160" w:hanging="180"/>
      </w:pPr>
    </w:lvl>
    <w:lvl w:ilvl="3" w:tplc="7D5A4BF0" w:tentative="1">
      <w:start w:val="1"/>
      <w:numFmt w:val="decimal"/>
      <w:lvlText w:val="%4."/>
      <w:lvlJc w:val="left"/>
      <w:pPr>
        <w:ind w:left="2880" w:hanging="360"/>
      </w:pPr>
    </w:lvl>
    <w:lvl w:ilvl="4" w:tplc="9BDCF1CA" w:tentative="1">
      <w:start w:val="1"/>
      <w:numFmt w:val="lowerLetter"/>
      <w:lvlText w:val="%5."/>
      <w:lvlJc w:val="left"/>
      <w:pPr>
        <w:ind w:left="3600" w:hanging="360"/>
      </w:pPr>
    </w:lvl>
    <w:lvl w:ilvl="5" w:tplc="90B2983C" w:tentative="1">
      <w:start w:val="1"/>
      <w:numFmt w:val="lowerRoman"/>
      <w:lvlText w:val="%6."/>
      <w:lvlJc w:val="right"/>
      <w:pPr>
        <w:ind w:left="4320" w:hanging="180"/>
      </w:pPr>
    </w:lvl>
    <w:lvl w:ilvl="6" w:tplc="A3B4BD32" w:tentative="1">
      <w:start w:val="1"/>
      <w:numFmt w:val="decimal"/>
      <w:lvlText w:val="%7."/>
      <w:lvlJc w:val="left"/>
      <w:pPr>
        <w:ind w:left="5040" w:hanging="360"/>
      </w:pPr>
    </w:lvl>
    <w:lvl w:ilvl="7" w:tplc="D08C4158" w:tentative="1">
      <w:start w:val="1"/>
      <w:numFmt w:val="lowerLetter"/>
      <w:lvlText w:val="%8."/>
      <w:lvlJc w:val="left"/>
      <w:pPr>
        <w:ind w:left="5760" w:hanging="360"/>
      </w:pPr>
    </w:lvl>
    <w:lvl w:ilvl="8" w:tplc="1B141AC0"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54CA160">
      <w:start w:val="1"/>
      <w:numFmt w:val="lowerRoman"/>
      <w:lvlText w:val="(%1)"/>
      <w:lvlJc w:val="left"/>
      <w:pPr>
        <w:ind w:left="1080" w:hanging="720"/>
      </w:pPr>
      <w:rPr>
        <w:rFonts w:hint="default"/>
      </w:rPr>
    </w:lvl>
    <w:lvl w:ilvl="1" w:tplc="5C40791C" w:tentative="1">
      <w:start w:val="1"/>
      <w:numFmt w:val="lowerLetter"/>
      <w:lvlText w:val="%2."/>
      <w:lvlJc w:val="left"/>
      <w:pPr>
        <w:ind w:left="1440" w:hanging="360"/>
      </w:pPr>
    </w:lvl>
    <w:lvl w:ilvl="2" w:tplc="BB4CE0EC" w:tentative="1">
      <w:start w:val="1"/>
      <w:numFmt w:val="lowerRoman"/>
      <w:lvlText w:val="%3."/>
      <w:lvlJc w:val="right"/>
      <w:pPr>
        <w:ind w:left="2160" w:hanging="180"/>
      </w:pPr>
    </w:lvl>
    <w:lvl w:ilvl="3" w:tplc="5F387C1E" w:tentative="1">
      <w:start w:val="1"/>
      <w:numFmt w:val="decimal"/>
      <w:lvlText w:val="%4."/>
      <w:lvlJc w:val="left"/>
      <w:pPr>
        <w:ind w:left="2880" w:hanging="360"/>
      </w:pPr>
    </w:lvl>
    <w:lvl w:ilvl="4" w:tplc="EB62951C" w:tentative="1">
      <w:start w:val="1"/>
      <w:numFmt w:val="lowerLetter"/>
      <w:lvlText w:val="%5."/>
      <w:lvlJc w:val="left"/>
      <w:pPr>
        <w:ind w:left="3600" w:hanging="360"/>
      </w:pPr>
    </w:lvl>
    <w:lvl w:ilvl="5" w:tplc="CEA87AFE" w:tentative="1">
      <w:start w:val="1"/>
      <w:numFmt w:val="lowerRoman"/>
      <w:lvlText w:val="%6."/>
      <w:lvlJc w:val="right"/>
      <w:pPr>
        <w:ind w:left="4320" w:hanging="180"/>
      </w:pPr>
    </w:lvl>
    <w:lvl w:ilvl="6" w:tplc="D70A18AA" w:tentative="1">
      <w:start w:val="1"/>
      <w:numFmt w:val="decimal"/>
      <w:lvlText w:val="%7."/>
      <w:lvlJc w:val="left"/>
      <w:pPr>
        <w:ind w:left="5040" w:hanging="360"/>
      </w:pPr>
    </w:lvl>
    <w:lvl w:ilvl="7" w:tplc="A42EE01A" w:tentative="1">
      <w:start w:val="1"/>
      <w:numFmt w:val="lowerLetter"/>
      <w:lvlText w:val="%8."/>
      <w:lvlJc w:val="left"/>
      <w:pPr>
        <w:ind w:left="5760" w:hanging="360"/>
      </w:pPr>
    </w:lvl>
    <w:lvl w:ilvl="8" w:tplc="F5D6C9E8"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05445790">
      <w:start w:val="1"/>
      <w:numFmt w:val="lowerRoman"/>
      <w:lvlText w:val="(%1)"/>
      <w:lvlJc w:val="left"/>
      <w:pPr>
        <w:ind w:left="1080" w:hanging="720"/>
      </w:pPr>
      <w:rPr>
        <w:rFonts w:hint="default"/>
      </w:rPr>
    </w:lvl>
    <w:lvl w:ilvl="1" w:tplc="80D4EA5C" w:tentative="1">
      <w:start w:val="1"/>
      <w:numFmt w:val="lowerLetter"/>
      <w:lvlText w:val="%2."/>
      <w:lvlJc w:val="left"/>
      <w:pPr>
        <w:ind w:left="1440" w:hanging="360"/>
      </w:pPr>
    </w:lvl>
    <w:lvl w:ilvl="2" w:tplc="6F6E3A3C" w:tentative="1">
      <w:start w:val="1"/>
      <w:numFmt w:val="lowerRoman"/>
      <w:lvlText w:val="%3."/>
      <w:lvlJc w:val="right"/>
      <w:pPr>
        <w:ind w:left="2160" w:hanging="180"/>
      </w:pPr>
    </w:lvl>
    <w:lvl w:ilvl="3" w:tplc="7EAE45E2" w:tentative="1">
      <w:start w:val="1"/>
      <w:numFmt w:val="decimal"/>
      <w:lvlText w:val="%4."/>
      <w:lvlJc w:val="left"/>
      <w:pPr>
        <w:ind w:left="2880" w:hanging="360"/>
      </w:pPr>
    </w:lvl>
    <w:lvl w:ilvl="4" w:tplc="7018D344" w:tentative="1">
      <w:start w:val="1"/>
      <w:numFmt w:val="lowerLetter"/>
      <w:lvlText w:val="%5."/>
      <w:lvlJc w:val="left"/>
      <w:pPr>
        <w:ind w:left="3600" w:hanging="360"/>
      </w:pPr>
    </w:lvl>
    <w:lvl w:ilvl="5" w:tplc="69A202E6" w:tentative="1">
      <w:start w:val="1"/>
      <w:numFmt w:val="lowerRoman"/>
      <w:lvlText w:val="%6."/>
      <w:lvlJc w:val="right"/>
      <w:pPr>
        <w:ind w:left="4320" w:hanging="180"/>
      </w:pPr>
    </w:lvl>
    <w:lvl w:ilvl="6" w:tplc="9DF8CA3E" w:tentative="1">
      <w:start w:val="1"/>
      <w:numFmt w:val="decimal"/>
      <w:lvlText w:val="%7."/>
      <w:lvlJc w:val="left"/>
      <w:pPr>
        <w:ind w:left="5040" w:hanging="360"/>
      </w:pPr>
    </w:lvl>
    <w:lvl w:ilvl="7" w:tplc="63E83928" w:tentative="1">
      <w:start w:val="1"/>
      <w:numFmt w:val="lowerLetter"/>
      <w:lvlText w:val="%8."/>
      <w:lvlJc w:val="left"/>
      <w:pPr>
        <w:ind w:left="5760" w:hanging="360"/>
      </w:pPr>
    </w:lvl>
    <w:lvl w:ilvl="8" w:tplc="FB1AA0EA"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1BE2F728">
      <w:start w:val="1"/>
      <w:numFmt w:val="lowerRoman"/>
      <w:lvlText w:val="(%1)"/>
      <w:lvlJc w:val="left"/>
      <w:pPr>
        <w:ind w:left="1080" w:hanging="720"/>
      </w:pPr>
      <w:rPr>
        <w:rFonts w:hint="default"/>
      </w:rPr>
    </w:lvl>
    <w:lvl w:ilvl="1" w:tplc="43846AD4" w:tentative="1">
      <w:start w:val="1"/>
      <w:numFmt w:val="lowerLetter"/>
      <w:lvlText w:val="%2."/>
      <w:lvlJc w:val="left"/>
      <w:pPr>
        <w:ind w:left="1440" w:hanging="360"/>
      </w:pPr>
    </w:lvl>
    <w:lvl w:ilvl="2" w:tplc="A26C8644" w:tentative="1">
      <w:start w:val="1"/>
      <w:numFmt w:val="lowerRoman"/>
      <w:lvlText w:val="%3."/>
      <w:lvlJc w:val="right"/>
      <w:pPr>
        <w:ind w:left="2160" w:hanging="180"/>
      </w:pPr>
    </w:lvl>
    <w:lvl w:ilvl="3" w:tplc="88FEF64C" w:tentative="1">
      <w:start w:val="1"/>
      <w:numFmt w:val="decimal"/>
      <w:lvlText w:val="%4."/>
      <w:lvlJc w:val="left"/>
      <w:pPr>
        <w:ind w:left="2880" w:hanging="360"/>
      </w:pPr>
    </w:lvl>
    <w:lvl w:ilvl="4" w:tplc="86FA9E34" w:tentative="1">
      <w:start w:val="1"/>
      <w:numFmt w:val="lowerLetter"/>
      <w:lvlText w:val="%5."/>
      <w:lvlJc w:val="left"/>
      <w:pPr>
        <w:ind w:left="3600" w:hanging="360"/>
      </w:pPr>
    </w:lvl>
    <w:lvl w:ilvl="5" w:tplc="D422BCC6" w:tentative="1">
      <w:start w:val="1"/>
      <w:numFmt w:val="lowerRoman"/>
      <w:lvlText w:val="%6."/>
      <w:lvlJc w:val="right"/>
      <w:pPr>
        <w:ind w:left="4320" w:hanging="180"/>
      </w:pPr>
    </w:lvl>
    <w:lvl w:ilvl="6" w:tplc="8970FC46" w:tentative="1">
      <w:start w:val="1"/>
      <w:numFmt w:val="decimal"/>
      <w:lvlText w:val="%7."/>
      <w:lvlJc w:val="left"/>
      <w:pPr>
        <w:ind w:left="5040" w:hanging="360"/>
      </w:pPr>
    </w:lvl>
    <w:lvl w:ilvl="7" w:tplc="91C480F6" w:tentative="1">
      <w:start w:val="1"/>
      <w:numFmt w:val="lowerLetter"/>
      <w:lvlText w:val="%8."/>
      <w:lvlJc w:val="left"/>
      <w:pPr>
        <w:ind w:left="5760" w:hanging="360"/>
      </w:pPr>
    </w:lvl>
    <w:lvl w:ilvl="8" w:tplc="E05A57E8"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F942FED6">
      <w:start w:val="1"/>
      <w:numFmt w:val="lowerRoman"/>
      <w:lvlText w:val="(%1)"/>
      <w:lvlJc w:val="left"/>
      <w:pPr>
        <w:ind w:left="1080" w:hanging="720"/>
      </w:pPr>
      <w:rPr>
        <w:rFonts w:hint="default"/>
      </w:rPr>
    </w:lvl>
    <w:lvl w:ilvl="1" w:tplc="E23825C8" w:tentative="1">
      <w:start w:val="1"/>
      <w:numFmt w:val="lowerLetter"/>
      <w:lvlText w:val="%2."/>
      <w:lvlJc w:val="left"/>
      <w:pPr>
        <w:ind w:left="1440" w:hanging="360"/>
      </w:pPr>
    </w:lvl>
    <w:lvl w:ilvl="2" w:tplc="B7DAD3BE" w:tentative="1">
      <w:start w:val="1"/>
      <w:numFmt w:val="lowerRoman"/>
      <w:lvlText w:val="%3."/>
      <w:lvlJc w:val="right"/>
      <w:pPr>
        <w:ind w:left="2160" w:hanging="180"/>
      </w:pPr>
    </w:lvl>
    <w:lvl w:ilvl="3" w:tplc="9F7CCEFA" w:tentative="1">
      <w:start w:val="1"/>
      <w:numFmt w:val="decimal"/>
      <w:lvlText w:val="%4."/>
      <w:lvlJc w:val="left"/>
      <w:pPr>
        <w:ind w:left="2880" w:hanging="360"/>
      </w:pPr>
    </w:lvl>
    <w:lvl w:ilvl="4" w:tplc="0DA846EC" w:tentative="1">
      <w:start w:val="1"/>
      <w:numFmt w:val="lowerLetter"/>
      <w:lvlText w:val="%5."/>
      <w:lvlJc w:val="left"/>
      <w:pPr>
        <w:ind w:left="3600" w:hanging="360"/>
      </w:pPr>
    </w:lvl>
    <w:lvl w:ilvl="5" w:tplc="48D4656E" w:tentative="1">
      <w:start w:val="1"/>
      <w:numFmt w:val="lowerRoman"/>
      <w:lvlText w:val="%6."/>
      <w:lvlJc w:val="right"/>
      <w:pPr>
        <w:ind w:left="4320" w:hanging="180"/>
      </w:pPr>
    </w:lvl>
    <w:lvl w:ilvl="6" w:tplc="C3145F30" w:tentative="1">
      <w:start w:val="1"/>
      <w:numFmt w:val="decimal"/>
      <w:lvlText w:val="%7."/>
      <w:lvlJc w:val="left"/>
      <w:pPr>
        <w:ind w:left="5040" w:hanging="360"/>
      </w:pPr>
    </w:lvl>
    <w:lvl w:ilvl="7" w:tplc="4BC2C2FC" w:tentative="1">
      <w:start w:val="1"/>
      <w:numFmt w:val="lowerLetter"/>
      <w:lvlText w:val="%8."/>
      <w:lvlJc w:val="left"/>
      <w:pPr>
        <w:ind w:left="5760" w:hanging="360"/>
      </w:pPr>
    </w:lvl>
    <w:lvl w:ilvl="8" w:tplc="F92E0414" w:tentative="1">
      <w:start w:val="1"/>
      <w:numFmt w:val="lowerRoman"/>
      <w:lvlText w:val="%9."/>
      <w:lvlJc w:val="right"/>
      <w:pPr>
        <w:ind w:left="6480" w:hanging="180"/>
      </w:pPr>
    </w:lvl>
  </w:abstractNum>
  <w:abstractNum w:abstractNumId="9" w15:restartNumberingAfterBreak="0">
    <w:nsid w:val="59DA33B1"/>
    <w:multiLevelType w:val="hybridMultilevel"/>
    <w:tmpl w:val="68BA3F6E"/>
    <w:lvl w:ilvl="0" w:tplc="4E52F7F8">
      <w:start w:val="1"/>
      <w:numFmt w:val="bullet"/>
      <w:pStyle w:val="BULLET1"/>
      <w:lvlText w:val="·"/>
      <w:lvlJc w:val="left"/>
      <w:pPr>
        <w:ind w:left="360" w:hanging="360"/>
      </w:pPr>
      <w:rPr>
        <w:rFonts w:ascii="Symbol" w:hAnsi="Symbol" w:hint="default"/>
        <w:color w:val="auto"/>
        <w:sz w:val="24"/>
        <w:szCs w:val="24"/>
      </w:rPr>
    </w:lvl>
    <w:lvl w:ilvl="1" w:tplc="04EAC0D0">
      <w:start w:val="1"/>
      <w:numFmt w:val="bullet"/>
      <w:lvlText w:val="o"/>
      <w:lvlJc w:val="left"/>
      <w:pPr>
        <w:ind w:left="1080" w:hanging="360"/>
      </w:pPr>
      <w:rPr>
        <w:rFonts w:ascii="Courier New" w:hAnsi="Courier New" w:hint="default"/>
      </w:rPr>
    </w:lvl>
    <w:lvl w:ilvl="2" w:tplc="75B4D684">
      <w:start w:val="1"/>
      <w:numFmt w:val="bullet"/>
      <w:lvlText w:val=""/>
      <w:lvlJc w:val="left"/>
      <w:pPr>
        <w:ind w:left="1800" w:hanging="360"/>
      </w:pPr>
      <w:rPr>
        <w:rFonts w:ascii="Wingdings" w:hAnsi="Wingdings" w:hint="default"/>
      </w:rPr>
    </w:lvl>
    <w:lvl w:ilvl="3" w:tplc="3DC29054">
      <w:start w:val="1"/>
      <w:numFmt w:val="bullet"/>
      <w:lvlText w:val=""/>
      <w:lvlJc w:val="left"/>
      <w:pPr>
        <w:ind w:left="2520" w:hanging="360"/>
      </w:pPr>
      <w:rPr>
        <w:rFonts w:ascii="Symbol" w:hAnsi="Symbol" w:hint="default"/>
      </w:rPr>
    </w:lvl>
    <w:lvl w:ilvl="4" w:tplc="78746C08">
      <w:start w:val="1"/>
      <w:numFmt w:val="bullet"/>
      <w:lvlText w:val="o"/>
      <w:lvlJc w:val="left"/>
      <w:pPr>
        <w:ind w:left="3240" w:hanging="360"/>
      </w:pPr>
      <w:rPr>
        <w:rFonts w:ascii="Courier New" w:hAnsi="Courier New" w:hint="default"/>
      </w:rPr>
    </w:lvl>
    <w:lvl w:ilvl="5" w:tplc="D092FACE">
      <w:start w:val="1"/>
      <w:numFmt w:val="bullet"/>
      <w:lvlText w:val=""/>
      <w:lvlJc w:val="left"/>
      <w:pPr>
        <w:ind w:left="3960" w:hanging="360"/>
      </w:pPr>
      <w:rPr>
        <w:rFonts w:ascii="Wingdings" w:hAnsi="Wingdings" w:hint="default"/>
      </w:rPr>
    </w:lvl>
    <w:lvl w:ilvl="6" w:tplc="69CC4BF8">
      <w:start w:val="1"/>
      <w:numFmt w:val="bullet"/>
      <w:lvlText w:val=""/>
      <w:lvlJc w:val="left"/>
      <w:pPr>
        <w:ind w:left="4680" w:hanging="360"/>
      </w:pPr>
      <w:rPr>
        <w:rFonts w:ascii="Symbol" w:hAnsi="Symbol" w:hint="default"/>
      </w:rPr>
    </w:lvl>
    <w:lvl w:ilvl="7" w:tplc="E6E45A8C">
      <w:start w:val="1"/>
      <w:numFmt w:val="bullet"/>
      <w:lvlText w:val="o"/>
      <w:lvlJc w:val="left"/>
      <w:pPr>
        <w:ind w:left="5400" w:hanging="360"/>
      </w:pPr>
      <w:rPr>
        <w:rFonts w:ascii="Courier New" w:hAnsi="Courier New" w:hint="default"/>
      </w:rPr>
    </w:lvl>
    <w:lvl w:ilvl="8" w:tplc="FE6AB798">
      <w:start w:val="1"/>
      <w:numFmt w:val="bullet"/>
      <w:lvlText w:val=""/>
      <w:lvlJc w:val="left"/>
      <w:pPr>
        <w:ind w:left="6120" w:hanging="360"/>
      </w:pPr>
      <w:rPr>
        <w:rFonts w:ascii="Wingdings" w:hAnsi="Wingdings" w:hint="default"/>
      </w:rPr>
    </w:lvl>
  </w:abstractNum>
  <w:abstractNum w:abstractNumId="10" w15:restartNumberingAfterBreak="0">
    <w:nsid w:val="704C5705"/>
    <w:multiLevelType w:val="hybridMultilevel"/>
    <w:tmpl w:val="C7521458"/>
    <w:lvl w:ilvl="0" w:tplc="3E04717A">
      <w:start w:val="1"/>
      <w:numFmt w:val="lowerRoman"/>
      <w:lvlText w:val="(%1)"/>
      <w:lvlJc w:val="left"/>
      <w:pPr>
        <w:ind w:left="1080" w:hanging="720"/>
      </w:pPr>
      <w:rPr>
        <w:rFonts w:hint="default"/>
      </w:rPr>
    </w:lvl>
    <w:lvl w:ilvl="1" w:tplc="B0D43328" w:tentative="1">
      <w:start w:val="1"/>
      <w:numFmt w:val="lowerLetter"/>
      <w:lvlText w:val="%2."/>
      <w:lvlJc w:val="left"/>
      <w:pPr>
        <w:ind w:left="1440" w:hanging="360"/>
      </w:pPr>
    </w:lvl>
    <w:lvl w:ilvl="2" w:tplc="02BAE1C0" w:tentative="1">
      <w:start w:val="1"/>
      <w:numFmt w:val="lowerRoman"/>
      <w:lvlText w:val="%3."/>
      <w:lvlJc w:val="right"/>
      <w:pPr>
        <w:ind w:left="2160" w:hanging="180"/>
      </w:pPr>
    </w:lvl>
    <w:lvl w:ilvl="3" w:tplc="24287842" w:tentative="1">
      <w:start w:val="1"/>
      <w:numFmt w:val="decimal"/>
      <w:lvlText w:val="%4."/>
      <w:lvlJc w:val="left"/>
      <w:pPr>
        <w:ind w:left="2880" w:hanging="360"/>
      </w:pPr>
    </w:lvl>
    <w:lvl w:ilvl="4" w:tplc="DB96C6BA" w:tentative="1">
      <w:start w:val="1"/>
      <w:numFmt w:val="lowerLetter"/>
      <w:lvlText w:val="%5."/>
      <w:lvlJc w:val="left"/>
      <w:pPr>
        <w:ind w:left="3600" w:hanging="360"/>
      </w:pPr>
    </w:lvl>
    <w:lvl w:ilvl="5" w:tplc="88C2DCF0" w:tentative="1">
      <w:start w:val="1"/>
      <w:numFmt w:val="lowerRoman"/>
      <w:lvlText w:val="%6."/>
      <w:lvlJc w:val="right"/>
      <w:pPr>
        <w:ind w:left="4320" w:hanging="180"/>
      </w:pPr>
    </w:lvl>
    <w:lvl w:ilvl="6" w:tplc="7BD8826E" w:tentative="1">
      <w:start w:val="1"/>
      <w:numFmt w:val="decimal"/>
      <w:lvlText w:val="%7."/>
      <w:lvlJc w:val="left"/>
      <w:pPr>
        <w:ind w:left="5040" w:hanging="360"/>
      </w:pPr>
    </w:lvl>
    <w:lvl w:ilvl="7" w:tplc="13D0777C" w:tentative="1">
      <w:start w:val="1"/>
      <w:numFmt w:val="lowerLetter"/>
      <w:lvlText w:val="%8."/>
      <w:lvlJc w:val="left"/>
      <w:pPr>
        <w:ind w:left="5760" w:hanging="360"/>
      </w:pPr>
    </w:lvl>
    <w:lvl w:ilvl="8" w:tplc="31E8000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65B4"/>
    <w:rsid w:val="0012157B"/>
    <w:rsid w:val="001B7901"/>
    <w:rsid w:val="001D0A00"/>
    <w:rsid w:val="001D0DCF"/>
    <w:rsid w:val="002258B3"/>
    <w:rsid w:val="002266FA"/>
    <w:rsid w:val="0028167D"/>
    <w:rsid w:val="002E1956"/>
    <w:rsid w:val="00322ABE"/>
    <w:rsid w:val="003331A4"/>
    <w:rsid w:val="003700B3"/>
    <w:rsid w:val="00397B23"/>
    <w:rsid w:val="003B25C8"/>
    <w:rsid w:val="003E636E"/>
    <w:rsid w:val="00434A89"/>
    <w:rsid w:val="004D03E9"/>
    <w:rsid w:val="004F7B54"/>
    <w:rsid w:val="005E1C89"/>
    <w:rsid w:val="006B1B0C"/>
    <w:rsid w:val="006B42D6"/>
    <w:rsid w:val="007034D7"/>
    <w:rsid w:val="0072185A"/>
    <w:rsid w:val="007307AC"/>
    <w:rsid w:val="007332C9"/>
    <w:rsid w:val="007C7EE4"/>
    <w:rsid w:val="007D50BB"/>
    <w:rsid w:val="0083515B"/>
    <w:rsid w:val="00895020"/>
    <w:rsid w:val="008E403C"/>
    <w:rsid w:val="00A46071"/>
    <w:rsid w:val="00B10AEB"/>
    <w:rsid w:val="00B21262"/>
    <w:rsid w:val="00B41C1A"/>
    <w:rsid w:val="00C834F8"/>
    <w:rsid w:val="00C91EF7"/>
    <w:rsid w:val="00CB6155"/>
    <w:rsid w:val="00CE553B"/>
    <w:rsid w:val="00D3063A"/>
    <w:rsid w:val="00DB6455"/>
    <w:rsid w:val="00DE5774"/>
    <w:rsid w:val="00E365B4"/>
    <w:rsid w:val="00E64336"/>
    <w:rsid w:val="00E64EB1"/>
    <w:rsid w:val="00F21C87"/>
    <w:rsid w:val="00F830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C17958"/>
  <w15:docId w15:val="{E8CF27FB-EB20-49A4-AD18-ED7857E73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normaltextrun">
    <w:name w:val="normaltextrun"/>
    <w:basedOn w:val="DefaultParagraphFont"/>
    <w:rsid w:val="004D03E9"/>
  </w:style>
  <w:style w:type="paragraph" w:customStyle="1" w:styleId="BULLET1">
    <w:name w:val="BULLET 1"/>
    <w:basedOn w:val="ListParagraph"/>
    <w:link w:val="BULLET1Char"/>
    <w:qFormat/>
    <w:rsid w:val="004D03E9"/>
    <w:pPr>
      <w:numPr>
        <w:numId w:val="12"/>
      </w:numPr>
      <w:tabs>
        <w:tab w:val="clear" w:pos="357"/>
      </w:tabs>
      <w:spacing w:before="120" w:line="276" w:lineRule="auto"/>
      <w:contextualSpacing w:val="0"/>
    </w:pPr>
    <w:rPr>
      <w:rFonts w:ascii="Arial" w:eastAsia="Calibri" w:hAnsi="Arial" w:cs="Arial"/>
      <w:color w:val="auto"/>
    </w:rPr>
  </w:style>
  <w:style w:type="character" w:customStyle="1" w:styleId="BULLET1Char">
    <w:name w:val="BULLET 1 Char"/>
    <w:basedOn w:val="DefaultParagraphFont"/>
    <w:link w:val="BULLET1"/>
    <w:rsid w:val="004D03E9"/>
    <w:rPr>
      <w:rFonts w:ascii="Arial" w:eastAsia="Calibri"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0000"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A3A1F3B00F244430B5A21C7691278914">
    <w:name w:val="A3A1F3B00F244430B5A21C7691278914"/>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5086</RACS_x0020_ID>
    <Approved_x0020_Provider xmlns="a8338b6e-77a6-4851-82b6-98166143ffdd">Torbay Lifestyles and Care Limited</Approved_x0020_Provider>
    <Management_x0020_Company_x0020_ID xmlns="a8338b6e-77a6-4851-82b6-98166143ffdd" xsi:nil="true"/>
    <Home xmlns="a8338b6e-77a6-4851-82b6-98166143ffdd">Torbay Hostel</Home>
    <Signed xmlns="a8338b6e-77a6-4851-82b6-98166143ffdd" xsi:nil="true"/>
    <Uploaded xmlns="a8338b6e-77a6-4851-82b6-98166143ffdd">False</Uploaded>
    <Management_x0020_Company xmlns="a8338b6e-77a6-4851-82b6-98166143ffdd" xsi:nil="true"/>
    <Doc_x0020_Date xmlns="a8338b6e-77a6-4851-82b6-98166143ffdd">2022-09-26T05:54:00+00:00</Doc_x0020_Date>
    <CSI_x0020_ID xmlns="a8338b6e-77a6-4851-82b6-98166143ffdd" xsi:nil="true"/>
    <Case_x0020_ID xmlns="a8338b6e-77a6-4851-82b6-98166143ffdd" xsi:nil="true"/>
    <Approved_x0020_Provider_x0020_ID xmlns="a8338b6e-77a6-4851-82b6-98166143ffdd">8DD2153F-77F4-DC11-AD41-005056922186</Approved_x0020_Provider_x0020_ID>
    <Location xmlns="a8338b6e-77a6-4851-82b6-98166143ffdd" xsi:nil="true"/>
    <Home_x0020_ID xmlns="a8338b6e-77a6-4851-82b6-98166143ffdd">E1725745-7CF4-DC11-AD41-005056922186</Home_x0020_ID>
    <State xmlns="a8338b6e-77a6-4851-82b6-98166143ffdd">QLD</State>
    <Doc_x0020_Sent_Received_x0020_Date xmlns="a8338b6e-77a6-4851-82b6-98166143ffdd">2022-09-26T00:00:00+00:00</Doc_x0020_Sent_Received_x0020_Date>
    <Activity_x0020_ID xmlns="a8338b6e-77a6-4851-82b6-98166143ffdd">CABB97E2-0033-ED11-9AD5-005056922186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www.w3.org/XML/1998/namespace"/>
    <ds:schemaRef ds:uri="http://schemas.openxmlformats.org/package/2006/metadata/core-properties"/>
    <ds:schemaRef ds:uri="http://purl.org/dc/terms/"/>
    <ds:schemaRef ds:uri="http://purl.org/dc/dcmitype/"/>
    <ds:schemaRef ds:uri="http://schemas.microsoft.com/office/2006/documentManagement/types"/>
    <ds:schemaRef ds:uri="a8338b6e-77a6-4851-82b6-98166143ffdd"/>
    <ds:schemaRef ds:uri="http://schemas.microsoft.com/office/2006/metadata/properties"/>
    <ds:schemaRef ds:uri="http://purl.org/dc/elements/1.1/"/>
  </ds:schemaRefs>
</ds:datastoreItem>
</file>

<file path=customXml/itemProps2.xml><?xml version="1.0" encoding="utf-8"?>
<ds:datastoreItem xmlns:ds="http://schemas.openxmlformats.org/officeDocument/2006/customXml" ds:itemID="{BB109142-40A5-414D-AC4F-9F60715F61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918</Words>
  <Characters>5237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2022-10-14T03:22:00Z</dcterms:created>
  <dcterms:modified xsi:type="dcterms:W3CDTF">2022-10-14T03:23:00Z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