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B6DA6" w14:textId="77777777" w:rsidR="00D2559D" w:rsidRPr="003217D3" w:rsidRDefault="0069564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8EB6F32" wp14:editId="78EB6F3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0291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8EB6DA7" w14:textId="77777777" w:rsidR="00D2559D" w:rsidRPr="003217D3" w:rsidRDefault="0069564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8EB6DA8" w14:textId="77777777" w:rsidR="00D2559D" w:rsidRPr="00A36AA9" w:rsidRDefault="0069564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8EB6DA9" w14:textId="77777777" w:rsidR="00D2559D" w:rsidRPr="00A36AA9" w:rsidRDefault="0069564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E6A66" w14:paraId="78EB6DAC" w14:textId="77777777" w:rsidTr="002E6A66">
        <w:tc>
          <w:tcPr>
            <w:cnfStyle w:val="001000000000" w:firstRow="0" w:lastRow="0" w:firstColumn="1" w:lastColumn="0" w:oddVBand="0" w:evenVBand="0" w:oddHBand="0" w:evenHBand="0" w:firstRowFirstColumn="0" w:firstRowLastColumn="0" w:lastRowFirstColumn="0" w:lastRowLastColumn="0"/>
            <w:tcW w:w="3227" w:type="dxa"/>
          </w:tcPr>
          <w:p w14:paraId="78EB6DAA" w14:textId="77777777" w:rsidR="00D2559D" w:rsidRPr="00A36AA9" w:rsidRDefault="0069564A"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8EB6DAB" w14:textId="77777777" w:rsidR="00D2559D" w:rsidRPr="00A36AA9" w:rsidRDefault="006956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Town of Gawler - GAWLER</w:t>
            </w:r>
          </w:p>
        </w:tc>
      </w:tr>
      <w:tr w:rsidR="002E6A66" w14:paraId="78EB6DAF" w14:textId="77777777" w:rsidTr="002E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EB6DAD" w14:textId="77777777" w:rsidR="00540817" w:rsidRPr="00A36AA9" w:rsidRDefault="0069564A"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8EB6DAE" w14:textId="77777777" w:rsidR="00540817" w:rsidRPr="00A36AA9" w:rsidRDefault="006956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43 High Street GAWLER EAST SA 5118</w:t>
            </w:r>
          </w:p>
        </w:tc>
      </w:tr>
      <w:tr w:rsidR="002E6A66" w14:paraId="78EB6DB2" w14:textId="77777777" w:rsidTr="002E6A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EB6DB0" w14:textId="77777777" w:rsidR="00D2559D" w:rsidRPr="00A36AA9" w:rsidRDefault="0069564A"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8EB6DB1" w14:textId="77777777" w:rsidR="00D2559D" w:rsidRPr="00A36AA9" w:rsidRDefault="006956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600203</w:t>
            </w:r>
          </w:p>
        </w:tc>
      </w:tr>
      <w:tr w:rsidR="002E6A66" w14:paraId="78EB6DB5" w14:textId="77777777" w:rsidTr="002E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EB6DB3" w14:textId="77777777" w:rsidR="00D2559D" w:rsidRPr="00A36AA9" w:rsidRDefault="0069564A"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8EB6DB4" w14:textId="77777777" w:rsidR="00D2559D" w:rsidRPr="00A36AA9" w:rsidRDefault="006956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Town of Gawler</w:t>
            </w:r>
          </w:p>
        </w:tc>
      </w:tr>
      <w:tr w:rsidR="002E6A66" w14:paraId="78EB6DB8" w14:textId="77777777" w:rsidTr="002E6A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EB6DB6" w14:textId="77777777" w:rsidR="00D2559D" w:rsidRPr="00A36AA9" w:rsidRDefault="0069564A"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8EB6DB7" w14:textId="77777777" w:rsidR="00D2559D" w:rsidRPr="00A36AA9" w:rsidRDefault="006956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2E6A66" w14:paraId="78EB6DBB" w14:textId="77777777" w:rsidTr="002E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EB6DB9" w14:textId="77777777" w:rsidR="00D2559D" w:rsidRPr="00A36AA9" w:rsidRDefault="0069564A"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8EB6DBA" w14:textId="77777777" w:rsidR="00D2559D" w:rsidRPr="00A36AA9" w:rsidRDefault="006956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7 June 2023</w:t>
            </w:r>
          </w:p>
        </w:tc>
      </w:tr>
      <w:tr w:rsidR="002E6A66" w14:paraId="78EB6DBE" w14:textId="77777777" w:rsidTr="002E6A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EB6DBC" w14:textId="77777777" w:rsidR="00D2559D" w:rsidRPr="00A36AA9" w:rsidRDefault="0069564A"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8EB6DBD" w14:textId="75271D28" w:rsidR="00D2559D" w:rsidRPr="00A36AA9" w:rsidRDefault="006956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 July 2023</w:t>
            </w:r>
          </w:p>
        </w:tc>
      </w:tr>
    </w:tbl>
    <w:bookmarkEnd w:id="0"/>
    <w:p w14:paraId="78EB6DBF" w14:textId="77777777" w:rsidR="00FA0A5B" w:rsidRPr="00A36AA9" w:rsidRDefault="0069564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8EB6DC0" w14:textId="77777777" w:rsidR="000078F8" w:rsidRPr="00A36AA9" w:rsidRDefault="0069564A"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8EB6DC1" w14:textId="10F9A5FF" w:rsidR="000078F8" w:rsidRPr="0069564A" w:rsidRDefault="0069564A" w:rsidP="00F87E39">
      <w:pPr>
        <w:pStyle w:val="NormalArial"/>
        <w:rPr>
          <w:color w:val="auto"/>
        </w:rPr>
      </w:pPr>
      <w:r w:rsidRPr="00A36AA9">
        <w:t xml:space="preserve">This performance report for </w:t>
      </w:r>
      <w:r w:rsidRPr="00A36AA9">
        <w:rPr>
          <w:color w:val="auto"/>
        </w:rPr>
        <w:t>Town of Gawler - GAWLER (</w:t>
      </w:r>
      <w:r w:rsidRPr="00A36AA9">
        <w:rPr>
          <w:b/>
          <w:color w:val="auto"/>
        </w:rPr>
        <w:t>the service</w:t>
      </w:r>
      <w:r w:rsidRPr="00A36AA9">
        <w:rPr>
          <w:color w:val="auto"/>
        </w:rPr>
        <w:t xml:space="preserve">) has been prepared </w:t>
      </w:r>
      <w:r w:rsidRPr="0069564A">
        <w:rPr>
          <w:color w:val="auto"/>
        </w:rPr>
        <w:t>by M Cooper, delegate of the Aged Care Quality and Safety Commissioner (Commissioner)</w:t>
      </w:r>
      <w:r w:rsidRPr="0069564A">
        <w:rPr>
          <w:rStyle w:val="FootnoteReference"/>
          <w:color w:val="auto"/>
        </w:rPr>
        <w:footnoteReference w:id="1"/>
      </w:r>
      <w:r w:rsidRPr="0069564A">
        <w:rPr>
          <w:color w:val="auto"/>
        </w:rPr>
        <w:t xml:space="preserve">. </w:t>
      </w:r>
    </w:p>
    <w:p w14:paraId="78EB6DC2" w14:textId="77777777" w:rsidR="000078F8" w:rsidRPr="00A36AA9" w:rsidRDefault="0069564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EB6DC3" w14:textId="77777777" w:rsidR="000078F8" w:rsidRPr="00A36AA9" w:rsidRDefault="0069564A" w:rsidP="00F87E39">
      <w:pPr>
        <w:pStyle w:val="NormalArial"/>
      </w:pPr>
      <w:r w:rsidRPr="00A36AA9">
        <w:t>The report also specifies any areas in which improvements must be made to ensure the Quality Standards are complied with.</w:t>
      </w:r>
    </w:p>
    <w:p w14:paraId="78EB6DC4" w14:textId="77777777" w:rsidR="00A36AA9" w:rsidRPr="00A36AA9" w:rsidRDefault="0069564A"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8EB6DC5" w14:textId="77777777" w:rsidR="00A36AA9" w:rsidRPr="00A36AA9" w:rsidRDefault="0069564A" w:rsidP="00AD5BE0">
      <w:pPr>
        <w:pStyle w:val="NormalArial"/>
      </w:pPr>
      <w:bookmarkStart w:id="1" w:name="HcsServicesFullListWithAddress"/>
      <w:r w:rsidRPr="00A36AA9">
        <w:rPr>
          <w:b/>
          <w:bCs/>
        </w:rPr>
        <w:t>CHSP:</w:t>
      </w:r>
    </w:p>
    <w:p w14:paraId="78EB6DC6" w14:textId="77777777" w:rsidR="00A36AA9" w:rsidRPr="00A36AA9" w:rsidRDefault="0069564A" w:rsidP="00AD5BE0">
      <w:pPr>
        <w:pStyle w:val="NormalArial"/>
        <w:numPr>
          <w:ilvl w:val="0"/>
          <w:numId w:val="21"/>
        </w:numPr>
        <w:spacing w:after="0"/>
      </w:pPr>
      <w:r w:rsidRPr="00A36AA9">
        <w:t>Community and Home Support, 24485, 43 High Street, GAWLER EAST SA 5118</w:t>
      </w:r>
    </w:p>
    <w:bookmarkEnd w:id="1"/>
    <w:p w14:paraId="64CC9928" w14:textId="77777777" w:rsidR="0069564A" w:rsidRPr="00A36AA9" w:rsidRDefault="0069564A" w:rsidP="00911C75">
      <w:pPr>
        <w:pStyle w:val="Heading1"/>
        <w:spacing w:before="240" w:after="240" w:line="22" w:lineRule="atLeast"/>
        <w:rPr>
          <w:rFonts w:ascii="Arial" w:hAnsi="Arial" w:cs="Arial"/>
        </w:rPr>
      </w:pPr>
      <w:r w:rsidRPr="00A36AA9">
        <w:rPr>
          <w:rFonts w:ascii="Arial" w:hAnsi="Arial" w:cs="Arial"/>
        </w:rPr>
        <w:t>Material relied on</w:t>
      </w:r>
    </w:p>
    <w:p w14:paraId="181C6E1F" w14:textId="77777777" w:rsidR="0069564A" w:rsidRPr="00A36AA9" w:rsidRDefault="0069564A" w:rsidP="0069564A">
      <w:pPr>
        <w:pStyle w:val="NormalArial"/>
      </w:pPr>
      <w:r w:rsidRPr="00A36AA9">
        <w:t>The following information has been considered in preparing the performance report:</w:t>
      </w:r>
    </w:p>
    <w:p w14:paraId="15B965E5" w14:textId="77777777" w:rsidR="0069564A" w:rsidRPr="003329AB" w:rsidRDefault="0069564A" w:rsidP="0069564A">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w:t>
      </w:r>
      <w:r w:rsidRPr="003329AB">
        <w:rPr>
          <w:rFonts w:ascii="Arial" w:hAnsi="Arial" w:cs="Arial"/>
          <w:color w:val="auto"/>
        </w:rPr>
        <w:t>Contact - Desk report was informed by review of documents and interviews with staff, consumers/representatives and others</w:t>
      </w:r>
    </w:p>
    <w:p w14:paraId="0486B260" w14:textId="77777777" w:rsidR="0069564A" w:rsidRPr="003329AB" w:rsidRDefault="0069564A" w:rsidP="0069564A">
      <w:pPr>
        <w:pStyle w:val="ListParagraph"/>
        <w:numPr>
          <w:ilvl w:val="0"/>
          <w:numId w:val="2"/>
        </w:numPr>
        <w:spacing w:line="264" w:lineRule="auto"/>
        <w:ind w:left="714" w:hanging="357"/>
        <w:contextualSpacing w:val="0"/>
        <w:rPr>
          <w:rFonts w:ascii="Arial" w:hAnsi="Arial" w:cs="Arial"/>
          <w:color w:val="auto"/>
        </w:rPr>
      </w:pPr>
      <w:r w:rsidRPr="003329AB">
        <w:rPr>
          <w:rFonts w:ascii="Arial" w:hAnsi="Arial" w:cs="Arial"/>
          <w:color w:val="auto"/>
        </w:rPr>
        <w:t>Aged Care Act 1997 [Cth]</w:t>
      </w:r>
    </w:p>
    <w:p w14:paraId="3E75B87C" w14:textId="77777777" w:rsidR="0069564A" w:rsidRPr="00A840FF" w:rsidRDefault="0069564A" w:rsidP="0069564A">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[Cth]</w:t>
      </w:r>
    </w:p>
    <w:p w14:paraId="45333BF2" w14:textId="77777777" w:rsidR="0069564A" w:rsidRPr="00A840FF" w:rsidRDefault="0069564A" w:rsidP="0069564A">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[Cth]</w:t>
      </w:r>
    </w:p>
    <w:p w14:paraId="598F9704" w14:textId="77777777" w:rsidR="0069564A" w:rsidRPr="00A840FF" w:rsidRDefault="0069564A" w:rsidP="0069564A">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74A16811" w14:textId="77777777" w:rsidR="0069564A" w:rsidRPr="00A840FF" w:rsidRDefault="0069564A" w:rsidP="0069564A">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6F22386D" w14:textId="77777777" w:rsidR="0069564A" w:rsidRPr="00A840FF" w:rsidRDefault="0069564A" w:rsidP="0069564A">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0EDBAF4D" w14:textId="77777777" w:rsidR="0069564A" w:rsidRPr="00A840FF" w:rsidRDefault="0069564A" w:rsidP="0069564A">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1CE0E0A3" w14:textId="77777777" w:rsidR="0069564A" w:rsidRDefault="0069564A" w:rsidP="0069564A">
      <w:pPr>
        <w:spacing w:after="160" w:line="259" w:lineRule="auto"/>
        <w:rPr>
          <w:rFonts w:ascii="Arial" w:hAnsi="Arial" w:cs="Arial"/>
        </w:rPr>
      </w:pPr>
      <w:r>
        <w:rPr>
          <w:rFonts w:ascii="Arial" w:hAnsi="Arial" w:cs="Arial"/>
        </w:rPr>
        <w:br w:type="page"/>
      </w:r>
    </w:p>
    <w:p w14:paraId="7A168183" w14:textId="77777777" w:rsidR="0069564A" w:rsidRPr="00244176" w:rsidRDefault="0069564A" w:rsidP="0069564A">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9564A" w14:paraId="4F555928" w14:textId="77777777" w:rsidTr="00E369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73768D" w14:textId="77777777" w:rsidR="0069564A" w:rsidRPr="00244176" w:rsidRDefault="0069564A" w:rsidP="00E369F1">
            <w:pPr>
              <w:keepNext/>
              <w:spacing w:before="0" w:line="22" w:lineRule="atLeast"/>
              <w:rPr>
                <w:rFonts w:ascii="Arial" w:hAnsi="Arial" w:cs="Arial"/>
              </w:rPr>
            </w:pPr>
            <w:r w:rsidRPr="00244176">
              <w:rPr>
                <w:rFonts w:ascii="Arial" w:hAnsi="Arial" w:cs="Arial"/>
              </w:rPr>
              <w:t xml:space="preserve">Standard 7 </w:t>
            </w:r>
            <w:r w:rsidRPr="00E91DB9">
              <w:rPr>
                <w:rFonts w:ascii="Arial" w:hAnsi="Arial" w:cs="Arial"/>
                <w:b w:val="0"/>
                <w:bCs/>
              </w:rPr>
              <w:t>Human resources</w:t>
            </w:r>
          </w:p>
        </w:tc>
        <w:tc>
          <w:tcPr>
            <w:tcW w:w="1605" w:type="pct"/>
            <w:shd w:val="clear" w:color="auto" w:fill="auto"/>
          </w:tcPr>
          <w:p w14:paraId="0497D1B9" w14:textId="77777777" w:rsidR="0069564A" w:rsidRPr="00E91DB9" w:rsidRDefault="00F50C25" w:rsidP="00E369F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alias w:val="Compliance Rating"/>
                <w:tag w:val="Compliance Rating"/>
                <w:id w:val="1731955948"/>
                <w:placeholder>
                  <w:docPart w:val="2036A6A18869456CAA467028EDA0EC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564A" w:rsidRPr="00E91DB9">
                  <w:rPr>
                    <w:rFonts w:ascii="Arial" w:hAnsi="Arial" w:cs="Arial"/>
                    <w:bCs/>
                    <w:color w:val="auto"/>
                  </w:rPr>
                  <w:t>Not applicable as not all requirements have been assessed</w:t>
                </w:r>
              </w:sdtContent>
            </w:sdt>
            <w:r w:rsidR="0069564A" w:rsidRPr="00E91DB9">
              <w:rPr>
                <w:rFonts w:ascii="Arial" w:hAnsi="Arial" w:cs="Arial"/>
                <w:bCs/>
                <w:color w:val="auto"/>
              </w:rPr>
              <w:t xml:space="preserve"> </w:t>
            </w:r>
          </w:p>
        </w:tc>
      </w:tr>
      <w:tr w:rsidR="0069564A" w14:paraId="190F829A" w14:textId="77777777" w:rsidTr="00E369F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4A4127" w14:textId="77777777" w:rsidR="0069564A" w:rsidRPr="00244176" w:rsidRDefault="0069564A" w:rsidP="00E369F1">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3B2450A" w14:textId="77777777" w:rsidR="0069564A" w:rsidRPr="00CC646C" w:rsidRDefault="00F50C25" w:rsidP="00E369F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554000087"/>
                <w:placeholder>
                  <w:docPart w:val="80A5C010A1DB4B5C92D9A593C3730CB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564A">
                  <w:rPr>
                    <w:rFonts w:ascii="Arial" w:hAnsi="Arial" w:cs="Arial"/>
                    <w:b/>
                    <w:color w:val="auto"/>
                  </w:rPr>
                  <w:t>Not applicable as not all requirements have been assessed</w:t>
                </w:r>
              </w:sdtContent>
            </w:sdt>
            <w:r w:rsidR="0069564A" w:rsidRPr="00CC646C">
              <w:rPr>
                <w:rFonts w:ascii="Arial" w:hAnsi="Arial" w:cs="Arial"/>
                <w:b/>
                <w:color w:val="auto"/>
              </w:rPr>
              <w:t xml:space="preserve"> </w:t>
            </w:r>
          </w:p>
        </w:tc>
      </w:tr>
    </w:tbl>
    <w:p w14:paraId="03120C11" w14:textId="77777777" w:rsidR="0069564A" w:rsidRPr="00A36AA9" w:rsidRDefault="0069564A" w:rsidP="0069564A">
      <w:pPr>
        <w:pStyle w:val="NormalArial"/>
        <w:spacing w:before="120"/>
      </w:pPr>
      <w:r w:rsidRPr="00A36AA9">
        <w:t>A detailed assessment is provided later in this report for each assessed Standard.</w:t>
      </w:r>
    </w:p>
    <w:p w14:paraId="66658B8A" w14:textId="77777777" w:rsidR="0069564A" w:rsidRPr="00A36AA9" w:rsidRDefault="0069564A" w:rsidP="0069564A">
      <w:pPr>
        <w:pStyle w:val="Heading1"/>
        <w:spacing w:before="0" w:after="240" w:line="22" w:lineRule="atLeast"/>
        <w:rPr>
          <w:rFonts w:ascii="Arial" w:hAnsi="Arial" w:cs="Arial"/>
        </w:rPr>
      </w:pPr>
      <w:r w:rsidRPr="00A36AA9">
        <w:rPr>
          <w:rFonts w:ascii="Arial" w:hAnsi="Arial" w:cs="Arial"/>
        </w:rPr>
        <w:t>Areas for improvement</w:t>
      </w:r>
    </w:p>
    <w:p w14:paraId="60A72325" w14:textId="77777777" w:rsidR="0069564A" w:rsidRPr="00A36AA9" w:rsidRDefault="0069564A" w:rsidP="0069564A">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6FC3682" w14:textId="77777777" w:rsidR="0069564A" w:rsidRPr="00A36AA9" w:rsidRDefault="0069564A" w:rsidP="0069564A">
      <w:pPr>
        <w:pStyle w:val="NormalArial"/>
      </w:pPr>
      <w:r w:rsidRPr="00A36AA9">
        <w:br w:type="page"/>
      </w:r>
    </w:p>
    <w:p w14:paraId="14C3DA91" w14:textId="77777777" w:rsidR="0069564A" w:rsidRPr="003217D3" w:rsidRDefault="0069564A" w:rsidP="0069564A">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93"/>
        <w:gridCol w:w="6904"/>
        <w:gridCol w:w="1297"/>
      </w:tblGrid>
      <w:tr w:rsidR="0069564A" w14:paraId="406ED0A1" w14:textId="77777777" w:rsidTr="00E369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8A4AF23" w14:textId="77777777" w:rsidR="0069564A" w:rsidRPr="003217D3" w:rsidRDefault="0069564A" w:rsidP="00E369F1">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20DFAFFA" w14:textId="77777777" w:rsidR="0069564A" w:rsidRPr="003217D3" w:rsidRDefault="0069564A" w:rsidP="00E369F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9564A" w14:paraId="66825AD0" w14:textId="77777777" w:rsidTr="00E369F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6467CEA" w14:textId="77777777" w:rsidR="0069564A" w:rsidRPr="00244176" w:rsidRDefault="0069564A" w:rsidP="00E369F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09330157" w14:textId="77777777" w:rsidR="0069564A" w:rsidRPr="00244176" w:rsidRDefault="0069564A" w:rsidP="00E369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04C7227A" w14:textId="77777777" w:rsidR="0069564A" w:rsidRPr="00CC646C" w:rsidRDefault="00F50C25" w:rsidP="00E369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72623425"/>
                <w:placeholder>
                  <w:docPart w:val="578F796F2743465B841DE5024DE0CD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9564A">
                  <w:rPr>
                    <w:rFonts w:ascii="Arial" w:hAnsi="Arial" w:cs="Arial"/>
                    <w:color w:val="auto"/>
                  </w:rPr>
                  <w:t>Compliant</w:t>
                </w:r>
              </w:sdtContent>
            </w:sdt>
            <w:r w:rsidR="0069564A" w:rsidRPr="00CC646C">
              <w:rPr>
                <w:rFonts w:ascii="Arial" w:hAnsi="Arial" w:cs="Arial"/>
                <w:color w:val="auto"/>
              </w:rPr>
              <w:t xml:space="preserve"> </w:t>
            </w:r>
          </w:p>
        </w:tc>
      </w:tr>
    </w:tbl>
    <w:p w14:paraId="31E2DC1E" w14:textId="77777777" w:rsidR="0069564A" w:rsidRDefault="0069564A" w:rsidP="0069564A">
      <w:pPr>
        <w:pStyle w:val="Heading20"/>
      </w:pPr>
      <w:r w:rsidRPr="00A36AA9">
        <w:t>Findings</w:t>
      </w:r>
    </w:p>
    <w:p w14:paraId="67233CB8" w14:textId="77777777" w:rsidR="0069564A" w:rsidRDefault="0069564A" w:rsidP="0069564A">
      <w:pPr>
        <w:pStyle w:val="NormalArial"/>
      </w:pPr>
      <w:r>
        <w:t>The Assessment Team reports that in response to a non-compliance in a prior assessment, the service has instigated and implemented appropriate workforce training that addresses the concerns that were raised. The service is now able to provide evidence that the workforce is being recruited, trained, and supported to deliver the outcomes required by this Standard. The service could also demonstrate through its plan for continuous improvement, that issues raised were identified and actions to address non-compliancy were undertaken.</w:t>
      </w:r>
    </w:p>
    <w:p w14:paraId="4DDD462B" w14:textId="77777777" w:rsidR="0069564A" w:rsidRDefault="0069564A" w:rsidP="0069564A">
      <w:pPr>
        <w:pStyle w:val="NormalArial"/>
      </w:pPr>
      <w:r>
        <w:t xml:space="preserve">The service has initiated a number of changes to the training program to include aged care-specific training that supports members of the workforce. The Assessment Team sighted the training register located on a centralised management system and noted that since the last assessment, required training has been completed for contractors and volunteers. </w:t>
      </w:r>
    </w:p>
    <w:p w14:paraId="3CD9CBF8" w14:textId="77777777" w:rsidR="0069564A" w:rsidRDefault="0069564A" w:rsidP="0069564A">
      <w:pPr>
        <w:pStyle w:val="NormalArial"/>
      </w:pPr>
      <w:r>
        <w:t xml:space="preserve">The 2023 – 2024 workforce training schedule notes the training that has been or is to be undertaken online or face to face. Upcoming scheduled topics, listed by month, include consumer dignity and choice, open disclosure, culturally inclusive care, and fall prevention. Position descriptions for volunteers provide detailed ongoing training needs to be undertaken if determined as essential for the volunteer. </w:t>
      </w:r>
    </w:p>
    <w:p w14:paraId="0A72B599" w14:textId="77777777" w:rsidR="0069564A" w:rsidRDefault="0069564A" w:rsidP="0069564A">
      <w:pPr>
        <w:pStyle w:val="NormalArial"/>
        <w:rPr>
          <w:iCs/>
          <w:color w:val="auto"/>
        </w:rPr>
      </w:pPr>
      <w:r>
        <w:t xml:space="preserve">It is that </w:t>
      </w:r>
      <w:r>
        <w:rPr>
          <w:iCs/>
          <w:color w:val="auto"/>
        </w:rPr>
        <w:t xml:space="preserve">Section 54-1(d) of the Aged Care Act 1997 creates a legal obligation for the Approved Provider to comply with the Aged Care Quality Standards. </w:t>
      </w:r>
    </w:p>
    <w:p w14:paraId="6DAD7383" w14:textId="77777777" w:rsidR="0069564A" w:rsidRDefault="0069564A" w:rsidP="0069564A">
      <w:pPr>
        <w:pStyle w:val="NormalArial"/>
      </w:pPr>
      <w:r w:rsidRPr="00A67621">
        <w:t>Having regards to the Assessment Team’s report, comments from the Approved Provider at the time of the audit, the Approved Provider</w:t>
      </w:r>
      <w:r>
        <w:t>’</w:t>
      </w:r>
      <w:r w:rsidRPr="00A67621">
        <w:t>s obligations under the Aged Care Act and the Aged Care Quality Standards I have reasonable grounds to form the view that the Approved Provider has complied with this Standard</w:t>
      </w:r>
      <w:r>
        <w:t>.</w:t>
      </w:r>
    </w:p>
    <w:p w14:paraId="32356CFD" w14:textId="77777777" w:rsidR="0069564A" w:rsidRPr="007B5DD1" w:rsidRDefault="0069564A" w:rsidP="0069564A">
      <w:pPr>
        <w:rPr>
          <w:rFonts w:ascii="Arial" w:hAnsi="Arial" w:cs="Arial"/>
          <w:iCs/>
        </w:rPr>
      </w:pPr>
      <w:r w:rsidRPr="007B5DD1">
        <w:rPr>
          <w:rFonts w:ascii="Arial" w:hAnsi="Arial" w:cs="Arial"/>
          <w:iCs/>
        </w:rPr>
        <w:t xml:space="preserve">The Quality Standard for the Home Care Packages service is not applicable as not all requirements have been assessed, </w:t>
      </w:r>
      <w:r>
        <w:rPr>
          <w:rFonts w:ascii="Arial" w:hAnsi="Arial" w:cs="Arial"/>
          <w:iCs/>
        </w:rPr>
        <w:t>one</w:t>
      </w:r>
      <w:r w:rsidRPr="007B5DD1">
        <w:rPr>
          <w:rFonts w:ascii="Arial" w:hAnsi="Arial" w:cs="Arial"/>
          <w:iCs/>
        </w:rPr>
        <w:t xml:space="preserve"> of the five specific requirements that w</w:t>
      </w:r>
      <w:r>
        <w:rPr>
          <w:rFonts w:ascii="Arial" w:hAnsi="Arial" w:cs="Arial"/>
          <w:iCs/>
        </w:rPr>
        <w:t>as</w:t>
      </w:r>
      <w:r w:rsidRPr="007B5DD1">
        <w:rPr>
          <w:rFonts w:ascii="Arial" w:hAnsi="Arial" w:cs="Arial"/>
          <w:iCs/>
        </w:rPr>
        <w:t xml:space="preserve"> previously assessed as non-compliant are now assessed as compliant.</w:t>
      </w:r>
    </w:p>
    <w:p w14:paraId="46A2FE40" w14:textId="77777777" w:rsidR="0069564A" w:rsidRPr="00A36AA9" w:rsidRDefault="0069564A" w:rsidP="0069564A">
      <w:pPr>
        <w:pStyle w:val="NormalArial"/>
      </w:pPr>
      <w:r w:rsidRPr="00A36AA9">
        <w:br w:type="page"/>
      </w:r>
    </w:p>
    <w:p w14:paraId="7600BD01" w14:textId="77777777" w:rsidR="0069564A" w:rsidRPr="00A36AA9" w:rsidRDefault="0069564A" w:rsidP="0069564A">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69564A" w14:paraId="33BF66F1" w14:textId="77777777" w:rsidTr="00E369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4" w:type="dxa"/>
            <w:gridSpan w:val="2"/>
          </w:tcPr>
          <w:p w14:paraId="155FD4D0" w14:textId="77777777" w:rsidR="0069564A" w:rsidRPr="003217D3" w:rsidRDefault="0069564A" w:rsidP="00E369F1">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1873F65F" w14:textId="77777777" w:rsidR="0069564A" w:rsidRPr="003217D3" w:rsidRDefault="0069564A" w:rsidP="00E369F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9564A" w14:paraId="6D3BEB1F" w14:textId="77777777" w:rsidTr="00E369F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0DCE984" w14:textId="77777777" w:rsidR="0069564A" w:rsidRPr="00244176" w:rsidRDefault="0069564A" w:rsidP="00E369F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45F74F1C" w14:textId="77777777" w:rsidR="0069564A" w:rsidRPr="00244176" w:rsidRDefault="0069564A" w:rsidP="00E369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3BA2BD10" w14:textId="77777777" w:rsidR="0069564A" w:rsidRPr="00CC646C" w:rsidRDefault="00F50C25" w:rsidP="00E369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36127987"/>
                <w:placeholder>
                  <w:docPart w:val="2C1CEDC5662F446EAC06AC25E39CC7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9564A">
                  <w:rPr>
                    <w:rFonts w:ascii="Arial" w:hAnsi="Arial" w:cs="Arial"/>
                    <w:color w:val="auto"/>
                  </w:rPr>
                  <w:t>Compliant</w:t>
                </w:r>
              </w:sdtContent>
            </w:sdt>
          </w:p>
        </w:tc>
      </w:tr>
      <w:tr w:rsidR="0069564A" w14:paraId="67225CEF" w14:textId="77777777" w:rsidTr="00E369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B7FC13" w14:textId="77777777" w:rsidR="0069564A" w:rsidRPr="00244176" w:rsidRDefault="0069564A" w:rsidP="00E369F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634E2976" w14:textId="77777777" w:rsidR="0069564A" w:rsidRPr="00244176" w:rsidRDefault="0069564A" w:rsidP="00E369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899756C" w14:textId="77777777" w:rsidR="0069564A" w:rsidRPr="00244176" w:rsidRDefault="0069564A" w:rsidP="0069564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23A9D1B" w14:textId="77777777" w:rsidR="0069564A" w:rsidRPr="00244176" w:rsidRDefault="0069564A" w:rsidP="0069564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DA9EBB9" w14:textId="77777777" w:rsidR="0069564A" w:rsidRPr="00244176" w:rsidRDefault="0069564A" w:rsidP="0069564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AC50D05" w14:textId="77777777" w:rsidR="0069564A" w:rsidRPr="00244176" w:rsidRDefault="0069564A" w:rsidP="0069564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54915979" w14:textId="77777777" w:rsidR="0069564A" w:rsidRPr="00CC646C" w:rsidRDefault="00F50C25" w:rsidP="00E369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44862901"/>
                <w:placeholder>
                  <w:docPart w:val="B0B196A585474B3F9A3B48DFCC2239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9564A">
                  <w:rPr>
                    <w:rFonts w:ascii="Arial" w:hAnsi="Arial" w:cs="Arial"/>
                    <w:color w:val="auto"/>
                  </w:rPr>
                  <w:t>Compliant</w:t>
                </w:r>
              </w:sdtContent>
            </w:sdt>
            <w:r w:rsidR="0069564A" w:rsidRPr="00CC646C">
              <w:rPr>
                <w:rFonts w:ascii="Arial" w:hAnsi="Arial" w:cs="Arial"/>
                <w:color w:val="auto"/>
              </w:rPr>
              <w:t xml:space="preserve"> </w:t>
            </w:r>
          </w:p>
        </w:tc>
      </w:tr>
    </w:tbl>
    <w:p w14:paraId="2C541ED5" w14:textId="77777777" w:rsidR="0069564A" w:rsidRDefault="0069564A" w:rsidP="0069564A">
      <w:pPr>
        <w:pStyle w:val="Heading20"/>
      </w:pPr>
      <w:r w:rsidRPr="00A36AA9">
        <w:t>Findings</w:t>
      </w:r>
    </w:p>
    <w:p w14:paraId="322F9B56" w14:textId="77777777" w:rsidR="0069564A" w:rsidRDefault="0069564A" w:rsidP="0069564A">
      <w:pPr>
        <w:pStyle w:val="NormalArial"/>
      </w:pPr>
      <w:r>
        <w:t>Requirement 8(3)(b)</w:t>
      </w:r>
    </w:p>
    <w:p w14:paraId="6766F06E" w14:textId="77777777" w:rsidR="0069564A" w:rsidRDefault="0069564A" w:rsidP="0069564A">
      <w:pPr>
        <w:pStyle w:val="NormalArial"/>
      </w:pPr>
      <w:r>
        <w:t xml:space="preserve">The Assessment Team reports that the Approved Provider is able to demonstrate that the governing body promotes a culture of safe, inclusive and quality care and services.  The Assessment Team sighted evidence which showed the service and the organisation’s governing body and CHSP management, at the service level, have proactively responded to the previous non-compliance in relation to this requirement.  </w:t>
      </w:r>
    </w:p>
    <w:p w14:paraId="7322A305" w14:textId="77777777" w:rsidR="0069564A" w:rsidRDefault="0069564A" w:rsidP="0069564A">
      <w:pPr>
        <w:pStyle w:val="NormalArial"/>
      </w:pPr>
      <w:r>
        <w:t>The Assessment Team reviewed documentary evidence which showed the service has implemented systematic processes, which enable the services CHSP program management and the organisation governing body to monitor the care and services delivered to consumers effectively. Documents sighted showed evidence of improvement and the organisation’s governing body promoting a culture of safe, inclusive and quality care and services. The Provider was able to demonstrate that the governing body promotes safe and quality care and services provided to CHSP consumers and enables the governing body to be accountable for their delivery, as required by the Aged Care Quality Standard.</w:t>
      </w:r>
    </w:p>
    <w:p w14:paraId="12D4E8B6" w14:textId="77777777" w:rsidR="0069564A" w:rsidRDefault="0069564A" w:rsidP="0069564A">
      <w:pPr>
        <w:pStyle w:val="NormalArial"/>
        <w:rPr>
          <w:iCs/>
          <w:color w:val="auto"/>
        </w:rPr>
      </w:pPr>
      <w:r>
        <w:rPr>
          <w:iCs/>
          <w:color w:val="auto"/>
        </w:rPr>
        <w:t>Requirement 8(3)(d)</w:t>
      </w:r>
    </w:p>
    <w:p w14:paraId="0CF04531" w14:textId="77777777" w:rsidR="0069564A" w:rsidRPr="00C87763" w:rsidRDefault="0069564A" w:rsidP="0069564A">
      <w:pPr>
        <w:pStyle w:val="NormalArial"/>
        <w:rPr>
          <w:iCs/>
          <w:color w:val="auto"/>
        </w:rPr>
      </w:pPr>
      <w:r>
        <w:rPr>
          <w:iCs/>
          <w:color w:val="auto"/>
        </w:rPr>
        <w:t xml:space="preserve">The Assessment Team reports that the Approved Provider </w:t>
      </w:r>
      <w:r w:rsidRPr="00C87763">
        <w:rPr>
          <w:iCs/>
          <w:color w:val="auto"/>
        </w:rPr>
        <w:t>was able to demonstrate</w:t>
      </w:r>
      <w:r>
        <w:rPr>
          <w:iCs/>
          <w:color w:val="auto"/>
        </w:rPr>
        <w:t xml:space="preserve"> that it was </w:t>
      </w:r>
      <w:r w:rsidRPr="00C87763">
        <w:rPr>
          <w:iCs/>
          <w:color w:val="auto"/>
        </w:rPr>
        <w:t>proactively implementing improvements and processes to manage and monitor high-impact or high-prevalence risks to consumers at the service effectively mitigate and manage risks to consumers.</w:t>
      </w:r>
      <w:r>
        <w:rPr>
          <w:iCs/>
          <w:color w:val="auto"/>
        </w:rPr>
        <w:t xml:space="preserve"> E</w:t>
      </w:r>
      <w:r w:rsidRPr="00C87763">
        <w:rPr>
          <w:iCs/>
          <w:color w:val="auto"/>
        </w:rPr>
        <w:t xml:space="preserve">vidence </w:t>
      </w:r>
      <w:r>
        <w:rPr>
          <w:iCs/>
          <w:color w:val="auto"/>
        </w:rPr>
        <w:t xml:space="preserve">was produced to confirm that </w:t>
      </w:r>
      <w:r w:rsidRPr="00C87763">
        <w:rPr>
          <w:iCs/>
          <w:color w:val="auto"/>
        </w:rPr>
        <w:t xml:space="preserve">the service is documenting and monitoring high-impact or high-prevalence risks to consumers. </w:t>
      </w:r>
      <w:r>
        <w:rPr>
          <w:iCs/>
          <w:color w:val="auto"/>
        </w:rPr>
        <w:t>D</w:t>
      </w:r>
      <w:r w:rsidRPr="00C87763">
        <w:rPr>
          <w:iCs/>
          <w:color w:val="auto"/>
        </w:rPr>
        <w:t>ocumen</w:t>
      </w:r>
      <w:r>
        <w:rPr>
          <w:iCs/>
          <w:color w:val="auto"/>
        </w:rPr>
        <w:t xml:space="preserve">tation </w:t>
      </w:r>
      <w:r w:rsidRPr="00C87763">
        <w:rPr>
          <w:iCs/>
          <w:color w:val="auto"/>
        </w:rPr>
        <w:t>showed evidence of consumer risks, incidents, and wellness examples as a standing agenda item on various documents and are monitored, trends analysed and reported at the service and organisational level.</w:t>
      </w:r>
    </w:p>
    <w:p w14:paraId="789B2FAE" w14:textId="77777777" w:rsidR="0069564A" w:rsidRDefault="0069564A" w:rsidP="0069564A">
      <w:pPr>
        <w:pStyle w:val="NormalArial"/>
        <w:rPr>
          <w:iCs/>
          <w:color w:val="auto"/>
        </w:rPr>
      </w:pPr>
      <w:r w:rsidRPr="00C87763">
        <w:rPr>
          <w:iCs/>
          <w:color w:val="auto"/>
        </w:rPr>
        <w:lastRenderedPageBreak/>
        <w:t xml:space="preserve">The </w:t>
      </w:r>
      <w:r>
        <w:rPr>
          <w:iCs/>
          <w:color w:val="auto"/>
        </w:rPr>
        <w:t xml:space="preserve">Provider is also </w:t>
      </w:r>
      <w:r w:rsidRPr="00C87763">
        <w:rPr>
          <w:iCs/>
          <w:color w:val="auto"/>
        </w:rPr>
        <w:t>provid</w:t>
      </w:r>
      <w:r>
        <w:rPr>
          <w:iCs/>
          <w:color w:val="auto"/>
        </w:rPr>
        <w:t xml:space="preserve">ing </w:t>
      </w:r>
      <w:r w:rsidRPr="00C87763">
        <w:rPr>
          <w:iCs/>
          <w:color w:val="auto"/>
        </w:rPr>
        <w:t xml:space="preserve">education and training to contractors and volunteers in relation to abuse and neglect of consumers and consumer choice and independence, or dignity of risk and incident reporting requirements. The Assessment Team noted the organisation appropriately implementing and proactively responding to the previous non-compliance </w:t>
      </w:r>
      <w:r>
        <w:rPr>
          <w:iCs/>
          <w:color w:val="auto"/>
        </w:rPr>
        <w:t xml:space="preserve">by </w:t>
      </w:r>
      <w:r w:rsidRPr="00C87763">
        <w:rPr>
          <w:iCs/>
          <w:color w:val="auto"/>
        </w:rPr>
        <w:t>incorporating identified improvements in the organisation’s continuous improvement plan, with the majority of identified issues recorded as completed, the outcome of the PCI included the results, achievement, impact, and what was measured. The Assessment Team sighted documented evidence that shows the service has implemented processes and improvements in relation to this requirement. The service was able to demonstrate that the corrective actions they have implemented translate to an effective incident management system, including training delivered to staff and incident monitoring procedures.</w:t>
      </w:r>
    </w:p>
    <w:p w14:paraId="74811FF7" w14:textId="77777777" w:rsidR="0069564A" w:rsidRDefault="0069564A" w:rsidP="0069564A">
      <w:pPr>
        <w:pStyle w:val="NormalArial"/>
        <w:rPr>
          <w:iCs/>
          <w:color w:val="auto"/>
        </w:rPr>
      </w:pPr>
      <w:r>
        <w:rPr>
          <w:iCs/>
          <w:color w:val="auto"/>
        </w:rPr>
        <w:t xml:space="preserve">It is noted that section 54-1(d) of the Aged Care Act 1997 creates a legal obligation for the Approved Provider to comply with the Aged Care Quality Standards.  </w:t>
      </w:r>
    </w:p>
    <w:p w14:paraId="18B44D61" w14:textId="77777777" w:rsidR="0069564A" w:rsidRDefault="0069564A" w:rsidP="0069564A">
      <w:pPr>
        <w:pStyle w:val="NormalArial"/>
        <w:rPr>
          <w:iCs/>
          <w:color w:val="auto"/>
        </w:rPr>
      </w:pPr>
      <w:r w:rsidRPr="00A67621">
        <w:rPr>
          <w:iCs/>
          <w:color w:val="auto"/>
        </w:rPr>
        <w:t>Having regards to the Assessment Team’s report, comments from the Approved Provider at the time of the audit, the Approved Provider</w:t>
      </w:r>
      <w:r>
        <w:rPr>
          <w:iCs/>
          <w:color w:val="auto"/>
        </w:rPr>
        <w:t>’</w:t>
      </w:r>
      <w:r w:rsidRPr="00A67621">
        <w:rPr>
          <w:iCs/>
          <w:color w:val="auto"/>
        </w:rPr>
        <w:t>s obligations under the Aged Care Act and the Aged Care Quality Standards I have reasonable grounds to form the view that the Approved Provider has complied with this Standard</w:t>
      </w:r>
      <w:r>
        <w:rPr>
          <w:iCs/>
          <w:color w:val="auto"/>
        </w:rPr>
        <w:t>.</w:t>
      </w:r>
    </w:p>
    <w:p w14:paraId="58094573" w14:textId="77777777" w:rsidR="0069564A" w:rsidRPr="007B5DD1" w:rsidRDefault="0069564A" w:rsidP="0069564A">
      <w:pPr>
        <w:rPr>
          <w:rFonts w:ascii="Arial" w:hAnsi="Arial" w:cs="Arial"/>
          <w:iCs/>
        </w:rPr>
      </w:pPr>
      <w:r w:rsidRPr="007B5DD1">
        <w:rPr>
          <w:rFonts w:ascii="Arial" w:hAnsi="Arial" w:cs="Arial"/>
          <w:iCs/>
        </w:rPr>
        <w:t>The Quality Standard for the Home Care Packages service is not applicable as not all requirements have been assessed, two of the five specific requirements that were previously assessed as non-compliant are now assessed as compliant.</w:t>
      </w:r>
    </w:p>
    <w:sectPr w:rsidR="0069564A" w:rsidRPr="007B5DD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B6F3D" w14:textId="77777777" w:rsidR="003B3DAF" w:rsidRDefault="0069564A">
      <w:pPr>
        <w:spacing w:after="0"/>
      </w:pPr>
      <w:r>
        <w:separator/>
      </w:r>
    </w:p>
  </w:endnote>
  <w:endnote w:type="continuationSeparator" w:id="0">
    <w:p w14:paraId="78EB6F3F" w14:textId="77777777" w:rsidR="003B3DAF" w:rsidRDefault="006956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B6F37" w14:textId="77777777" w:rsidR="00DF37F2" w:rsidRPr="00DF37F2" w:rsidRDefault="0069564A" w:rsidP="00DF37F2">
    <w:pPr>
      <w:pStyle w:val="FooterArial9"/>
      <w:rPr>
        <w:rStyle w:val="FooterBold"/>
        <w:rFonts w:ascii="Arial" w:hAnsi="Arial"/>
        <w:b w:val="0"/>
      </w:rPr>
    </w:pPr>
    <w:r w:rsidRPr="00DF37F2">
      <w:rPr>
        <w:rStyle w:val="FooterBold"/>
        <w:rFonts w:ascii="Arial" w:hAnsi="Arial"/>
        <w:b w:val="0"/>
      </w:rPr>
      <w:t>Name of service: Town of Gawler - GAWLER</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8EB6F38" w14:textId="77777777" w:rsidR="00DF37F2" w:rsidRPr="00DF37F2" w:rsidRDefault="0069564A" w:rsidP="00DF37F2">
    <w:pPr>
      <w:pStyle w:val="FooterArial9"/>
      <w:rPr>
        <w:rStyle w:val="FooterBold"/>
        <w:rFonts w:ascii="Arial" w:hAnsi="Arial"/>
        <w:b w:val="0"/>
      </w:rPr>
    </w:pPr>
    <w:r w:rsidRPr="00DF37F2">
      <w:rPr>
        <w:rStyle w:val="FooterBold"/>
        <w:rFonts w:ascii="Arial" w:hAnsi="Arial"/>
        <w:b w:val="0"/>
      </w:rPr>
      <w:t>Commission ID: 600203</w:t>
    </w:r>
    <w:r w:rsidRPr="00DF37F2">
      <w:rPr>
        <w:rStyle w:val="FooterBold"/>
        <w:rFonts w:ascii="Arial" w:hAnsi="Arial"/>
        <w:b w:val="0"/>
      </w:rPr>
      <w:tab/>
      <w:t xml:space="preserve">OFFICIAL: Sensitive </w:t>
    </w:r>
  </w:p>
  <w:p w14:paraId="78EB6F39" w14:textId="77777777" w:rsidR="00DF37F2" w:rsidRPr="00DF37F2" w:rsidRDefault="0069564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B6F34" w14:textId="77777777" w:rsidR="00C4295B" w:rsidRDefault="0069564A" w:rsidP="00D71F88">
      <w:pPr>
        <w:spacing w:after="0"/>
      </w:pPr>
      <w:r>
        <w:separator/>
      </w:r>
    </w:p>
  </w:footnote>
  <w:footnote w:type="continuationSeparator" w:id="0">
    <w:p w14:paraId="78EB6F35" w14:textId="77777777" w:rsidR="00C4295B" w:rsidRDefault="0069564A" w:rsidP="00D71F88">
      <w:pPr>
        <w:spacing w:after="0"/>
      </w:pPr>
      <w:r>
        <w:continuationSeparator/>
      </w:r>
    </w:p>
  </w:footnote>
  <w:footnote w:id="1">
    <w:p w14:paraId="78EB6F3F" w14:textId="658EB0B3" w:rsidR="000078F8" w:rsidRPr="0069564A" w:rsidRDefault="0069564A" w:rsidP="000078F8">
      <w:pPr>
        <w:pStyle w:val="FootnoteText"/>
        <w:rPr>
          <w:rFonts w:ascii="Arial" w:hAnsi="Arial" w:cs="Arial"/>
          <w:color w:val="auto"/>
          <w:sz w:val="20"/>
          <w:szCs w:val="20"/>
        </w:rPr>
      </w:pPr>
      <w:r>
        <w:rPr>
          <w:rStyle w:val="FootnoteReference"/>
        </w:rPr>
        <w:footnoteRef/>
      </w:r>
      <w:r>
        <w:t xml:space="preserve"> </w:t>
      </w:r>
      <w:r w:rsidRPr="0069564A">
        <w:rPr>
          <w:rFonts w:ascii="Arial" w:hAnsi="Arial" w:cs="Arial"/>
          <w:color w:val="auto"/>
          <w:sz w:val="20"/>
          <w:szCs w:val="20"/>
        </w:rPr>
        <w:t>The preparation of the performance report is in accordance with section s68A – assessment contact of the Aged Care Quality and Safety Commission Rules 2018.</w:t>
      </w:r>
    </w:p>
    <w:p w14:paraId="78EB6F40" w14:textId="77777777" w:rsidR="00540817" w:rsidRDefault="00F50C2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B6F36" w14:textId="77777777" w:rsidR="00D71F88" w:rsidRDefault="0069564A">
    <w:pPr>
      <w:pStyle w:val="Header"/>
    </w:pPr>
    <w:r>
      <w:rPr>
        <w:noProof/>
        <w:color w:val="2B579A"/>
        <w:shd w:val="clear" w:color="auto" w:fill="E6E6E6"/>
        <w:lang w:val="en-US"/>
      </w:rPr>
      <w:drawing>
        <wp:anchor distT="0" distB="0" distL="114300" distR="114300" simplePos="0" relativeHeight="251659264" behindDoc="1" locked="0" layoutInCell="1" allowOverlap="1" wp14:anchorId="78EB6F3B" wp14:editId="78EB6F3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7156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B6F3A" w14:textId="77777777" w:rsidR="00FA0A5B" w:rsidRDefault="0069564A">
    <w:pPr>
      <w:pStyle w:val="Header"/>
    </w:pPr>
    <w:r>
      <w:rPr>
        <w:noProof/>
      </w:rPr>
      <w:drawing>
        <wp:anchor distT="0" distB="0" distL="114300" distR="114300" simplePos="0" relativeHeight="251658240" behindDoc="0" locked="0" layoutInCell="1" allowOverlap="1" wp14:anchorId="78EB6F3D" wp14:editId="78EB6F3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C2627C2">
      <w:start w:val="1"/>
      <w:numFmt w:val="lowerRoman"/>
      <w:lvlText w:val="(%1)"/>
      <w:lvlJc w:val="left"/>
      <w:pPr>
        <w:ind w:left="1080" w:hanging="720"/>
      </w:pPr>
      <w:rPr>
        <w:rFonts w:hint="default"/>
      </w:rPr>
    </w:lvl>
    <w:lvl w:ilvl="1" w:tplc="BA8ABA4E" w:tentative="1">
      <w:start w:val="1"/>
      <w:numFmt w:val="lowerLetter"/>
      <w:lvlText w:val="%2."/>
      <w:lvlJc w:val="left"/>
      <w:pPr>
        <w:ind w:left="1440" w:hanging="360"/>
      </w:pPr>
    </w:lvl>
    <w:lvl w:ilvl="2" w:tplc="F468EAC4" w:tentative="1">
      <w:start w:val="1"/>
      <w:numFmt w:val="lowerRoman"/>
      <w:lvlText w:val="%3."/>
      <w:lvlJc w:val="right"/>
      <w:pPr>
        <w:ind w:left="2160" w:hanging="180"/>
      </w:pPr>
    </w:lvl>
    <w:lvl w:ilvl="3" w:tplc="F790F040" w:tentative="1">
      <w:start w:val="1"/>
      <w:numFmt w:val="decimal"/>
      <w:lvlText w:val="%4."/>
      <w:lvlJc w:val="left"/>
      <w:pPr>
        <w:ind w:left="2880" w:hanging="360"/>
      </w:pPr>
    </w:lvl>
    <w:lvl w:ilvl="4" w:tplc="5B0EAC60" w:tentative="1">
      <w:start w:val="1"/>
      <w:numFmt w:val="lowerLetter"/>
      <w:lvlText w:val="%5."/>
      <w:lvlJc w:val="left"/>
      <w:pPr>
        <w:ind w:left="3600" w:hanging="360"/>
      </w:pPr>
    </w:lvl>
    <w:lvl w:ilvl="5" w:tplc="76203932" w:tentative="1">
      <w:start w:val="1"/>
      <w:numFmt w:val="lowerRoman"/>
      <w:lvlText w:val="%6."/>
      <w:lvlJc w:val="right"/>
      <w:pPr>
        <w:ind w:left="4320" w:hanging="180"/>
      </w:pPr>
    </w:lvl>
    <w:lvl w:ilvl="6" w:tplc="B3F08780" w:tentative="1">
      <w:start w:val="1"/>
      <w:numFmt w:val="decimal"/>
      <w:lvlText w:val="%7."/>
      <w:lvlJc w:val="left"/>
      <w:pPr>
        <w:ind w:left="5040" w:hanging="360"/>
      </w:pPr>
    </w:lvl>
    <w:lvl w:ilvl="7" w:tplc="9A007B2C" w:tentative="1">
      <w:start w:val="1"/>
      <w:numFmt w:val="lowerLetter"/>
      <w:lvlText w:val="%8."/>
      <w:lvlJc w:val="left"/>
      <w:pPr>
        <w:ind w:left="5760" w:hanging="360"/>
      </w:pPr>
    </w:lvl>
    <w:lvl w:ilvl="8" w:tplc="E7E854B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786F1DC">
      <w:start w:val="1"/>
      <w:numFmt w:val="lowerRoman"/>
      <w:lvlText w:val="(%1)"/>
      <w:lvlJc w:val="left"/>
      <w:pPr>
        <w:ind w:left="1080" w:hanging="720"/>
      </w:pPr>
      <w:rPr>
        <w:rFonts w:hint="default"/>
      </w:rPr>
    </w:lvl>
    <w:lvl w:ilvl="1" w:tplc="4832FEB6" w:tentative="1">
      <w:start w:val="1"/>
      <w:numFmt w:val="lowerLetter"/>
      <w:lvlText w:val="%2."/>
      <w:lvlJc w:val="left"/>
      <w:pPr>
        <w:ind w:left="1440" w:hanging="360"/>
      </w:pPr>
    </w:lvl>
    <w:lvl w:ilvl="2" w:tplc="3D2E8B6A" w:tentative="1">
      <w:start w:val="1"/>
      <w:numFmt w:val="lowerRoman"/>
      <w:lvlText w:val="%3."/>
      <w:lvlJc w:val="right"/>
      <w:pPr>
        <w:ind w:left="2160" w:hanging="180"/>
      </w:pPr>
    </w:lvl>
    <w:lvl w:ilvl="3" w:tplc="F2B231C6" w:tentative="1">
      <w:start w:val="1"/>
      <w:numFmt w:val="decimal"/>
      <w:lvlText w:val="%4."/>
      <w:lvlJc w:val="left"/>
      <w:pPr>
        <w:ind w:left="2880" w:hanging="360"/>
      </w:pPr>
    </w:lvl>
    <w:lvl w:ilvl="4" w:tplc="025CE72C" w:tentative="1">
      <w:start w:val="1"/>
      <w:numFmt w:val="lowerLetter"/>
      <w:lvlText w:val="%5."/>
      <w:lvlJc w:val="left"/>
      <w:pPr>
        <w:ind w:left="3600" w:hanging="360"/>
      </w:pPr>
    </w:lvl>
    <w:lvl w:ilvl="5" w:tplc="4888FA98" w:tentative="1">
      <w:start w:val="1"/>
      <w:numFmt w:val="lowerRoman"/>
      <w:lvlText w:val="%6."/>
      <w:lvlJc w:val="right"/>
      <w:pPr>
        <w:ind w:left="4320" w:hanging="180"/>
      </w:pPr>
    </w:lvl>
    <w:lvl w:ilvl="6" w:tplc="5BA2B29A" w:tentative="1">
      <w:start w:val="1"/>
      <w:numFmt w:val="decimal"/>
      <w:lvlText w:val="%7."/>
      <w:lvlJc w:val="left"/>
      <w:pPr>
        <w:ind w:left="5040" w:hanging="360"/>
      </w:pPr>
    </w:lvl>
    <w:lvl w:ilvl="7" w:tplc="535E9748" w:tentative="1">
      <w:start w:val="1"/>
      <w:numFmt w:val="lowerLetter"/>
      <w:lvlText w:val="%8."/>
      <w:lvlJc w:val="left"/>
      <w:pPr>
        <w:ind w:left="5760" w:hanging="360"/>
      </w:pPr>
    </w:lvl>
    <w:lvl w:ilvl="8" w:tplc="2C74CD7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57386730">
      <w:start w:val="1"/>
      <w:numFmt w:val="lowerRoman"/>
      <w:lvlText w:val="(%1)"/>
      <w:lvlJc w:val="left"/>
      <w:pPr>
        <w:ind w:left="1080" w:hanging="720"/>
      </w:pPr>
      <w:rPr>
        <w:rFonts w:hint="default"/>
      </w:rPr>
    </w:lvl>
    <w:lvl w:ilvl="1" w:tplc="2B1C3D9A" w:tentative="1">
      <w:start w:val="1"/>
      <w:numFmt w:val="lowerLetter"/>
      <w:lvlText w:val="%2."/>
      <w:lvlJc w:val="left"/>
      <w:pPr>
        <w:ind w:left="1440" w:hanging="360"/>
      </w:pPr>
    </w:lvl>
    <w:lvl w:ilvl="2" w:tplc="B89CA682" w:tentative="1">
      <w:start w:val="1"/>
      <w:numFmt w:val="lowerRoman"/>
      <w:lvlText w:val="%3."/>
      <w:lvlJc w:val="right"/>
      <w:pPr>
        <w:ind w:left="2160" w:hanging="180"/>
      </w:pPr>
    </w:lvl>
    <w:lvl w:ilvl="3" w:tplc="49E0810C" w:tentative="1">
      <w:start w:val="1"/>
      <w:numFmt w:val="decimal"/>
      <w:lvlText w:val="%4."/>
      <w:lvlJc w:val="left"/>
      <w:pPr>
        <w:ind w:left="2880" w:hanging="360"/>
      </w:pPr>
    </w:lvl>
    <w:lvl w:ilvl="4" w:tplc="0E1A388A" w:tentative="1">
      <w:start w:val="1"/>
      <w:numFmt w:val="lowerLetter"/>
      <w:lvlText w:val="%5."/>
      <w:lvlJc w:val="left"/>
      <w:pPr>
        <w:ind w:left="3600" w:hanging="360"/>
      </w:pPr>
    </w:lvl>
    <w:lvl w:ilvl="5" w:tplc="6D364640" w:tentative="1">
      <w:start w:val="1"/>
      <w:numFmt w:val="lowerRoman"/>
      <w:lvlText w:val="%6."/>
      <w:lvlJc w:val="right"/>
      <w:pPr>
        <w:ind w:left="4320" w:hanging="180"/>
      </w:pPr>
    </w:lvl>
    <w:lvl w:ilvl="6" w:tplc="54385E52" w:tentative="1">
      <w:start w:val="1"/>
      <w:numFmt w:val="decimal"/>
      <w:lvlText w:val="%7."/>
      <w:lvlJc w:val="left"/>
      <w:pPr>
        <w:ind w:left="5040" w:hanging="360"/>
      </w:pPr>
    </w:lvl>
    <w:lvl w:ilvl="7" w:tplc="028C27A0" w:tentative="1">
      <w:start w:val="1"/>
      <w:numFmt w:val="lowerLetter"/>
      <w:lvlText w:val="%8."/>
      <w:lvlJc w:val="left"/>
      <w:pPr>
        <w:ind w:left="5760" w:hanging="360"/>
      </w:pPr>
    </w:lvl>
    <w:lvl w:ilvl="8" w:tplc="86DADE2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5930DCB0">
      <w:start w:val="1"/>
      <w:numFmt w:val="lowerRoman"/>
      <w:lvlText w:val="(%1)"/>
      <w:lvlJc w:val="left"/>
      <w:pPr>
        <w:ind w:left="1080" w:hanging="720"/>
      </w:pPr>
      <w:rPr>
        <w:rFonts w:hint="default"/>
      </w:rPr>
    </w:lvl>
    <w:lvl w:ilvl="1" w:tplc="108E5BF8" w:tentative="1">
      <w:start w:val="1"/>
      <w:numFmt w:val="lowerLetter"/>
      <w:lvlText w:val="%2."/>
      <w:lvlJc w:val="left"/>
      <w:pPr>
        <w:ind w:left="1440" w:hanging="360"/>
      </w:pPr>
    </w:lvl>
    <w:lvl w:ilvl="2" w:tplc="9A264F0E" w:tentative="1">
      <w:start w:val="1"/>
      <w:numFmt w:val="lowerRoman"/>
      <w:lvlText w:val="%3."/>
      <w:lvlJc w:val="right"/>
      <w:pPr>
        <w:ind w:left="2160" w:hanging="180"/>
      </w:pPr>
    </w:lvl>
    <w:lvl w:ilvl="3" w:tplc="550E8C28" w:tentative="1">
      <w:start w:val="1"/>
      <w:numFmt w:val="decimal"/>
      <w:lvlText w:val="%4."/>
      <w:lvlJc w:val="left"/>
      <w:pPr>
        <w:ind w:left="2880" w:hanging="360"/>
      </w:pPr>
    </w:lvl>
    <w:lvl w:ilvl="4" w:tplc="735604D4" w:tentative="1">
      <w:start w:val="1"/>
      <w:numFmt w:val="lowerLetter"/>
      <w:lvlText w:val="%5."/>
      <w:lvlJc w:val="left"/>
      <w:pPr>
        <w:ind w:left="3600" w:hanging="360"/>
      </w:pPr>
    </w:lvl>
    <w:lvl w:ilvl="5" w:tplc="A4388FE2" w:tentative="1">
      <w:start w:val="1"/>
      <w:numFmt w:val="lowerRoman"/>
      <w:lvlText w:val="%6."/>
      <w:lvlJc w:val="right"/>
      <w:pPr>
        <w:ind w:left="4320" w:hanging="180"/>
      </w:pPr>
    </w:lvl>
    <w:lvl w:ilvl="6" w:tplc="3D58D1E6" w:tentative="1">
      <w:start w:val="1"/>
      <w:numFmt w:val="decimal"/>
      <w:lvlText w:val="%7."/>
      <w:lvlJc w:val="left"/>
      <w:pPr>
        <w:ind w:left="5040" w:hanging="360"/>
      </w:pPr>
    </w:lvl>
    <w:lvl w:ilvl="7" w:tplc="F7A049C6" w:tentative="1">
      <w:start w:val="1"/>
      <w:numFmt w:val="lowerLetter"/>
      <w:lvlText w:val="%8."/>
      <w:lvlJc w:val="left"/>
      <w:pPr>
        <w:ind w:left="5760" w:hanging="360"/>
      </w:pPr>
    </w:lvl>
    <w:lvl w:ilvl="8" w:tplc="BE9CFE6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5D012F4">
      <w:start w:val="1"/>
      <w:numFmt w:val="lowerRoman"/>
      <w:lvlText w:val="(%1)"/>
      <w:lvlJc w:val="left"/>
      <w:pPr>
        <w:ind w:left="1080" w:hanging="720"/>
      </w:pPr>
      <w:rPr>
        <w:rFonts w:hint="default"/>
      </w:rPr>
    </w:lvl>
    <w:lvl w:ilvl="1" w:tplc="951CFDF8" w:tentative="1">
      <w:start w:val="1"/>
      <w:numFmt w:val="lowerLetter"/>
      <w:lvlText w:val="%2."/>
      <w:lvlJc w:val="left"/>
      <w:pPr>
        <w:ind w:left="1440" w:hanging="360"/>
      </w:pPr>
    </w:lvl>
    <w:lvl w:ilvl="2" w:tplc="D37CB9DE" w:tentative="1">
      <w:start w:val="1"/>
      <w:numFmt w:val="lowerRoman"/>
      <w:lvlText w:val="%3."/>
      <w:lvlJc w:val="right"/>
      <w:pPr>
        <w:ind w:left="2160" w:hanging="180"/>
      </w:pPr>
    </w:lvl>
    <w:lvl w:ilvl="3" w:tplc="F54C1A28" w:tentative="1">
      <w:start w:val="1"/>
      <w:numFmt w:val="decimal"/>
      <w:lvlText w:val="%4."/>
      <w:lvlJc w:val="left"/>
      <w:pPr>
        <w:ind w:left="2880" w:hanging="360"/>
      </w:pPr>
    </w:lvl>
    <w:lvl w:ilvl="4" w:tplc="E4D0866C" w:tentative="1">
      <w:start w:val="1"/>
      <w:numFmt w:val="lowerLetter"/>
      <w:lvlText w:val="%5."/>
      <w:lvlJc w:val="left"/>
      <w:pPr>
        <w:ind w:left="3600" w:hanging="360"/>
      </w:pPr>
    </w:lvl>
    <w:lvl w:ilvl="5" w:tplc="67ACC5C2" w:tentative="1">
      <w:start w:val="1"/>
      <w:numFmt w:val="lowerRoman"/>
      <w:lvlText w:val="%6."/>
      <w:lvlJc w:val="right"/>
      <w:pPr>
        <w:ind w:left="4320" w:hanging="180"/>
      </w:pPr>
    </w:lvl>
    <w:lvl w:ilvl="6" w:tplc="430EDD3A" w:tentative="1">
      <w:start w:val="1"/>
      <w:numFmt w:val="decimal"/>
      <w:lvlText w:val="%7."/>
      <w:lvlJc w:val="left"/>
      <w:pPr>
        <w:ind w:left="5040" w:hanging="360"/>
      </w:pPr>
    </w:lvl>
    <w:lvl w:ilvl="7" w:tplc="A052DF68" w:tentative="1">
      <w:start w:val="1"/>
      <w:numFmt w:val="lowerLetter"/>
      <w:lvlText w:val="%8."/>
      <w:lvlJc w:val="left"/>
      <w:pPr>
        <w:ind w:left="5760" w:hanging="360"/>
      </w:pPr>
    </w:lvl>
    <w:lvl w:ilvl="8" w:tplc="1D407D5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4836D7CA">
      <w:start w:val="1"/>
      <w:numFmt w:val="bullet"/>
      <w:lvlText w:val=""/>
      <w:lvlJc w:val="left"/>
      <w:pPr>
        <w:ind w:left="720" w:hanging="360"/>
      </w:pPr>
      <w:rPr>
        <w:rFonts w:ascii="Symbol" w:hAnsi="Symbol" w:hint="default"/>
        <w:color w:val="auto"/>
        <w:sz w:val="24"/>
        <w:szCs w:val="24"/>
      </w:rPr>
    </w:lvl>
    <w:lvl w:ilvl="1" w:tplc="F75E550E" w:tentative="1">
      <w:start w:val="1"/>
      <w:numFmt w:val="bullet"/>
      <w:lvlText w:val="o"/>
      <w:lvlJc w:val="left"/>
      <w:pPr>
        <w:ind w:left="1440" w:hanging="360"/>
      </w:pPr>
      <w:rPr>
        <w:rFonts w:ascii="Courier New" w:hAnsi="Courier New" w:cs="Courier New" w:hint="default"/>
      </w:rPr>
    </w:lvl>
    <w:lvl w:ilvl="2" w:tplc="506CD170" w:tentative="1">
      <w:start w:val="1"/>
      <w:numFmt w:val="bullet"/>
      <w:lvlText w:val=""/>
      <w:lvlJc w:val="left"/>
      <w:pPr>
        <w:ind w:left="2160" w:hanging="360"/>
      </w:pPr>
      <w:rPr>
        <w:rFonts w:ascii="Wingdings" w:hAnsi="Wingdings" w:hint="default"/>
      </w:rPr>
    </w:lvl>
    <w:lvl w:ilvl="3" w:tplc="3EF814D4" w:tentative="1">
      <w:start w:val="1"/>
      <w:numFmt w:val="bullet"/>
      <w:lvlText w:val=""/>
      <w:lvlJc w:val="left"/>
      <w:pPr>
        <w:ind w:left="2880" w:hanging="360"/>
      </w:pPr>
      <w:rPr>
        <w:rFonts w:ascii="Symbol" w:hAnsi="Symbol" w:hint="default"/>
      </w:rPr>
    </w:lvl>
    <w:lvl w:ilvl="4" w:tplc="705635DC" w:tentative="1">
      <w:start w:val="1"/>
      <w:numFmt w:val="bullet"/>
      <w:lvlText w:val="o"/>
      <w:lvlJc w:val="left"/>
      <w:pPr>
        <w:ind w:left="3600" w:hanging="360"/>
      </w:pPr>
      <w:rPr>
        <w:rFonts w:ascii="Courier New" w:hAnsi="Courier New" w:cs="Courier New" w:hint="default"/>
      </w:rPr>
    </w:lvl>
    <w:lvl w:ilvl="5" w:tplc="B428ED9A" w:tentative="1">
      <w:start w:val="1"/>
      <w:numFmt w:val="bullet"/>
      <w:lvlText w:val=""/>
      <w:lvlJc w:val="left"/>
      <w:pPr>
        <w:ind w:left="4320" w:hanging="360"/>
      </w:pPr>
      <w:rPr>
        <w:rFonts w:ascii="Wingdings" w:hAnsi="Wingdings" w:hint="default"/>
      </w:rPr>
    </w:lvl>
    <w:lvl w:ilvl="6" w:tplc="DF3A71E6" w:tentative="1">
      <w:start w:val="1"/>
      <w:numFmt w:val="bullet"/>
      <w:lvlText w:val=""/>
      <w:lvlJc w:val="left"/>
      <w:pPr>
        <w:ind w:left="5040" w:hanging="360"/>
      </w:pPr>
      <w:rPr>
        <w:rFonts w:ascii="Symbol" w:hAnsi="Symbol" w:hint="default"/>
      </w:rPr>
    </w:lvl>
    <w:lvl w:ilvl="7" w:tplc="FCF4E4E2" w:tentative="1">
      <w:start w:val="1"/>
      <w:numFmt w:val="bullet"/>
      <w:lvlText w:val="o"/>
      <w:lvlJc w:val="left"/>
      <w:pPr>
        <w:ind w:left="5760" w:hanging="360"/>
      </w:pPr>
      <w:rPr>
        <w:rFonts w:ascii="Courier New" w:hAnsi="Courier New" w:cs="Courier New" w:hint="default"/>
      </w:rPr>
    </w:lvl>
    <w:lvl w:ilvl="8" w:tplc="5D80846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1C6FF54">
      <w:start w:val="1"/>
      <w:numFmt w:val="lowerRoman"/>
      <w:lvlText w:val="(%1)"/>
      <w:lvlJc w:val="left"/>
      <w:pPr>
        <w:ind w:left="1080" w:hanging="720"/>
      </w:pPr>
      <w:rPr>
        <w:rFonts w:hint="default"/>
      </w:rPr>
    </w:lvl>
    <w:lvl w:ilvl="1" w:tplc="EA1AA2FC" w:tentative="1">
      <w:start w:val="1"/>
      <w:numFmt w:val="lowerLetter"/>
      <w:lvlText w:val="%2."/>
      <w:lvlJc w:val="left"/>
      <w:pPr>
        <w:ind w:left="1440" w:hanging="360"/>
      </w:pPr>
    </w:lvl>
    <w:lvl w:ilvl="2" w:tplc="436850D6" w:tentative="1">
      <w:start w:val="1"/>
      <w:numFmt w:val="lowerRoman"/>
      <w:lvlText w:val="%3."/>
      <w:lvlJc w:val="right"/>
      <w:pPr>
        <w:ind w:left="2160" w:hanging="180"/>
      </w:pPr>
    </w:lvl>
    <w:lvl w:ilvl="3" w:tplc="B5224F7E" w:tentative="1">
      <w:start w:val="1"/>
      <w:numFmt w:val="decimal"/>
      <w:lvlText w:val="%4."/>
      <w:lvlJc w:val="left"/>
      <w:pPr>
        <w:ind w:left="2880" w:hanging="360"/>
      </w:pPr>
    </w:lvl>
    <w:lvl w:ilvl="4" w:tplc="092E8E0A" w:tentative="1">
      <w:start w:val="1"/>
      <w:numFmt w:val="lowerLetter"/>
      <w:lvlText w:val="%5."/>
      <w:lvlJc w:val="left"/>
      <w:pPr>
        <w:ind w:left="3600" w:hanging="360"/>
      </w:pPr>
    </w:lvl>
    <w:lvl w:ilvl="5" w:tplc="AC6AD5B6" w:tentative="1">
      <w:start w:val="1"/>
      <w:numFmt w:val="lowerRoman"/>
      <w:lvlText w:val="%6."/>
      <w:lvlJc w:val="right"/>
      <w:pPr>
        <w:ind w:left="4320" w:hanging="180"/>
      </w:pPr>
    </w:lvl>
    <w:lvl w:ilvl="6" w:tplc="39C2324A" w:tentative="1">
      <w:start w:val="1"/>
      <w:numFmt w:val="decimal"/>
      <w:lvlText w:val="%7."/>
      <w:lvlJc w:val="left"/>
      <w:pPr>
        <w:ind w:left="5040" w:hanging="360"/>
      </w:pPr>
    </w:lvl>
    <w:lvl w:ilvl="7" w:tplc="C4AECFC0" w:tentative="1">
      <w:start w:val="1"/>
      <w:numFmt w:val="lowerLetter"/>
      <w:lvlText w:val="%8."/>
      <w:lvlJc w:val="left"/>
      <w:pPr>
        <w:ind w:left="5760" w:hanging="360"/>
      </w:pPr>
    </w:lvl>
    <w:lvl w:ilvl="8" w:tplc="70D29244"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90801E66">
      <w:start w:val="1"/>
      <w:numFmt w:val="lowerRoman"/>
      <w:lvlText w:val="(%1)"/>
      <w:lvlJc w:val="left"/>
      <w:pPr>
        <w:ind w:left="1080" w:hanging="720"/>
      </w:pPr>
      <w:rPr>
        <w:rFonts w:hint="default"/>
      </w:rPr>
    </w:lvl>
    <w:lvl w:ilvl="1" w:tplc="881C152A" w:tentative="1">
      <w:start w:val="1"/>
      <w:numFmt w:val="lowerLetter"/>
      <w:lvlText w:val="%2."/>
      <w:lvlJc w:val="left"/>
      <w:pPr>
        <w:ind w:left="1440" w:hanging="360"/>
      </w:pPr>
    </w:lvl>
    <w:lvl w:ilvl="2" w:tplc="28E2E06C" w:tentative="1">
      <w:start w:val="1"/>
      <w:numFmt w:val="lowerRoman"/>
      <w:lvlText w:val="%3."/>
      <w:lvlJc w:val="right"/>
      <w:pPr>
        <w:ind w:left="2160" w:hanging="180"/>
      </w:pPr>
    </w:lvl>
    <w:lvl w:ilvl="3" w:tplc="4B5C9B1A" w:tentative="1">
      <w:start w:val="1"/>
      <w:numFmt w:val="decimal"/>
      <w:lvlText w:val="%4."/>
      <w:lvlJc w:val="left"/>
      <w:pPr>
        <w:ind w:left="2880" w:hanging="360"/>
      </w:pPr>
    </w:lvl>
    <w:lvl w:ilvl="4" w:tplc="A0B82A22" w:tentative="1">
      <w:start w:val="1"/>
      <w:numFmt w:val="lowerLetter"/>
      <w:lvlText w:val="%5."/>
      <w:lvlJc w:val="left"/>
      <w:pPr>
        <w:ind w:left="3600" w:hanging="360"/>
      </w:pPr>
    </w:lvl>
    <w:lvl w:ilvl="5" w:tplc="A152389C" w:tentative="1">
      <w:start w:val="1"/>
      <w:numFmt w:val="lowerRoman"/>
      <w:lvlText w:val="%6."/>
      <w:lvlJc w:val="right"/>
      <w:pPr>
        <w:ind w:left="4320" w:hanging="180"/>
      </w:pPr>
    </w:lvl>
    <w:lvl w:ilvl="6" w:tplc="260C1288" w:tentative="1">
      <w:start w:val="1"/>
      <w:numFmt w:val="decimal"/>
      <w:lvlText w:val="%7."/>
      <w:lvlJc w:val="left"/>
      <w:pPr>
        <w:ind w:left="5040" w:hanging="360"/>
      </w:pPr>
    </w:lvl>
    <w:lvl w:ilvl="7" w:tplc="3B2ED9D0" w:tentative="1">
      <w:start w:val="1"/>
      <w:numFmt w:val="lowerLetter"/>
      <w:lvlText w:val="%8."/>
      <w:lvlJc w:val="left"/>
      <w:pPr>
        <w:ind w:left="5760" w:hanging="360"/>
      </w:pPr>
    </w:lvl>
    <w:lvl w:ilvl="8" w:tplc="AEEADA5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6EAA0C20">
      <w:start w:val="1"/>
      <w:numFmt w:val="lowerRoman"/>
      <w:lvlText w:val="(%1)"/>
      <w:lvlJc w:val="left"/>
      <w:pPr>
        <w:ind w:left="1080" w:hanging="720"/>
      </w:pPr>
      <w:rPr>
        <w:rFonts w:hint="default"/>
      </w:rPr>
    </w:lvl>
    <w:lvl w:ilvl="1" w:tplc="989AE2AE" w:tentative="1">
      <w:start w:val="1"/>
      <w:numFmt w:val="lowerLetter"/>
      <w:lvlText w:val="%2."/>
      <w:lvlJc w:val="left"/>
      <w:pPr>
        <w:ind w:left="1440" w:hanging="360"/>
      </w:pPr>
    </w:lvl>
    <w:lvl w:ilvl="2" w:tplc="C06226D2" w:tentative="1">
      <w:start w:val="1"/>
      <w:numFmt w:val="lowerRoman"/>
      <w:lvlText w:val="%3."/>
      <w:lvlJc w:val="right"/>
      <w:pPr>
        <w:ind w:left="2160" w:hanging="180"/>
      </w:pPr>
    </w:lvl>
    <w:lvl w:ilvl="3" w:tplc="A6B4FB04" w:tentative="1">
      <w:start w:val="1"/>
      <w:numFmt w:val="decimal"/>
      <w:lvlText w:val="%4."/>
      <w:lvlJc w:val="left"/>
      <w:pPr>
        <w:ind w:left="2880" w:hanging="360"/>
      </w:pPr>
    </w:lvl>
    <w:lvl w:ilvl="4" w:tplc="921CBD34" w:tentative="1">
      <w:start w:val="1"/>
      <w:numFmt w:val="lowerLetter"/>
      <w:lvlText w:val="%5."/>
      <w:lvlJc w:val="left"/>
      <w:pPr>
        <w:ind w:left="3600" w:hanging="360"/>
      </w:pPr>
    </w:lvl>
    <w:lvl w:ilvl="5" w:tplc="F13C0CC8" w:tentative="1">
      <w:start w:val="1"/>
      <w:numFmt w:val="lowerRoman"/>
      <w:lvlText w:val="%6."/>
      <w:lvlJc w:val="right"/>
      <w:pPr>
        <w:ind w:left="4320" w:hanging="180"/>
      </w:pPr>
    </w:lvl>
    <w:lvl w:ilvl="6" w:tplc="9886F2DA" w:tentative="1">
      <w:start w:val="1"/>
      <w:numFmt w:val="decimal"/>
      <w:lvlText w:val="%7."/>
      <w:lvlJc w:val="left"/>
      <w:pPr>
        <w:ind w:left="5040" w:hanging="360"/>
      </w:pPr>
    </w:lvl>
    <w:lvl w:ilvl="7" w:tplc="2298AD54" w:tentative="1">
      <w:start w:val="1"/>
      <w:numFmt w:val="lowerLetter"/>
      <w:lvlText w:val="%8."/>
      <w:lvlJc w:val="left"/>
      <w:pPr>
        <w:ind w:left="5760" w:hanging="360"/>
      </w:pPr>
    </w:lvl>
    <w:lvl w:ilvl="8" w:tplc="1188D41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CA465E1C">
      <w:start w:val="1"/>
      <w:numFmt w:val="lowerRoman"/>
      <w:lvlText w:val="(%1)"/>
      <w:lvlJc w:val="left"/>
      <w:pPr>
        <w:ind w:left="1080" w:hanging="720"/>
      </w:pPr>
      <w:rPr>
        <w:rFonts w:hint="default"/>
      </w:rPr>
    </w:lvl>
    <w:lvl w:ilvl="1" w:tplc="DC3EDEB8" w:tentative="1">
      <w:start w:val="1"/>
      <w:numFmt w:val="lowerLetter"/>
      <w:lvlText w:val="%2."/>
      <w:lvlJc w:val="left"/>
      <w:pPr>
        <w:ind w:left="1440" w:hanging="360"/>
      </w:pPr>
    </w:lvl>
    <w:lvl w:ilvl="2" w:tplc="FDDA5742" w:tentative="1">
      <w:start w:val="1"/>
      <w:numFmt w:val="lowerRoman"/>
      <w:lvlText w:val="%3."/>
      <w:lvlJc w:val="right"/>
      <w:pPr>
        <w:ind w:left="2160" w:hanging="180"/>
      </w:pPr>
    </w:lvl>
    <w:lvl w:ilvl="3" w:tplc="DE2E11C0" w:tentative="1">
      <w:start w:val="1"/>
      <w:numFmt w:val="decimal"/>
      <w:lvlText w:val="%4."/>
      <w:lvlJc w:val="left"/>
      <w:pPr>
        <w:ind w:left="2880" w:hanging="360"/>
      </w:pPr>
    </w:lvl>
    <w:lvl w:ilvl="4" w:tplc="423AFC7C" w:tentative="1">
      <w:start w:val="1"/>
      <w:numFmt w:val="lowerLetter"/>
      <w:lvlText w:val="%5."/>
      <w:lvlJc w:val="left"/>
      <w:pPr>
        <w:ind w:left="3600" w:hanging="360"/>
      </w:pPr>
    </w:lvl>
    <w:lvl w:ilvl="5" w:tplc="C794057C" w:tentative="1">
      <w:start w:val="1"/>
      <w:numFmt w:val="lowerRoman"/>
      <w:lvlText w:val="%6."/>
      <w:lvlJc w:val="right"/>
      <w:pPr>
        <w:ind w:left="4320" w:hanging="180"/>
      </w:pPr>
    </w:lvl>
    <w:lvl w:ilvl="6" w:tplc="A50C4434" w:tentative="1">
      <w:start w:val="1"/>
      <w:numFmt w:val="decimal"/>
      <w:lvlText w:val="%7."/>
      <w:lvlJc w:val="left"/>
      <w:pPr>
        <w:ind w:left="5040" w:hanging="360"/>
      </w:pPr>
    </w:lvl>
    <w:lvl w:ilvl="7" w:tplc="15DE5DDE" w:tentative="1">
      <w:start w:val="1"/>
      <w:numFmt w:val="lowerLetter"/>
      <w:lvlText w:val="%8."/>
      <w:lvlJc w:val="left"/>
      <w:pPr>
        <w:ind w:left="5760" w:hanging="360"/>
      </w:pPr>
    </w:lvl>
    <w:lvl w:ilvl="8" w:tplc="6CAECFA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27F09F42">
      <w:start w:val="1"/>
      <w:numFmt w:val="lowerRoman"/>
      <w:lvlText w:val="(%1)"/>
      <w:lvlJc w:val="left"/>
      <w:pPr>
        <w:ind w:left="1080" w:hanging="720"/>
      </w:pPr>
      <w:rPr>
        <w:rFonts w:hint="default"/>
      </w:rPr>
    </w:lvl>
    <w:lvl w:ilvl="1" w:tplc="182E1CFC" w:tentative="1">
      <w:start w:val="1"/>
      <w:numFmt w:val="lowerLetter"/>
      <w:lvlText w:val="%2."/>
      <w:lvlJc w:val="left"/>
      <w:pPr>
        <w:ind w:left="1440" w:hanging="360"/>
      </w:pPr>
    </w:lvl>
    <w:lvl w:ilvl="2" w:tplc="4F0E253C" w:tentative="1">
      <w:start w:val="1"/>
      <w:numFmt w:val="lowerRoman"/>
      <w:lvlText w:val="%3."/>
      <w:lvlJc w:val="right"/>
      <w:pPr>
        <w:ind w:left="2160" w:hanging="180"/>
      </w:pPr>
    </w:lvl>
    <w:lvl w:ilvl="3" w:tplc="CF08E6CC" w:tentative="1">
      <w:start w:val="1"/>
      <w:numFmt w:val="decimal"/>
      <w:lvlText w:val="%4."/>
      <w:lvlJc w:val="left"/>
      <w:pPr>
        <w:ind w:left="2880" w:hanging="360"/>
      </w:pPr>
    </w:lvl>
    <w:lvl w:ilvl="4" w:tplc="E7041C88" w:tentative="1">
      <w:start w:val="1"/>
      <w:numFmt w:val="lowerLetter"/>
      <w:lvlText w:val="%5."/>
      <w:lvlJc w:val="left"/>
      <w:pPr>
        <w:ind w:left="3600" w:hanging="360"/>
      </w:pPr>
    </w:lvl>
    <w:lvl w:ilvl="5" w:tplc="16D08876" w:tentative="1">
      <w:start w:val="1"/>
      <w:numFmt w:val="lowerRoman"/>
      <w:lvlText w:val="%6."/>
      <w:lvlJc w:val="right"/>
      <w:pPr>
        <w:ind w:left="4320" w:hanging="180"/>
      </w:pPr>
    </w:lvl>
    <w:lvl w:ilvl="6" w:tplc="B8E6052E" w:tentative="1">
      <w:start w:val="1"/>
      <w:numFmt w:val="decimal"/>
      <w:lvlText w:val="%7."/>
      <w:lvlJc w:val="left"/>
      <w:pPr>
        <w:ind w:left="5040" w:hanging="360"/>
      </w:pPr>
    </w:lvl>
    <w:lvl w:ilvl="7" w:tplc="2E76ECD0" w:tentative="1">
      <w:start w:val="1"/>
      <w:numFmt w:val="lowerLetter"/>
      <w:lvlText w:val="%8."/>
      <w:lvlJc w:val="left"/>
      <w:pPr>
        <w:ind w:left="5760" w:hanging="360"/>
      </w:pPr>
    </w:lvl>
    <w:lvl w:ilvl="8" w:tplc="A82E7DB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97C29BFE">
      <w:start w:val="1"/>
      <w:numFmt w:val="lowerRoman"/>
      <w:lvlText w:val="(%1)"/>
      <w:lvlJc w:val="left"/>
      <w:pPr>
        <w:ind w:left="1080" w:hanging="720"/>
      </w:pPr>
      <w:rPr>
        <w:rFonts w:hint="default"/>
      </w:rPr>
    </w:lvl>
    <w:lvl w:ilvl="1" w:tplc="CCEAB750" w:tentative="1">
      <w:start w:val="1"/>
      <w:numFmt w:val="lowerLetter"/>
      <w:lvlText w:val="%2."/>
      <w:lvlJc w:val="left"/>
      <w:pPr>
        <w:ind w:left="1440" w:hanging="360"/>
      </w:pPr>
    </w:lvl>
    <w:lvl w:ilvl="2" w:tplc="E7265D40" w:tentative="1">
      <w:start w:val="1"/>
      <w:numFmt w:val="lowerRoman"/>
      <w:lvlText w:val="%3."/>
      <w:lvlJc w:val="right"/>
      <w:pPr>
        <w:ind w:left="2160" w:hanging="180"/>
      </w:pPr>
    </w:lvl>
    <w:lvl w:ilvl="3" w:tplc="E072F9DC" w:tentative="1">
      <w:start w:val="1"/>
      <w:numFmt w:val="decimal"/>
      <w:lvlText w:val="%4."/>
      <w:lvlJc w:val="left"/>
      <w:pPr>
        <w:ind w:left="2880" w:hanging="360"/>
      </w:pPr>
    </w:lvl>
    <w:lvl w:ilvl="4" w:tplc="F0907DD4" w:tentative="1">
      <w:start w:val="1"/>
      <w:numFmt w:val="lowerLetter"/>
      <w:lvlText w:val="%5."/>
      <w:lvlJc w:val="left"/>
      <w:pPr>
        <w:ind w:left="3600" w:hanging="360"/>
      </w:pPr>
    </w:lvl>
    <w:lvl w:ilvl="5" w:tplc="BC98A1F8" w:tentative="1">
      <w:start w:val="1"/>
      <w:numFmt w:val="lowerRoman"/>
      <w:lvlText w:val="%6."/>
      <w:lvlJc w:val="right"/>
      <w:pPr>
        <w:ind w:left="4320" w:hanging="180"/>
      </w:pPr>
    </w:lvl>
    <w:lvl w:ilvl="6" w:tplc="149017E2" w:tentative="1">
      <w:start w:val="1"/>
      <w:numFmt w:val="decimal"/>
      <w:lvlText w:val="%7."/>
      <w:lvlJc w:val="left"/>
      <w:pPr>
        <w:ind w:left="5040" w:hanging="360"/>
      </w:pPr>
    </w:lvl>
    <w:lvl w:ilvl="7" w:tplc="BD865904" w:tentative="1">
      <w:start w:val="1"/>
      <w:numFmt w:val="lowerLetter"/>
      <w:lvlText w:val="%8."/>
      <w:lvlJc w:val="left"/>
      <w:pPr>
        <w:ind w:left="5760" w:hanging="360"/>
      </w:pPr>
    </w:lvl>
    <w:lvl w:ilvl="8" w:tplc="5CBE69E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9FC7886">
      <w:start w:val="1"/>
      <w:numFmt w:val="lowerRoman"/>
      <w:lvlText w:val="(%1)"/>
      <w:lvlJc w:val="left"/>
      <w:pPr>
        <w:ind w:left="1080" w:hanging="720"/>
      </w:pPr>
      <w:rPr>
        <w:rFonts w:hint="default"/>
      </w:rPr>
    </w:lvl>
    <w:lvl w:ilvl="1" w:tplc="161C8C7E" w:tentative="1">
      <w:start w:val="1"/>
      <w:numFmt w:val="lowerLetter"/>
      <w:lvlText w:val="%2."/>
      <w:lvlJc w:val="left"/>
      <w:pPr>
        <w:ind w:left="1440" w:hanging="360"/>
      </w:pPr>
    </w:lvl>
    <w:lvl w:ilvl="2" w:tplc="642C5360" w:tentative="1">
      <w:start w:val="1"/>
      <w:numFmt w:val="lowerRoman"/>
      <w:lvlText w:val="%3."/>
      <w:lvlJc w:val="right"/>
      <w:pPr>
        <w:ind w:left="2160" w:hanging="180"/>
      </w:pPr>
    </w:lvl>
    <w:lvl w:ilvl="3" w:tplc="23806410" w:tentative="1">
      <w:start w:val="1"/>
      <w:numFmt w:val="decimal"/>
      <w:lvlText w:val="%4."/>
      <w:lvlJc w:val="left"/>
      <w:pPr>
        <w:ind w:left="2880" w:hanging="360"/>
      </w:pPr>
    </w:lvl>
    <w:lvl w:ilvl="4" w:tplc="1874876C" w:tentative="1">
      <w:start w:val="1"/>
      <w:numFmt w:val="lowerLetter"/>
      <w:lvlText w:val="%5."/>
      <w:lvlJc w:val="left"/>
      <w:pPr>
        <w:ind w:left="3600" w:hanging="360"/>
      </w:pPr>
    </w:lvl>
    <w:lvl w:ilvl="5" w:tplc="B7D05D28" w:tentative="1">
      <w:start w:val="1"/>
      <w:numFmt w:val="lowerRoman"/>
      <w:lvlText w:val="%6."/>
      <w:lvlJc w:val="right"/>
      <w:pPr>
        <w:ind w:left="4320" w:hanging="180"/>
      </w:pPr>
    </w:lvl>
    <w:lvl w:ilvl="6" w:tplc="5158F280" w:tentative="1">
      <w:start w:val="1"/>
      <w:numFmt w:val="decimal"/>
      <w:lvlText w:val="%7."/>
      <w:lvlJc w:val="left"/>
      <w:pPr>
        <w:ind w:left="5040" w:hanging="360"/>
      </w:pPr>
    </w:lvl>
    <w:lvl w:ilvl="7" w:tplc="A4362572" w:tentative="1">
      <w:start w:val="1"/>
      <w:numFmt w:val="lowerLetter"/>
      <w:lvlText w:val="%8."/>
      <w:lvlJc w:val="left"/>
      <w:pPr>
        <w:ind w:left="5760" w:hanging="360"/>
      </w:pPr>
    </w:lvl>
    <w:lvl w:ilvl="8" w:tplc="ED101DC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5F8E2F2C">
      <w:start w:val="1"/>
      <w:numFmt w:val="lowerRoman"/>
      <w:lvlText w:val="(%1)"/>
      <w:lvlJc w:val="left"/>
      <w:pPr>
        <w:ind w:left="1080" w:hanging="720"/>
      </w:pPr>
      <w:rPr>
        <w:rFonts w:hint="default"/>
      </w:rPr>
    </w:lvl>
    <w:lvl w:ilvl="1" w:tplc="EF648B36" w:tentative="1">
      <w:start w:val="1"/>
      <w:numFmt w:val="lowerLetter"/>
      <w:lvlText w:val="%2."/>
      <w:lvlJc w:val="left"/>
      <w:pPr>
        <w:ind w:left="1440" w:hanging="360"/>
      </w:pPr>
    </w:lvl>
    <w:lvl w:ilvl="2" w:tplc="F75C341A" w:tentative="1">
      <w:start w:val="1"/>
      <w:numFmt w:val="lowerRoman"/>
      <w:lvlText w:val="%3."/>
      <w:lvlJc w:val="right"/>
      <w:pPr>
        <w:ind w:left="2160" w:hanging="180"/>
      </w:pPr>
    </w:lvl>
    <w:lvl w:ilvl="3" w:tplc="1DE2CC86" w:tentative="1">
      <w:start w:val="1"/>
      <w:numFmt w:val="decimal"/>
      <w:lvlText w:val="%4."/>
      <w:lvlJc w:val="left"/>
      <w:pPr>
        <w:ind w:left="2880" w:hanging="360"/>
      </w:pPr>
    </w:lvl>
    <w:lvl w:ilvl="4" w:tplc="B4247D4A" w:tentative="1">
      <w:start w:val="1"/>
      <w:numFmt w:val="lowerLetter"/>
      <w:lvlText w:val="%5."/>
      <w:lvlJc w:val="left"/>
      <w:pPr>
        <w:ind w:left="3600" w:hanging="360"/>
      </w:pPr>
    </w:lvl>
    <w:lvl w:ilvl="5" w:tplc="139A4D16" w:tentative="1">
      <w:start w:val="1"/>
      <w:numFmt w:val="lowerRoman"/>
      <w:lvlText w:val="%6."/>
      <w:lvlJc w:val="right"/>
      <w:pPr>
        <w:ind w:left="4320" w:hanging="180"/>
      </w:pPr>
    </w:lvl>
    <w:lvl w:ilvl="6" w:tplc="98429D9A" w:tentative="1">
      <w:start w:val="1"/>
      <w:numFmt w:val="decimal"/>
      <w:lvlText w:val="%7."/>
      <w:lvlJc w:val="left"/>
      <w:pPr>
        <w:ind w:left="5040" w:hanging="360"/>
      </w:pPr>
    </w:lvl>
    <w:lvl w:ilvl="7" w:tplc="C7E89E8C" w:tentative="1">
      <w:start w:val="1"/>
      <w:numFmt w:val="lowerLetter"/>
      <w:lvlText w:val="%8."/>
      <w:lvlJc w:val="left"/>
      <w:pPr>
        <w:ind w:left="5760" w:hanging="360"/>
      </w:pPr>
    </w:lvl>
    <w:lvl w:ilvl="8" w:tplc="CA4AEC3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E0522AE2">
      <w:start w:val="1"/>
      <w:numFmt w:val="lowerRoman"/>
      <w:lvlText w:val="(%1)"/>
      <w:lvlJc w:val="left"/>
      <w:pPr>
        <w:ind w:left="1080" w:hanging="720"/>
      </w:pPr>
      <w:rPr>
        <w:rFonts w:hint="default"/>
      </w:rPr>
    </w:lvl>
    <w:lvl w:ilvl="1" w:tplc="A9DE3820" w:tentative="1">
      <w:start w:val="1"/>
      <w:numFmt w:val="lowerLetter"/>
      <w:lvlText w:val="%2."/>
      <w:lvlJc w:val="left"/>
      <w:pPr>
        <w:ind w:left="1440" w:hanging="360"/>
      </w:pPr>
    </w:lvl>
    <w:lvl w:ilvl="2" w:tplc="8EBA1234" w:tentative="1">
      <w:start w:val="1"/>
      <w:numFmt w:val="lowerRoman"/>
      <w:lvlText w:val="%3."/>
      <w:lvlJc w:val="right"/>
      <w:pPr>
        <w:ind w:left="2160" w:hanging="180"/>
      </w:pPr>
    </w:lvl>
    <w:lvl w:ilvl="3" w:tplc="BD2AA8AE" w:tentative="1">
      <w:start w:val="1"/>
      <w:numFmt w:val="decimal"/>
      <w:lvlText w:val="%4."/>
      <w:lvlJc w:val="left"/>
      <w:pPr>
        <w:ind w:left="2880" w:hanging="360"/>
      </w:pPr>
    </w:lvl>
    <w:lvl w:ilvl="4" w:tplc="856CEBD4" w:tentative="1">
      <w:start w:val="1"/>
      <w:numFmt w:val="lowerLetter"/>
      <w:lvlText w:val="%5."/>
      <w:lvlJc w:val="left"/>
      <w:pPr>
        <w:ind w:left="3600" w:hanging="360"/>
      </w:pPr>
    </w:lvl>
    <w:lvl w:ilvl="5" w:tplc="A86A9A52" w:tentative="1">
      <w:start w:val="1"/>
      <w:numFmt w:val="lowerRoman"/>
      <w:lvlText w:val="%6."/>
      <w:lvlJc w:val="right"/>
      <w:pPr>
        <w:ind w:left="4320" w:hanging="180"/>
      </w:pPr>
    </w:lvl>
    <w:lvl w:ilvl="6" w:tplc="A79811B4" w:tentative="1">
      <w:start w:val="1"/>
      <w:numFmt w:val="decimal"/>
      <w:lvlText w:val="%7."/>
      <w:lvlJc w:val="left"/>
      <w:pPr>
        <w:ind w:left="5040" w:hanging="360"/>
      </w:pPr>
    </w:lvl>
    <w:lvl w:ilvl="7" w:tplc="8C783A66" w:tentative="1">
      <w:start w:val="1"/>
      <w:numFmt w:val="lowerLetter"/>
      <w:lvlText w:val="%8."/>
      <w:lvlJc w:val="left"/>
      <w:pPr>
        <w:ind w:left="5760" w:hanging="360"/>
      </w:pPr>
    </w:lvl>
    <w:lvl w:ilvl="8" w:tplc="D5CEF64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327662B2">
      <w:start w:val="1"/>
      <w:numFmt w:val="lowerRoman"/>
      <w:lvlText w:val="(%1)"/>
      <w:lvlJc w:val="left"/>
      <w:pPr>
        <w:ind w:left="1080" w:hanging="720"/>
      </w:pPr>
      <w:rPr>
        <w:rFonts w:hint="default"/>
      </w:rPr>
    </w:lvl>
    <w:lvl w:ilvl="1" w:tplc="B2446A5E" w:tentative="1">
      <w:start w:val="1"/>
      <w:numFmt w:val="lowerLetter"/>
      <w:lvlText w:val="%2."/>
      <w:lvlJc w:val="left"/>
      <w:pPr>
        <w:ind w:left="1440" w:hanging="360"/>
      </w:pPr>
    </w:lvl>
    <w:lvl w:ilvl="2" w:tplc="10026BA0" w:tentative="1">
      <w:start w:val="1"/>
      <w:numFmt w:val="lowerRoman"/>
      <w:lvlText w:val="%3."/>
      <w:lvlJc w:val="right"/>
      <w:pPr>
        <w:ind w:left="2160" w:hanging="180"/>
      </w:pPr>
    </w:lvl>
    <w:lvl w:ilvl="3" w:tplc="5A361BDE" w:tentative="1">
      <w:start w:val="1"/>
      <w:numFmt w:val="decimal"/>
      <w:lvlText w:val="%4."/>
      <w:lvlJc w:val="left"/>
      <w:pPr>
        <w:ind w:left="2880" w:hanging="360"/>
      </w:pPr>
    </w:lvl>
    <w:lvl w:ilvl="4" w:tplc="5D0C11DA" w:tentative="1">
      <w:start w:val="1"/>
      <w:numFmt w:val="lowerLetter"/>
      <w:lvlText w:val="%5."/>
      <w:lvlJc w:val="left"/>
      <w:pPr>
        <w:ind w:left="3600" w:hanging="360"/>
      </w:pPr>
    </w:lvl>
    <w:lvl w:ilvl="5" w:tplc="56DCB9B4" w:tentative="1">
      <w:start w:val="1"/>
      <w:numFmt w:val="lowerRoman"/>
      <w:lvlText w:val="%6."/>
      <w:lvlJc w:val="right"/>
      <w:pPr>
        <w:ind w:left="4320" w:hanging="180"/>
      </w:pPr>
    </w:lvl>
    <w:lvl w:ilvl="6" w:tplc="E696941E" w:tentative="1">
      <w:start w:val="1"/>
      <w:numFmt w:val="decimal"/>
      <w:lvlText w:val="%7."/>
      <w:lvlJc w:val="left"/>
      <w:pPr>
        <w:ind w:left="5040" w:hanging="360"/>
      </w:pPr>
    </w:lvl>
    <w:lvl w:ilvl="7" w:tplc="C8C6DE3E" w:tentative="1">
      <w:start w:val="1"/>
      <w:numFmt w:val="lowerLetter"/>
      <w:lvlText w:val="%8."/>
      <w:lvlJc w:val="left"/>
      <w:pPr>
        <w:ind w:left="5760" w:hanging="360"/>
      </w:pPr>
    </w:lvl>
    <w:lvl w:ilvl="8" w:tplc="B308AF5A"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E42C0788">
      <w:start w:val="1"/>
      <w:numFmt w:val="lowerRoman"/>
      <w:lvlText w:val="(%1)"/>
      <w:lvlJc w:val="left"/>
      <w:pPr>
        <w:ind w:left="1080" w:hanging="720"/>
      </w:pPr>
      <w:rPr>
        <w:rFonts w:hint="default"/>
      </w:rPr>
    </w:lvl>
    <w:lvl w:ilvl="1" w:tplc="47ACFF6C" w:tentative="1">
      <w:start w:val="1"/>
      <w:numFmt w:val="lowerLetter"/>
      <w:lvlText w:val="%2."/>
      <w:lvlJc w:val="left"/>
      <w:pPr>
        <w:ind w:left="1440" w:hanging="360"/>
      </w:pPr>
    </w:lvl>
    <w:lvl w:ilvl="2" w:tplc="6BD6650E" w:tentative="1">
      <w:start w:val="1"/>
      <w:numFmt w:val="lowerRoman"/>
      <w:lvlText w:val="%3."/>
      <w:lvlJc w:val="right"/>
      <w:pPr>
        <w:ind w:left="2160" w:hanging="180"/>
      </w:pPr>
    </w:lvl>
    <w:lvl w:ilvl="3" w:tplc="5B44D2E0" w:tentative="1">
      <w:start w:val="1"/>
      <w:numFmt w:val="decimal"/>
      <w:lvlText w:val="%4."/>
      <w:lvlJc w:val="left"/>
      <w:pPr>
        <w:ind w:left="2880" w:hanging="360"/>
      </w:pPr>
    </w:lvl>
    <w:lvl w:ilvl="4" w:tplc="70A86E62" w:tentative="1">
      <w:start w:val="1"/>
      <w:numFmt w:val="lowerLetter"/>
      <w:lvlText w:val="%5."/>
      <w:lvlJc w:val="left"/>
      <w:pPr>
        <w:ind w:left="3600" w:hanging="360"/>
      </w:pPr>
    </w:lvl>
    <w:lvl w:ilvl="5" w:tplc="1F88111C" w:tentative="1">
      <w:start w:val="1"/>
      <w:numFmt w:val="lowerRoman"/>
      <w:lvlText w:val="%6."/>
      <w:lvlJc w:val="right"/>
      <w:pPr>
        <w:ind w:left="4320" w:hanging="180"/>
      </w:pPr>
    </w:lvl>
    <w:lvl w:ilvl="6" w:tplc="A22C0EFE" w:tentative="1">
      <w:start w:val="1"/>
      <w:numFmt w:val="decimal"/>
      <w:lvlText w:val="%7."/>
      <w:lvlJc w:val="left"/>
      <w:pPr>
        <w:ind w:left="5040" w:hanging="360"/>
      </w:pPr>
    </w:lvl>
    <w:lvl w:ilvl="7" w:tplc="73BEC4E4" w:tentative="1">
      <w:start w:val="1"/>
      <w:numFmt w:val="lowerLetter"/>
      <w:lvlText w:val="%8."/>
      <w:lvlJc w:val="left"/>
      <w:pPr>
        <w:ind w:left="5760" w:hanging="360"/>
      </w:pPr>
    </w:lvl>
    <w:lvl w:ilvl="8" w:tplc="1C402626"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55E48036">
      <w:start w:val="1"/>
      <w:numFmt w:val="lowerRoman"/>
      <w:lvlText w:val="(%1)"/>
      <w:lvlJc w:val="left"/>
      <w:pPr>
        <w:ind w:left="1080" w:hanging="720"/>
      </w:pPr>
      <w:rPr>
        <w:rFonts w:hint="default"/>
      </w:rPr>
    </w:lvl>
    <w:lvl w:ilvl="1" w:tplc="0DDE5CCC" w:tentative="1">
      <w:start w:val="1"/>
      <w:numFmt w:val="lowerLetter"/>
      <w:lvlText w:val="%2."/>
      <w:lvlJc w:val="left"/>
      <w:pPr>
        <w:ind w:left="1440" w:hanging="360"/>
      </w:pPr>
    </w:lvl>
    <w:lvl w:ilvl="2" w:tplc="8DBA9910" w:tentative="1">
      <w:start w:val="1"/>
      <w:numFmt w:val="lowerRoman"/>
      <w:lvlText w:val="%3."/>
      <w:lvlJc w:val="right"/>
      <w:pPr>
        <w:ind w:left="2160" w:hanging="180"/>
      </w:pPr>
    </w:lvl>
    <w:lvl w:ilvl="3" w:tplc="72E400BA" w:tentative="1">
      <w:start w:val="1"/>
      <w:numFmt w:val="decimal"/>
      <w:lvlText w:val="%4."/>
      <w:lvlJc w:val="left"/>
      <w:pPr>
        <w:ind w:left="2880" w:hanging="360"/>
      </w:pPr>
    </w:lvl>
    <w:lvl w:ilvl="4" w:tplc="3BD00E1E" w:tentative="1">
      <w:start w:val="1"/>
      <w:numFmt w:val="lowerLetter"/>
      <w:lvlText w:val="%5."/>
      <w:lvlJc w:val="left"/>
      <w:pPr>
        <w:ind w:left="3600" w:hanging="360"/>
      </w:pPr>
    </w:lvl>
    <w:lvl w:ilvl="5" w:tplc="08169954" w:tentative="1">
      <w:start w:val="1"/>
      <w:numFmt w:val="lowerRoman"/>
      <w:lvlText w:val="%6."/>
      <w:lvlJc w:val="right"/>
      <w:pPr>
        <w:ind w:left="4320" w:hanging="180"/>
      </w:pPr>
    </w:lvl>
    <w:lvl w:ilvl="6" w:tplc="9104C3D0" w:tentative="1">
      <w:start w:val="1"/>
      <w:numFmt w:val="decimal"/>
      <w:lvlText w:val="%7."/>
      <w:lvlJc w:val="left"/>
      <w:pPr>
        <w:ind w:left="5040" w:hanging="360"/>
      </w:pPr>
    </w:lvl>
    <w:lvl w:ilvl="7" w:tplc="73D40D32" w:tentative="1">
      <w:start w:val="1"/>
      <w:numFmt w:val="lowerLetter"/>
      <w:lvlText w:val="%8."/>
      <w:lvlJc w:val="left"/>
      <w:pPr>
        <w:ind w:left="5760" w:hanging="360"/>
      </w:pPr>
    </w:lvl>
    <w:lvl w:ilvl="8" w:tplc="73E46CE0"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CC36E010">
      <w:start w:val="1"/>
      <w:numFmt w:val="lowerRoman"/>
      <w:lvlText w:val="(%1)"/>
      <w:lvlJc w:val="left"/>
      <w:pPr>
        <w:ind w:left="1080" w:hanging="720"/>
      </w:pPr>
      <w:rPr>
        <w:rFonts w:hint="default"/>
      </w:rPr>
    </w:lvl>
    <w:lvl w:ilvl="1" w:tplc="4A6EDE6E" w:tentative="1">
      <w:start w:val="1"/>
      <w:numFmt w:val="lowerLetter"/>
      <w:lvlText w:val="%2."/>
      <w:lvlJc w:val="left"/>
      <w:pPr>
        <w:ind w:left="1440" w:hanging="360"/>
      </w:pPr>
    </w:lvl>
    <w:lvl w:ilvl="2" w:tplc="E31A17B2" w:tentative="1">
      <w:start w:val="1"/>
      <w:numFmt w:val="lowerRoman"/>
      <w:lvlText w:val="%3."/>
      <w:lvlJc w:val="right"/>
      <w:pPr>
        <w:ind w:left="2160" w:hanging="180"/>
      </w:pPr>
    </w:lvl>
    <w:lvl w:ilvl="3" w:tplc="73D062E6" w:tentative="1">
      <w:start w:val="1"/>
      <w:numFmt w:val="decimal"/>
      <w:lvlText w:val="%4."/>
      <w:lvlJc w:val="left"/>
      <w:pPr>
        <w:ind w:left="2880" w:hanging="360"/>
      </w:pPr>
    </w:lvl>
    <w:lvl w:ilvl="4" w:tplc="8A2E96BC" w:tentative="1">
      <w:start w:val="1"/>
      <w:numFmt w:val="lowerLetter"/>
      <w:lvlText w:val="%5."/>
      <w:lvlJc w:val="left"/>
      <w:pPr>
        <w:ind w:left="3600" w:hanging="360"/>
      </w:pPr>
    </w:lvl>
    <w:lvl w:ilvl="5" w:tplc="52B0BCEA" w:tentative="1">
      <w:start w:val="1"/>
      <w:numFmt w:val="lowerRoman"/>
      <w:lvlText w:val="%6."/>
      <w:lvlJc w:val="right"/>
      <w:pPr>
        <w:ind w:left="4320" w:hanging="180"/>
      </w:pPr>
    </w:lvl>
    <w:lvl w:ilvl="6" w:tplc="016E3EEA" w:tentative="1">
      <w:start w:val="1"/>
      <w:numFmt w:val="decimal"/>
      <w:lvlText w:val="%7."/>
      <w:lvlJc w:val="left"/>
      <w:pPr>
        <w:ind w:left="5040" w:hanging="360"/>
      </w:pPr>
    </w:lvl>
    <w:lvl w:ilvl="7" w:tplc="1A5240E0" w:tentative="1">
      <w:start w:val="1"/>
      <w:numFmt w:val="lowerLetter"/>
      <w:lvlText w:val="%8."/>
      <w:lvlJc w:val="left"/>
      <w:pPr>
        <w:ind w:left="5760" w:hanging="360"/>
      </w:pPr>
    </w:lvl>
    <w:lvl w:ilvl="8" w:tplc="4A287594"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EFF05A5C">
      <w:start w:val="1"/>
      <w:numFmt w:val="bullet"/>
      <w:lvlText w:val=""/>
      <w:lvlJc w:val="left"/>
      <w:pPr>
        <w:tabs>
          <w:tab w:val="num" w:pos="720"/>
        </w:tabs>
        <w:ind w:left="720" w:hanging="360"/>
      </w:pPr>
      <w:rPr>
        <w:rFonts w:ascii="Symbol" w:hAnsi="Symbol"/>
      </w:rPr>
    </w:lvl>
    <w:lvl w:ilvl="1" w:tplc="E53CE74C">
      <w:start w:val="1"/>
      <w:numFmt w:val="bullet"/>
      <w:lvlText w:val="o"/>
      <w:lvlJc w:val="left"/>
      <w:pPr>
        <w:tabs>
          <w:tab w:val="num" w:pos="1440"/>
        </w:tabs>
        <w:ind w:left="1440" w:hanging="360"/>
      </w:pPr>
      <w:rPr>
        <w:rFonts w:ascii="Courier New" w:hAnsi="Courier New"/>
      </w:rPr>
    </w:lvl>
    <w:lvl w:ilvl="2" w:tplc="D68433B6">
      <w:start w:val="1"/>
      <w:numFmt w:val="bullet"/>
      <w:lvlText w:val=""/>
      <w:lvlJc w:val="left"/>
      <w:pPr>
        <w:tabs>
          <w:tab w:val="num" w:pos="2160"/>
        </w:tabs>
        <w:ind w:left="2160" w:hanging="360"/>
      </w:pPr>
      <w:rPr>
        <w:rFonts w:ascii="Wingdings" w:hAnsi="Wingdings"/>
      </w:rPr>
    </w:lvl>
    <w:lvl w:ilvl="3" w:tplc="2B745326">
      <w:start w:val="1"/>
      <w:numFmt w:val="bullet"/>
      <w:lvlText w:val=""/>
      <w:lvlJc w:val="left"/>
      <w:pPr>
        <w:tabs>
          <w:tab w:val="num" w:pos="2880"/>
        </w:tabs>
        <w:ind w:left="2880" w:hanging="360"/>
      </w:pPr>
      <w:rPr>
        <w:rFonts w:ascii="Symbol" w:hAnsi="Symbol"/>
      </w:rPr>
    </w:lvl>
    <w:lvl w:ilvl="4" w:tplc="3DA413C4">
      <w:start w:val="1"/>
      <w:numFmt w:val="bullet"/>
      <w:lvlText w:val="o"/>
      <w:lvlJc w:val="left"/>
      <w:pPr>
        <w:tabs>
          <w:tab w:val="num" w:pos="3600"/>
        </w:tabs>
        <w:ind w:left="3600" w:hanging="360"/>
      </w:pPr>
      <w:rPr>
        <w:rFonts w:ascii="Courier New" w:hAnsi="Courier New"/>
      </w:rPr>
    </w:lvl>
    <w:lvl w:ilvl="5" w:tplc="8CC299C2">
      <w:start w:val="1"/>
      <w:numFmt w:val="bullet"/>
      <w:lvlText w:val=""/>
      <w:lvlJc w:val="left"/>
      <w:pPr>
        <w:tabs>
          <w:tab w:val="num" w:pos="4320"/>
        </w:tabs>
        <w:ind w:left="4320" w:hanging="360"/>
      </w:pPr>
      <w:rPr>
        <w:rFonts w:ascii="Wingdings" w:hAnsi="Wingdings"/>
      </w:rPr>
    </w:lvl>
    <w:lvl w:ilvl="6" w:tplc="2CA625FE">
      <w:start w:val="1"/>
      <w:numFmt w:val="bullet"/>
      <w:lvlText w:val=""/>
      <w:lvlJc w:val="left"/>
      <w:pPr>
        <w:tabs>
          <w:tab w:val="num" w:pos="5040"/>
        </w:tabs>
        <w:ind w:left="5040" w:hanging="360"/>
      </w:pPr>
      <w:rPr>
        <w:rFonts w:ascii="Symbol" w:hAnsi="Symbol"/>
      </w:rPr>
    </w:lvl>
    <w:lvl w:ilvl="7" w:tplc="0D921B36">
      <w:start w:val="1"/>
      <w:numFmt w:val="bullet"/>
      <w:lvlText w:val="o"/>
      <w:lvlJc w:val="left"/>
      <w:pPr>
        <w:tabs>
          <w:tab w:val="num" w:pos="5760"/>
        </w:tabs>
        <w:ind w:left="5760" w:hanging="360"/>
      </w:pPr>
      <w:rPr>
        <w:rFonts w:ascii="Courier New" w:hAnsi="Courier New"/>
      </w:rPr>
    </w:lvl>
    <w:lvl w:ilvl="8" w:tplc="4470ECBA">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A66"/>
    <w:rsid w:val="00267894"/>
    <w:rsid w:val="002E6A66"/>
    <w:rsid w:val="003B3DAF"/>
    <w:rsid w:val="0069564A"/>
    <w:rsid w:val="00911C75"/>
    <w:rsid w:val="00F50C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B6DA6"/>
  <w15:docId w15:val="{9F034FC2-F33D-4B0E-A07A-8A190F318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7"/>
    <w:qFormat/>
    <w:locked/>
    <w:rsid w:val="0069564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36A6A18869456CAA467028EDA0EC3B"/>
        <w:category>
          <w:name w:val="General"/>
          <w:gallery w:val="placeholder"/>
        </w:category>
        <w:types>
          <w:type w:val="bbPlcHdr"/>
        </w:types>
        <w:behaviors>
          <w:behavior w:val="content"/>
        </w:behaviors>
        <w:guid w:val="{45BE5B89-9CF9-4F50-BC3F-A011C745CA55}"/>
      </w:docPartPr>
      <w:docPartBody>
        <w:p w:rsidR="003E25C8" w:rsidRDefault="00034D83" w:rsidP="00034D83">
          <w:pPr>
            <w:pStyle w:val="2036A6A18869456CAA467028EDA0EC3B"/>
          </w:pPr>
          <w:r w:rsidRPr="00D858FE">
            <w:rPr>
              <w:rStyle w:val="PlaceholderText"/>
            </w:rPr>
            <w:t>Choose an item.</w:t>
          </w:r>
        </w:p>
      </w:docPartBody>
    </w:docPart>
    <w:docPart>
      <w:docPartPr>
        <w:name w:val="80A5C010A1DB4B5C92D9A593C3730CB3"/>
        <w:category>
          <w:name w:val="General"/>
          <w:gallery w:val="placeholder"/>
        </w:category>
        <w:types>
          <w:type w:val="bbPlcHdr"/>
        </w:types>
        <w:behaviors>
          <w:behavior w:val="content"/>
        </w:behaviors>
        <w:guid w:val="{E7DB982F-853E-45F3-BFDA-F42E2EBCD34A}"/>
      </w:docPartPr>
      <w:docPartBody>
        <w:p w:rsidR="003E25C8" w:rsidRDefault="00034D83" w:rsidP="00034D83">
          <w:pPr>
            <w:pStyle w:val="80A5C010A1DB4B5C92D9A593C3730CB3"/>
          </w:pPr>
          <w:r w:rsidRPr="00D858FE">
            <w:rPr>
              <w:rStyle w:val="PlaceholderText"/>
            </w:rPr>
            <w:t>Choose an item.</w:t>
          </w:r>
        </w:p>
      </w:docPartBody>
    </w:docPart>
    <w:docPart>
      <w:docPartPr>
        <w:name w:val="578F796F2743465B841DE5024DE0CDB7"/>
        <w:category>
          <w:name w:val="General"/>
          <w:gallery w:val="placeholder"/>
        </w:category>
        <w:types>
          <w:type w:val="bbPlcHdr"/>
        </w:types>
        <w:behaviors>
          <w:behavior w:val="content"/>
        </w:behaviors>
        <w:guid w:val="{84436B70-F847-417D-98FD-7D50FD3CABAF}"/>
      </w:docPartPr>
      <w:docPartBody>
        <w:p w:rsidR="003E25C8" w:rsidRDefault="00034D83" w:rsidP="00034D83">
          <w:pPr>
            <w:pStyle w:val="578F796F2743465B841DE5024DE0CDB7"/>
          </w:pPr>
          <w:r w:rsidRPr="00D858FE">
            <w:rPr>
              <w:rStyle w:val="PlaceholderText"/>
            </w:rPr>
            <w:t>Choose an item.</w:t>
          </w:r>
        </w:p>
      </w:docPartBody>
    </w:docPart>
    <w:docPart>
      <w:docPartPr>
        <w:name w:val="2C1CEDC5662F446EAC06AC25E39CC73D"/>
        <w:category>
          <w:name w:val="General"/>
          <w:gallery w:val="placeholder"/>
        </w:category>
        <w:types>
          <w:type w:val="bbPlcHdr"/>
        </w:types>
        <w:behaviors>
          <w:behavior w:val="content"/>
        </w:behaviors>
        <w:guid w:val="{1D9B1CD8-4786-4E2D-9B88-81E05F07A648}"/>
      </w:docPartPr>
      <w:docPartBody>
        <w:p w:rsidR="003E25C8" w:rsidRDefault="00034D83" w:rsidP="00034D83">
          <w:pPr>
            <w:pStyle w:val="2C1CEDC5662F446EAC06AC25E39CC73D"/>
          </w:pPr>
          <w:r w:rsidRPr="00D858FE">
            <w:rPr>
              <w:rStyle w:val="PlaceholderText"/>
            </w:rPr>
            <w:t>Choose an item.</w:t>
          </w:r>
        </w:p>
      </w:docPartBody>
    </w:docPart>
    <w:docPart>
      <w:docPartPr>
        <w:name w:val="B0B196A585474B3F9A3B48DFCC2239EB"/>
        <w:category>
          <w:name w:val="General"/>
          <w:gallery w:val="placeholder"/>
        </w:category>
        <w:types>
          <w:type w:val="bbPlcHdr"/>
        </w:types>
        <w:behaviors>
          <w:behavior w:val="content"/>
        </w:behaviors>
        <w:guid w:val="{5EA9B0DE-75A1-45EE-B5BE-4434FF82F2C2}"/>
      </w:docPartPr>
      <w:docPartBody>
        <w:p w:rsidR="003E25C8" w:rsidRDefault="00034D83" w:rsidP="00034D83">
          <w:pPr>
            <w:pStyle w:val="B0B196A585474B3F9A3B48DFCC2239E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D83"/>
    <w:rsid w:val="00034D83"/>
    <w:rsid w:val="003E25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34D83"/>
    <w:rPr>
      <w:rFonts w:asciiTheme="minorHAnsi" w:hAnsiTheme="minorHAnsi"/>
      <w:b w:val="0"/>
      <w:noProof w:val="0"/>
      <w:color w:val="000000" w:themeColor="text1"/>
      <w:sz w:val="30"/>
      <w:lang w:val="en-AU"/>
    </w:rPr>
  </w:style>
  <w:style w:type="paragraph" w:customStyle="1" w:styleId="2036A6A18869456CAA467028EDA0EC3B">
    <w:name w:val="2036A6A18869456CAA467028EDA0EC3B"/>
    <w:rsid w:val="00034D83"/>
  </w:style>
  <w:style w:type="paragraph" w:customStyle="1" w:styleId="80A5C010A1DB4B5C92D9A593C3730CB3">
    <w:name w:val="80A5C010A1DB4B5C92D9A593C3730CB3"/>
    <w:rsid w:val="00034D83"/>
  </w:style>
  <w:style w:type="paragraph" w:customStyle="1" w:styleId="578F796F2743465B841DE5024DE0CDB7">
    <w:name w:val="578F796F2743465B841DE5024DE0CDB7"/>
    <w:rsid w:val="00034D83"/>
  </w:style>
  <w:style w:type="paragraph" w:customStyle="1" w:styleId="2C1CEDC5662F446EAC06AC25E39CC73D">
    <w:name w:val="2C1CEDC5662F446EAC06AC25E39CC73D"/>
    <w:rsid w:val="00034D83"/>
  </w:style>
  <w:style w:type="paragraph" w:customStyle="1" w:styleId="B0B196A585474B3F9A3B48DFCC2239EB">
    <w:name w:val="B0B196A585474B3F9A3B48DFCC2239EB"/>
    <w:rsid w:val="00034D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600203</RACS_x0020_ID>
    <Approved_x0020_Provider xmlns="a8338b6e-77a6-4851-82b6-98166143ffdd">Town of Gawler</Approved_x0020_Provider>
    <Management_x0020_Company_x0020_ID xmlns="a8338b6e-77a6-4851-82b6-98166143ffdd" xsi:nil="true"/>
    <Home xmlns="a8338b6e-77a6-4851-82b6-98166143ffdd">Town of Gawler - GAWLER</Home>
    <Signed xmlns="a8338b6e-77a6-4851-82b6-98166143ffdd" xsi:nil="true"/>
    <Uploaded xmlns="a8338b6e-77a6-4851-82b6-98166143ffdd">False</Uploaded>
    <Management_x0020_Company xmlns="a8338b6e-77a6-4851-82b6-98166143ffdd" xsi:nil="true"/>
    <Doc_x0020_Date xmlns="a8338b6e-77a6-4851-82b6-98166143ffdd">2023-06-14T23:35:00+00:00</Doc_x0020_Date>
    <CSI_x0020_ID xmlns="a8338b6e-77a6-4851-82b6-98166143ffdd" xsi:nil="true"/>
    <Case_x0020_ID xmlns="a8338b6e-77a6-4851-82b6-98166143ffdd" xsi:nil="true"/>
    <Approved_x0020_Provider_x0020_ID xmlns="a8338b6e-77a6-4851-82b6-98166143ffdd">77BC2CED-8A82-E411-B1AD-005056922186</Approved_x0020_Provider_x0020_ID>
    <Location xmlns="a8338b6e-77a6-4851-82b6-98166143ffdd" xsi:nil="true"/>
    <Home_x0020_ID xmlns="a8338b6e-77a6-4851-82b6-98166143ffdd">BEC784B9-0385-E411-B1AD-005056922186</Home_x0020_ID>
    <State xmlns="a8338b6e-77a6-4851-82b6-98166143ffdd">SA</State>
    <Doc_x0020_Sent_Received_x0020_Date xmlns="a8338b6e-77a6-4851-82b6-98166143ffdd">2023-06-15T00:00:00+00:00</Doc_x0020_Sent_Received_x0020_Date>
    <Activity_x0020_ID xmlns="a8338b6e-77a6-4851-82b6-98166143ffdd">4D4804E0-D871-ED11-B91D-005056922186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a8338b6e-77a6-4851-82b6-98166143ffdd"/>
    <ds:schemaRef ds:uri="http://schemas.microsoft.com/office/2006/metadata/properties"/>
    <ds:schemaRef ds:uri="http://purl.org/dc/terms/"/>
    <ds:schemaRef ds:uri="http://schemas.openxmlformats.org/package/2006/metadata/core-properties"/>
    <ds:schemaRef ds:uri="http://www.w3.org/XML/1998/namespace"/>
    <ds:schemaRef ds:uri="http://purl.org/dc/elements/1.1/"/>
  </ds:schemaRefs>
</ds:datastoreItem>
</file>

<file path=customXml/itemProps4.xml><?xml version="1.0" encoding="utf-8"?>
<ds:datastoreItem xmlns:ds="http://schemas.openxmlformats.org/officeDocument/2006/customXml" ds:itemID="{5F2E22F3-0168-4D51-A94D-8E1A5969FD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1323</Words>
  <Characters>7547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2023-07-05T23:31:00Z</dcterms:created>
  <dcterms:modified xsi:type="dcterms:W3CDTF">2023-07-05T23:31:00Z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