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A328D" w14:textId="77777777" w:rsidR="002638E0" w:rsidRPr="002C3EBF" w:rsidRDefault="003621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6D265D" wp14:editId="4A65A9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121C5F" w14:textId="77777777" w:rsidR="002638E0" w:rsidRDefault="003621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D7377C" w14:textId="77777777" w:rsidR="002638E0" w:rsidRDefault="003621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787B1E" w14:textId="77777777" w:rsidR="002638E0" w:rsidRPr="002C3EBF" w:rsidRDefault="003621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376C" w14:paraId="7932FD81" w14:textId="77777777" w:rsidTr="00AF376C">
        <w:tc>
          <w:tcPr>
            <w:cnfStyle w:val="001000000000" w:firstRow="0" w:lastRow="0" w:firstColumn="1" w:lastColumn="0" w:oddVBand="0" w:evenVBand="0" w:oddHBand="0" w:evenHBand="0" w:firstRowFirstColumn="0" w:firstRowLastColumn="0" w:lastRowFirstColumn="0" w:lastRowLastColumn="0"/>
            <w:tcW w:w="3227" w:type="dxa"/>
          </w:tcPr>
          <w:p w14:paraId="70181D77" w14:textId="77777777" w:rsidR="002638E0" w:rsidRPr="00996FAF" w:rsidRDefault="003621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2F49E6" w14:textId="77777777" w:rsidR="002638E0" w:rsidRPr="00996FAF" w:rsidRDefault="003621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Treeby Parklands Care Community</w:t>
            </w:r>
          </w:p>
        </w:tc>
      </w:tr>
      <w:tr w:rsidR="00AF376C" w14:paraId="1684DD6B" w14:textId="77777777" w:rsidTr="00AF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42EDB" w14:textId="77777777" w:rsidR="002638E0" w:rsidRPr="00996FAF" w:rsidRDefault="003621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F65E1A" w14:textId="77777777" w:rsidR="002638E0" w:rsidRPr="00C27BE3" w:rsidRDefault="003621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7424</w:t>
            </w:r>
          </w:p>
        </w:tc>
      </w:tr>
      <w:tr w:rsidR="00AF376C" w14:paraId="26C4D8BD" w14:textId="77777777" w:rsidTr="00AF37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F20C6" w14:textId="77777777" w:rsidR="002638E0" w:rsidRPr="00996FAF" w:rsidRDefault="003621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0909AB" w14:textId="77777777" w:rsidR="002638E0" w:rsidRPr="00996FAF" w:rsidRDefault="003621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Abelia</w:t>
            </w:r>
            <w:r>
              <w:rPr>
                <w:rFonts w:ascii="Arial" w:eastAsia="Times New Roman" w:hAnsi="Arial" w:cs="Arial"/>
                <w:lang w:eastAsia="en-AU"/>
              </w:rPr>
              <w:t xml:space="preserve"> Road, TREEBY, Western Australia, 6164</w:t>
            </w:r>
          </w:p>
        </w:tc>
      </w:tr>
      <w:tr w:rsidR="00AF376C" w14:paraId="66F3E897" w14:textId="77777777" w:rsidTr="00AF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B9F8D" w14:textId="77777777" w:rsidR="002638E0" w:rsidRPr="00996FAF" w:rsidRDefault="003621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E4DCB6" w14:textId="77777777" w:rsidR="002638E0" w:rsidRPr="00996FAF" w:rsidRDefault="003621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F376C" w14:paraId="463BCBE5" w14:textId="77777777" w:rsidTr="00AF37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2EC4B8" w14:textId="77777777" w:rsidR="002638E0" w:rsidRPr="00996FAF" w:rsidRDefault="003621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3DA04F" w14:textId="77777777" w:rsidR="002638E0" w:rsidRPr="00996FAF" w:rsidRDefault="003621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13 March 2024</w:t>
            </w:r>
          </w:p>
        </w:tc>
      </w:tr>
      <w:tr w:rsidR="00AF376C" w14:paraId="7D86B1CC" w14:textId="77777777" w:rsidTr="00AF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09D7D2" w14:textId="77777777" w:rsidR="002638E0" w:rsidRPr="00996FAF" w:rsidRDefault="0036219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4736058"/>
            <w:placeholder>
              <w:docPart w:val="DefaultPlaceholder_-1854013437"/>
            </w:placeholder>
            <w:date w:fullDate="2024-05-10T00:00:00Z">
              <w:dateFormat w:val="d MMMM yyyy"/>
              <w:lid w:val="en-AU"/>
              <w:storeMappedDataAs w:val="dateTime"/>
              <w:calendar w:val="gregorian"/>
            </w:date>
          </w:sdtPr>
          <w:sdtEndPr/>
          <w:sdtContent>
            <w:tc>
              <w:tcPr>
                <w:tcW w:w="7114" w:type="dxa"/>
                <w:shd w:val="clear" w:color="auto" w:fill="FFFFFF" w:themeFill="background1"/>
              </w:tcPr>
              <w:p w14:paraId="37A98601" w14:textId="423EDF70" w:rsidR="002638E0" w:rsidRPr="00996FAF" w:rsidRDefault="006466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r w:rsidR="00AF376C" w14:paraId="2694A8CC" w14:textId="77777777" w:rsidTr="00AF37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FCC5B" w14:textId="77777777" w:rsidR="002638E0" w:rsidRPr="00996FAF" w:rsidRDefault="003621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2F929A" w14:textId="77777777" w:rsidR="002638E0" w:rsidRPr="009B6303" w:rsidRDefault="003621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25180C18" w14:textId="77777777" w:rsidR="002638E0" w:rsidRPr="009B6303" w:rsidRDefault="003621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23590 Treeby Parklands Care Community</w:t>
            </w:r>
          </w:p>
        </w:tc>
      </w:tr>
    </w:tbl>
    <w:bookmarkEnd w:id="0"/>
    <w:p w14:paraId="301C56CD" w14:textId="77777777" w:rsidR="002638E0" w:rsidRPr="00996FAF" w:rsidRDefault="003621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3AD542" w14:textId="77777777" w:rsidR="002638E0" w:rsidRPr="00996FAF" w:rsidRDefault="003621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0D04AB" w14:textId="77777777" w:rsidR="006A1F93" w:rsidRPr="00996FAF" w:rsidRDefault="006A1F93" w:rsidP="006A1F93">
      <w:pPr>
        <w:pStyle w:val="NormalArial"/>
      </w:pPr>
      <w:r w:rsidRPr="00996FAF">
        <w:t xml:space="preserve">This performance report for </w:t>
      </w:r>
      <w:r w:rsidRPr="00C27BE3">
        <w:rPr>
          <w:color w:val="auto"/>
        </w:rPr>
        <w:t>Treeby Parklands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78D96E" w14:textId="77777777" w:rsidR="006A1F93" w:rsidRPr="00996FAF" w:rsidRDefault="006A1F93" w:rsidP="006A1F9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3A2B79" w14:textId="77777777" w:rsidR="006A1F93" w:rsidRPr="00996FAF" w:rsidRDefault="006A1F93" w:rsidP="006A1F93">
      <w:pPr>
        <w:pStyle w:val="NormalArial"/>
      </w:pPr>
      <w:r w:rsidRPr="00996FAF">
        <w:t>The report also specifies any areas in which improvements must be made to ensure the Quality Standards are complied with.</w:t>
      </w:r>
    </w:p>
    <w:p w14:paraId="63A2AAFB" w14:textId="77777777" w:rsidR="006A1F93" w:rsidRPr="00996FAF" w:rsidRDefault="006A1F93" w:rsidP="006A1F93">
      <w:pPr>
        <w:pStyle w:val="Heading1"/>
        <w:spacing w:before="240" w:after="240" w:line="22" w:lineRule="atLeast"/>
        <w:rPr>
          <w:rFonts w:ascii="Arial" w:hAnsi="Arial" w:cs="Arial"/>
        </w:rPr>
      </w:pPr>
      <w:r w:rsidRPr="00996FAF">
        <w:rPr>
          <w:rFonts w:ascii="Arial" w:hAnsi="Arial" w:cs="Arial"/>
        </w:rPr>
        <w:t>Material relied on</w:t>
      </w:r>
    </w:p>
    <w:p w14:paraId="728639D8" w14:textId="77777777" w:rsidR="006A1F93" w:rsidRPr="00996FAF" w:rsidRDefault="006A1F93" w:rsidP="006A1F93">
      <w:pPr>
        <w:pStyle w:val="NormalArial"/>
      </w:pPr>
      <w:r w:rsidRPr="00996FAF">
        <w:t>The following information has been considered in preparing the performance report:</w:t>
      </w:r>
    </w:p>
    <w:p w14:paraId="22660B6E" w14:textId="77777777" w:rsidR="006A1F93" w:rsidRPr="00913CA0" w:rsidRDefault="006A1F93" w:rsidP="006A1F93">
      <w:pPr>
        <w:pStyle w:val="ListBullet"/>
        <w:numPr>
          <w:ilvl w:val="0"/>
          <w:numId w:val="2"/>
        </w:numPr>
        <w:spacing w:before="0" w:after="120" w:line="22" w:lineRule="atLeast"/>
        <w:ind w:left="425" w:hanging="425"/>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F345A">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3FD14D75" w14:textId="77777777" w:rsidR="006A1F93" w:rsidRPr="00913CA0" w:rsidRDefault="006A1F93" w:rsidP="006A1F93">
      <w:pPr>
        <w:pStyle w:val="ListBullet"/>
        <w:numPr>
          <w:ilvl w:val="0"/>
          <w:numId w:val="2"/>
        </w:numPr>
        <w:spacing w:before="0" w:after="120" w:line="22" w:lineRule="atLeast"/>
        <w:ind w:left="425" w:hanging="425"/>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24 April 2024.</w:t>
      </w:r>
    </w:p>
    <w:p w14:paraId="5B955AD1" w14:textId="31D3FD11" w:rsidR="006A1F93" w:rsidRPr="00996FAF" w:rsidRDefault="006A1F93" w:rsidP="006A1F93">
      <w:pPr>
        <w:pStyle w:val="ListBullet"/>
        <w:numPr>
          <w:ilvl w:val="0"/>
          <w:numId w:val="2"/>
        </w:numPr>
        <w:spacing w:before="0" w:after="120" w:line="22" w:lineRule="atLeast"/>
        <w:ind w:left="425" w:hanging="425"/>
        <w:rPr>
          <w:rFonts w:ascii="Arial" w:hAnsi="Arial" w:cs="Arial"/>
          <w:color w:val="FF0000"/>
        </w:rPr>
      </w:pPr>
      <w:r>
        <w:rPr>
          <w:rFonts w:ascii="Arial" w:hAnsi="Arial" w:cs="Arial"/>
        </w:rPr>
        <w:t>the performance report dated 5 September 2023, for the site audit undertaken from 27 June 2023 to 29 June 2023.</w:t>
      </w:r>
    </w:p>
    <w:p w14:paraId="0BC9F18D" w14:textId="77777777" w:rsidR="006A1F93" w:rsidRPr="00712752" w:rsidRDefault="006A1F93" w:rsidP="006A1F9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4457BB" w14:textId="77777777" w:rsidR="006A1F93" w:rsidRPr="00996FAF" w:rsidRDefault="006A1F93" w:rsidP="006A1F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1F93" w14:paraId="48BA5121" w14:textId="77777777" w:rsidTr="00D062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E692E7" w14:textId="77777777" w:rsidR="006A1F93" w:rsidRPr="00996FAF" w:rsidRDefault="006A1F93" w:rsidP="00D062B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9E65F6" w14:textId="44B4C750" w:rsidR="006A1F93" w:rsidRPr="00996FAF" w:rsidRDefault="00E45392" w:rsidP="00E45392">
            <w:pPr>
              <w:pStyle w:val="ListBullet"/>
              <w:numPr>
                <w:ilvl w:val="0"/>
                <w:numId w:val="0"/>
              </w:numPr>
              <w:spacing w:before="0" w:after="120" w:line="22" w:lineRule="atLeast"/>
              <w:ind w:left="360" w:hanging="36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E45392" w14:paraId="4B192E2F" w14:textId="77777777" w:rsidTr="00D062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C732C2" w14:textId="77777777" w:rsidR="00E45392" w:rsidRPr="00996FAF" w:rsidRDefault="00E45392" w:rsidP="00E4539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F3192A" w14:textId="23A00B4D" w:rsidR="00E45392" w:rsidRPr="00E45392" w:rsidRDefault="00E45392" w:rsidP="00E45392">
            <w:pPr>
              <w:pStyle w:val="ListBullet"/>
              <w:numPr>
                <w:ilvl w:val="0"/>
                <w:numId w:val="0"/>
              </w:numPr>
              <w:spacing w:before="0" w:after="120" w:line="22" w:lineRule="atLeast"/>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5392">
              <w:rPr>
                <w:rFonts w:ascii="Arial" w:hAnsi="Arial" w:cs="Arial"/>
                <w:b/>
                <w:bCs/>
              </w:rPr>
              <w:t>Not Fully Assessed</w:t>
            </w:r>
          </w:p>
        </w:tc>
      </w:tr>
      <w:tr w:rsidR="006A1F93" w14:paraId="054415DA" w14:textId="77777777" w:rsidTr="00D062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0D9752" w14:textId="77777777" w:rsidR="006A1F93" w:rsidRPr="00996FAF" w:rsidRDefault="006A1F93" w:rsidP="00D062B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72DAE3" w14:textId="77777777" w:rsidR="006A1F93" w:rsidRPr="002C5FA9" w:rsidRDefault="00C7685C" w:rsidP="00E45392">
            <w:pPr>
              <w:pStyle w:val="ListBullet"/>
              <w:numPr>
                <w:ilvl w:val="0"/>
                <w:numId w:val="0"/>
              </w:numPr>
              <w:spacing w:before="0" w:after="12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908255"/>
                <w:placeholder>
                  <w:docPart w:val="84004D2DCA8D49BDAFA02C80CA58A485"/>
                </w:placeholder>
                <w:dropDownList>
                  <w:listItem w:displayText="choose a rating" w:value="choose a rating"/>
                  <w:listItem w:displayText="Compliant" w:value="Compliant"/>
                  <w:listItem w:displayText="Not Compliant" w:value="Not Compliant"/>
                </w:dropDownList>
              </w:sdtPr>
              <w:sdtEndPr/>
              <w:sdtContent>
                <w:r w:rsidR="006A1F93">
                  <w:rPr>
                    <w:rFonts w:ascii="Arial" w:hAnsi="Arial" w:cs="Arial"/>
                    <w:b/>
                    <w:bCs/>
                  </w:rPr>
                  <w:t>Not Compliant</w:t>
                </w:r>
              </w:sdtContent>
            </w:sdt>
          </w:p>
        </w:tc>
      </w:tr>
      <w:tr w:rsidR="00E45392" w14:paraId="2997AC21" w14:textId="77777777" w:rsidTr="00D062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070871" w14:textId="77777777" w:rsidR="00E45392" w:rsidRPr="00996FAF" w:rsidRDefault="00E45392" w:rsidP="00E4539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DB8C06" w14:textId="5ABB8BF5" w:rsidR="00E45392" w:rsidRPr="00E45392" w:rsidRDefault="00E45392" w:rsidP="00E45392">
            <w:pPr>
              <w:pStyle w:val="ListBullet"/>
              <w:numPr>
                <w:ilvl w:val="0"/>
                <w:numId w:val="0"/>
              </w:numPr>
              <w:spacing w:before="0" w:after="120" w:line="22" w:lineRule="atLeast"/>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5392">
              <w:rPr>
                <w:rFonts w:ascii="Arial" w:hAnsi="Arial" w:cs="Arial"/>
                <w:b/>
                <w:bCs/>
              </w:rPr>
              <w:t>Not Fully Assessed</w:t>
            </w:r>
          </w:p>
        </w:tc>
      </w:tr>
      <w:tr w:rsidR="00E45392" w14:paraId="313D8B4B" w14:textId="77777777" w:rsidTr="00D062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B341AF" w14:textId="77777777" w:rsidR="00E45392" w:rsidRPr="00996FAF" w:rsidRDefault="00E45392" w:rsidP="00E4539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EBAC4C" w14:textId="29D009A1" w:rsidR="00E45392" w:rsidRPr="00E45392" w:rsidRDefault="00E45392" w:rsidP="00E45392">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45392">
              <w:rPr>
                <w:rFonts w:ascii="Arial" w:hAnsi="Arial" w:cs="Arial"/>
                <w:b/>
                <w:bCs/>
              </w:rPr>
              <w:t>Not Fully Assessed</w:t>
            </w:r>
          </w:p>
        </w:tc>
      </w:tr>
      <w:tr w:rsidR="00E45392" w14:paraId="536BB5F1" w14:textId="77777777" w:rsidTr="00D062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15921E" w14:textId="77777777" w:rsidR="00E45392" w:rsidRPr="00996FAF" w:rsidRDefault="00E45392" w:rsidP="00E4539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3934284" w14:textId="2698A49E" w:rsidR="00E45392" w:rsidRPr="00E45392" w:rsidRDefault="00E45392" w:rsidP="00E45392">
            <w:pPr>
              <w:pStyle w:val="ListBullet"/>
              <w:numPr>
                <w:ilvl w:val="0"/>
                <w:numId w:val="0"/>
              </w:numPr>
              <w:spacing w:before="0" w:after="120" w:line="22" w:lineRule="atLeast"/>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5392">
              <w:rPr>
                <w:rFonts w:ascii="Arial" w:hAnsi="Arial" w:cs="Arial"/>
                <w:b/>
                <w:bCs/>
              </w:rPr>
              <w:t>Not Fully Assessed</w:t>
            </w:r>
          </w:p>
        </w:tc>
      </w:tr>
    </w:tbl>
    <w:p w14:paraId="662FBF48" w14:textId="77777777" w:rsidR="006A1F93" w:rsidRPr="00996FAF" w:rsidRDefault="006A1F93" w:rsidP="006A1F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CA1A1A" w14:textId="77777777" w:rsidR="006A1F93" w:rsidRPr="005F345A" w:rsidRDefault="006A1F93" w:rsidP="006A1F93">
      <w:pPr>
        <w:pStyle w:val="Heading1"/>
        <w:spacing w:before="0" w:after="240" w:line="22" w:lineRule="atLeast"/>
        <w:rPr>
          <w:rFonts w:ascii="Arial" w:hAnsi="Arial" w:cs="Arial"/>
        </w:rPr>
      </w:pPr>
      <w:r w:rsidRPr="00996FAF">
        <w:rPr>
          <w:rFonts w:ascii="Arial" w:hAnsi="Arial" w:cs="Arial"/>
        </w:rPr>
        <w:t>Areas for improvement</w:t>
      </w:r>
    </w:p>
    <w:p w14:paraId="74583554" w14:textId="77777777" w:rsidR="006A1F93" w:rsidRDefault="006A1F93" w:rsidP="006A1F9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702C834" w14:textId="77777777" w:rsidR="006A1F93" w:rsidRPr="003546C8" w:rsidRDefault="006A1F93" w:rsidP="006A1F93">
      <w:pPr>
        <w:rPr>
          <w:rFonts w:ascii="Arial" w:hAnsi="Arial" w:cs="Arial"/>
          <w:b/>
          <w:bCs/>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 (3)(a)</w:t>
      </w:r>
      <w:bookmarkEnd w:id="1"/>
    </w:p>
    <w:p w14:paraId="23B93818" w14:textId="7010330D" w:rsidR="006A1F93" w:rsidRPr="006A1F93" w:rsidRDefault="006A1F93" w:rsidP="006A1F93">
      <w:pPr>
        <w:pStyle w:val="ListBullet"/>
        <w:numPr>
          <w:ilvl w:val="0"/>
          <w:numId w:val="2"/>
        </w:numPr>
        <w:spacing w:before="0" w:after="120" w:line="22" w:lineRule="atLeast"/>
        <w:ind w:left="425" w:hanging="425"/>
        <w:rPr>
          <w:rFonts w:ascii="Arial" w:hAnsi="Arial" w:cs="Arial"/>
        </w:rPr>
      </w:pPr>
      <w:r w:rsidRPr="006A1F93">
        <w:rPr>
          <w:rFonts w:ascii="Arial" w:hAnsi="Arial" w:cs="Arial"/>
        </w:rPr>
        <w:t>Ensure personal care and clinical care for each consumer is tailored to their needs, in line with best practice and optimises their health and wellbeing, specifically including personal hygiene and grooming.</w:t>
      </w:r>
    </w:p>
    <w:p w14:paraId="13A9B86E" w14:textId="77777777" w:rsidR="006A1F93" w:rsidRPr="00996FAF" w:rsidRDefault="006A1F93" w:rsidP="006A1F93">
      <w:pPr>
        <w:pStyle w:val="NormalArial"/>
      </w:pPr>
      <w:r w:rsidRPr="00996FAF">
        <w:br w:type="page"/>
      </w:r>
    </w:p>
    <w:p w14:paraId="711500EA"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A1F93" w14:paraId="3BC97F05"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DD1109C" w14:textId="77777777" w:rsidR="006A1F93" w:rsidRPr="00550022" w:rsidRDefault="006A1F93" w:rsidP="00D062B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771765"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0C07D831"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AA9ED" w14:textId="77777777" w:rsidR="006A1F93" w:rsidRPr="00996FAF" w:rsidRDefault="006A1F93" w:rsidP="00D062B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F5AB08"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CAF4C1E" w14:textId="77777777" w:rsidR="006A1F93" w:rsidRPr="00996FAF" w:rsidRDefault="00C7685C"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062152"/>
                <w:placeholder>
                  <w:docPart w:val="1193AEE5D0BF41A1BD49C3F2C4541532"/>
                </w:placeholder>
                <w:dropDownList>
                  <w:listItem w:displayText="choose a rating" w:value="choose a rating"/>
                  <w:listItem w:displayText="Compliant" w:value="Compliant"/>
                  <w:listItem w:displayText="Not Compliant" w:value="Not Compliant"/>
                </w:dropDownList>
              </w:sdtPr>
              <w:sdtEndPr/>
              <w:sdtContent>
                <w:r w:rsidR="006A1F93">
                  <w:rPr>
                    <w:rFonts w:ascii="Arial" w:hAnsi="Arial" w:cs="Arial"/>
                  </w:rPr>
                  <w:t>Compliant</w:t>
                </w:r>
              </w:sdtContent>
            </w:sdt>
          </w:p>
        </w:tc>
      </w:tr>
    </w:tbl>
    <w:p w14:paraId="23FD999B" w14:textId="77777777" w:rsidR="006A1F93" w:rsidRDefault="006A1F93" w:rsidP="006A1F93">
      <w:pPr>
        <w:pStyle w:val="Heading20"/>
      </w:pPr>
      <w:r w:rsidRPr="00996FAF">
        <w:t>Findings</w:t>
      </w:r>
    </w:p>
    <w:p w14:paraId="52FAA5ED" w14:textId="77777777" w:rsidR="006A1F93" w:rsidRDefault="006A1F93" w:rsidP="006A1F93">
      <w:pPr>
        <w:pStyle w:val="NormalArial"/>
      </w:pPr>
      <w:r>
        <w:t>The assessment team recommended this Requirement not met as they were not satisfied consumers were treated with dignity and respect, specifically in relation to personal care and hygiene. The assessment team’s report included the following information gathered through interviews, documentation, and observations:</w:t>
      </w:r>
    </w:p>
    <w:p w14:paraId="74BC4E09" w14:textId="77777777" w:rsidR="006A1F93" w:rsidRPr="00B2441E"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 xml:space="preserve">Six consumers and/or their representatives provided feedback </w:t>
      </w:r>
      <w:r>
        <w:rPr>
          <w:rFonts w:ascii="Arial" w:hAnsi="Arial" w:cs="Arial"/>
        </w:rPr>
        <w:t>indicating</w:t>
      </w:r>
      <w:r w:rsidRPr="00B2441E">
        <w:rPr>
          <w:rFonts w:ascii="Arial" w:hAnsi="Arial" w:cs="Arial"/>
        </w:rPr>
        <w:t xml:space="preserve"> </w:t>
      </w:r>
      <w:r>
        <w:rPr>
          <w:rFonts w:ascii="Arial" w:hAnsi="Arial" w:cs="Arial"/>
        </w:rPr>
        <w:t>consumers’</w:t>
      </w:r>
      <w:r w:rsidRPr="00B2441E">
        <w:rPr>
          <w:rFonts w:ascii="Arial" w:hAnsi="Arial" w:cs="Arial"/>
        </w:rPr>
        <w:t xml:space="preserve"> dignity was compromised during personal care or personal hygiene care. One representative advised staff did not deliver personal care in a timely manner and turned the call bell off but didn’t return</w:t>
      </w:r>
      <w:r>
        <w:rPr>
          <w:rFonts w:ascii="Arial" w:hAnsi="Arial" w:cs="Arial"/>
        </w:rPr>
        <w:t>,</w:t>
      </w:r>
      <w:r w:rsidRPr="00B2441E">
        <w:rPr>
          <w:rFonts w:ascii="Arial" w:hAnsi="Arial" w:cs="Arial"/>
        </w:rPr>
        <w:t xml:space="preserve"> and the consumer used their continence aid making them feel ‘terrible’. Another representative confirmed </w:t>
      </w:r>
      <w:r>
        <w:rPr>
          <w:rFonts w:ascii="Arial" w:hAnsi="Arial" w:cs="Arial"/>
        </w:rPr>
        <w:t>the</w:t>
      </w:r>
      <w:r w:rsidRPr="00B2441E">
        <w:rPr>
          <w:rFonts w:ascii="Arial" w:hAnsi="Arial" w:cs="Arial"/>
        </w:rPr>
        <w:t xml:space="preserve"> consumer did not receive a shower as often as they would like as staff have difficulty assisting them</w:t>
      </w:r>
      <w:r>
        <w:rPr>
          <w:rFonts w:ascii="Arial" w:hAnsi="Arial" w:cs="Arial"/>
        </w:rPr>
        <w:t xml:space="preserve"> due to adverse behaviours</w:t>
      </w:r>
      <w:r w:rsidRPr="00B2441E">
        <w:rPr>
          <w:rFonts w:ascii="Arial" w:hAnsi="Arial" w:cs="Arial"/>
        </w:rPr>
        <w:t>.</w:t>
      </w:r>
    </w:p>
    <w:p w14:paraId="770AA069" w14:textId="77777777" w:rsidR="006A1F93" w:rsidRPr="00B2441E"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 xml:space="preserve">One consumer’s representative raised concerns </w:t>
      </w:r>
      <w:r>
        <w:rPr>
          <w:rFonts w:ascii="Arial" w:hAnsi="Arial" w:cs="Arial"/>
        </w:rPr>
        <w:t>about the</w:t>
      </w:r>
      <w:r w:rsidRPr="00B2441E">
        <w:rPr>
          <w:rFonts w:ascii="Arial" w:hAnsi="Arial" w:cs="Arial"/>
        </w:rPr>
        <w:t xml:space="preserve"> consumer’s hair </w:t>
      </w:r>
      <w:r>
        <w:rPr>
          <w:rFonts w:ascii="Arial" w:hAnsi="Arial" w:cs="Arial"/>
        </w:rPr>
        <w:t>being</w:t>
      </w:r>
      <w:r w:rsidRPr="00B2441E">
        <w:rPr>
          <w:rFonts w:ascii="Arial" w:hAnsi="Arial" w:cs="Arial"/>
        </w:rPr>
        <w:t xml:space="preserve"> cut without consent. The consumer had long hair all their life and advised they would be upset without it. The representative confirmed the consumer</w:t>
      </w:r>
      <w:r>
        <w:rPr>
          <w:rFonts w:ascii="Arial" w:hAnsi="Arial" w:cs="Arial"/>
        </w:rPr>
        <w:t>’</w:t>
      </w:r>
      <w:r w:rsidRPr="00B2441E">
        <w:rPr>
          <w:rFonts w:ascii="Arial" w:hAnsi="Arial" w:cs="Arial"/>
        </w:rPr>
        <w:t>s hair was cut as it was ‘matted and knotted’.</w:t>
      </w:r>
    </w:p>
    <w:p w14:paraId="6DB8C0C5" w14:textId="77777777" w:rsidR="006A1F93" w:rsidRPr="00B2441E"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 xml:space="preserve">One named consumer advised their teeth were not cleaned often. They confirmed they rely </w:t>
      </w:r>
      <w:r>
        <w:rPr>
          <w:rFonts w:ascii="Arial" w:hAnsi="Arial" w:cs="Arial"/>
        </w:rPr>
        <w:t xml:space="preserve">on </w:t>
      </w:r>
      <w:r w:rsidRPr="00B2441E">
        <w:rPr>
          <w:rFonts w:ascii="Arial" w:hAnsi="Arial" w:cs="Arial"/>
        </w:rPr>
        <w:t xml:space="preserve">staff assistance for personal care due to mobility impairment and they have not been assisted to have their teeth cleaned for some time, recalling they felt ‘unbelievable’ when it was done. </w:t>
      </w:r>
      <w:r>
        <w:rPr>
          <w:rFonts w:ascii="Arial" w:hAnsi="Arial" w:cs="Arial"/>
        </w:rPr>
        <w:t>T</w:t>
      </w:r>
      <w:r w:rsidRPr="00B2441E">
        <w:rPr>
          <w:rFonts w:ascii="Arial" w:hAnsi="Arial" w:cs="Arial"/>
        </w:rPr>
        <w:t>he consumer also described how their continence care was compromised and they were often left for periods of time feeling wet and uncomfortable as staff did not change their urostomy bag in a timely manner.</w:t>
      </w:r>
    </w:p>
    <w:p w14:paraId="63C843AB" w14:textId="77777777" w:rsidR="006A1F93" w:rsidRPr="00B2441E"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One named consumer said their dignity was not respected as they experienced ongoing noise disturbances from another consumer and one other consumer entered their room without consent, of which they have made several complaints about, but it is still ongoing.</w:t>
      </w:r>
    </w:p>
    <w:p w14:paraId="14D8EBF0" w14:textId="77777777" w:rsidR="006A1F93" w:rsidRPr="00B2441E"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Eight staff confirmed 3 consumers are often found wet or soiled when they attend to their personal care in the late morning or early afternoon.</w:t>
      </w:r>
    </w:p>
    <w:p w14:paraId="60E0107B" w14:textId="77777777" w:rsidR="006A1F93" w:rsidRPr="00D52875" w:rsidRDefault="006A1F93" w:rsidP="006A1F93">
      <w:pPr>
        <w:pStyle w:val="ListBullet"/>
        <w:numPr>
          <w:ilvl w:val="0"/>
          <w:numId w:val="2"/>
        </w:numPr>
        <w:spacing w:before="0" w:after="120" w:line="22" w:lineRule="atLeast"/>
        <w:ind w:left="425" w:hanging="425"/>
        <w:rPr>
          <w:rFonts w:ascii="Arial" w:hAnsi="Arial" w:cs="Arial"/>
        </w:rPr>
      </w:pPr>
      <w:r w:rsidRPr="00B2441E">
        <w:rPr>
          <w:rFonts w:ascii="Arial" w:hAnsi="Arial" w:cs="Arial"/>
        </w:rPr>
        <w:t>Four consumers in the memory support area of the service were observed to be provided meal assistance at the same time by one staff member in a rushed and undignified manner.</w:t>
      </w:r>
    </w:p>
    <w:p w14:paraId="0EE524AA" w14:textId="77777777" w:rsidR="006A1F93" w:rsidRDefault="006A1F93" w:rsidP="006A1F93">
      <w:pPr>
        <w:rPr>
          <w:rFonts w:ascii="Arial" w:hAnsi="Arial" w:cs="Arial"/>
        </w:rPr>
      </w:pPr>
      <w:r>
        <w:rPr>
          <w:rFonts w:ascii="Arial" w:hAnsi="Arial" w:cs="Arial"/>
        </w:rPr>
        <w:t>The provider disagreed with the findings in the assessment team’s report and included additional commentary and information to refute those. For each of the named consumers, the provider asserts care and services are delivered by staff in a respectful and dignified way. The provider acknowledges for the consumer with adverse behaviours impacting personal care, that personal hygiene is challenging and included information from the dementia specialist review that states a shower a couple of times a week is acceptable for the consumer; and for the consumer with the call bell not answered in a timely manner for personal care, the provider included excerpts of the call bell report for the day prior and the days of the assessment contact visit which showed assistance was provided in under 5 mins on all but 2 occasions.</w:t>
      </w:r>
    </w:p>
    <w:p w14:paraId="07BC4968" w14:textId="77777777" w:rsidR="006A1F93" w:rsidRDefault="006A1F93" w:rsidP="006A1F93">
      <w:pPr>
        <w:rPr>
          <w:rFonts w:ascii="Arial" w:hAnsi="Arial" w:cs="Arial"/>
        </w:rPr>
      </w:pPr>
      <w:r>
        <w:rPr>
          <w:rFonts w:ascii="Arial" w:hAnsi="Arial" w:cs="Arial"/>
        </w:rPr>
        <w:t xml:space="preserve">For the named consumer who reported not having their teeth cleaned regularly with a gap of approximately 2.5 years between cleans, the provider asserts a review of the consumer’s care documentation showed the consumer enjoys good oral intake, no weight loss, no pain identified </w:t>
      </w:r>
      <w:r>
        <w:rPr>
          <w:rFonts w:ascii="Arial" w:hAnsi="Arial" w:cs="Arial"/>
        </w:rPr>
        <w:lastRenderedPageBreak/>
        <w:t xml:space="preserve">and there has been no incidents of dental infections, ulcerations or other dental issues that would be consistent with not having adequate oral hygiene for an extended period of time. </w:t>
      </w:r>
    </w:p>
    <w:p w14:paraId="5D58BE5F" w14:textId="77777777" w:rsidR="006A1F93" w:rsidRDefault="006A1F93" w:rsidP="006A1F93">
      <w:pPr>
        <w:rPr>
          <w:rFonts w:ascii="Arial" w:hAnsi="Arial" w:cs="Arial"/>
        </w:rPr>
      </w:pPr>
      <w:r>
        <w:rPr>
          <w:rFonts w:ascii="Arial" w:hAnsi="Arial" w:cs="Arial"/>
        </w:rPr>
        <w:t>In relation to the named consumer who had their long hair cut without consent, the provider acknowledges this was not an ideal situation or event for the consumer and provided additional information that confirmed management have worked with the consumer and their representative to acknowledge the incident, accept, and acknowledge the compliant made and investigated the incident to find the hairdresser, who is independent to the service, had applied their own expertise to the consumer’s hair to relieve them from the matting and knots. On questioning, the provider asserts the hairdresser was attempting to maintain the consumer’s dignity to fix the matts in the consumer’s hair enabling them to have clean and manageable hair which they felt was important to the consumer.</w:t>
      </w:r>
    </w:p>
    <w:p w14:paraId="308C2711" w14:textId="77777777" w:rsidR="006A1F93" w:rsidRDefault="006A1F93" w:rsidP="006A1F93">
      <w:pPr>
        <w:rPr>
          <w:rFonts w:ascii="Arial" w:hAnsi="Arial" w:cs="Arial"/>
        </w:rPr>
      </w:pPr>
      <w:r>
        <w:rPr>
          <w:rFonts w:ascii="Arial" w:hAnsi="Arial" w:cs="Arial"/>
        </w:rPr>
        <w:t>I acknowledge the information in the assessment team’s report and have balanced that against the commentary and information in the provider’s response and have come to a different view to that of the assessment team and find the service demonstrated each consumer is treated with dignity and respect. In coming to my finding, I have considered the additional information included in the provider’s response for the named consumers and consider the delivery of personal care, including personal hygiene and grooming is more aligned with Requirement (3)(a) in Standard 3 and have considered the care delivery and consumer, representative and staff feedback there. In relation to the consumer with adverse behaviours impacting the delivery of personal care, I have considered the information include in the provider’s response that shows dementia specialists have been engaged and staff are following those recommendations and personal care is delivered where it is appropriate and possible in line with those recommendations, which is not impacting the consumer’s dignity. I have also considered the provider’s assertion for the consumer who had their hair cut without consent was done so by the hairdresser and acknowledge for this consumer, an investigation of the incident was underway prior to the assessment contact visit and have considered this evidence in Requirement (3)(a) in Standard 3 as it aligns best there.</w:t>
      </w:r>
    </w:p>
    <w:p w14:paraId="0BC387E1" w14:textId="77777777" w:rsidR="006A1F93" w:rsidRDefault="006A1F93" w:rsidP="006A1F93">
      <w:pPr>
        <w:rPr>
          <w:rFonts w:ascii="Arial" w:hAnsi="Arial" w:cs="Arial"/>
        </w:rPr>
      </w:pPr>
      <w:r>
        <w:rPr>
          <w:rFonts w:ascii="Arial" w:hAnsi="Arial" w:cs="Arial"/>
        </w:rPr>
        <w:t>In relation to the observations of staff during meal service, the provider asserts this was an isolated incident and was rectified at the time feedback was provided to management. I have placed weight on the information in both the assessment team’s report and provider’s response that acknowledges the staff member was respectful to consumers during that exchange and that the service provided immediate education through huddles to prevent the occurrence of assisting more than one consumer at the same time during meal assistance from that point in time, no further incidences have occurred, and an action has been added to the service’s plan for continuous improvement to ensure this is maintained.</w:t>
      </w:r>
    </w:p>
    <w:p w14:paraId="674067E7" w14:textId="77777777" w:rsidR="006A1F93" w:rsidRDefault="006A1F93" w:rsidP="006A1F93">
      <w:pPr>
        <w:rPr>
          <w:rFonts w:ascii="Arial" w:hAnsi="Arial" w:cs="Arial"/>
        </w:rPr>
      </w:pPr>
      <w:r>
        <w:rPr>
          <w:rFonts w:ascii="Arial" w:hAnsi="Arial" w:cs="Arial"/>
        </w:rPr>
        <w:t>For the reasons detailed above, I find Requirement (3)(a) in Standard 1 Consumer dignity and choice compliant.</w:t>
      </w:r>
    </w:p>
    <w:p w14:paraId="2CDEE65B" w14:textId="77777777" w:rsidR="006A1F93" w:rsidRPr="00B2441E" w:rsidRDefault="006A1F93" w:rsidP="006A1F93">
      <w:pPr>
        <w:rPr>
          <w:rFonts w:ascii="Arial" w:hAnsi="Arial" w:cs="Arial"/>
        </w:rPr>
      </w:pPr>
    </w:p>
    <w:p w14:paraId="7E37F7F0" w14:textId="77777777" w:rsidR="006A1F93" w:rsidRDefault="006A1F93" w:rsidP="006A1F93">
      <w:pPr>
        <w:pStyle w:val="NormalArial"/>
      </w:pPr>
      <w:r w:rsidRPr="00996FAF">
        <w:br w:type="page"/>
      </w:r>
    </w:p>
    <w:p w14:paraId="442FABF2"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A1F93" w14:paraId="79895001"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E44332" w14:textId="77777777" w:rsidR="006A1F93" w:rsidRPr="0075021E" w:rsidRDefault="006A1F93" w:rsidP="00D062B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F2BEAA"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00442829" w14:textId="77777777" w:rsidTr="00D062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CF24CF" w14:textId="77777777" w:rsidR="006A1F93" w:rsidRPr="00996FAF" w:rsidRDefault="006A1F93" w:rsidP="00D062B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CC3E925"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D42960" w14:textId="77777777" w:rsidR="006A1F93" w:rsidRPr="00996FAF" w:rsidRDefault="00C7685C"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365484"/>
                <w:placeholder>
                  <w:docPart w:val="DA08049A8202462E8AA0B2F493028727"/>
                </w:placeholder>
                <w:dropDownList>
                  <w:listItem w:displayText="choose a rating" w:value="choose a rating"/>
                  <w:listItem w:displayText="Compliant" w:value="Compliant"/>
                  <w:listItem w:displayText="Not Compliant" w:value="Not Compliant"/>
                </w:dropDownList>
              </w:sdtPr>
              <w:sdtEndPr/>
              <w:sdtContent>
                <w:r w:rsidR="006A1F93" w:rsidRPr="00B952AA">
                  <w:rPr>
                    <w:rFonts w:ascii="Arial" w:hAnsi="Arial" w:cs="Arial"/>
                  </w:rPr>
                  <w:t>Compliant</w:t>
                </w:r>
              </w:sdtContent>
            </w:sdt>
          </w:p>
        </w:tc>
      </w:tr>
      <w:tr w:rsidR="006A1F93" w14:paraId="3814B701" w14:textId="77777777" w:rsidTr="00D06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C57008" w14:textId="77777777" w:rsidR="006A1F93" w:rsidRPr="00996FAF" w:rsidRDefault="006A1F93" w:rsidP="00D062B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E67B329" w14:textId="77777777" w:rsidR="006A1F93" w:rsidRPr="00996FAF" w:rsidRDefault="006A1F93"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50DC01" w14:textId="77777777" w:rsidR="006A1F93" w:rsidRPr="00996FAF" w:rsidRDefault="00C7685C"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95736"/>
                <w:placeholder>
                  <w:docPart w:val="28A8867F523242A5B20CC684E49C5296"/>
                </w:placeholder>
                <w:dropDownList>
                  <w:listItem w:displayText="choose a rating" w:value="choose a rating"/>
                  <w:listItem w:displayText="Compliant" w:value="Compliant"/>
                  <w:listItem w:displayText="Not Compliant" w:value="Not Compliant"/>
                </w:dropDownList>
              </w:sdtPr>
              <w:sdtEndPr/>
              <w:sdtContent>
                <w:r w:rsidR="006A1F93" w:rsidRPr="00B952AA">
                  <w:rPr>
                    <w:rFonts w:ascii="Arial" w:hAnsi="Arial" w:cs="Arial"/>
                  </w:rPr>
                  <w:t>Compliant</w:t>
                </w:r>
              </w:sdtContent>
            </w:sdt>
          </w:p>
        </w:tc>
      </w:tr>
    </w:tbl>
    <w:p w14:paraId="0DBD7463" w14:textId="77777777" w:rsidR="006A1F93" w:rsidRDefault="006A1F93" w:rsidP="006A1F93">
      <w:pPr>
        <w:pStyle w:val="Heading20"/>
      </w:pPr>
      <w:r w:rsidRPr="00996FAF">
        <w:t>Findings</w:t>
      </w:r>
    </w:p>
    <w:p w14:paraId="3826B755" w14:textId="77777777" w:rsidR="006A1F93" w:rsidRDefault="006A1F93" w:rsidP="006A1F93">
      <w:pPr>
        <w:pStyle w:val="NormalArial"/>
      </w:pPr>
      <w:r>
        <w:t>Requirements (3)(a) and (3)(e) in this Standard were found non-compliant following an assessment contact undertaken in June 2023 as consumers undertaking activities of risk did not have risk assessments or interventions in place and care and services were not consistently reviewed when a change to consumers’ needs or condition occurred. The service implemented a range of improvement actions to address the deficits, including staff education in relation to clinical documentation and responding to change in condition or deterioration, staff education around behaviour support plans and ensuring personalised strategies are recorded, and improvement in medication management.</w:t>
      </w:r>
    </w:p>
    <w:p w14:paraId="405408A7" w14:textId="77777777" w:rsidR="006A1F93" w:rsidRDefault="006A1F93" w:rsidP="006A1F93">
      <w:pPr>
        <w:pStyle w:val="NormalArial"/>
      </w:pPr>
      <w:r>
        <w:t xml:space="preserve">At the assessment contact visit in March 2024, the assessment team recommended both (3)(a) and (3)(e) as not met. The assessment team were not satisfied assessment and planning considered risks to consumers’ health and well-being when they choose to undertake activities of risk, care planning did not include interventions to guide staff with behaviour management strategies, and care and services were not regularly reviewed for effectiveness when changes occurred. </w:t>
      </w:r>
    </w:p>
    <w:p w14:paraId="72DCC129" w14:textId="77777777" w:rsidR="006A1F93" w:rsidRDefault="006A1F93" w:rsidP="006A1F93">
      <w:pPr>
        <w:pStyle w:val="NormalArial"/>
      </w:pPr>
      <w:r>
        <w:rPr>
          <w:b/>
          <w:bCs/>
        </w:rPr>
        <w:t>Requirement (3)(a)</w:t>
      </w:r>
    </w:p>
    <w:p w14:paraId="19EB4193" w14:textId="77777777" w:rsidR="006A1F93" w:rsidRPr="00084FCE" w:rsidRDefault="006A1F93" w:rsidP="006A1F93">
      <w:pPr>
        <w:pStyle w:val="ListBullet"/>
        <w:numPr>
          <w:ilvl w:val="0"/>
          <w:numId w:val="2"/>
        </w:numPr>
        <w:spacing w:before="0" w:after="120" w:line="22" w:lineRule="atLeast"/>
        <w:ind w:left="425" w:hanging="425"/>
        <w:rPr>
          <w:rFonts w:ascii="Arial" w:hAnsi="Arial" w:cs="Arial"/>
        </w:rPr>
      </w:pPr>
      <w:r w:rsidRPr="00084FCE">
        <w:rPr>
          <w:rFonts w:ascii="Arial" w:hAnsi="Arial" w:cs="Arial"/>
        </w:rPr>
        <w:t>Assessment and planning for one consumer with ongoing adverse behaviours did not include personalised strategies to guide staff with effective management. The consumer’s behaviours impacted the well</w:t>
      </w:r>
      <w:r>
        <w:rPr>
          <w:rFonts w:ascii="Arial" w:hAnsi="Arial" w:cs="Arial"/>
        </w:rPr>
        <w:t>-</w:t>
      </w:r>
      <w:r w:rsidRPr="00084FCE">
        <w:rPr>
          <w:rFonts w:ascii="Arial" w:hAnsi="Arial" w:cs="Arial"/>
        </w:rPr>
        <w:t xml:space="preserve">being of another consumer through intrusion of their bedroom on multiple occasions. The consumer advised they required locks to be installed on their room door to prevent consumers from disturbing and intruding on their privacy. </w:t>
      </w:r>
    </w:p>
    <w:p w14:paraId="713F6BA8" w14:textId="77777777" w:rsidR="006A1F93" w:rsidRPr="00084FCE" w:rsidRDefault="006A1F93" w:rsidP="006A1F93">
      <w:pPr>
        <w:pStyle w:val="ListBullet"/>
        <w:numPr>
          <w:ilvl w:val="0"/>
          <w:numId w:val="2"/>
        </w:numPr>
        <w:spacing w:before="0" w:after="120" w:line="22" w:lineRule="atLeast"/>
        <w:ind w:left="425" w:hanging="425"/>
        <w:rPr>
          <w:rFonts w:ascii="Arial" w:hAnsi="Arial" w:cs="Arial"/>
        </w:rPr>
      </w:pPr>
      <w:r w:rsidRPr="00084FCE">
        <w:rPr>
          <w:rFonts w:ascii="Arial" w:hAnsi="Arial" w:cs="Arial"/>
        </w:rPr>
        <w:t>One consumer’s behaviour support plan did not included triggers for their behaviour or interventions to guide staff in managing those.</w:t>
      </w:r>
    </w:p>
    <w:p w14:paraId="29120245" w14:textId="77777777" w:rsidR="006A1F93" w:rsidRPr="00084FCE" w:rsidRDefault="006A1F93" w:rsidP="006A1F93">
      <w:pPr>
        <w:pStyle w:val="ListBullet"/>
        <w:numPr>
          <w:ilvl w:val="0"/>
          <w:numId w:val="2"/>
        </w:numPr>
        <w:spacing w:before="0" w:after="120" w:line="22" w:lineRule="atLeast"/>
        <w:ind w:left="425" w:hanging="425"/>
        <w:rPr>
          <w:rFonts w:ascii="Arial" w:hAnsi="Arial" w:cs="Arial"/>
        </w:rPr>
      </w:pPr>
      <w:r w:rsidRPr="00084FCE">
        <w:rPr>
          <w:rFonts w:ascii="Arial" w:hAnsi="Arial" w:cs="Arial"/>
        </w:rPr>
        <w:t xml:space="preserve">Care documentation for </w:t>
      </w:r>
      <w:r>
        <w:rPr>
          <w:rFonts w:ascii="Arial" w:hAnsi="Arial" w:cs="Arial"/>
        </w:rPr>
        <w:t>3</w:t>
      </w:r>
      <w:r w:rsidRPr="00084FCE">
        <w:rPr>
          <w:rFonts w:ascii="Arial" w:hAnsi="Arial" w:cs="Arial"/>
        </w:rPr>
        <w:t xml:space="preserve"> consumers who had a risk of choking did not include the outcomes of </w:t>
      </w:r>
      <w:r>
        <w:rPr>
          <w:rFonts w:ascii="Arial" w:hAnsi="Arial" w:cs="Arial"/>
        </w:rPr>
        <w:t>s</w:t>
      </w:r>
      <w:r w:rsidRPr="00084FCE">
        <w:rPr>
          <w:rFonts w:ascii="Arial" w:hAnsi="Arial" w:cs="Arial"/>
        </w:rPr>
        <w:t xml:space="preserve">peech </w:t>
      </w:r>
      <w:r>
        <w:rPr>
          <w:rFonts w:ascii="Arial" w:hAnsi="Arial" w:cs="Arial"/>
        </w:rPr>
        <w:t>p</w:t>
      </w:r>
      <w:r w:rsidRPr="00084FCE">
        <w:rPr>
          <w:rFonts w:ascii="Arial" w:hAnsi="Arial" w:cs="Arial"/>
        </w:rPr>
        <w:t>athologist review</w:t>
      </w:r>
      <w:r>
        <w:rPr>
          <w:rFonts w:ascii="Arial" w:hAnsi="Arial" w:cs="Arial"/>
        </w:rPr>
        <w:t>s</w:t>
      </w:r>
      <w:r w:rsidRPr="00084FCE">
        <w:rPr>
          <w:rFonts w:ascii="Arial" w:hAnsi="Arial" w:cs="Arial"/>
        </w:rPr>
        <w:t>/assessment</w:t>
      </w:r>
      <w:r>
        <w:rPr>
          <w:rFonts w:ascii="Arial" w:hAnsi="Arial" w:cs="Arial"/>
        </w:rPr>
        <w:t>s</w:t>
      </w:r>
      <w:r w:rsidRPr="00084FCE">
        <w:rPr>
          <w:rFonts w:ascii="Arial" w:hAnsi="Arial" w:cs="Arial"/>
        </w:rPr>
        <w:t xml:space="preserve"> or </w:t>
      </w:r>
      <w:r>
        <w:rPr>
          <w:rFonts w:ascii="Arial" w:hAnsi="Arial" w:cs="Arial"/>
        </w:rPr>
        <w:t xml:space="preserve">record </w:t>
      </w:r>
      <w:r w:rsidRPr="00084FCE">
        <w:rPr>
          <w:rFonts w:ascii="Arial" w:hAnsi="Arial" w:cs="Arial"/>
        </w:rPr>
        <w:t xml:space="preserve">their recommended dietary needs. The consumers sampled were all recommend modified diets, </w:t>
      </w:r>
      <w:r>
        <w:rPr>
          <w:rFonts w:ascii="Arial" w:hAnsi="Arial" w:cs="Arial"/>
        </w:rPr>
        <w:t xml:space="preserve">however, </w:t>
      </w:r>
      <w:r w:rsidRPr="00084FCE">
        <w:rPr>
          <w:rFonts w:ascii="Arial" w:hAnsi="Arial" w:cs="Arial"/>
        </w:rPr>
        <w:t>care documentation</w:t>
      </w:r>
      <w:r>
        <w:rPr>
          <w:rFonts w:ascii="Arial" w:hAnsi="Arial" w:cs="Arial"/>
        </w:rPr>
        <w:t>,</w:t>
      </w:r>
      <w:r w:rsidRPr="00084FCE">
        <w:rPr>
          <w:rFonts w:ascii="Arial" w:hAnsi="Arial" w:cs="Arial"/>
        </w:rPr>
        <w:t xml:space="preserve"> including information stored in the kitchen did not include the updated information about the consumer</w:t>
      </w:r>
      <w:r>
        <w:rPr>
          <w:rFonts w:ascii="Arial" w:hAnsi="Arial" w:cs="Arial"/>
        </w:rPr>
        <w:t>’</w:t>
      </w:r>
      <w:r w:rsidRPr="00084FCE">
        <w:rPr>
          <w:rFonts w:ascii="Arial" w:hAnsi="Arial" w:cs="Arial"/>
        </w:rPr>
        <w:t>s recommended diet and recorded normal diets and fluids.</w:t>
      </w:r>
    </w:p>
    <w:p w14:paraId="32EDDCD2" w14:textId="77777777" w:rsidR="006A1F93" w:rsidRPr="007F4B20" w:rsidRDefault="006A1F93" w:rsidP="006A1F93">
      <w:pPr>
        <w:pStyle w:val="ListBullet2"/>
        <w:numPr>
          <w:ilvl w:val="0"/>
          <w:numId w:val="20"/>
        </w:numPr>
        <w:rPr>
          <w:rFonts w:ascii="Arial" w:hAnsi="Arial" w:cs="Arial"/>
        </w:rPr>
      </w:pPr>
      <w:r w:rsidRPr="007F4B20">
        <w:rPr>
          <w:rFonts w:ascii="Arial" w:hAnsi="Arial" w:cs="Arial"/>
        </w:rPr>
        <w:t>Staff confirmed the consumers did not need supports or interventions</w:t>
      </w:r>
      <w:r>
        <w:rPr>
          <w:rFonts w:ascii="Arial" w:hAnsi="Arial" w:cs="Arial"/>
        </w:rPr>
        <w:t>, they</w:t>
      </w:r>
      <w:r w:rsidRPr="007F4B20">
        <w:rPr>
          <w:rFonts w:ascii="Arial" w:hAnsi="Arial" w:cs="Arial"/>
        </w:rPr>
        <w:t xml:space="preserve"> were able to eat independently, and all received a normal diet.  </w:t>
      </w:r>
    </w:p>
    <w:p w14:paraId="6A3D3044" w14:textId="77777777" w:rsidR="006A1F93" w:rsidRDefault="006A1F93" w:rsidP="006A1F93">
      <w:pPr>
        <w:pStyle w:val="ListBullet"/>
        <w:numPr>
          <w:ilvl w:val="0"/>
          <w:numId w:val="2"/>
        </w:numPr>
        <w:spacing w:before="0" w:after="120" w:line="22" w:lineRule="atLeast"/>
        <w:ind w:left="425" w:hanging="425"/>
        <w:rPr>
          <w:rFonts w:ascii="Arial" w:hAnsi="Arial" w:cs="Arial"/>
        </w:rPr>
      </w:pPr>
      <w:r w:rsidRPr="00084FCE">
        <w:rPr>
          <w:rFonts w:ascii="Arial" w:hAnsi="Arial" w:cs="Arial"/>
        </w:rPr>
        <w:t>One named consumer</w:t>
      </w:r>
      <w:r>
        <w:rPr>
          <w:rFonts w:ascii="Arial" w:hAnsi="Arial" w:cs="Arial"/>
        </w:rPr>
        <w:t>,</w:t>
      </w:r>
      <w:r w:rsidRPr="00084FCE">
        <w:rPr>
          <w:rFonts w:ascii="Arial" w:hAnsi="Arial" w:cs="Arial"/>
        </w:rPr>
        <w:t xml:space="preserve"> who entered the service the day prior to the assessment contact visit, did not have updated information on care documentation in relation to their diabetes</w:t>
      </w:r>
      <w:r>
        <w:rPr>
          <w:rFonts w:ascii="Arial" w:hAnsi="Arial" w:cs="Arial"/>
        </w:rPr>
        <w:t>,</w:t>
      </w:r>
      <w:r w:rsidRPr="00084FCE">
        <w:rPr>
          <w:rFonts w:ascii="Arial" w:hAnsi="Arial" w:cs="Arial"/>
        </w:rPr>
        <w:t xml:space="preserve"> including not recording the consumer had diabetes, a diabetic management plan or charting of blood glucose levels in place. Two clinical staff were not clear if the consumer had diabetes. Medication documentation for the consumer did not have any medications in relation to the consumer</w:t>
      </w:r>
      <w:r>
        <w:rPr>
          <w:rFonts w:ascii="Arial" w:hAnsi="Arial" w:cs="Arial"/>
        </w:rPr>
        <w:t>’</w:t>
      </w:r>
      <w:r w:rsidRPr="00084FCE">
        <w:rPr>
          <w:rFonts w:ascii="Arial" w:hAnsi="Arial" w:cs="Arial"/>
        </w:rPr>
        <w:t>s diabetes listed.</w:t>
      </w:r>
    </w:p>
    <w:p w14:paraId="48718196" w14:textId="77777777" w:rsidR="006A1F93" w:rsidRDefault="006A1F93" w:rsidP="006A1F93">
      <w:pPr>
        <w:rPr>
          <w:rFonts w:ascii="Arial" w:hAnsi="Arial" w:cs="Arial"/>
        </w:rPr>
      </w:pPr>
      <w:r>
        <w:rPr>
          <w:rFonts w:ascii="Arial" w:hAnsi="Arial" w:cs="Arial"/>
        </w:rPr>
        <w:lastRenderedPageBreak/>
        <w:t xml:space="preserve">The provider did not agree with the findings of the assessment team and included additional information and commentary in their response to refute the deficits described in the assessment team’s report.  In relation to the 2 consumers with adverse behaviours, the provider asserts assessment and planning is accurate and includes appropriate information to guide staff with managing consumers. The provider asserts for the consumer with behaviours impacting another consumer through intrusion, triggers and interventions are included in the consumer’s care documentation and those interventions, whilst generic, are ones that work for the consumer. However, the provider has used the opportunity to review and elaborate further the interventions for this consumer and included the updated behaviour support plan as evidence. For the second named consumer with adverse behaviours, the provider included the behaviour support plan in their response which clearly shows the recommendations of the dementia specialist have been included to guide staff in managing the consumer’s behaviours. </w:t>
      </w:r>
    </w:p>
    <w:p w14:paraId="45852C03" w14:textId="77777777" w:rsidR="006A1F93" w:rsidRDefault="006A1F93" w:rsidP="006A1F93">
      <w:pPr>
        <w:rPr>
          <w:rFonts w:ascii="Arial" w:hAnsi="Arial" w:cs="Arial"/>
        </w:rPr>
      </w:pPr>
      <w:r>
        <w:rPr>
          <w:rFonts w:ascii="Arial" w:hAnsi="Arial" w:cs="Arial"/>
        </w:rPr>
        <w:t>I acknowledge the information included in the assessment team’s report; however, I have come to a different view and find the service does have an assessment and planning process that considers risks to the consumer. In coming to my finding, I have considered the information included in the provider’s response for the 2 consumers with adverse behaviours and find care documentation, including behaviour support plans do include individualised triggers and interventions to guide staff to deliver safe and effective care to those consumers. Furthermore, in relation to the incident of intrusion that occurred the night prior to the assessment contact visit, the provider asserts this was not reported to staff or management and I have placed weight on information that shows the incident was reported as soon as management were made aware, and a review of the consumer’s behaviour management strategies was done following that.</w:t>
      </w:r>
    </w:p>
    <w:p w14:paraId="20F644BC" w14:textId="3C2CBD89" w:rsidR="006A1F93" w:rsidRDefault="006A1F93" w:rsidP="006A1F93">
      <w:pPr>
        <w:rPr>
          <w:rFonts w:ascii="Arial" w:hAnsi="Arial" w:cs="Arial"/>
        </w:rPr>
      </w:pPr>
      <w:r>
        <w:rPr>
          <w:rFonts w:ascii="Arial" w:hAnsi="Arial" w:cs="Arial"/>
        </w:rPr>
        <w:t xml:space="preserve">For the 3 consumers who have a risk of choking but did not have updated information in assessments in relation to speech pathologist </w:t>
      </w:r>
      <w:r w:rsidR="00E45392">
        <w:rPr>
          <w:rFonts w:ascii="Arial" w:hAnsi="Arial" w:cs="Arial"/>
        </w:rPr>
        <w:t>reviews, I</w:t>
      </w:r>
      <w:r>
        <w:rPr>
          <w:rFonts w:ascii="Arial" w:hAnsi="Arial" w:cs="Arial"/>
        </w:rPr>
        <w:t xml:space="preserve"> do not have evidence before me to consider the deficits in relation to those consumers as they have not been identified. I have considered in this instance the provider has undertaken a review and internal audit of nutritional information against allied health recommendations and included the results in the response which shows information in consumer assessments is accurate and updated. I have also considered the information for the consumer who was admitted to the service the day prior to the assessment contact visit, the provider included in their response additional information to show the assessments required to be completed were done so within 24hours of the consumer’s admission, and I place weight on the provider’s additional information as that was completed post the assessment contact visit in line with the service’s own guidance.</w:t>
      </w:r>
    </w:p>
    <w:p w14:paraId="22B7AB61" w14:textId="77777777" w:rsidR="006A1F93" w:rsidRDefault="006A1F93" w:rsidP="006A1F93">
      <w:r>
        <w:rPr>
          <w:rFonts w:ascii="Arial" w:hAnsi="Arial" w:cs="Arial"/>
        </w:rPr>
        <w:t>For the reasons detailed above, I find Requirement (3)(a) in Standard 2 Ongoing assessment and planning with consumers compliant.</w:t>
      </w:r>
    </w:p>
    <w:p w14:paraId="7B365BDC" w14:textId="77777777" w:rsidR="006A1F93" w:rsidRDefault="006A1F93" w:rsidP="006A1F93">
      <w:pPr>
        <w:pStyle w:val="NormalArial"/>
      </w:pPr>
      <w:r>
        <w:rPr>
          <w:b/>
          <w:bCs/>
        </w:rPr>
        <w:t>Requirement (3)(e)</w:t>
      </w:r>
    </w:p>
    <w:p w14:paraId="6F6F0CE4" w14:textId="77777777" w:rsidR="006A1F93" w:rsidRPr="00B21C6E" w:rsidRDefault="006A1F93" w:rsidP="006A1F93">
      <w:pPr>
        <w:pStyle w:val="ListBullet"/>
        <w:numPr>
          <w:ilvl w:val="0"/>
          <w:numId w:val="2"/>
        </w:numPr>
        <w:spacing w:before="0" w:after="120" w:line="22" w:lineRule="atLeast"/>
        <w:ind w:left="425" w:hanging="425"/>
        <w:rPr>
          <w:rFonts w:ascii="Arial" w:hAnsi="Arial" w:cs="Arial"/>
        </w:rPr>
      </w:pPr>
      <w:r w:rsidRPr="00B21C6E">
        <w:rPr>
          <w:rFonts w:ascii="Arial" w:hAnsi="Arial" w:cs="Arial"/>
        </w:rPr>
        <w:t>One consumer who experienced 13 falls between January and February 2024 did not have their assessment or care plan reviewed post falls for effectiveness or to identify mitigation strategies. The last fall’s assessment for this consumer was completed in June 2023.</w:t>
      </w:r>
    </w:p>
    <w:p w14:paraId="124E7E58" w14:textId="77777777" w:rsidR="006A1F93" w:rsidRPr="00B21C6E" w:rsidRDefault="006A1F93" w:rsidP="006A1F93">
      <w:pPr>
        <w:pStyle w:val="ListBullet"/>
        <w:numPr>
          <w:ilvl w:val="0"/>
          <w:numId w:val="2"/>
        </w:numPr>
        <w:spacing w:before="0" w:after="120" w:line="22" w:lineRule="atLeast"/>
        <w:ind w:left="425" w:hanging="425"/>
        <w:rPr>
          <w:rFonts w:ascii="Arial" w:hAnsi="Arial" w:cs="Arial"/>
        </w:rPr>
      </w:pPr>
      <w:r w:rsidRPr="00B21C6E">
        <w:rPr>
          <w:rFonts w:ascii="Arial" w:hAnsi="Arial" w:cs="Arial"/>
        </w:rPr>
        <w:t>Staff do not consistently review behaviour management strategies when incidents occur. Four consumers with incidents relating to adverse behaviours did not have assessments redone or strategies reviewed for effectiveness or to develop new ones. For one of the 4 consumers, behaviour charting</w:t>
      </w:r>
      <w:r>
        <w:t xml:space="preserve"> </w:t>
      </w:r>
      <w:r w:rsidRPr="00B21C6E">
        <w:rPr>
          <w:rFonts w:ascii="Arial" w:hAnsi="Arial" w:cs="Arial"/>
        </w:rPr>
        <w:t>recorded strategies were ineffective when incidents occurred.</w:t>
      </w:r>
    </w:p>
    <w:p w14:paraId="68519EA7" w14:textId="77777777" w:rsidR="006A1F93" w:rsidRDefault="006A1F93" w:rsidP="006A1F93">
      <w:pPr>
        <w:pStyle w:val="NormalArial"/>
      </w:pPr>
      <w:r>
        <w:t xml:space="preserve">The provider did not agree with the findings of the assessment team and included additional information and commentary in their response to refute the deficits described in the assessment </w:t>
      </w:r>
      <w:r>
        <w:lastRenderedPageBreak/>
        <w:t xml:space="preserve">team’s report. I acknowledge the information in the assessment team’s report, however, I have come to a different view to that of the assessment team. In coming to my finding, I have considered, and placed weight on the additional information included in the provider’s response that indicates reviews of consumer assessments, specifically falls and behaviour as identified in the assessment team’s report, have taken place where a change in condition or incident has occurred. </w:t>
      </w:r>
    </w:p>
    <w:p w14:paraId="1E405EB6" w14:textId="77777777" w:rsidR="006A1F93" w:rsidRDefault="006A1F93" w:rsidP="006A1F93">
      <w:pPr>
        <w:pStyle w:val="NormalArial"/>
      </w:pPr>
      <w:r>
        <w:t xml:space="preserve">In relation to the consumer who experienced falls, I have considered the information the provider included in their response which indicates the consumer was reviewed by a specialist in January 2024 in relation to their recurring falls, with recommendations included in the care documentation. A review by allied health with new strategies for mobility aids was also actioned in January 2024 and consideration of other contributors to the consumer’s falls resulted in a referral to the consumer’s doctor to determine if an infection was the cause also occurred. The provider included in their response pathology results that showed an infection present, and antibiotics prescribed and administered in February 2024 after this review. The provider also included care documentation for the consumer which has updated interventions and actions dated February 2024.  </w:t>
      </w:r>
    </w:p>
    <w:p w14:paraId="267E3121" w14:textId="77777777" w:rsidR="006A1F93" w:rsidRDefault="006A1F93" w:rsidP="006A1F93">
      <w:pPr>
        <w:pStyle w:val="NormalArial"/>
      </w:pPr>
      <w:r>
        <w:t>In relation to the 4 consumers with changed/adverse behaviours, I have also considered the provider’s assertion interventions to manage consumer behaviour are completed for each consumer through the behaviour support plans and those are individualised for the consumer, and placed weight on the behaviour support plans for each of the consumers, included in the response which indicated where specialist reviews took place those recommendations were included and overall strategies to manage consumer behaviour were documented.</w:t>
      </w:r>
    </w:p>
    <w:p w14:paraId="522F7DA1" w14:textId="77777777" w:rsidR="006A1F93" w:rsidRDefault="006A1F93" w:rsidP="006A1F93">
      <w:pPr>
        <w:pStyle w:val="NormalArial"/>
      </w:pPr>
      <w:r>
        <w:t>For the reasons detailed above. I find Requirement (3)(e) in Standard 2 Ongoing assessment and planning with consumers compliant.</w:t>
      </w:r>
    </w:p>
    <w:p w14:paraId="02F35DA3" w14:textId="77777777" w:rsidR="006A1F93" w:rsidRPr="00334B7D" w:rsidRDefault="006A1F93" w:rsidP="006A1F93">
      <w:pPr>
        <w:pStyle w:val="NormalArial"/>
      </w:pPr>
      <w:r w:rsidRPr="00996FAF">
        <w:br w:type="page"/>
      </w:r>
    </w:p>
    <w:p w14:paraId="4D5BE904"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1F93" w14:paraId="7631BA87"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A071E23" w14:textId="77777777" w:rsidR="006A1F93" w:rsidRPr="00996FAF" w:rsidRDefault="006A1F93" w:rsidP="00D062B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1C13D5"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43E1B4BD"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DB950" w14:textId="77777777" w:rsidR="006A1F93" w:rsidRPr="00996FAF" w:rsidRDefault="006A1F93" w:rsidP="00D062B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4B1E09"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CC0F5D" w14:textId="77777777" w:rsidR="006A1F93" w:rsidRPr="00996FAF" w:rsidRDefault="006A1F93" w:rsidP="00D062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7669A8" w14:textId="77777777" w:rsidR="006A1F93" w:rsidRPr="00996FAF" w:rsidRDefault="006A1F93" w:rsidP="00D062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C02A12" w14:textId="77777777" w:rsidR="006A1F93" w:rsidRPr="00996FAF" w:rsidRDefault="006A1F93" w:rsidP="00D062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1ADECA" w14:textId="77777777" w:rsidR="006A1F93" w:rsidRPr="00996FAF" w:rsidRDefault="00C7685C"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151241"/>
                <w:placeholder>
                  <w:docPart w:val="5A593E2FA4DA4E7C99E004334A03D35D"/>
                </w:placeholder>
                <w:dropDownList>
                  <w:listItem w:displayText="choose a rating" w:value="choose a rating"/>
                  <w:listItem w:displayText="Compliant" w:value="Compliant"/>
                  <w:listItem w:displayText="Not Compliant" w:value="Not Compliant"/>
                </w:dropDownList>
              </w:sdtPr>
              <w:sdtEndPr/>
              <w:sdtContent>
                <w:r w:rsidR="006A1F93">
                  <w:rPr>
                    <w:rFonts w:ascii="Arial" w:hAnsi="Arial" w:cs="Arial"/>
                    <w:color w:val="auto"/>
                  </w:rPr>
                  <w:t>Not Compliant</w:t>
                </w:r>
              </w:sdtContent>
            </w:sdt>
          </w:p>
        </w:tc>
      </w:tr>
      <w:tr w:rsidR="006A1F93" w14:paraId="4B672C0E" w14:textId="77777777" w:rsidTr="00D06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F89D5" w14:textId="77777777" w:rsidR="006A1F93" w:rsidRPr="00996FAF" w:rsidRDefault="006A1F93" w:rsidP="00D062B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B77BAE" w14:textId="77777777" w:rsidR="006A1F93" w:rsidRPr="00996FAF" w:rsidRDefault="006A1F93"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10B11A" w14:textId="77777777" w:rsidR="006A1F93" w:rsidRPr="00996FAF" w:rsidRDefault="00C7685C"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728198"/>
                <w:placeholder>
                  <w:docPart w:val="E5FF46C0F0524FEE8B6FCCA2E3E0BC40"/>
                </w:placeholder>
                <w:dropDownList>
                  <w:listItem w:displayText="choose a rating" w:value="choose a rating"/>
                  <w:listItem w:displayText="Compliant" w:value="Compliant"/>
                  <w:listItem w:displayText="Not Compliant" w:value="Not Compliant"/>
                </w:dropDownList>
              </w:sdtPr>
              <w:sdtEndPr/>
              <w:sdtContent>
                <w:r w:rsidR="006A1F93" w:rsidRPr="002C2F15">
                  <w:rPr>
                    <w:rFonts w:ascii="Arial" w:hAnsi="Arial" w:cs="Arial"/>
                  </w:rPr>
                  <w:t>Compliant</w:t>
                </w:r>
              </w:sdtContent>
            </w:sdt>
          </w:p>
        </w:tc>
      </w:tr>
      <w:tr w:rsidR="006A1F93" w14:paraId="28B7B9F4"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1E76E" w14:textId="77777777" w:rsidR="006A1F93" w:rsidRPr="00996FAF" w:rsidRDefault="006A1F93" w:rsidP="00D062B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E858B3" w14:textId="77777777" w:rsidR="006A1F93" w:rsidRPr="00996FAF" w:rsidRDefault="006A1F93" w:rsidP="00D062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9FC0E4" w14:textId="77777777" w:rsidR="006A1F93" w:rsidRPr="002C2F15" w:rsidRDefault="00C7685C" w:rsidP="00D062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039028"/>
                <w:placeholder>
                  <w:docPart w:val="0567C809CC05468796F80C926F95C64B"/>
                </w:placeholder>
                <w:dropDownList>
                  <w:listItem w:displayText="choose a rating" w:value="choose a rating"/>
                  <w:listItem w:displayText="Compliant" w:value="Compliant"/>
                  <w:listItem w:displayText="Not Compliant" w:value="Not Compliant"/>
                </w:dropDownList>
              </w:sdtPr>
              <w:sdtEndPr/>
              <w:sdtContent>
                <w:r w:rsidR="006A1F93" w:rsidRPr="002C2F15">
                  <w:rPr>
                    <w:rFonts w:ascii="Arial" w:hAnsi="Arial" w:cs="Arial"/>
                  </w:rPr>
                  <w:t>Compliant</w:t>
                </w:r>
              </w:sdtContent>
            </w:sdt>
          </w:p>
        </w:tc>
      </w:tr>
    </w:tbl>
    <w:p w14:paraId="2B65984A" w14:textId="77777777" w:rsidR="006A1F93" w:rsidRDefault="006A1F93" w:rsidP="006A1F93">
      <w:pPr>
        <w:pStyle w:val="Heading20"/>
      </w:pPr>
      <w:r w:rsidRPr="00996FAF">
        <w:t>Findings</w:t>
      </w:r>
    </w:p>
    <w:p w14:paraId="73900FC5" w14:textId="77777777" w:rsidR="006A1F93" w:rsidRDefault="006A1F93" w:rsidP="006A1F93">
      <w:pPr>
        <w:pStyle w:val="NormalArial"/>
      </w:pPr>
      <w:r>
        <w:t>Requirements (3)(a), (3)(b) and (3)(f) in this Standard were found non-compliant following an assessment contact undertaken in June 2023 as medication, falls, behaviour and diabetes were not being effectively managed, and referrals to specialist services were not being actioned in a timely manner. The service implemented improvement actions to address the deficits, including the implementation of a return from hospital checklist, staff education on falls, behaviour and diabetes management, further education on restrictive practices, trialling strategies prior to medication administration and education for clinical staff on the consideration of referrals and all staff on requirements to document responsive behaviours of consumers.</w:t>
      </w:r>
    </w:p>
    <w:p w14:paraId="78B9DDF1" w14:textId="77777777" w:rsidR="006A1F93" w:rsidRDefault="006A1F93" w:rsidP="006A1F93">
      <w:pPr>
        <w:pStyle w:val="NormalArial"/>
      </w:pPr>
      <w:r>
        <w:t>At the assessment contact visit in March 2024, the assessment team recommended Requirements (3)(a), (3)(b) and (3)(f) not met. The assessment team were not satisfied personal and clinical care were delivered in a safe and effective manner, including for personal hygiene and nutrition and hydration; they effectively managed high impact or high prevalence risks, specifically relating to behaviour management; and staff did not action timely referrals to specialist service providers, specifically in relation to weight loss, continence, and behaviour management.</w:t>
      </w:r>
    </w:p>
    <w:p w14:paraId="0D845D9E" w14:textId="77777777" w:rsidR="006A1F93" w:rsidRDefault="006A1F93" w:rsidP="006A1F93">
      <w:pPr>
        <w:pStyle w:val="NormalArial"/>
      </w:pPr>
      <w:r>
        <w:rPr>
          <w:b/>
          <w:bCs/>
        </w:rPr>
        <w:t>Requirement (3)(a)</w:t>
      </w:r>
    </w:p>
    <w:p w14:paraId="2A081BA4" w14:textId="77777777" w:rsidR="006A1F93" w:rsidRPr="00086B36" w:rsidRDefault="006A1F93" w:rsidP="006A1F93">
      <w:pPr>
        <w:pStyle w:val="ListBullet"/>
        <w:numPr>
          <w:ilvl w:val="0"/>
          <w:numId w:val="2"/>
        </w:numPr>
        <w:spacing w:before="0" w:after="120" w:line="22" w:lineRule="atLeast"/>
        <w:ind w:left="425" w:hanging="425"/>
        <w:rPr>
          <w:rFonts w:ascii="Arial" w:hAnsi="Arial" w:cs="Arial"/>
        </w:rPr>
      </w:pPr>
      <w:r w:rsidRPr="00086B36">
        <w:rPr>
          <w:rFonts w:ascii="Arial" w:hAnsi="Arial" w:cs="Arial"/>
        </w:rPr>
        <w:t>Three consumers and/or their representatives reported personal care</w:t>
      </w:r>
      <w:r>
        <w:rPr>
          <w:rFonts w:ascii="Arial" w:hAnsi="Arial" w:cs="Arial"/>
        </w:rPr>
        <w:t>,</w:t>
      </w:r>
      <w:r w:rsidRPr="00086B36">
        <w:rPr>
          <w:rFonts w:ascii="Arial" w:hAnsi="Arial" w:cs="Arial"/>
        </w:rPr>
        <w:t xml:space="preserve"> including personal hygiene, continence and grooming were not tailored to </w:t>
      </w:r>
      <w:r>
        <w:rPr>
          <w:rFonts w:ascii="Arial" w:hAnsi="Arial" w:cs="Arial"/>
        </w:rPr>
        <w:t>consumers’</w:t>
      </w:r>
      <w:r w:rsidRPr="00086B36">
        <w:rPr>
          <w:rFonts w:ascii="Arial" w:hAnsi="Arial" w:cs="Arial"/>
        </w:rPr>
        <w:t xml:space="preserve"> needs or delivered in a way that optimised the consumer</w:t>
      </w:r>
      <w:r>
        <w:rPr>
          <w:rFonts w:ascii="Arial" w:hAnsi="Arial" w:cs="Arial"/>
        </w:rPr>
        <w:t>’</w:t>
      </w:r>
      <w:r w:rsidRPr="00086B36">
        <w:rPr>
          <w:rFonts w:ascii="Arial" w:hAnsi="Arial" w:cs="Arial"/>
        </w:rPr>
        <w:t>s health and well</w:t>
      </w:r>
      <w:r>
        <w:rPr>
          <w:rFonts w:ascii="Arial" w:hAnsi="Arial" w:cs="Arial"/>
        </w:rPr>
        <w:t>-</w:t>
      </w:r>
      <w:r w:rsidRPr="00086B36">
        <w:rPr>
          <w:rFonts w:ascii="Arial" w:hAnsi="Arial" w:cs="Arial"/>
        </w:rPr>
        <w:t xml:space="preserve">being. For </w:t>
      </w:r>
      <w:r>
        <w:rPr>
          <w:rFonts w:ascii="Arial" w:hAnsi="Arial" w:cs="Arial"/>
        </w:rPr>
        <w:t>2</w:t>
      </w:r>
      <w:r w:rsidRPr="00086B36">
        <w:rPr>
          <w:rFonts w:ascii="Arial" w:hAnsi="Arial" w:cs="Arial"/>
        </w:rPr>
        <w:t xml:space="preserve"> of the named consumers</w:t>
      </w:r>
      <w:r>
        <w:rPr>
          <w:rFonts w:ascii="Arial" w:hAnsi="Arial" w:cs="Arial"/>
        </w:rPr>
        <w:t>,</w:t>
      </w:r>
      <w:r w:rsidRPr="00086B36">
        <w:rPr>
          <w:rFonts w:ascii="Arial" w:hAnsi="Arial" w:cs="Arial"/>
        </w:rPr>
        <w:t xml:space="preserve"> continence care was not delivered in a way that was tailored to their needs or optim</w:t>
      </w:r>
      <w:r>
        <w:rPr>
          <w:rFonts w:ascii="Arial" w:hAnsi="Arial" w:cs="Arial"/>
        </w:rPr>
        <w:t>is</w:t>
      </w:r>
      <w:r w:rsidRPr="00086B36">
        <w:rPr>
          <w:rFonts w:ascii="Arial" w:hAnsi="Arial" w:cs="Arial"/>
        </w:rPr>
        <w:t>e</w:t>
      </w:r>
      <w:r>
        <w:rPr>
          <w:rFonts w:ascii="Arial" w:hAnsi="Arial" w:cs="Arial"/>
        </w:rPr>
        <w:t>d</w:t>
      </w:r>
      <w:r w:rsidRPr="00086B36">
        <w:rPr>
          <w:rFonts w:ascii="Arial" w:hAnsi="Arial" w:cs="Arial"/>
        </w:rPr>
        <w:t xml:space="preserve"> their well</w:t>
      </w:r>
      <w:r>
        <w:rPr>
          <w:rFonts w:ascii="Arial" w:hAnsi="Arial" w:cs="Arial"/>
        </w:rPr>
        <w:t>-</w:t>
      </w:r>
      <w:r w:rsidRPr="00086B36">
        <w:rPr>
          <w:rFonts w:ascii="Arial" w:hAnsi="Arial" w:cs="Arial"/>
        </w:rPr>
        <w:t xml:space="preserve">being. One consumer described having a full urostomy bag often and staff did not empty </w:t>
      </w:r>
      <w:r>
        <w:rPr>
          <w:rFonts w:ascii="Arial" w:hAnsi="Arial" w:cs="Arial"/>
        </w:rPr>
        <w:t xml:space="preserve">it </w:t>
      </w:r>
      <w:r w:rsidRPr="00086B36">
        <w:rPr>
          <w:rFonts w:ascii="Arial" w:hAnsi="Arial" w:cs="Arial"/>
        </w:rPr>
        <w:t xml:space="preserve">in a timely manner causing it to overflow. The consumer reported it made them feel ‘angry’ when this occurred. For another of the </w:t>
      </w:r>
      <w:r>
        <w:rPr>
          <w:rFonts w:ascii="Arial" w:hAnsi="Arial" w:cs="Arial"/>
        </w:rPr>
        <w:t>3</w:t>
      </w:r>
      <w:r w:rsidRPr="00086B36">
        <w:rPr>
          <w:rFonts w:ascii="Arial" w:hAnsi="Arial" w:cs="Arial"/>
        </w:rPr>
        <w:t xml:space="preserve"> consumers</w:t>
      </w:r>
      <w:r>
        <w:rPr>
          <w:rFonts w:ascii="Arial" w:hAnsi="Arial" w:cs="Arial"/>
        </w:rPr>
        <w:t>,</w:t>
      </w:r>
      <w:r w:rsidRPr="00086B36">
        <w:rPr>
          <w:rFonts w:ascii="Arial" w:hAnsi="Arial" w:cs="Arial"/>
        </w:rPr>
        <w:t xml:space="preserve"> the representative reported their consumer having to ‘void’ in their continence aid as staff did not assist them to use the bathroom in a timely manner.  </w:t>
      </w:r>
    </w:p>
    <w:p w14:paraId="1419209F" w14:textId="77777777" w:rsidR="006A1F93" w:rsidRPr="00086B36" w:rsidRDefault="006A1F93" w:rsidP="006A1F93">
      <w:pPr>
        <w:pStyle w:val="ListBullet"/>
        <w:numPr>
          <w:ilvl w:val="0"/>
          <w:numId w:val="2"/>
        </w:numPr>
        <w:spacing w:before="0" w:after="120" w:line="22" w:lineRule="atLeast"/>
        <w:ind w:left="425" w:hanging="425"/>
        <w:rPr>
          <w:rFonts w:ascii="Arial" w:hAnsi="Arial" w:cs="Arial"/>
        </w:rPr>
      </w:pPr>
      <w:r w:rsidRPr="00086B36">
        <w:rPr>
          <w:rFonts w:ascii="Arial" w:hAnsi="Arial" w:cs="Arial"/>
        </w:rPr>
        <w:t xml:space="preserve">One consumer’s representative described their consumer as having long hair their whole life and it was part of their identity and it was cut without consent by the service. Grooming was not delivered </w:t>
      </w:r>
      <w:r>
        <w:rPr>
          <w:rFonts w:ascii="Arial" w:hAnsi="Arial" w:cs="Arial"/>
        </w:rPr>
        <w:t>appropriately,</w:t>
      </w:r>
      <w:r w:rsidRPr="00086B36">
        <w:rPr>
          <w:rFonts w:ascii="Arial" w:hAnsi="Arial" w:cs="Arial"/>
        </w:rPr>
        <w:t xml:space="preserve"> in line with the consumer</w:t>
      </w:r>
      <w:r>
        <w:rPr>
          <w:rFonts w:ascii="Arial" w:hAnsi="Arial" w:cs="Arial"/>
        </w:rPr>
        <w:t>’</w:t>
      </w:r>
      <w:r w:rsidRPr="00086B36">
        <w:rPr>
          <w:rFonts w:ascii="Arial" w:hAnsi="Arial" w:cs="Arial"/>
        </w:rPr>
        <w:t>s needs and as a result their hair became matted requiring it to be cut.</w:t>
      </w:r>
    </w:p>
    <w:p w14:paraId="23053686" w14:textId="77777777" w:rsidR="006A1F93" w:rsidRPr="00086B36" w:rsidRDefault="006A1F93" w:rsidP="006A1F93">
      <w:pPr>
        <w:pStyle w:val="ListBullet"/>
        <w:numPr>
          <w:ilvl w:val="0"/>
          <w:numId w:val="2"/>
        </w:numPr>
        <w:spacing w:before="0" w:after="120" w:line="22" w:lineRule="atLeast"/>
        <w:ind w:left="425" w:hanging="425"/>
        <w:rPr>
          <w:rFonts w:ascii="Arial" w:hAnsi="Arial" w:cs="Arial"/>
        </w:rPr>
      </w:pPr>
      <w:r w:rsidRPr="00086B36">
        <w:rPr>
          <w:rFonts w:ascii="Arial" w:hAnsi="Arial" w:cs="Arial"/>
        </w:rPr>
        <w:t>Nutrition and hydration was not tailored to one consumer</w:t>
      </w:r>
      <w:r>
        <w:rPr>
          <w:rFonts w:ascii="Arial" w:hAnsi="Arial" w:cs="Arial"/>
        </w:rPr>
        <w:t>’</w:t>
      </w:r>
      <w:r w:rsidRPr="00086B36">
        <w:rPr>
          <w:rFonts w:ascii="Arial" w:hAnsi="Arial" w:cs="Arial"/>
        </w:rPr>
        <w:t xml:space="preserve">s needs and they experienced a </w:t>
      </w:r>
      <w:r>
        <w:rPr>
          <w:rFonts w:ascii="Arial" w:hAnsi="Arial" w:cs="Arial"/>
        </w:rPr>
        <w:t>weight</w:t>
      </w:r>
      <w:r w:rsidRPr="00086B36">
        <w:rPr>
          <w:rFonts w:ascii="Arial" w:hAnsi="Arial" w:cs="Arial"/>
        </w:rPr>
        <w:t xml:space="preserve"> loss of 11.5kg over a 6 month period.</w:t>
      </w:r>
      <w:r>
        <w:rPr>
          <w:rFonts w:ascii="Arial" w:hAnsi="Arial" w:cs="Arial"/>
        </w:rPr>
        <w:t xml:space="preserve"> </w:t>
      </w:r>
      <w:r w:rsidRPr="00086B36">
        <w:rPr>
          <w:rFonts w:ascii="Arial" w:hAnsi="Arial" w:cs="Arial"/>
        </w:rPr>
        <w:t xml:space="preserve">The consumer was recorded as being </w:t>
      </w:r>
      <w:r w:rsidRPr="00086B36">
        <w:rPr>
          <w:rFonts w:ascii="Arial" w:hAnsi="Arial" w:cs="Arial"/>
        </w:rPr>
        <w:lastRenderedPageBreak/>
        <w:t>underweight in February 2024. The consumer has known behaviours during meals and staff reported the</w:t>
      </w:r>
      <w:r w:rsidRPr="00B21C6E">
        <w:rPr>
          <w:rFonts w:ascii="Arial" w:hAnsi="Arial" w:cs="Arial"/>
        </w:rPr>
        <w:t xml:space="preserve"> </w:t>
      </w:r>
      <w:r w:rsidRPr="00086B36">
        <w:rPr>
          <w:rFonts w:ascii="Arial" w:hAnsi="Arial" w:cs="Arial"/>
        </w:rPr>
        <w:t xml:space="preserve">consumer will throw their meal tray and food at staff, and they do not always consume their meal. </w:t>
      </w:r>
    </w:p>
    <w:p w14:paraId="1A098674" w14:textId="77777777" w:rsidR="006A1F93" w:rsidRDefault="006A1F93" w:rsidP="006A1F93">
      <w:pPr>
        <w:pStyle w:val="NormalArial"/>
      </w:pPr>
      <w:r>
        <w:t>The provider did not agree with the findings of the assessment team and included additional information and commentary in their response to refute the deficits described in the assessment team’s report. The provider asserts for the 4 named consumers, personal care, including personal and oral hygiene is provided in line with consumer needs. I acknowledge the additional information and commentary in the provider’s response, however, I find that personal care, specifically personal hygiene and grooming is not provided to each consumer that is tailored to their needs optimises health and well-being.</w:t>
      </w:r>
    </w:p>
    <w:p w14:paraId="7A77C676" w14:textId="77777777" w:rsidR="006A1F93" w:rsidRDefault="006A1F93" w:rsidP="006A1F93">
      <w:pPr>
        <w:pStyle w:val="NormalArial"/>
      </w:pPr>
      <w:r>
        <w:t>In coming to my finding, I have considered the feedback provided by 2 consumers and/or representatives which indicated personal care, including hygiene was not optimal for those consumers, with feedback from one representative about their consumer feeling ‘terrible’ about having to void in their continence aid, and for another consumer feeling uncomfortable at their stoma bag leaking and not being changed in a timely manner. I acknowledge for the first named consumer, their admission to the service was the day prior to the assessment contact and assessment and planning was still in process and have addressed that evidence in Requirement (3)(a) in Standard 2. For the second named consumer, I acknowledge the information in the provider’s response, including the stoma care plan and continence care plan, both of which state the consumer requires assistance with changing their stoma, to be done every 5 days or as required, to be changed when it is half full, and full assistance with all toileting activities. However, the consumer’s feedback around their stoma included it made them feel ‘uncomfortable’ and ‘angry’ that it is not emptied in a timely manner. Whilst, the additional information includes call bell reports, and a progress note approximately 3 weeks post the assessment contact visit that states the consumer has had issues with the baseplate of the stoma since before their admission to the service, this does not show the consumer’s personal care is optimising their health and well-being as it is ongoing and impacting the consumer’s dignity and quality of life.</w:t>
      </w:r>
    </w:p>
    <w:p w14:paraId="60059127" w14:textId="155739C8" w:rsidR="006A1F93" w:rsidRDefault="006A1F93" w:rsidP="006A1F93">
      <w:pPr>
        <w:pStyle w:val="NormalArial"/>
      </w:pPr>
      <w:r>
        <w:t xml:space="preserve">In relation to the named consumer who had their hair cut without consent, the provider’s response includes a documented care conversation with the representative who raised concerns about this incident. I acknowledge the assertion the provider makes that an investigation occurred which concluded the service’s hairdresser actioned this without consent, however, the provision of grooming for this consumer in this instance was not tailored to them nor </w:t>
      </w:r>
      <w:r w:rsidRPr="001A0CED">
        <w:t>d</w:t>
      </w:r>
      <w:r w:rsidR="001A0CED">
        <w:t>i</w:t>
      </w:r>
      <w:r w:rsidRPr="001A0CED">
        <w:t>d it</w:t>
      </w:r>
      <w:r>
        <w:t xml:space="preserve"> optimise their well-being.</w:t>
      </w:r>
    </w:p>
    <w:p w14:paraId="509E81C6" w14:textId="77777777" w:rsidR="006A1F93" w:rsidRDefault="006A1F93" w:rsidP="006A1F93">
      <w:pPr>
        <w:pStyle w:val="NormalArial"/>
      </w:pPr>
      <w:r>
        <w:t>For the reasons detailed above, I find Requirement (3)(a) in Standard 3 Personal care and clinical care non-compliant.</w:t>
      </w:r>
    </w:p>
    <w:p w14:paraId="6BE56564" w14:textId="77777777" w:rsidR="006A1F93" w:rsidRDefault="006A1F93" w:rsidP="006A1F93">
      <w:pPr>
        <w:pStyle w:val="NormalArial"/>
        <w:rPr>
          <w:b/>
          <w:bCs/>
        </w:rPr>
      </w:pPr>
      <w:r>
        <w:rPr>
          <w:b/>
          <w:bCs/>
        </w:rPr>
        <w:t>Requirement (3)(b)</w:t>
      </w:r>
    </w:p>
    <w:p w14:paraId="5A6F8CB6" w14:textId="77777777" w:rsidR="006A1F93" w:rsidRPr="000E73CD" w:rsidRDefault="006A1F93" w:rsidP="006A1F93">
      <w:pPr>
        <w:pStyle w:val="ListBullet"/>
        <w:numPr>
          <w:ilvl w:val="0"/>
          <w:numId w:val="2"/>
        </w:numPr>
        <w:spacing w:before="0" w:after="120" w:line="22" w:lineRule="atLeast"/>
        <w:ind w:left="425" w:hanging="425"/>
        <w:rPr>
          <w:rFonts w:ascii="Arial" w:hAnsi="Arial" w:cs="Arial"/>
        </w:rPr>
      </w:pPr>
      <w:r w:rsidRPr="000E73CD">
        <w:rPr>
          <w:rFonts w:ascii="Arial" w:hAnsi="Arial" w:cs="Arial"/>
        </w:rPr>
        <w:t xml:space="preserve">The service has not effectively managed adverse behaviours for </w:t>
      </w:r>
      <w:r>
        <w:rPr>
          <w:rFonts w:ascii="Arial" w:hAnsi="Arial" w:cs="Arial"/>
        </w:rPr>
        <w:t>3</w:t>
      </w:r>
      <w:r w:rsidRPr="000E73CD">
        <w:rPr>
          <w:rFonts w:ascii="Arial" w:hAnsi="Arial" w:cs="Arial"/>
        </w:rPr>
        <w:t xml:space="preserve"> consumers</w:t>
      </w:r>
      <w:r>
        <w:rPr>
          <w:rFonts w:ascii="Arial" w:hAnsi="Arial" w:cs="Arial"/>
        </w:rPr>
        <w:t>,</w:t>
      </w:r>
      <w:r w:rsidRPr="000E73CD">
        <w:rPr>
          <w:rFonts w:ascii="Arial" w:hAnsi="Arial" w:cs="Arial"/>
        </w:rPr>
        <w:t xml:space="preserve"> including medication management, resulting in impacts to personal care</w:t>
      </w:r>
      <w:r>
        <w:rPr>
          <w:rFonts w:ascii="Arial" w:hAnsi="Arial" w:cs="Arial"/>
        </w:rPr>
        <w:t>,</w:t>
      </w:r>
      <w:r w:rsidRPr="000E73CD">
        <w:rPr>
          <w:rFonts w:ascii="Arial" w:hAnsi="Arial" w:cs="Arial"/>
        </w:rPr>
        <w:t xml:space="preserve"> including continence care and personal grooming. For </w:t>
      </w:r>
      <w:r>
        <w:rPr>
          <w:rFonts w:ascii="Arial" w:hAnsi="Arial" w:cs="Arial"/>
        </w:rPr>
        <w:t>2</w:t>
      </w:r>
      <w:r w:rsidRPr="000E73CD">
        <w:rPr>
          <w:rFonts w:ascii="Arial" w:hAnsi="Arial" w:cs="Arial"/>
        </w:rPr>
        <w:t xml:space="preserve"> of the </w:t>
      </w:r>
      <w:r>
        <w:rPr>
          <w:rFonts w:ascii="Arial" w:hAnsi="Arial" w:cs="Arial"/>
        </w:rPr>
        <w:t>3</w:t>
      </w:r>
      <w:r w:rsidRPr="000E73CD">
        <w:rPr>
          <w:rFonts w:ascii="Arial" w:hAnsi="Arial" w:cs="Arial"/>
        </w:rPr>
        <w:t xml:space="preserve"> consumers</w:t>
      </w:r>
      <w:r>
        <w:rPr>
          <w:rFonts w:ascii="Arial" w:hAnsi="Arial" w:cs="Arial"/>
        </w:rPr>
        <w:t>,</w:t>
      </w:r>
      <w:r w:rsidRPr="000E73CD">
        <w:rPr>
          <w:rFonts w:ascii="Arial" w:hAnsi="Arial" w:cs="Arial"/>
        </w:rPr>
        <w:t xml:space="preserve"> strategies recommended by dementia specialists were not included in the care plan or behaviour support plans to guide staff practice. </w:t>
      </w:r>
    </w:p>
    <w:p w14:paraId="047604CD" w14:textId="77777777" w:rsidR="006A1F93" w:rsidRPr="000E73CD" w:rsidRDefault="006A1F93" w:rsidP="006A1F93">
      <w:pPr>
        <w:pStyle w:val="ListBullet2"/>
        <w:numPr>
          <w:ilvl w:val="0"/>
          <w:numId w:val="20"/>
        </w:numPr>
        <w:rPr>
          <w:rFonts w:ascii="Arial" w:hAnsi="Arial" w:cs="Arial"/>
        </w:rPr>
      </w:pPr>
      <w:r w:rsidRPr="000E73CD">
        <w:rPr>
          <w:rFonts w:ascii="Arial" w:hAnsi="Arial" w:cs="Arial"/>
        </w:rPr>
        <w:t xml:space="preserve">For one of the named consumers, staff reported the consumer is ‘aggressive’ when they </w:t>
      </w:r>
      <w:r>
        <w:rPr>
          <w:rFonts w:ascii="Arial" w:hAnsi="Arial" w:cs="Arial"/>
        </w:rPr>
        <w:t xml:space="preserve">are </w:t>
      </w:r>
      <w:r w:rsidRPr="000E73CD">
        <w:rPr>
          <w:rFonts w:ascii="Arial" w:hAnsi="Arial" w:cs="Arial"/>
        </w:rPr>
        <w:t>approach</w:t>
      </w:r>
      <w:r>
        <w:rPr>
          <w:rFonts w:ascii="Arial" w:hAnsi="Arial" w:cs="Arial"/>
        </w:rPr>
        <w:t>ed</w:t>
      </w:r>
      <w:r w:rsidRPr="000E73CD">
        <w:rPr>
          <w:rFonts w:ascii="Arial" w:hAnsi="Arial" w:cs="Arial"/>
        </w:rPr>
        <w:t xml:space="preserve"> for personal care and was often found </w:t>
      </w:r>
      <w:r>
        <w:rPr>
          <w:rFonts w:ascii="Arial" w:hAnsi="Arial" w:cs="Arial"/>
        </w:rPr>
        <w:t xml:space="preserve">with </w:t>
      </w:r>
      <w:r w:rsidRPr="000E73CD">
        <w:rPr>
          <w:rFonts w:ascii="Arial" w:hAnsi="Arial" w:cs="Arial"/>
        </w:rPr>
        <w:t xml:space="preserve">clothing wet with urine, naked with </w:t>
      </w:r>
      <w:r>
        <w:rPr>
          <w:rFonts w:ascii="Arial" w:hAnsi="Arial" w:cs="Arial"/>
        </w:rPr>
        <w:t xml:space="preserve">faecal incontinence </w:t>
      </w:r>
      <w:r w:rsidRPr="000E73CD">
        <w:rPr>
          <w:rFonts w:ascii="Arial" w:hAnsi="Arial" w:cs="Arial"/>
        </w:rPr>
        <w:t xml:space="preserve">and care documentation reviewed between January 2024 and March 2024 confirmed multiple occasions where personal care and continence care was declined. Strategies recommended by a dementia specialist to guide staff in </w:t>
      </w:r>
      <w:r w:rsidRPr="000E73CD">
        <w:rPr>
          <w:rFonts w:ascii="Arial" w:hAnsi="Arial" w:cs="Arial"/>
        </w:rPr>
        <w:lastRenderedPageBreak/>
        <w:t>managing the consumer</w:t>
      </w:r>
      <w:r>
        <w:rPr>
          <w:rFonts w:ascii="Arial" w:hAnsi="Arial" w:cs="Arial"/>
        </w:rPr>
        <w:t>’</w:t>
      </w:r>
      <w:r w:rsidRPr="000E73CD">
        <w:rPr>
          <w:rFonts w:ascii="Arial" w:hAnsi="Arial" w:cs="Arial"/>
        </w:rPr>
        <w:t>s behaviours were not included in the care or behaviour support plan.</w:t>
      </w:r>
    </w:p>
    <w:p w14:paraId="3EA2E86A" w14:textId="77777777" w:rsidR="006A1F93" w:rsidRPr="000E73CD" w:rsidRDefault="006A1F93" w:rsidP="006A1F93">
      <w:pPr>
        <w:pStyle w:val="ListBullet"/>
        <w:numPr>
          <w:ilvl w:val="0"/>
          <w:numId w:val="2"/>
        </w:numPr>
        <w:spacing w:before="0" w:after="120" w:line="22" w:lineRule="atLeast"/>
        <w:ind w:left="425" w:hanging="425"/>
        <w:rPr>
          <w:rFonts w:ascii="Arial" w:hAnsi="Arial" w:cs="Arial"/>
        </w:rPr>
      </w:pPr>
      <w:r w:rsidRPr="000E73CD">
        <w:rPr>
          <w:rFonts w:ascii="Arial" w:hAnsi="Arial" w:cs="Arial"/>
        </w:rPr>
        <w:t>One named consumer has ongoing behaviours in relation to personal and continence care</w:t>
      </w:r>
      <w:r>
        <w:rPr>
          <w:rFonts w:ascii="Arial" w:hAnsi="Arial" w:cs="Arial"/>
        </w:rPr>
        <w:t>,</w:t>
      </w:r>
      <w:r w:rsidRPr="000E73CD">
        <w:rPr>
          <w:rFonts w:ascii="Arial" w:hAnsi="Arial" w:cs="Arial"/>
        </w:rPr>
        <w:t xml:space="preserve"> including agitation and those behaviour incidents are not escalated to identify other alternative strategies. Staff confirmed the consumer is regularly incontinent and can be aggressive with staff when they are attempting to deliver care. The representative reported concerns stating they were ‘angry’ the consumer</w:t>
      </w:r>
      <w:r>
        <w:rPr>
          <w:rFonts w:ascii="Arial" w:hAnsi="Arial" w:cs="Arial"/>
        </w:rPr>
        <w:t>’</w:t>
      </w:r>
      <w:r w:rsidRPr="000E73CD">
        <w:rPr>
          <w:rFonts w:ascii="Arial" w:hAnsi="Arial" w:cs="Arial"/>
        </w:rPr>
        <w:t xml:space="preserve">s grooming was not effectively managed causing their long hair </w:t>
      </w:r>
      <w:r>
        <w:rPr>
          <w:rFonts w:ascii="Arial" w:hAnsi="Arial" w:cs="Arial"/>
        </w:rPr>
        <w:t>to b</w:t>
      </w:r>
      <w:r w:rsidRPr="000E73CD">
        <w:rPr>
          <w:rFonts w:ascii="Arial" w:hAnsi="Arial" w:cs="Arial"/>
        </w:rPr>
        <w:t>e cut without consent.</w:t>
      </w:r>
    </w:p>
    <w:p w14:paraId="0ABB1057" w14:textId="77777777" w:rsidR="006A1F93" w:rsidRPr="005E47E4" w:rsidRDefault="006A1F93" w:rsidP="006A1F93">
      <w:pPr>
        <w:pStyle w:val="ListBullet"/>
        <w:numPr>
          <w:ilvl w:val="0"/>
          <w:numId w:val="2"/>
        </w:numPr>
        <w:spacing w:before="0" w:after="120" w:line="22" w:lineRule="atLeast"/>
        <w:ind w:left="425" w:hanging="425"/>
        <w:rPr>
          <w:rFonts w:ascii="Arial" w:hAnsi="Arial" w:cs="Arial"/>
        </w:rPr>
      </w:pPr>
      <w:r>
        <w:rPr>
          <w:rFonts w:ascii="Arial" w:hAnsi="Arial" w:cs="Arial"/>
        </w:rPr>
        <w:t xml:space="preserve">For one named consumer, strategies used by staff to manage adverse behaviours, such as physical aggression are not effective, including calling the police. Whilst management advised this was a strategy in place for that consumer this was not recorded in documentation. Staff do not consistently record the consumer’s behaviours or evaluate strategies used for effectiveness nor is pain consistently monitored for the consumer as recommended by the dementia specialist in January 2024. </w:t>
      </w:r>
    </w:p>
    <w:p w14:paraId="456E8750" w14:textId="77777777" w:rsidR="006A1F93" w:rsidRDefault="006A1F93" w:rsidP="006A1F93">
      <w:pPr>
        <w:rPr>
          <w:rFonts w:ascii="Arial" w:hAnsi="Arial" w:cs="Arial"/>
        </w:rPr>
      </w:pPr>
      <w:r>
        <w:rPr>
          <w:rFonts w:ascii="Arial" w:hAnsi="Arial" w:cs="Arial"/>
        </w:rPr>
        <w:t xml:space="preserve">The provider did not agree with the findings of the assessment team and included additional information and commentary in their response to refute the deficits described in the assessment team’s report. In relation to named consumers with changed/adverse behaviours, the provider asserts care planning documentation is undertaken with multiple specialist providers where appropriate, including dementia, allied and mental health, with each consumer also considered through regular multidisciplinary meetings. The provider has included behaviour support plans for 2 of the named consumers, behaviour charting for another consumer and care documentation which indicates strategies to manage the changed behaviours of those consumers in various situations are included in each of those plans to guide staff practice.  </w:t>
      </w:r>
    </w:p>
    <w:p w14:paraId="3C49DA42" w14:textId="77777777" w:rsidR="006A1F93" w:rsidRDefault="006A1F93" w:rsidP="006A1F93">
      <w:pPr>
        <w:rPr>
          <w:rFonts w:ascii="Arial" w:hAnsi="Arial" w:cs="Arial"/>
        </w:rPr>
      </w:pPr>
      <w:r>
        <w:rPr>
          <w:rFonts w:ascii="Arial" w:hAnsi="Arial" w:cs="Arial"/>
        </w:rPr>
        <w:t>I acknowledge the information in the assessment team’s report, however, I have come to a different view to that of the assessment team and find the service manages high impact or high prevalence risks to consumer care effectively. In coming to my finding, I have considered the additional information in the provider’s response that indicates for the 4 consumers named in the report, individualised behaviour support plans have been completed with strategies to manage those behaviours documented. I have also considered for one of the named consumers, information provided in the response shows staff are following organisational policy and using behaviour charting where the consumer has incidents of adverse or changed behaviours. For the consumer where staff contact police when behaviours are displayed that may impact the health and safety of other consumers, I have considered the service have identified this as a strategy to manage those behaviours in consultation with the consumer’s representative and other providers of care due to the history of physical aggression with the consumer. I have also considered this information in Requirement (3)(a) in Standard 3.</w:t>
      </w:r>
    </w:p>
    <w:p w14:paraId="7846F9C7" w14:textId="77777777" w:rsidR="006A1F93" w:rsidRDefault="006A1F93" w:rsidP="006A1F93">
      <w:pPr>
        <w:rPr>
          <w:rFonts w:ascii="Arial" w:hAnsi="Arial" w:cs="Arial"/>
        </w:rPr>
      </w:pPr>
      <w:r>
        <w:rPr>
          <w:rFonts w:ascii="Arial" w:hAnsi="Arial" w:cs="Arial"/>
        </w:rPr>
        <w:t>In relation to the consumer who has adverse behaviour impacting their personal care, I have considered this information in Requirement (3)(a) in Standard 3 as the information relates to delivery of personal care, including personal hygiene and grooming.</w:t>
      </w:r>
    </w:p>
    <w:p w14:paraId="55E94565" w14:textId="77777777" w:rsidR="006A1F93" w:rsidRPr="00067604" w:rsidRDefault="006A1F93" w:rsidP="006A1F93">
      <w:r>
        <w:rPr>
          <w:rFonts w:ascii="Arial" w:hAnsi="Arial" w:cs="Arial"/>
        </w:rPr>
        <w:t>For the reasons detailed above, I find Requirement (3)(b), in Standard 3 Personal care and clinical care compliant.</w:t>
      </w:r>
    </w:p>
    <w:p w14:paraId="71182880" w14:textId="77777777" w:rsidR="006A1F93" w:rsidRDefault="006A1F93" w:rsidP="006A1F93">
      <w:pPr>
        <w:pStyle w:val="NormalArial"/>
        <w:rPr>
          <w:b/>
          <w:bCs/>
        </w:rPr>
      </w:pPr>
      <w:r>
        <w:rPr>
          <w:b/>
          <w:bCs/>
        </w:rPr>
        <w:t>Requirement (3)(f)</w:t>
      </w:r>
    </w:p>
    <w:p w14:paraId="46D6BD85" w14:textId="77777777" w:rsidR="006A1F93" w:rsidRPr="0064173A" w:rsidRDefault="006A1F93" w:rsidP="006A1F93">
      <w:pPr>
        <w:pStyle w:val="ListBullet"/>
        <w:numPr>
          <w:ilvl w:val="0"/>
          <w:numId w:val="2"/>
        </w:numPr>
        <w:spacing w:before="0" w:after="120" w:line="22" w:lineRule="atLeast"/>
        <w:ind w:left="425" w:hanging="425"/>
        <w:rPr>
          <w:rFonts w:ascii="Arial" w:hAnsi="Arial" w:cs="Arial"/>
        </w:rPr>
      </w:pPr>
      <w:r w:rsidRPr="0064173A">
        <w:rPr>
          <w:rFonts w:ascii="Arial" w:hAnsi="Arial" w:cs="Arial"/>
        </w:rPr>
        <w:t>For one named consumer with identified weight loss and indicators showing they were underweight, staff did not monitor the consumer</w:t>
      </w:r>
      <w:r>
        <w:rPr>
          <w:rFonts w:ascii="Arial" w:hAnsi="Arial" w:cs="Arial"/>
        </w:rPr>
        <w:t>’</w:t>
      </w:r>
      <w:r w:rsidRPr="0064173A">
        <w:rPr>
          <w:rFonts w:ascii="Arial" w:hAnsi="Arial" w:cs="Arial"/>
        </w:rPr>
        <w:t>s weight loss or refer them to a specialist for strategies to manage their health.</w:t>
      </w:r>
    </w:p>
    <w:p w14:paraId="37317D72" w14:textId="77777777" w:rsidR="006A1F93" w:rsidRPr="0064173A" w:rsidRDefault="006A1F93" w:rsidP="006A1F93">
      <w:pPr>
        <w:pStyle w:val="ListBullet"/>
        <w:numPr>
          <w:ilvl w:val="0"/>
          <w:numId w:val="2"/>
        </w:numPr>
        <w:spacing w:before="0" w:after="120" w:line="22" w:lineRule="atLeast"/>
        <w:ind w:left="425" w:hanging="425"/>
        <w:rPr>
          <w:rFonts w:ascii="Arial" w:hAnsi="Arial" w:cs="Arial"/>
        </w:rPr>
      </w:pPr>
      <w:r w:rsidRPr="0064173A">
        <w:rPr>
          <w:rFonts w:ascii="Arial" w:hAnsi="Arial" w:cs="Arial"/>
        </w:rPr>
        <w:lastRenderedPageBreak/>
        <w:t xml:space="preserve">Staff confirmed </w:t>
      </w:r>
      <w:r>
        <w:rPr>
          <w:rFonts w:ascii="Arial" w:hAnsi="Arial" w:cs="Arial"/>
        </w:rPr>
        <w:t>3</w:t>
      </w:r>
      <w:r w:rsidRPr="0064173A">
        <w:rPr>
          <w:rFonts w:ascii="Arial" w:hAnsi="Arial" w:cs="Arial"/>
        </w:rPr>
        <w:t xml:space="preserve"> consumers were consistently wet and/or soiled when they attend those consumers to provide personal care assistance. The </w:t>
      </w:r>
      <w:r>
        <w:rPr>
          <w:rFonts w:ascii="Arial" w:hAnsi="Arial" w:cs="Arial"/>
        </w:rPr>
        <w:t>3</w:t>
      </w:r>
      <w:r w:rsidRPr="0064173A">
        <w:rPr>
          <w:rFonts w:ascii="Arial" w:hAnsi="Arial" w:cs="Arial"/>
        </w:rPr>
        <w:t xml:space="preserve"> consumers have not been referred to a continence specialist to review their continence care and develop strategies to manage that more effectively.</w:t>
      </w:r>
    </w:p>
    <w:p w14:paraId="00A647FF" w14:textId="77777777" w:rsidR="006A1F93" w:rsidRPr="0064173A" w:rsidRDefault="006A1F93" w:rsidP="006A1F93">
      <w:pPr>
        <w:pStyle w:val="ListBullet"/>
        <w:numPr>
          <w:ilvl w:val="0"/>
          <w:numId w:val="2"/>
        </w:numPr>
        <w:spacing w:before="0" w:after="120" w:line="22" w:lineRule="atLeast"/>
        <w:ind w:left="425" w:hanging="425"/>
        <w:rPr>
          <w:rFonts w:ascii="Arial" w:hAnsi="Arial" w:cs="Arial"/>
        </w:rPr>
      </w:pPr>
      <w:r w:rsidRPr="0064173A">
        <w:rPr>
          <w:rFonts w:ascii="Arial" w:hAnsi="Arial" w:cs="Arial"/>
        </w:rPr>
        <w:t>A named consumer with changed behaviours impacting their personal care and hygiene</w:t>
      </w:r>
      <w:r>
        <w:rPr>
          <w:rFonts w:ascii="Arial" w:hAnsi="Arial" w:cs="Arial"/>
        </w:rPr>
        <w:t>,</w:t>
      </w:r>
      <w:r w:rsidRPr="0064173A">
        <w:rPr>
          <w:rFonts w:ascii="Arial" w:hAnsi="Arial" w:cs="Arial"/>
        </w:rPr>
        <w:t xml:space="preserve"> including grooming, has not been referred to a behaviour management specialist to develop strategies to guide staff to manage the behaviours effectively. </w:t>
      </w:r>
    </w:p>
    <w:p w14:paraId="0624C35A" w14:textId="77777777" w:rsidR="006A1F93" w:rsidRDefault="006A1F93" w:rsidP="006A1F93">
      <w:pPr>
        <w:pStyle w:val="NormalArial"/>
      </w:pPr>
      <w:r>
        <w:t xml:space="preserve">The provider did not agree with the findings of the assessment team and included additional information and commentary in their response to refute the deficits described in the assessment team’s report. The provider asserts referrals to other service providers occurs in partnership with the consumer and/or their representatives. In relation to the consumer with unplanned weight loss, additional information in the provider’s response included referrals made to the service’s dietician previously with strategies recommended implemented. Information provided indicates the consumer’s weight has been stable over the past 12 months and the consumer is almost 1kg more than what they weighed at the same time in 2023. In relation to continence care, the provider asserts they have recently transitioned to a new provider of continence aids with reassessments for all consumers at the service occurring in February 2024 where no issues with continence care were identified requiring specialist continence care review. </w:t>
      </w:r>
    </w:p>
    <w:p w14:paraId="4B6712A3" w14:textId="77777777" w:rsidR="006A1F93" w:rsidRDefault="006A1F93" w:rsidP="006A1F93">
      <w:pPr>
        <w:pStyle w:val="NormalArial"/>
      </w:pPr>
      <w:r>
        <w:t>I acknowledge the information included in the assessment team’s report, however, I have come to a different view to that of the assessment team. In coming to my finding, I have placed weight on the information included in the provider’s response which indicates for the consumer with changed behaviours impacting personal and clinical care, the provider initiated a discussion with their representative about their care, including personal care with an agreed outcome of referring the consumer to a dementia specialist to provide recommendations on managing the consumer’s behaviour. I do not have any evidence before me that indicates this consultation occurred after the service had been provided feedback from the assessment team. I have also considered for the consumer with weight loss, the service engaged the dietician in the review of and development of care, and for the named consumers with continence issues, the review of continence care had occurred in February 2024 and the service was in the process of changing those for consumers. I have considered the information about the impact of continence care to the consumers in Requirement (3)(a) in this standard.</w:t>
      </w:r>
    </w:p>
    <w:p w14:paraId="4C42CC5E" w14:textId="77777777" w:rsidR="006A1F93" w:rsidRPr="001E6E76" w:rsidRDefault="006A1F93" w:rsidP="006A1F93">
      <w:pPr>
        <w:pStyle w:val="NormalArial"/>
      </w:pPr>
      <w:r>
        <w:t>For the reasons detailed above, I find Requirement (3)(f) in Standard 3 Personal care, and clinical care compliant.</w:t>
      </w:r>
      <w:r>
        <w:br w:type="page"/>
      </w:r>
    </w:p>
    <w:p w14:paraId="718672E6"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A1F93" w14:paraId="533FB03F"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DF2D6AB" w14:textId="77777777" w:rsidR="006A1F93" w:rsidRPr="00996FAF" w:rsidRDefault="006A1F93" w:rsidP="00D062B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22345C"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28C280B8"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9406B" w14:textId="77777777" w:rsidR="006A1F93" w:rsidRPr="00996FAF" w:rsidRDefault="006A1F93" w:rsidP="00D062B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093969"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0EC6A9B" w14:textId="77777777" w:rsidR="006A1F93" w:rsidRPr="00996FAF" w:rsidRDefault="00C7685C"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116855"/>
                <w:placeholder>
                  <w:docPart w:val="FD30E89CB15947168036526A954BFF76"/>
                </w:placeholder>
                <w:dropDownList>
                  <w:listItem w:displayText="choose a rating" w:value="choose a rating"/>
                  <w:listItem w:displayText="Compliant" w:value="Compliant"/>
                  <w:listItem w:displayText="Not Compliant" w:value="Not Compliant"/>
                </w:dropDownList>
              </w:sdtPr>
              <w:sdtEndPr/>
              <w:sdtContent>
                <w:r w:rsidR="006A1F93" w:rsidRPr="0058411F">
                  <w:rPr>
                    <w:rFonts w:ascii="Arial" w:hAnsi="Arial" w:cs="Arial"/>
                  </w:rPr>
                  <w:t>Compliant</w:t>
                </w:r>
              </w:sdtContent>
            </w:sdt>
          </w:p>
        </w:tc>
      </w:tr>
    </w:tbl>
    <w:p w14:paraId="48D0E677" w14:textId="77777777" w:rsidR="006A1F93" w:rsidRDefault="006A1F93" w:rsidP="006A1F93">
      <w:pPr>
        <w:pStyle w:val="Heading20"/>
      </w:pPr>
      <w:r w:rsidRPr="00996FAF">
        <w:t>Findings</w:t>
      </w:r>
    </w:p>
    <w:p w14:paraId="112631FC" w14:textId="77777777" w:rsidR="006A1F93" w:rsidRDefault="006A1F93" w:rsidP="006A1F93">
      <w:pPr>
        <w:pStyle w:val="NormalArial"/>
      </w:pPr>
      <w:r>
        <w:t>Requirement (3)(c) was found non-compliant following an assessment contact undertaken in June 2023 where the service did not demonstrate complaints were actioned in a timely manner or an open disclosure process was used. The service implemented improvement actions to address the deficits, including improvements to the internal complaints systems and processes and staff education in relation to complaints and open disclosure.</w:t>
      </w:r>
    </w:p>
    <w:p w14:paraId="0158405B" w14:textId="77777777" w:rsidR="006A1F93" w:rsidRDefault="006A1F93" w:rsidP="006A1F93">
      <w:pPr>
        <w:pStyle w:val="NormalArial"/>
      </w:pPr>
      <w:r>
        <w:t>Consumers and/or representatives confirmed when they made complaints staff and management respond in a timely manner and they were satisfied with the outcomes. One representative described noticing an improvement in communication in relation to feedback, including complaints they made recently. Management maintains a complaints register to track complaint topics and the status of consumer complaints when they had been escalated.</w:t>
      </w:r>
    </w:p>
    <w:p w14:paraId="31A99231" w14:textId="77777777" w:rsidR="006A1F93" w:rsidRDefault="006A1F93" w:rsidP="006A1F93">
      <w:pPr>
        <w:pStyle w:val="NormalArial"/>
      </w:pPr>
      <w:r>
        <w:t>For the reasons detailed above, I find this Requirement compliant.</w:t>
      </w:r>
    </w:p>
    <w:p w14:paraId="515A1EF1" w14:textId="77777777" w:rsidR="006A1F93" w:rsidRDefault="006A1F93" w:rsidP="006A1F93">
      <w:pPr>
        <w:pStyle w:val="NormalArial"/>
      </w:pPr>
    </w:p>
    <w:p w14:paraId="0961F149" w14:textId="77777777" w:rsidR="006A1F93" w:rsidRPr="00712752" w:rsidRDefault="006A1F93" w:rsidP="006A1F93">
      <w:pPr>
        <w:pStyle w:val="NormalArial"/>
      </w:pPr>
      <w:r w:rsidRPr="00712752">
        <w:br w:type="page"/>
      </w:r>
    </w:p>
    <w:p w14:paraId="0D7244B4"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1F93" w14:paraId="0942CDE9"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3C2764B" w14:textId="77777777" w:rsidR="006A1F93" w:rsidRPr="00996FAF" w:rsidRDefault="006A1F93" w:rsidP="00D062B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411156"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25078A1A" w14:textId="77777777" w:rsidTr="00D06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229ED" w14:textId="77777777" w:rsidR="006A1F93" w:rsidRPr="00996FAF" w:rsidRDefault="006A1F93" w:rsidP="00D062B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6F517A"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9569C5" w14:textId="77777777" w:rsidR="006A1F93" w:rsidRPr="00996FAF" w:rsidRDefault="00C7685C"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123091"/>
                <w:placeholder>
                  <w:docPart w:val="2570611731984B44A69D090A4600FE60"/>
                </w:placeholder>
                <w:dropDownList>
                  <w:listItem w:displayText="choose a rating" w:value="choose a rating"/>
                  <w:listItem w:displayText="Compliant" w:value="Compliant"/>
                  <w:listItem w:displayText="Not Compliant" w:value="Not Compliant"/>
                </w:dropDownList>
              </w:sdtPr>
              <w:sdtEndPr/>
              <w:sdtContent>
                <w:r w:rsidR="006A1F93" w:rsidRPr="002F768C">
                  <w:rPr>
                    <w:rFonts w:ascii="Arial" w:hAnsi="Arial" w:cs="Arial"/>
                  </w:rPr>
                  <w:t>Compliant</w:t>
                </w:r>
              </w:sdtContent>
            </w:sdt>
          </w:p>
        </w:tc>
      </w:tr>
      <w:tr w:rsidR="006A1F93" w14:paraId="5A7D2FA5" w14:textId="77777777" w:rsidTr="00D06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9D1A0" w14:textId="77777777" w:rsidR="006A1F93" w:rsidRPr="00996FAF" w:rsidRDefault="006A1F93" w:rsidP="00D062B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3FBBA39" w14:textId="77777777" w:rsidR="006A1F93" w:rsidRPr="00996FAF" w:rsidRDefault="006A1F93"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B23E10A" w14:textId="77777777" w:rsidR="006A1F93" w:rsidRPr="00996FAF" w:rsidRDefault="00C7685C"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252112"/>
                <w:placeholder>
                  <w:docPart w:val="7E88F4F0D6B347D79DDE9CADA5A489A5"/>
                </w:placeholder>
                <w:dropDownList>
                  <w:listItem w:displayText="choose a rating" w:value="choose a rating"/>
                  <w:listItem w:displayText="Compliant" w:value="Compliant"/>
                  <w:listItem w:displayText="Not Compliant" w:value="Not Compliant"/>
                </w:dropDownList>
              </w:sdtPr>
              <w:sdtEndPr/>
              <w:sdtContent>
                <w:r w:rsidR="006A1F93" w:rsidRPr="002F768C">
                  <w:rPr>
                    <w:rFonts w:ascii="Arial" w:hAnsi="Arial" w:cs="Arial"/>
                  </w:rPr>
                  <w:t>Compliant</w:t>
                </w:r>
              </w:sdtContent>
            </w:sdt>
          </w:p>
        </w:tc>
      </w:tr>
    </w:tbl>
    <w:p w14:paraId="0F99C641" w14:textId="77777777" w:rsidR="006A1F93" w:rsidRDefault="006A1F93" w:rsidP="006A1F93">
      <w:pPr>
        <w:pStyle w:val="Heading20"/>
      </w:pPr>
      <w:r>
        <w:t>Findings</w:t>
      </w:r>
    </w:p>
    <w:p w14:paraId="19576204" w14:textId="77777777" w:rsidR="006A1F93" w:rsidRDefault="006A1F93" w:rsidP="006A1F93">
      <w:pPr>
        <w:pStyle w:val="NormalArial"/>
      </w:pPr>
      <w:r>
        <w:t>Requirement (3)(c) in this Standard was found non-compliant following an assessment contact undertaken in June 2023 as the workforce was not competent to perform their roles, specifically in relation to wound and medication management, assessment and planning and showing the administration of psychotropic medications were done as a last resort. The service implemented improvement actions to address the deficits, including staff education on high impact or high prevalence risks, refresher training on trialling behaviour management strategies prior to medication administration and reviewing the as required medication documentation to identify any gaps.</w:t>
      </w:r>
    </w:p>
    <w:p w14:paraId="4857E1FC" w14:textId="77777777" w:rsidR="006A1F93" w:rsidRDefault="006A1F93" w:rsidP="006A1F93">
      <w:pPr>
        <w:pStyle w:val="NormalArial"/>
      </w:pPr>
      <w:r>
        <w:t>At the assessment contact visit in March 2024, the assessment team recommended Requirements (3)(a) and (3)(c) not met as the assessment team were not satisfied the service’s workforce was not competent, specifically in relation to managing and monitoring high impact or high prevalence risks to consumer care, including behaviour, pain, and incident management or assessment and planning. The service also did not demonstrate they had the right number or mix of staff to deliver care and services that meets the needs and preferences of consumers.</w:t>
      </w:r>
    </w:p>
    <w:p w14:paraId="6E8552AA" w14:textId="77777777" w:rsidR="006A1F93" w:rsidRDefault="006A1F93" w:rsidP="006A1F93">
      <w:pPr>
        <w:pStyle w:val="NormalArial"/>
        <w:rPr>
          <w:b/>
          <w:bCs/>
        </w:rPr>
      </w:pPr>
      <w:r>
        <w:rPr>
          <w:b/>
          <w:bCs/>
        </w:rPr>
        <w:t>Requirement (3)(a)</w:t>
      </w:r>
    </w:p>
    <w:p w14:paraId="0BC146F6" w14:textId="77777777" w:rsidR="006A1F93" w:rsidRPr="00174C76" w:rsidRDefault="006A1F93" w:rsidP="006A1F93">
      <w:pPr>
        <w:pStyle w:val="ListBullet"/>
        <w:numPr>
          <w:ilvl w:val="0"/>
          <w:numId w:val="2"/>
        </w:numPr>
        <w:spacing w:before="0" w:after="120" w:line="22" w:lineRule="atLeast"/>
        <w:ind w:left="425" w:hanging="425"/>
        <w:rPr>
          <w:rFonts w:ascii="Arial" w:hAnsi="Arial" w:cs="Arial"/>
        </w:rPr>
      </w:pPr>
      <w:r w:rsidRPr="00174C76">
        <w:rPr>
          <w:rFonts w:ascii="Arial" w:hAnsi="Arial" w:cs="Arial"/>
        </w:rPr>
        <w:t xml:space="preserve">Four consumers and/or representatives interviewed were not satisfied there were enough staff to deliver care in the way </w:t>
      </w:r>
      <w:r>
        <w:rPr>
          <w:rFonts w:ascii="Arial" w:hAnsi="Arial" w:cs="Arial"/>
        </w:rPr>
        <w:t>consumers’</w:t>
      </w:r>
      <w:r w:rsidRPr="00174C76">
        <w:rPr>
          <w:rFonts w:ascii="Arial" w:hAnsi="Arial" w:cs="Arial"/>
        </w:rPr>
        <w:t xml:space="preserve"> wished and preferred and provided examples of how this impacted them or their consumer. One consumer described having to wait extended periods of time for staff to assist with changing their urostomy bag which was leaking. The consumer also described a delay in providing personal care</w:t>
      </w:r>
      <w:r>
        <w:rPr>
          <w:rFonts w:ascii="Arial" w:hAnsi="Arial" w:cs="Arial"/>
        </w:rPr>
        <w:t>,</w:t>
      </w:r>
      <w:r w:rsidRPr="00174C76">
        <w:rPr>
          <w:rFonts w:ascii="Arial" w:hAnsi="Arial" w:cs="Arial"/>
        </w:rPr>
        <w:t xml:space="preserve"> including oral care and they did not have their teeth cleaned regularly or provided showers according to their preferences or care plan.</w:t>
      </w:r>
    </w:p>
    <w:p w14:paraId="10CC00F2" w14:textId="77777777" w:rsidR="006A1F93" w:rsidRPr="00174C76" w:rsidRDefault="006A1F93" w:rsidP="006A1F93">
      <w:pPr>
        <w:pStyle w:val="ListBullet"/>
        <w:numPr>
          <w:ilvl w:val="0"/>
          <w:numId w:val="2"/>
        </w:numPr>
        <w:spacing w:before="0" w:after="120" w:line="22" w:lineRule="atLeast"/>
        <w:ind w:left="425" w:hanging="425"/>
        <w:rPr>
          <w:rFonts w:ascii="Arial" w:hAnsi="Arial" w:cs="Arial"/>
        </w:rPr>
      </w:pPr>
      <w:r w:rsidRPr="00174C76">
        <w:rPr>
          <w:rFonts w:ascii="Arial" w:hAnsi="Arial" w:cs="Arial"/>
        </w:rPr>
        <w:t xml:space="preserve">One representative reported there were not enough staff to manage their consumer’s behaviours appropriately and staff call the police as they are not able to effectively manage them. Another representative reported there were not enough staff to assist their consumer with personal hygiene </w:t>
      </w:r>
      <w:r>
        <w:rPr>
          <w:rFonts w:ascii="Arial" w:hAnsi="Arial" w:cs="Arial"/>
        </w:rPr>
        <w:t xml:space="preserve">and </w:t>
      </w:r>
      <w:r w:rsidRPr="00174C76">
        <w:rPr>
          <w:rFonts w:ascii="Arial" w:hAnsi="Arial" w:cs="Arial"/>
        </w:rPr>
        <w:t>the consumer had to use their continence aid.</w:t>
      </w:r>
    </w:p>
    <w:p w14:paraId="7D4CF284" w14:textId="77777777" w:rsidR="006A1F93" w:rsidRPr="00174C76" w:rsidRDefault="006A1F93" w:rsidP="006A1F93">
      <w:pPr>
        <w:pStyle w:val="ListBullet"/>
        <w:numPr>
          <w:ilvl w:val="0"/>
          <w:numId w:val="2"/>
        </w:numPr>
        <w:spacing w:before="0" w:after="120" w:line="22" w:lineRule="atLeast"/>
        <w:ind w:left="425" w:hanging="425"/>
        <w:rPr>
          <w:rFonts w:ascii="Arial" w:hAnsi="Arial" w:cs="Arial"/>
        </w:rPr>
      </w:pPr>
      <w:r w:rsidRPr="00174C76">
        <w:rPr>
          <w:rFonts w:ascii="Arial" w:hAnsi="Arial" w:cs="Arial"/>
        </w:rPr>
        <w:t xml:space="preserve">Several staff reported not having enough time to attend to consumers in a timely manner with some stating they often worked short. Allocation documentation confirmed </w:t>
      </w:r>
      <w:r>
        <w:rPr>
          <w:rFonts w:ascii="Arial" w:hAnsi="Arial" w:cs="Arial"/>
        </w:rPr>
        <w:t>4</w:t>
      </w:r>
      <w:r w:rsidRPr="00174C76">
        <w:rPr>
          <w:rFonts w:ascii="Arial" w:hAnsi="Arial" w:cs="Arial"/>
        </w:rPr>
        <w:t xml:space="preserve"> of the </w:t>
      </w:r>
      <w:r>
        <w:rPr>
          <w:rFonts w:ascii="Arial" w:hAnsi="Arial" w:cs="Arial"/>
        </w:rPr>
        <w:t>6</w:t>
      </w:r>
      <w:r w:rsidRPr="00174C76">
        <w:rPr>
          <w:rFonts w:ascii="Arial" w:hAnsi="Arial" w:cs="Arial"/>
        </w:rPr>
        <w:t xml:space="preserve"> days prior to the assessment contact the service was one care staff member short in </w:t>
      </w:r>
      <w:r>
        <w:rPr>
          <w:rFonts w:ascii="Arial" w:hAnsi="Arial" w:cs="Arial"/>
        </w:rPr>
        <w:t>2</w:t>
      </w:r>
      <w:r w:rsidRPr="00174C76">
        <w:rPr>
          <w:rFonts w:ascii="Arial" w:hAnsi="Arial" w:cs="Arial"/>
        </w:rPr>
        <w:t xml:space="preserve"> of the wings.</w:t>
      </w:r>
    </w:p>
    <w:p w14:paraId="0C00B169" w14:textId="77777777" w:rsidR="006A1F93" w:rsidRDefault="006A1F93" w:rsidP="006A1F93">
      <w:pPr>
        <w:pStyle w:val="NormalArial"/>
      </w:pPr>
      <w:r>
        <w:t xml:space="preserve">The provider did not agree with the findings of the assessment team and included additional information and commentary in their response to refute the deficits described in the assessment team’s report. In relation to the consumer with adverse behaviours, the provider asserts the strategy of calling police when behaviours escalate is not one of lack of staffing to manage but </w:t>
      </w:r>
      <w:r>
        <w:lastRenderedPageBreak/>
        <w:t xml:space="preserve">of safety as the consumer has a history of aggressive behaviour. The provider asserts a revised model of care was implemented in January 2024 which increased the number of care hours at the service and included the call bell response analysis for March 2024 which indicates the average call bell response time for staff assistance is less than 5 minutes. </w:t>
      </w:r>
    </w:p>
    <w:p w14:paraId="11A2BB93" w14:textId="77777777" w:rsidR="006A1F93" w:rsidRDefault="006A1F93" w:rsidP="006A1F93">
      <w:pPr>
        <w:pStyle w:val="NormalArial"/>
      </w:pPr>
      <w:r>
        <w:t>I acknowledge the information in the assessment team’s report, however, I have come to a different view in relation to this Requirement to that of the assessment team and find the service has the right mix and number of staff to deliver care and services. In coming to my finding, I have considered the information in the provider’s response in relation to the consumer with adverse behaviours and place weight on the additional information that indicates the strategy of calling the police is not one of lack of staff to manage those behaviours as there has been the requirement to contact police when the consumer has had one to one staff supervision. I have also considered the information in the assessment team’s report that includes feedback from consumers and representatives confirming satisfaction with the staffing numbers and level of support provided meets consumers’ needs and preferences for care delivery.</w:t>
      </w:r>
    </w:p>
    <w:p w14:paraId="2B02B33F" w14:textId="77777777" w:rsidR="006A1F93" w:rsidRDefault="006A1F93" w:rsidP="006A1F93">
      <w:pPr>
        <w:pStyle w:val="NormalArial"/>
      </w:pPr>
      <w:r>
        <w:t>In relation to staff feedback around not having enough time to undertake their roles, the provider asserts this is not an accepted practice or expectation of staff and further discussions with staff occurred, and have placed weight on the feedback from consumers and representatives indicating there were enough staff.</w:t>
      </w:r>
    </w:p>
    <w:p w14:paraId="21A33E3F" w14:textId="77777777" w:rsidR="006A1F93" w:rsidRDefault="006A1F93" w:rsidP="006A1F93">
      <w:pPr>
        <w:pStyle w:val="NormalArial"/>
      </w:pPr>
      <w:r>
        <w:t>For the reasons detailed above, I find Requirement (3)(a) in Standard 7 Human resources compliant.</w:t>
      </w:r>
    </w:p>
    <w:p w14:paraId="0E97BFDF" w14:textId="77777777" w:rsidR="006A1F93" w:rsidRDefault="006A1F93" w:rsidP="006A1F93">
      <w:pPr>
        <w:pStyle w:val="NormalArial"/>
        <w:rPr>
          <w:b/>
          <w:bCs/>
        </w:rPr>
      </w:pPr>
      <w:r>
        <w:rPr>
          <w:b/>
          <w:bCs/>
        </w:rPr>
        <w:t>Requirement (3)(c)</w:t>
      </w:r>
    </w:p>
    <w:p w14:paraId="6EA87E57" w14:textId="77777777" w:rsidR="006A1F93" w:rsidRPr="0090180A" w:rsidRDefault="006A1F93" w:rsidP="006A1F93">
      <w:pPr>
        <w:pStyle w:val="ListBullet"/>
        <w:numPr>
          <w:ilvl w:val="0"/>
          <w:numId w:val="2"/>
        </w:numPr>
        <w:spacing w:before="0" w:after="120" w:line="22" w:lineRule="atLeast"/>
        <w:ind w:left="425" w:hanging="425"/>
        <w:rPr>
          <w:rFonts w:ascii="Arial" w:hAnsi="Arial" w:cs="Arial"/>
        </w:rPr>
      </w:pPr>
      <w:r w:rsidRPr="0090180A">
        <w:rPr>
          <w:rFonts w:ascii="Arial" w:hAnsi="Arial" w:cs="Arial"/>
        </w:rPr>
        <w:t xml:space="preserve">Staff did not demonstrate they are competent with behaviour or pain management. Two consumers did not have behaviours effectively managed, one </w:t>
      </w:r>
      <w:r>
        <w:rPr>
          <w:rFonts w:ascii="Arial" w:hAnsi="Arial" w:cs="Arial"/>
        </w:rPr>
        <w:t xml:space="preserve">consumer’s </w:t>
      </w:r>
      <w:r w:rsidRPr="0090180A">
        <w:rPr>
          <w:rFonts w:ascii="Arial" w:hAnsi="Arial" w:cs="Arial"/>
        </w:rPr>
        <w:t>pain was not considered as a possible cause of behaviour</w:t>
      </w:r>
      <w:r>
        <w:rPr>
          <w:rFonts w:ascii="Arial" w:hAnsi="Arial" w:cs="Arial"/>
        </w:rPr>
        <w:t xml:space="preserve">, and </w:t>
      </w:r>
      <w:r w:rsidRPr="0090180A">
        <w:rPr>
          <w:rFonts w:ascii="Arial" w:hAnsi="Arial" w:cs="Arial"/>
        </w:rPr>
        <w:t>consumers with ongoing adverse behaviours</w:t>
      </w:r>
      <w:r>
        <w:rPr>
          <w:rFonts w:ascii="Arial" w:hAnsi="Arial" w:cs="Arial"/>
        </w:rPr>
        <w:t xml:space="preserve"> were not referred</w:t>
      </w:r>
      <w:r w:rsidRPr="0090180A">
        <w:rPr>
          <w:rFonts w:ascii="Arial" w:hAnsi="Arial" w:cs="Arial"/>
        </w:rPr>
        <w:t>. For one named consumer</w:t>
      </w:r>
      <w:r>
        <w:rPr>
          <w:rFonts w:ascii="Arial" w:hAnsi="Arial" w:cs="Arial"/>
        </w:rPr>
        <w:t>,</w:t>
      </w:r>
      <w:r w:rsidRPr="0090180A">
        <w:rPr>
          <w:rFonts w:ascii="Arial" w:hAnsi="Arial" w:cs="Arial"/>
        </w:rPr>
        <w:t xml:space="preserve"> staff did not effectively monitor or manage their pain as recommended by the dementia specialist. For another named consumer</w:t>
      </w:r>
      <w:r>
        <w:rPr>
          <w:rFonts w:ascii="Arial" w:hAnsi="Arial" w:cs="Arial"/>
        </w:rPr>
        <w:t>,</w:t>
      </w:r>
      <w:r w:rsidRPr="0090180A">
        <w:rPr>
          <w:rFonts w:ascii="Arial" w:hAnsi="Arial" w:cs="Arial"/>
        </w:rPr>
        <w:t xml:space="preserve"> staff did not escalate changed behaviours which impacted on the consumer</w:t>
      </w:r>
      <w:r>
        <w:rPr>
          <w:rFonts w:ascii="Arial" w:hAnsi="Arial" w:cs="Arial"/>
        </w:rPr>
        <w:t>’</w:t>
      </w:r>
      <w:r w:rsidRPr="0090180A">
        <w:rPr>
          <w:rFonts w:ascii="Arial" w:hAnsi="Arial" w:cs="Arial"/>
        </w:rPr>
        <w:t>s personal hygiene and grooming.</w:t>
      </w:r>
    </w:p>
    <w:p w14:paraId="5103AF83" w14:textId="77777777" w:rsidR="006A1F93" w:rsidRPr="0090180A" w:rsidRDefault="006A1F93" w:rsidP="006A1F93">
      <w:pPr>
        <w:pStyle w:val="ListBullet"/>
        <w:numPr>
          <w:ilvl w:val="0"/>
          <w:numId w:val="2"/>
        </w:numPr>
        <w:spacing w:before="0" w:after="120" w:line="22" w:lineRule="atLeast"/>
        <w:ind w:left="425" w:hanging="425"/>
        <w:rPr>
          <w:rFonts w:ascii="Arial" w:hAnsi="Arial" w:cs="Arial"/>
        </w:rPr>
      </w:pPr>
      <w:r w:rsidRPr="0090180A">
        <w:rPr>
          <w:rFonts w:ascii="Arial" w:hAnsi="Arial" w:cs="Arial"/>
        </w:rPr>
        <w:t>Staff did not demonstrate knowledge of their responsibilities to report serious incidents.</w:t>
      </w:r>
    </w:p>
    <w:p w14:paraId="1571219D" w14:textId="77777777" w:rsidR="006A1F93" w:rsidRPr="0090180A" w:rsidRDefault="006A1F93" w:rsidP="006A1F93">
      <w:pPr>
        <w:pStyle w:val="ListBullet"/>
        <w:numPr>
          <w:ilvl w:val="0"/>
          <w:numId w:val="2"/>
        </w:numPr>
        <w:spacing w:before="0" w:after="120" w:line="22" w:lineRule="atLeast"/>
        <w:ind w:left="425" w:hanging="425"/>
        <w:rPr>
          <w:rFonts w:ascii="Arial" w:hAnsi="Arial" w:cs="Arial"/>
        </w:rPr>
      </w:pPr>
      <w:r w:rsidRPr="0090180A">
        <w:rPr>
          <w:rFonts w:ascii="Arial" w:hAnsi="Arial" w:cs="Arial"/>
        </w:rPr>
        <w:t>Cleaning staff who were not trained were delivering personal and continence care to one consumer.</w:t>
      </w:r>
    </w:p>
    <w:p w14:paraId="30234287" w14:textId="77777777" w:rsidR="006A1F93" w:rsidRDefault="006A1F93" w:rsidP="006A1F93">
      <w:pPr>
        <w:pStyle w:val="NormalArial"/>
      </w:pPr>
      <w:r>
        <w:t>The provider did not agree with the findings of the assessment team and included additional information and commentary in their response to refute the deficits described in the assessment team’s report. The provider asserts in relation to the consumer with adverse behaviours impacting personal hygiene and continence care, cleaning staff who assist do have qualifications in aged care and management at the service have involved the consumer’s representative through assessment and planning processes to develop this strategy. In relation to staff not demonstrating knowledge of their responsibilities to report incidents, the provider asserts the incident included in the assessment team’s report was not a reportable incident due to the nature and that it was a staff member who the consumer was aggressive towards. Additional information indicates an investigation of the incident occurred with various strategies documented to assist with behaviour management as per the service’s policy and procedures.</w:t>
      </w:r>
    </w:p>
    <w:p w14:paraId="53BBFB40" w14:textId="77777777" w:rsidR="006A1F93" w:rsidRDefault="006A1F93" w:rsidP="006A1F93">
      <w:pPr>
        <w:pStyle w:val="NormalArial"/>
      </w:pPr>
      <w:r>
        <w:t xml:space="preserve">I acknowledge the information in the assessment team’s report, however, I have come to a different view to that of the assessment team. In coming to my finding, I have considered the information included in the provider’s response for the consumer with adverse behaviours showing staff did have the qualifications and knowledge to perform the role in which they had </w:t>
      </w:r>
      <w:r>
        <w:lastRenderedPageBreak/>
        <w:t>been undertaking to assist with personal care delivery, of which also enabled the consumer to have care delivered in a way they were comfortable. I have also considered for the consumer admitted to the service the day prior to the assessment contact visit, assessment and planning documentation has been included in the provider’s response which indicates this was completed as per service policy and timeframes.</w:t>
      </w:r>
    </w:p>
    <w:p w14:paraId="6DA2A7A8" w14:textId="77777777" w:rsidR="006A1F93" w:rsidRDefault="006A1F93" w:rsidP="006A1F93">
      <w:pPr>
        <w:pStyle w:val="NormalArial"/>
      </w:pPr>
      <w:r>
        <w:t>In relation to staff not escalating behaviours of concern or actioning referrals for consumers to other providers of care, I have considered this information in Requirement (3)(f) of Standard 3 as it is more appropriate to that Requirement.</w:t>
      </w:r>
    </w:p>
    <w:p w14:paraId="04C1C40E" w14:textId="04261DFE" w:rsidR="006A1F93" w:rsidRPr="005243F8" w:rsidRDefault="006A1F93" w:rsidP="006A1F93">
      <w:pPr>
        <w:pStyle w:val="NormalArial"/>
      </w:pPr>
      <w:r>
        <w:t>For the reasons detailed above, I find Requirement (3)(c) in Standard 7 Human resources compliant.</w:t>
      </w:r>
    </w:p>
    <w:p w14:paraId="188B0177" w14:textId="77777777" w:rsidR="006A1F93" w:rsidRPr="00262C0B" w:rsidRDefault="006A1F93" w:rsidP="006A1F93">
      <w:pPr>
        <w:pStyle w:val="NormalArial"/>
      </w:pPr>
      <w:r>
        <w:br w:type="page"/>
      </w:r>
    </w:p>
    <w:p w14:paraId="27C3E46F" w14:textId="77777777" w:rsidR="006A1F93" w:rsidRPr="00996FAF" w:rsidRDefault="006A1F93" w:rsidP="006A1F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1F93" w14:paraId="4093CCB0" w14:textId="77777777" w:rsidTr="00D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1F44A0" w14:textId="77777777" w:rsidR="006A1F93" w:rsidRPr="00996FAF" w:rsidRDefault="006A1F93" w:rsidP="00D062B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9880D8" w14:textId="77777777" w:rsidR="006A1F93" w:rsidRPr="00996FAF" w:rsidRDefault="006A1F93" w:rsidP="00D062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F93" w14:paraId="1A06A078" w14:textId="77777777" w:rsidTr="00D062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205D33" w14:textId="77777777" w:rsidR="006A1F93" w:rsidRPr="00996FAF" w:rsidRDefault="006A1F93" w:rsidP="00D062B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1A41829" w14:textId="77777777" w:rsidR="006A1F93" w:rsidRPr="00996FAF" w:rsidRDefault="006A1F93" w:rsidP="00D062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3FC44D" w14:textId="77777777" w:rsidR="006A1F93" w:rsidRPr="00996FAF" w:rsidRDefault="006A1F9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5A7006" w14:textId="77777777" w:rsidR="006A1F93" w:rsidRPr="00996FAF" w:rsidRDefault="006A1F9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887CE8" w14:textId="77777777" w:rsidR="006A1F93" w:rsidRPr="00996FAF" w:rsidRDefault="006A1F9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2CAB51" w14:textId="77777777" w:rsidR="006A1F93" w:rsidRPr="00996FAF" w:rsidRDefault="006A1F93" w:rsidP="00D062B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B536DD" w14:textId="77777777" w:rsidR="006A1F93" w:rsidRPr="00996FAF" w:rsidRDefault="00C7685C" w:rsidP="00E45392">
            <w:pPr>
              <w:pStyle w:val="ListBullet"/>
              <w:numPr>
                <w:ilvl w:val="0"/>
                <w:numId w:val="0"/>
              </w:numPr>
              <w:spacing w:before="0" w:after="12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389610"/>
                <w:placeholder>
                  <w:docPart w:val="7F97F70D6FA34FC3A288D639A1508ADB"/>
                </w:placeholder>
                <w:dropDownList>
                  <w:listItem w:displayText="choose a rating" w:value="choose a rating"/>
                  <w:listItem w:displayText="Compliant" w:value="Compliant"/>
                  <w:listItem w:displayText="Not Compliant" w:value="Not Compliant"/>
                </w:dropDownList>
              </w:sdtPr>
              <w:sdtEndPr/>
              <w:sdtContent>
                <w:r w:rsidR="006A1F93" w:rsidRPr="00384E73">
                  <w:rPr>
                    <w:rFonts w:ascii="Arial" w:hAnsi="Arial" w:cs="Arial"/>
                  </w:rPr>
                  <w:t>Compliant</w:t>
                </w:r>
              </w:sdtContent>
            </w:sdt>
          </w:p>
        </w:tc>
      </w:tr>
      <w:tr w:rsidR="006A1F93" w14:paraId="2CFC4194" w14:textId="77777777" w:rsidTr="00D06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46C974" w14:textId="77777777" w:rsidR="006A1F93" w:rsidRPr="00996FAF" w:rsidRDefault="006A1F93" w:rsidP="00D062B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5AB20E9" w14:textId="77777777" w:rsidR="006A1F93" w:rsidRPr="00996FAF" w:rsidRDefault="006A1F93" w:rsidP="00D062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1A6636" w14:textId="77777777" w:rsidR="006A1F93" w:rsidRPr="00996FAF" w:rsidRDefault="006A1F9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CCFD7BE" w14:textId="77777777" w:rsidR="006A1F93" w:rsidRPr="00996FAF" w:rsidRDefault="006A1F9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C9481B7" w14:textId="77777777" w:rsidR="006A1F93" w:rsidRPr="00996FAF" w:rsidRDefault="006A1F93" w:rsidP="00D062BA">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8415239" w14:textId="77777777" w:rsidR="006A1F93" w:rsidRPr="00996FAF" w:rsidRDefault="00C7685C" w:rsidP="00E45392">
            <w:pPr>
              <w:pStyle w:val="ListBullet"/>
              <w:numPr>
                <w:ilvl w:val="0"/>
                <w:numId w:val="0"/>
              </w:numPr>
              <w:spacing w:before="0" w:after="12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655234"/>
                <w:placeholder>
                  <w:docPart w:val="1B270A33EAE648E0AADB53B3BD7718F1"/>
                </w:placeholder>
                <w:dropDownList>
                  <w:listItem w:displayText="choose a rating" w:value="choose a rating"/>
                  <w:listItem w:displayText="Compliant" w:value="Compliant"/>
                  <w:listItem w:displayText="Not Compliant" w:value="Not Compliant"/>
                </w:dropDownList>
              </w:sdtPr>
              <w:sdtEndPr/>
              <w:sdtContent>
                <w:r w:rsidR="006A1F93" w:rsidRPr="00384E73">
                  <w:rPr>
                    <w:rFonts w:ascii="Arial" w:hAnsi="Arial" w:cs="Arial"/>
                  </w:rPr>
                  <w:t>Compliant</w:t>
                </w:r>
              </w:sdtContent>
            </w:sdt>
          </w:p>
        </w:tc>
      </w:tr>
    </w:tbl>
    <w:p w14:paraId="646CA1AE" w14:textId="77777777" w:rsidR="006A1F93" w:rsidRDefault="006A1F93" w:rsidP="006A1F93">
      <w:pPr>
        <w:pStyle w:val="Heading20"/>
      </w:pPr>
      <w:r w:rsidRPr="00996FAF">
        <w:t>Findings</w:t>
      </w:r>
    </w:p>
    <w:p w14:paraId="36838506" w14:textId="7CED4F8C" w:rsidR="006A1F93" w:rsidRDefault="006A1F93" w:rsidP="006A1F93">
      <w:pPr>
        <w:pStyle w:val="NormalArial"/>
      </w:pPr>
      <w:r>
        <w:t xml:space="preserve">Requirement (3)(d) in this Standard was found non-compliant following an assessment contact undertaken in June 2023 as the risk management system was not effective in ensuring risks relating to consumer choice, medication and falls management were mitigated. The service implemented improvement actions to address the deficits, including a review of consumers wishing to take risks to ensure mitigation strategies are developed, consumers with adverse behaviours had individualised support plans with strategies to manage behaviour included and education to staff on managing high impact or high </w:t>
      </w:r>
      <w:r w:rsidR="001A0CED">
        <w:t>prevalence</w:t>
      </w:r>
      <w:r>
        <w:t xml:space="preserve"> risks to consumer care.</w:t>
      </w:r>
    </w:p>
    <w:p w14:paraId="6E9317D6" w14:textId="77777777" w:rsidR="006A1F93" w:rsidRDefault="006A1F93" w:rsidP="006A1F93">
      <w:pPr>
        <w:pStyle w:val="NormalArial"/>
      </w:pPr>
      <w:r>
        <w:t>During the assessment contact in March 2024, the assessment team recommended Requirement (3)(d) as not met as they were not satisfied the service’s risk management or clinical governance systems were effective, specifically in relation to mitigating risks in relation to high impact or high prevalence risks, including behaviours, pain, falls and medication, and ensuring risks are identified and mitigated to support consumers to live their best life.</w:t>
      </w:r>
    </w:p>
    <w:p w14:paraId="1C0652B9" w14:textId="77777777" w:rsidR="006A1F93" w:rsidRDefault="006A1F93" w:rsidP="006A1F93">
      <w:pPr>
        <w:pStyle w:val="NormalArial"/>
        <w:rPr>
          <w:b/>
          <w:bCs/>
        </w:rPr>
      </w:pPr>
      <w:r>
        <w:rPr>
          <w:b/>
          <w:bCs/>
        </w:rPr>
        <w:t>Requirement (3)(d)</w:t>
      </w:r>
    </w:p>
    <w:p w14:paraId="39A03EED" w14:textId="77777777" w:rsidR="006A1F93" w:rsidRPr="00D1242C" w:rsidRDefault="006A1F93" w:rsidP="006A1F93">
      <w:pPr>
        <w:pStyle w:val="ListBullet"/>
        <w:numPr>
          <w:ilvl w:val="0"/>
          <w:numId w:val="2"/>
        </w:numPr>
        <w:spacing w:before="0" w:after="120" w:line="22" w:lineRule="atLeast"/>
        <w:ind w:left="425" w:hanging="425"/>
        <w:rPr>
          <w:rFonts w:ascii="Arial" w:hAnsi="Arial" w:cs="Arial"/>
        </w:rPr>
      </w:pPr>
      <w:r w:rsidRPr="00D1242C">
        <w:rPr>
          <w:rFonts w:ascii="Arial" w:hAnsi="Arial" w:cs="Arial"/>
        </w:rPr>
        <w:t xml:space="preserve">The risk management system did not identify adverse behaviours are not being identified or escalated for strategies to be reviewed for effectiveness. For </w:t>
      </w:r>
      <w:r>
        <w:rPr>
          <w:rFonts w:ascii="Arial" w:hAnsi="Arial" w:cs="Arial"/>
        </w:rPr>
        <w:t>3</w:t>
      </w:r>
      <w:r w:rsidRPr="00D1242C">
        <w:rPr>
          <w:rFonts w:ascii="Arial" w:hAnsi="Arial" w:cs="Arial"/>
        </w:rPr>
        <w:t xml:space="preserve"> consumers</w:t>
      </w:r>
      <w:r>
        <w:rPr>
          <w:rFonts w:ascii="Arial" w:hAnsi="Arial" w:cs="Arial"/>
        </w:rPr>
        <w:t>,</w:t>
      </w:r>
      <w:r w:rsidRPr="00D1242C">
        <w:rPr>
          <w:rFonts w:ascii="Arial" w:hAnsi="Arial" w:cs="Arial"/>
        </w:rPr>
        <w:t xml:space="preserve"> care and services were impacted, </w:t>
      </w:r>
      <w:r>
        <w:rPr>
          <w:rFonts w:ascii="Arial" w:hAnsi="Arial" w:cs="Arial"/>
        </w:rPr>
        <w:t>2</w:t>
      </w:r>
      <w:r w:rsidRPr="00D1242C">
        <w:rPr>
          <w:rFonts w:ascii="Arial" w:hAnsi="Arial" w:cs="Arial"/>
        </w:rPr>
        <w:t xml:space="preserve"> consumers’ personal and continence care was not delivered in a way that was tailored to them or their needs, and another consumer</w:t>
      </w:r>
      <w:r>
        <w:rPr>
          <w:rFonts w:ascii="Arial" w:hAnsi="Arial" w:cs="Arial"/>
        </w:rPr>
        <w:t>’</w:t>
      </w:r>
      <w:r w:rsidRPr="00D1242C">
        <w:rPr>
          <w:rFonts w:ascii="Arial" w:hAnsi="Arial" w:cs="Arial"/>
        </w:rPr>
        <w:t>s pain was not managed effectively.</w:t>
      </w:r>
    </w:p>
    <w:p w14:paraId="539ADB05" w14:textId="77777777" w:rsidR="006A1F93" w:rsidRPr="00D1242C" w:rsidRDefault="006A1F93" w:rsidP="006A1F93">
      <w:pPr>
        <w:pStyle w:val="ListBullet"/>
        <w:numPr>
          <w:ilvl w:val="0"/>
          <w:numId w:val="2"/>
        </w:numPr>
        <w:spacing w:before="0" w:after="120" w:line="22" w:lineRule="atLeast"/>
        <w:ind w:left="425" w:hanging="425"/>
        <w:rPr>
          <w:rFonts w:ascii="Arial" w:hAnsi="Arial" w:cs="Arial"/>
        </w:rPr>
      </w:pPr>
      <w:r w:rsidRPr="00D1242C">
        <w:rPr>
          <w:rFonts w:ascii="Arial" w:hAnsi="Arial" w:cs="Arial"/>
        </w:rPr>
        <w:t>The service maintains a risk register, however, risks associated with consumers exercising choice and undertaking activities of risk did not have effective strategies to mitigate risks to their health and safety documented as part of taking those risks.</w:t>
      </w:r>
    </w:p>
    <w:p w14:paraId="76D12F3F" w14:textId="77777777" w:rsidR="006A1F93" w:rsidRDefault="006A1F93" w:rsidP="006A1F93">
      <w:pPr>
        <w:pStyle w:val="ListBullet"/>
        <w:numPr>
          <w:ilvl w:val="0"/>
          <w:numId w:val="2"/>
        </w:numPr>
        <w:spacing w:before="0" w:after="120" w:line="22" w:lineRule="atLeast"/>
        <w:ind w:left="425" w:hanging="425"/>
        <w:rPr>
          <w:rFonts w:ascii="Arial" w:hAnsi="Arial" w:cs="Arial"/>
        </w:rPr>
      </w:pPr>
      <w:r w:rsidRPr="00D1242C">
        <w:rPr>
          <w:rFonts w:ascii="Arial" w:hAnsi="Arial" w:cs="Arial"/>
        </w:rPr>
        <w:t>Staff do not report or escalate behaviour incidents consistently to enable investigations to occur to identify</w:t>
      </w:r>
      <w:r>
        <w:rPr>
          <w:rFonts w:ascii="Arial" w:hAnsi="Arial" w:cs="Arial"/>
        </w:rPr>
        <w:t xml:space="preserve"> or review</w:t>
      </w:r>
      <w:r w:rsidRPr="00D1242C">
        <w:rPr>
          <w:rFonts w:ascii="Arial" w:hAnsi="Arial" w:cs="Arial"/>
        </w:rPr>
        <w:t xml:space="preserve"> if strategies to manage consumers</w:t>
      </w:r>
      <w:r>
        <w:rPr>
          <w:rFonts w:ascii="Arial" w:hAnsi="Arial" w:cs="Arial"/>
        </w:rPr>
        <w:t>’</w:t>
      </w:r>
      <w:r w:rsidRPr="00D1242C">
        <w:rPr>
          <w:rFonts w:ascii="Arial" w:hAnsi="Arial" w:cs="Arial"/>
        </w:rPr>
        <w:t xml:space="preserve"> adverse behaviours </w:t>
      </w:r>
      <w:r>
        <w:rPr>
          <w:rFonts w:ascii="Arial" w:hAnsi="Arial" w:cs="Arial"/>
        </w:rPr>
        <w:t>were effective</w:t>
      </w:r>
      <w:r w:rsidRPr="00D1242C">
        <w:rPr>
          <w:rFonts w:ascii="Arial" w:hAnsi="Arial" w:cs="Arial"/>
        </w:rPr>
        <w:t xml:space="preserve">. The incident management system was not effective for one named consumer with multiple falls over a </w:t>
      </w:r>
      <w:r>
        <w:rPr>
          <w:rFonts w:ascii="Arial" w:hAnsi="Arial" w:cs="Arial"/>
        </w:rPr>
        <w:t>4</w:t>
      </w:r>
      <w:r w:rsidRPr="00D1242C">
        <w:rPr>
          <w:rFonts w:ascii="Arial" w:hAnsi="Arial" w:cs="Arial"/>
        </w:rPr>
        <w:t xml:space="preserve"> week period and strategies were not reviewed for effectiveness or other strategies to be developed.</w:t>
      </w:r>
    </w:p>
    <w:p w14:paraId="520E7B52" w14:textId="77777777" w:rsidR="006A1F93" w:rsidRDefault="006A1F93" w:rsidP="006A1F93">
      <w:pPr>
        <w:rPr>
          <w:rFonts w:ascii="Arial" w:hAnsi="Arial" w:cs="Arial"/>
        </w:rPr>
      </w:pPr>
      <w:r>
        <w:rPr>
          <w:rFonts w:ascii="Arial" w:hAnsi="Arial" w:cs="Arial"/>
        </w:rPr>
        <w:lastRenderedPageBreak/>
        <w:t>The provider did not agree with the findings of the assessment team and included additional information and commentary in their response to refute the deficits described in the assessment team’s report. I acknowledge the information in the assessment team’s report, however, I have come to a different view to that of the assessment team. In relation to the management of changed behaviours for 3 consumers, I have considered evidence presented in Standard 2 and 3 which indicates consumers with changed behaviours are regularly reviewed, including after incidents occur, and strategies to manage those behaviours are documented on individualised behaviour support plans. I have also considered additional information included in Standards 2 and 3 in relation to the consumer who experienced multiple falls. This indicated the incident management system worked effectively in identifying multiple falls and for finding a possible cause. Taking into consideration information provided in Standards 2 and 3 in relation to high impact, high prevalence risks, incident management and consideration of risk I am not persuaded there is a deficit in the risk management system or its governance.</w:t>
      </w:r>
    </w:p>
    <w:p w14:paraId="109DE750" w14:textId="77777777" w:rsidR="006A1F93" w:rsidRDefault="006A1F93" w:rsidP="006A1F93">
      <w:pPr>
        <w:rPr>
          <w:rFonts w:ascii="Arial" w:hAnsi="Arial" w:cs="Arial"/>
        </w:rPr>
      </w:pPr>
      <w:r>
        <w:rPr>
          <w:rFonts w:ascii="Arial" w:hAnsi="Arial" w:cs="Arial"/>
        </w:rPr>
        <w:t xml:space="preserve">In relation to the 3 consumers at risk of choking not having recorded in care planning documentation or strategies to mitigate those risks, the assessment team’s report does not specify the consumers and I have considered the action taken by the service to undertake a broad review of nutritional information against speech pathologist recommendations indicates those risks are known and being managed through the assessment and planning processes and do not find these are systemic in nature.  </w:t>
      </w:r>
    </w:p>
    <w:p w14:paraId="4751D8E5" w14:textId="77777777" w:rsidR="0031100B" w:rsidRDefault="006A1F93" w:rsidP="0031100B">
      <w:pPr>
        <w:pStyle w:val="NormalArial"/>
      </w:pPr>
      <w:r>
        <w:t>For the reasons detailed above, I find Requirement (3)(d) in Standard 8 Organisational governance compliant.</w:t>
      </w:r>
    </w:p>
    <w:p w14:paraId="1548F41C" w14:textId="7BECD26F" w:rsidR="006A1F93" w:rsidRDefault="006A1F93" w:rsidP="0031100B">
      <w:pPr>
        <w:pStyle w:val="NormalArial"/>
        <w:rPr>
          <w:b/>
          <w:bCs/>
        </w:rPr>
      </w:pPr>
      <w:r>
        <w:rPr>
          <w:b/>
          <w:bCs/>
        </w:rPr>
        <w:t>Requirement (3)(e)</w:t>
      </w:r>
    </w:p>
    <w:p w14:paraId="2AC998B6" w14:textId="77777777" w:rsidR="006A1F93" w:rsidRDefault="006A1F93" w:rsidP="006A1F93">
      <w:pPr>
        <w:pStyle w:val="NormalArial"/>
      </w:pPr>
      <w:r>
        <w:t>The service has an effective clinical governance framework which is supported by a suite of policies and procedures to guide staff practice. Documentation confirmed a register for psychotropic medications is maintained and updated at regular intervals, with a range of assessments completed where restrictive practices are in place to confirm they are a last resort and the least restrictive. Care documentation reflects appropriate behaviour support plans in place that are individualised and include triggers of behaviour and appropriate strategies to manage those. Staff confirmed they receive training for areas, including infection control and open disclosure and provided examples of when and how they apply open disclosure.  Consumers and their representatives confirmed staff and management use open disclosure with them if an incident occurs or something goes wrong.</w:t>
      </w:r>
    </w:p>
    <w:p w14:paraId="1B4DCF08" w14:textId="29FAAAAD" w:rsidR="00A90443" w:rsidRPr="00A90443" w:rsidRDefault="006A1F93" w:rsidP="006A1F93">
      <w:pPr>
        <w:pStyle w:val="NormalArial"/>
      </w:pPr>
      <w:r>
        <w:t>For the reasons detailed above, I find Requirement (3)(e) in Standard 8 Organisational governance compliant.</w:t>
      </w:r>
    </w:p>
    <w:sectPr w:rsidR="00A90443" w:rsidRPr="00A90443" w:rsidSect="00ED197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87B76" w14:textId="77777777" w:rsidR="00ED197C" w:rsidRDefault="00ED197C">
      <w:pPr>
        <w:spacing w:after="0"/>
      </w:pPr>
      <w:r>
        <w:separator/>
      </w:r>
    </w:p>
  </w:endnote>
  <w:endnote w:type="continuationSeparator" w:id="0">
    <w:p w14:paraId="4DA43C51" w14:textId="77777777" w:rsidR="00ED197C" w:rsidRDefault="00ED19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6D66" w14:textId="77777777" w:rsidR="002638E0" w:rsidRPr="00DF37F2" w:rsidRDefault="0036219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Treeby Parklands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ACDEF6" w14:textId="77777777" w:rsidR="002638E0" w:rsidRPr="00DF37F2" w:rsidRDefault="003621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7424</w:t>
    </w:r>
    <w:bookmarkEnd w:id="2"/>
    <w:r w:rsidRPr="00DF37F2">
      <w:rPr>
        <w:rStyle w:val="FooterBold"/>
        <w:rFonts w:ascii="Arial" w:hAnsi="Arial"/>
        <w:b w:val="0"/>
      </w:rPr>
      <w:tab/>
      <w:t xml:space="preserve">OFFICIAL: Sensitive </w:t>
    </w:r>
  </w:p>
  <w:p w14:paraId="2BF25557" w14:textId="77777777" w:rsidR="002638E0" w:rsidRPr="00DF37F2" w:rsidRDefault="003621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643A" w14:textId="77777777" w:rsidR="002638E0" w:rsidRDefault="002638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ABD9B" w14:textId="77777777" w:rsidR="00ED197C" w:rsidRDefault="00ED197C" w:rsidP="00D71F88">
      <w:pPr>
        <w:spacing w:after="0"/>
      </w:pPr>
      <w:r>
        <w:separator/>
      </w:r>
    </w:p>
  </w:footnote>
  <w:footnote w:type="continuationSeparator" w:id="0">
    <w:p w14:paraId="79ACC4E6" w14:textId="77777777" w:rsidR="00ED197C" w:rsidRDefault="00ED197C" w:rsidP="00D71F88">
      <w:pPr>
        <w:spacing w:after="0"/>
      </w:pPr>
      <w:r>
        <w:continuationSeparator/>
      </w:r>
    </w:p>
  </w:footnote>
  <w:footnote w:id="1">
    <w:p w14:paraId="72639498" w14:textId="77777777" w:rsidR="006A1F93" w:rsidRDefault="006A1F93" w:rsidP="006A1F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345A">
        <w:rPr>
          <w:rFonts w:ascii="Arial" w:hAnsi="Arial" w:cs="Arial"/>
          <w:color w:val="auto"/>
          <w:sz w:val="20"/>
          <w:szCs w:val="20"/>
        </w:rPr>
        <w:t>section 68A</w:t>
      </w:r>
      <w:r w:rsidRPr="005F345A">
        <w:rPr>
          <w:rFonts w:ascii="Arial" w:hAnsi="Arial" w:cs="Arial"/>
          <w:b/>
          <w:color w:val="auto"/>
          <w:sz w:val="20"/>
          <w:szCs w:val="20"/>
        </w:rPr>
        <w:t xml:space="preserve"> </w:t>
      </w:r>
      <w:r w:rsidRPr="005F345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1489263" w14:textId="77777777" w:rsidR="006A1F93" w:rsidRDefault="006A1F93" w:rsidP="006A1F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CF27" w14:textId="77777777" w:rsidR="002638E0" w:rsidRDefault="00362198">
    <w:pPr>
      <w:pStyle w:val="Header"/>
    </w:pPr>
    <w:r>
      <w:rPr>
        <w:noProof/>
        <w:color w:val="2B579A"/>
        <w:shd w:val="clear" w:color="auto" w:fill="E6E6E6"/>
        <w:lang w:val="en-US"/>
      </w:rPr>
      <w:drawing>
        <wp:anchor distT="0" distB="0" distL="114300" distR="114300" simplePos="0" relativeHeight="251658241" behindDoc="1" locked="0" layoutInCell="1" allowOverlap="1" wp14:anchorId="6A34149B" wp14:editId="6B077A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6DF8" w14:textId="77777777" w:rsidR="002638E0" w:rsidRDefault="00362198">
    <w:pPr>
      <w:pStyle w:val="Header"/>
    </w:pPr>
    <w:r>
      <w:rPr>
        <w:noProof/>
      </w:rPr>
      <w:drawing>
        <wp:anchor distT="0" distB="0" distL="114300" distR="114300" simplePos="0" relativeHeight="251658240" behindDoc="0" locked="0" layoutInCell="1" allowOverlap="1" wp14:anchorId="18EF2061" wp14:editId="28B9D8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C43760">
      <w:start w:val="1"/>
      <w:numFmt w:val="lowerRoman"/>
      <w:lvlText w:val="(%1)"/>
      <w:lvlJc w:val="left"/>
      <w:pPr>
        <w:ind w:left="1080" w:hanging="720"/>
      </w:pPr>
      <w:rPr>
        <w:rFonts w:hint="default"/>
      </w:rPr>
    </w:lvl>
    <w:lvl w:ilvl="1" w:tplc="DB8E998A" w:tentative="1">
      <w:start w:val="1"/>
      <w:numFmt w:val="lowerLetter"/>
      <w:lvlText w:val="%2."/>
      <w:lvlJc w:val="left"/>
      <w:pPr>
        <w:ind w:left="1440" w:hanging="360"/>
      </w:pPr>
    </w:lvl>
    <w:lvl w:ilvl="2" w:tplc="A9326154" w:tentative="1">
      <w:start w:val="1"/>
      <w:numFmt w:val="lowerRoman"/>
      <w:lvlText w:val="%3."/>
      <w:lvlJc w:val="right"/>
      <w:pPr>
        <w:ind w:left="2160" w:hanging="180"/>
      </w:pPr>
    </w:lvl>
    <w:lvl w:ilvl="3" w:tplc="3824485E" w:tentative="1">
      <w:start w:val="1"/>
      <w:numFmt w:val="decimal"/>
      <w:lvlText w:val="%4."/>
      <w:lvlJc w:val="left"/>
      <w:pPr>
        <w:ind w:left="2880" w:hanging="360"/>
      </w:pPr>
    </w:lvl>
    <w:lvl w:ilvl="4" w:tplc="A5AE9074" w:tentative="1">
      <w:start w:val="1"/>
      <w:numFmt w:val="lowerLetter"/>
      <w:lvlText w:val="%5."/>
      <w:lvlJc w:val="left"/>
      <w:pPr>
        <w:ind w:left="3600" w:hanging="360"/>
      </w:pPr>
    </w:lvl>
    <w:lvl w:ilvl="5" w:tplc="4C2CC37E" w:tentative="1">
      <w:start w:val="1"/>
      <w:numFmt w:val="lowerRoman"/>
      <w:lvlText w:val="%6."/>
      <w:lvlJc w:val="right"/>
      <w:pPr>
        <w:ind w:left="4320" w:hanging="180"/>
      </w:pPr>
    </w:lvl>
    <w:lvl w:ilvl="6" w:tplc="46C0A122" w:tentative="1">
      <w:start w:val="1"/>
      <w:numFmt w:val="decimal"/>
      <w:lvlText w:val="%7."/>
      <w:lvlJc w:val="left"/>
      <w:pPr>
        <w:ind w:left="5040" w:hanging="360"/>
      </w:pPr>
    </w:lvl>
    <w:lvl w:ilvl="7" w:tplc="0E808140" w:tentative="1">
      <w:start w:val="1"/>
      <w:numFmt w:val="lowerLetter"/>
      <w:lvlText w:val="%8."/>
      <w:lvlJc w:val="left"/>
      <w:pPr>
        <w:ind w:left="5760" w:hanging="360"/>
      </w:pPr>
    </w:lvl>
    <w:lvl w:ilvl="8" w:tplc="080E61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B68502">
      <w:start w:val="1"/>
      <w:numFmt w:val="lowerRoman"/>
      <w:lvlText w:val="(%1)"/>
      <w:lvlJc w:val="left"/>
      <w:pPr>
        <w:ind w:left="1080" w:hanging="720"/>
      </w:pPr>
      <w:rPr>
        <w:rFonts w:hint="default"/>
      </w:rPr>
    </w:lvl>
    <w:lvl w:ilvl="1" w:tplc="26FC1AC0" w:tentative="1">
      <w:start w:val="1"/>
      <w:numFmt w:val="lowerLetter"/>
      <w:lvlText w:val="%2."/>
      <w:lvlJc w:val="left"/>
      <w:pPr>
        <w:ind w:left="1440" w:hanging="360"/>
      </w:pPr>
    </w:lvl>
    <w:lvl w:ilvl="2" w:tplc="80F84B42" w:tentative="1">
      <w:start w:val="1"/>
      <w:numFmt w:val="lowerRoman"/>
      <w:lvlText w:val="%3."/>
      <w:lvlJc w:val="right"/>
      <w:pPr>
        <w:ind w:left="2160" w:hanging="180"/>
      </w:pPr>
    </w:lvl>
    <w:lvl w:ilvl="3" w:tplc="7B200B6A" w:tentative="1">
      <w:start w:val="1"/>
      <w:numFmt w:val="decimal"/>
      <w:lvlText w:val="%4."/>
      <w:lvlJc w:val="left"/>
      <w:pPr>
        <w:ind w:left="2880" w:hanging="360"/>
      </w:pPr>
    </w:lvl>
    <w:lvl w:ilvl="4" w:tplc="25D02458" w:tentative="1">
      <w:start w:val="1"/>
      <w:numFmt w:val="lowerLetter"/>
      <w:lvlText w:val="%5."/>
      <w:lvlJc w:val="left"/>
      <w:pPr>
        <w:ind w:left="3600" w:hanging="360"/>
      </w:pPr>
    </w:lvl>
    <w:lvl w:ilvl="5" w:tplc="86CCBCD2" w:tentative="1">
      <w:start w:val="1"/>
      <w:numFmt w:val="lowerRoman"/>
      <w:lvlText w:val="%6."/>
      <w:lvlJc w:val="right"/>
      <w:pPr>
        <w:ind w:left="4320" w:hanging="180"/>
      </w:pPr>
    </w:lvl>
    <w:lvl w:ilvl="6" w:tplc="641AD45A" w:tentative="1">
      <w:start w:val="1"/>
      <w:numFmt w:val="decimal"/>
      <w:lvlText w:val="%7."/>
      <w:lvlJc w:val="left"/>
      <w:pPr>
        <w:ind w:left="5040" w:hanging="360"/>
      </w:pPr>
    </w:lvl>
    <w:lvl w:ilvl="7" w:tplc="35928794" w:tentative="1">
      <w:start w:val="1"/>
      <w:numFmt w:val="lowerLetter"/>
      <w:lvlText w:val="%8."/>
      <w:lvlJc w:val="left"/>
      <w:pPr>
        <w:ind w:left="5760" w:hanging="360"/>
      </w:pPr>
    </w:lvl>
    <w:lvl w:ilvl="8" w:tplc="D41A7C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3F87D96">
      <w:start w:val="1"/>
      <w:numFmt w:val="lowerRoman"/>
      <w:lvlText w:val="(%1)"/>
      <w:lvlJc w:val="left"/>
      <w:pPr>
        <w:ind w:left="1080" w:hanging="720"/>
      </w:pPr>
      <w:rPr>
        <w:rFonts w:hint="default"/>
      </w:rPr>
    </w:lvl>
    <w:lvl w:ilvl="1" w:tplc="867831D8" w:tentative="1">
      <w:start w:val="1"/>
      <w:numFmt w:val="lowerLetter"/>
      <w:lvlText w:val="%2."/>
      <w:lvlJc w:val="left"/>
      <w:pPr>
        <w:ind w:left="1440" w:hanging="360"/>
      </w:pPr>
    </w:lvl>
    <w:lvl w:ilvl="2" w:tplc="8B50E87A" w:tentative="1">
      <w:start w:val="1"/>
      <w:numFmt w:val="lowerRoman"/>
      <w:lvlText w:val="%3."/>
      <w:lvlJc w:val="right"/>
      <w:pPr>
        <w:ind w:left="2160" w:hanging="180"/>
      </w:pPr>
    </w:lvl>
    <w:lvl w:ilvl="3" w:tplc="31ACFFB8" w:tentative="1">
      <w:start w:val="1"/>
      <w:numFmt w:val="decimal"/>
      <w:lvlText w:val="%4."/>
      <w:lvlJc w:val="left"/>
      <w:pPr>
        <w:ind w:left="2880" w:hanging="360"/>
      </w:pPr>
    </w:lvl>
    <w:lvl w:ilvl="4" w:tplc="ECF2AC1A" w:tentative="1">
      <w:start w:val="1"/>
      <w:numFmt w:val="lowerLetter"/>
      <w:lvlText w:val="%5."/>
      <w:lvlJc w:val="left"/>
      <w:pPr>
        <w:ind w:left="3600" w:hanging="360"/>
      </w:pPr>
    </w:lvl>
    <w:lvl w:ilvl="5" w:tplc="F35A5062" w:tentative="1">
      <w:start w:val="1"/>
      <w:numFmt w:val="lowerRoman"/>
      <w:lvlText w:val="%6."/>
      <w:lvlJc w:val="right"/>
      <w:pPr>
        <w:ind w:left="4320" w:hanging="180"/>
      </w:pPr>
    </w:lvl>
    <w:lvl w:ilvl="6" w:tplc="41F6EF20" w:tentative="1">
      <w:start w:val="1"/>
      <w:numFmt w:val="decimal"/>
      <w:lvlText w:val="%7."/>
      <w:lvlJc w:val="left"/>
      <w:pPr>
        <w:ind w:left="5040" w:hanging="360"/>
      </w:pPr>
    </w:lvl>
    <w:lvl w:ilvl="7" w:tplc="5BFAF29A" w:tentative="1">
      <w:start w:val="1"/>
      <w:numFmt w:val="lowerLetter"/>
      <w:lvlText w:val="%8."/>
      <w:lvlJc w:val="left"/>
      <w:pPr>
        <w:ind w:left="5760" w:hanging="360"/>
      </w:pPr>
    </w:lvl>
    <w:lvl w:ilvl="8" w:tplc="B69E82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0AE7B6">
      <w:start w:val="1"/>
      <w:numFmt w:val="bullet"/>
      <w:lvlText w:val=""/>
      <w:lvlJc w:val="left"/>
      <w:pPr>
        <w:ind w:left="720" w:hanging="360"/>
      </w:pPr>
      <w:rPr>
        <w:rFonts w:ascii="Symbol" w:hAnsi="Symbol" w:hint="default"/>
        <w:color w:val="auto"/>
        <w:sz w:val="24"/>
        <w:szCs w:val="24"/>
      </w:rPr>
    </w:lvl>
    <w:lvl w:ilvl="1" w:tplc="B346F4B6" w:tentative="1">
      <w:start w:val="1"/>
      <w:numFmt w:val="bullet"/>
      <w:lvlText w:val="o"/>
      <w:lvlJc w:val="left"/>
      <w:pPr>
        <w:ind w:left="1440" w:hanging="360"/>
      </w:pPr>
      <w:rPr>
        <w:rFonts w:ascii="Courier New" w:hAnsi="Courier New" w:cs="Courier New" w:hint="default"/>
      </w:rPr>
    </w:lvl>
    <w:lvl w:ilvl="2" w:tplc="9C14481E" w:tentative="1">
      <w:start w:val="1"/>
      <w:numFmt w:val="bullet"/>
      <w:lvlText w:val=""/>
      <w:lvlJc w:val="left"/>
      <w:pPr>
        <w:ind w:left="2160" w:hanging="360"/>
      </w:pPr>
      <w:rPr>
        <w:rFonts w:ascii="Wingdings" w:hAnsi="Wingdings" w:hint="default"/>
      </w:rPr>
    </w:lvl>
    <w:lvl w:ilvl="3" w:tplc="29809E1A" w:tentative="1">
      <w:start w:val="1"/>
      <w:numFmt w:val="bullet"/>
      <w:lvlText w:val=""/>
      <w:lvlJc w:val="left"/>
      <w:pPr>
        <w:ind w:left="2880" w:hanging="360"/>
      </w:pPr>
      <w:rPr>
        <w:rFonts w:ascii="Symbol" w:hAnsi="Symbol" w:hint="default"/>
      </w:rPr>
    </w:lvl>
    <w:lvl w:ilvl="4" w:tplc="C5E2EEDC" w:tentative="1">
      <w:start w:val="1"/>
      <w:numFmt w:val="bullet"/>
      <w:lvlText w:val="o"/>
      <w:lvlJc w:val="left"/>
      <w:pPr>
        <w:ind w:left="3600" w:hanging="360"/>
      </w:pPr>
      <w:rPr>
        <w:rFonts w:ascii="Courier New" w:hAnsi="Courier New" w:cs="Courier New" w:hint="default"/>
      </w:rPr>
    </w:lvl>
    <w:lvl w:ilvl="5" w:tplc="1AEC1958" w:tentative="1">
      <w:start w:val="1"/>
      <w:numFmt w:val="bullet"/>
      <w:lvlText w:val=""/>
      <w:lvlJc w:val="left"/>
      <w:pPr>
        <w:ind w:left="4320" w:hanging="360"/>
      </w:pPr>
      <w:rPr>
        <w:rFonts w:ascii="Wingdings" w:hAnsi="Wingdings" w:hint="default"/>
      </w:rPr>
    </w:lvl>
    <w:lvl w:ilvl="6" w:tplc="BE565BE6" w:tentative="1">
      <w:start w:val="1"/>
      <w:numFmt w:val="bullet"/>
      <w:lvlText w:val=""/>
      <w:lvlJc w:val="left"/>
      <w:pPr>
        <w:ind w:left="5040" w:hanging="360"/>
      </w:pPr>
      <w:rPr>
        <w:rFonts w:ascii="Symbol" w:hAnsi="Symbol" w:hint="default"/>
      </w:rPr>
    </w:lvl>
    <w:lvl w:ilvl="7" w:tplc="E74C0832" w:tentative="1">
      <w:start w:val="1"/>
      <w:numFmt w:val="bullet"/>
      <w:lvlText w:val="o"/>
      <w:lvlJc w:val="left"/>
      <w:pPr>
        <w:ind w:left="5760" w:hanging="360"/>
      </w:pPr>
      <w:rPr>
        <w:rFonts w:ascii="Courier New" w:hAnsi="Courier New" w:cs="Courier New" w:hint="default"/>
      </w:rPr>
    </w:lvl>
    <w:lvl w:ilvl="8" w:tplc="9FEA59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8183AF2">
      <w:start w:val="1"/>
      <w:numFmt w:val="lowerRoman"/>
      <w:lvlText w:val="(%1)"/>
      <w:lvlJc w:val="left"/>
      <w:pPr>
        <w:ind w:left="1080" w:hanging="720"/>
      </w:pPr>
      <w:rPr>
        <w:rFonts w:hint="default"/>
      </w:rPr>
    </w:lvl>
    <w:lvl w:ilvl="1" w:tplc="DF86C7E2" w:tentative="1">
      <w:start w:val="1"/>
      <w:numFmt w:val="lowerLetter"/>
      <w:lvlText w:val="%2."/>
      <w:lvlJc w:val="left"/>
      <w:pPr>
        <w:ind w:left="1440" w:hanging="360"/>
      </w:pPr>
    </w:lvl>
    <w:lvl w:ilvl="2" w:tplc="BB6CA76C" w:tentative="1">
      <w:start w:val="1"/>
      <w:numFmt w:val="lowerRoman"/>
      <w:lvlText w:val="%3."/>
      <w:lvlJc w:val="right"/>
      <w:pPr>
        <w:ind w:left="2160" w:hanging="180"/>
      </w:pPr>
    </w:lvl>
    <w:lvl w:ilvl="3" w:tplc="6456D7D2" w:tentative="1">
      <w:start w:val="1"/>
      <w:numFmt w:val="decimal"/>
      <w:lvlText w:val="%4."/>
      <w:lvlJc w:val="left"/>
      <w:pPr>
        <w:ind w:left="2880" w:hanging="360"/>
      </w:pPr>
    </w:lvl>
    <w:lvl w:ilvl="4" w:tplc="1B2A7B2C" w:tentative="1">
      <w:start w:val="1"/>
      <w:numFmt w:val="lowerLetter"/>
      <w:lvlText w:val="%5."/>
      <w:lvlJc w:val="left"/>
      <w:pPr>
        <w:ind w:left="3600" w:hanging="360"/>
      </w:pPr>
    </w:lvl>
    <w:lvl w:ilvl="5" w:tplc="D5D84EB2" w:tentative="1">
      <w:start w:val="1"/>
      <w:numFmt w:val="lowerRoman"/>
      <w:lvlText w:val="%6."/>
      <w:lvlJc w:val="right"/>
      <w:pPr>
        <w:ind w:left="4320" w:hanging="180"/>
      </w:pPr>
    </w:lvl>
    <w:lvl w:ilvl="6" w:tplc="94D41662" w:tentative="1">
      <w:start w:val="1"/>
      <w:numFmt w:val="decimal"/>
      <w:lvlText w:val="%7."/>
      <w:lvlJc w:val="left"/>
      <w:pPr>
        <w:ind w:left="5040" w:hanging="360"/>
      </w:pPr>
    </w:lvl>
    <w:lvl w:ilvl="7" w:tplc="1ED8B726" w:tentative="1">
      <w:start w:val="1"/>
      <w:numFmt w:val="lowerLetter"/>
      <w:lvlText w:val="%8."/>
      <w:lvlJc w:val="left"/>
      <w:pPr>
        <w:ind w:left="5760" w:hanging="360"/>
      </w:pPr>
    </w:lvl>
    <w:lvl w:ilvl="8" w:tplc="D354DA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BAE3786">
      <w:start w:val="1"/>
      <w:numFmt w:val="lowerRoman"/>
      <w:lvlText w:val="(%1)"/>
      <w:lvlJc w:val="left"/>
      <w:pPr>
        <w:ind w:left="1080" w:hanging="720"/>
      </w:pPr>
      <w:rPr>
        <w:rFonts w:hint="default"/>
      </w:rPr>
    </w:lvl>
    <w:lvl w:ilvl="1" w:tplc="81AC2556" w:tentative="1">
      <w:start w:val="1"/>
      <w:numFmt w:val="lowerLetter"/>
      <w:lvlText w:val="%2."/>
      <w:lvlJc w:val="left"/>
      <w:pPr>
        <w:ind w:left="1440" w:hanging="360"/>
      </w:pPr>
    </w:lvl>
    <w:lvl w:ilvl="2" w:tplc="C7FE0290" w:tentative="1">
      <w:start w:val="1"/>
      <w:numFmt w:val="lowerRoman"/>
      <w:lvlText w:val="%3."/>
      <w:lvlJc w:val="right"/>
      <w:pPr>
        <w:ind w:left="2160" w:hanging="180"/>
      </w:pPr>
    </w:lvl>
    <w:lvl w:ilvl="3" w:tplc="A03A5530" w:tentative="1">
      <w:start w:val="1"/>
      <w:numFmt w:val="decimal"/>
      <w:lvlText w:val="%4."/>
      <w:lvlJc w:val="left"/>
      <w:pPr>
        <w:ind w:left="2880" w:hanging="360"/>
      </w:pPr>
    </w:lvl>
    <w:lvl w:ilvl="4" w:tplc="A3CAF10E" w:tentative="1">
      <w:start w:val="1"/>
      <w:numFmt w:val="lowerLetter"/>
      <w:lvlText w:val="%5."/>
      <w:lvlJc w:val="left"/>
      <w:pPr>
        <w:ind w:left="3600" w:hanging="360"/>
      </w:pPr>
    </w:lvl>
    <w:lvl w:ilvl="5" w:tplc="2F0AE5B2" w:tentative="1">
      <w:start w:val="1"/>
      <w:numFmt w:val="lowerRoman"/>
      <w:lvlText w:val="%6."/>
      <w:lvlJc w:val="right"/>
      <w:pPr>
        <w:ind w:left="4320" w:hanging="180"/>
      </w:pPr>
    </w:lvl>
    <w:lvl w:ilvl="6" w:tplc="62E0C6A0" w:tentative="1">
      <w:start w:val="1"/>
      <w:numFmt w:val="decimal"/>
      <w:lvlText w:val="%7."/>
      <w:lvlJc w:val="left"/>
      <w:pPr>
        <w:ind w:left="5040" w:hanging="360"/>
      </w:pPr>
    </w:lvl>
    <w:lvl w:ilvl="7" w:tplc="80B66A60" w:tentative="1">
      <w:start w:val="1"/>
      <w:numFmt w:val="lowerLetter"/>
      <w:lvlText w:val="%8."/>
      <w:lvlJc w:val="left"/>
      <w:pPr>
        <w:ind w:left="5760" w:hanging="360"/>
      </w:pPr>
    </w:lvl>
    <w:lvl w:ilvl="8" w:tplc="83862C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C8E4C9A">
      <w:start w:val="1"/>
      <w:numFmt w:val="lowerRoman"/>
      <w:lvlText w:val="(%1)"/>
      <w:lvlJc w:val="left"/>
      <w:pPr>
        <w:ind w:left="1080" w:hanging="720"/>
      </w:pPr>
      <w:rPr>
        <w:rFonts w:hint="default"/>
      </w:rPr>
    </w:lvl>
    <w:lvl w:ilvl="1" w:tplc="096828F6" w:tentative="1">
      <w:start w:val="1"/>
      <w:numFmt w:val="lowerLetter"/>
      <w:lvlText w:val="%2."/>
      <w:lvlJc w:val="left"/>
      <w:pPr>
        <w:ind w:left="1440" w:hanging="360"/>
      </w:pPr>
    </w:lvl>
    <w:lvl w:ilvl="2" w:tplc="DC02D9B8" w:tentative="1">
      <w:start w:val="1"/>
      <w:numFmt w:val="lowerRoman"/>
      <w:lvlText w:val="%3."/>
      <w:lvlJc w:val="right"/>
      <w:pPr>
        <w:ind w:left="2160" w:hanging="180"/>
      </w:pPr>
    </w:lvl>
    <w:lvl w:ilvl="3" w:tplc="F516D652" w:tentative="1">
      <w:start w:val="1"/>
      <w:numFmt w:val="decimal"/>
      <w:lvlText w:val="%4."/>
      <w:lvlJc w:val="left"/>
      <w:pPr>
        <w:ind w:left="2880" w:hanging="360"/>
      </w:pPr>
    </w:lvl>
    <w:lvl w:ilvl="4" w:tplc="89C4C406" w:tentative="1">
      <w:start w:val="1"/>
      <w:numFmt w:val="lowerLetter"/>
      <w:lvlText w:val="%5."/>
      <w:lvlJc w:val="left"/>
      <w:pPr>
        <w:ind w:left="3600" w:hanging="360"/>
      </w:pPr>
    </w:lvl>
    <w:lvl w:ilvl="5" w:tplc="B9407BC8" w:tentative="1">
      <w:start w:val="1"/>
      <w:numFmt w:val="lowerRoman"/>
      <w:lvlText w:val="%6."/>
      <w:lvlJc w:val="right"/>
      <w:pPr>
        <w:ind w:left="4320" w:hanging="180"/>
      </w:pPr>
    </w:lvl>
    <w:lvl w:ilvl="6" w:tplc="06A8CE50" w:tentative="1">
      <w:start w:val="1"/>
      <w:numFmt w:val="decimal"/>
      <w:lvlText w:val="%7."/>
      <w:lvlJc w:val="left"/>
      <w:pPr>
        <w:ind w:left="5040" w:hanging="360"/>
      </w:pPr>
    </w:lvl>
    <w:lvl w:ilvl="7" w:tplc="7E3C305C" w:tentative="1">
      <w:start w:val="1"/>
      <w:numFmt w:val="lowerLetter"/>
      <w:lvlText w:val="%8."/>
      <w:lvlJc w:val="left"/>
      <w:pPr>
        <w:ind w:left="5760" w:hanging="360"/>
      </w:pPr>
    </w:lvl>
    <w:lvl w:ilvl="8" w:tplc="C10C7E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9C5976">
      <w:start w:val="1"/>
      <w:numFmt w:val="lowerRoman"/>
      <w:lvlText w:val="(%1)"/>
      <w:lvlJc w:val="left"/>
      <w:pPr>
        <w:ind w:left="1080" w:hanging="720"/>
      </w:pPr>
      <w:rPr>
        <w:rFonts w:hint="default"/>
      </w:rPr>
    </w:lvl>
    <w:lvl w:ilvl="1" w:tplc="82B6DD92" w:tentative="1">
      <w:start w:val="1"/>
      <w:numFmt w:val="lowerLetter"/>
      <w:lvlText w:val="%2."/>
      <w:lvlJc w:val="left"/>
      <w:pPr>
        <w:ind w:left="1440" w:hanging="360"/>
      </w:pPr>
    </w:lvl>
    <w:lvl w:ilvl="2" w:tplc="D212992A" w:tentative="1">
      <w:start w:val="1"/>
      <w:numFmt w:val="lowerRoman"/>
      <w:lvlText w:val="%3."/>
      <w:lvlJc w:val="right"/>
      <w:pPr>
        <w:ind w:left="2160" w:hanging="180"/>
      </w:pPr>
    </w:lvl>
    <w:lvl w:ilvl="3" w:tplc="7F3C91BE" w:tentative="1">
      <w:start w:val="1"/>
      <w:numFmt w:val="decimal"/>
      <w:lvlText w:val="%4."/>
      <w:lvlJc w:val="left"/>
      <w:pPr>
        <w:ind w:left="2880" w:hanging="360"/>
      </w:pPr>
    </w:lvl>
    <w:lvl w:ilvl="4" w:tplc="A164179A" w:tentative="1">
      <w:start w:val="1"/>
      <w:numFmt w:val="lowerLetter"/>
      <w:lvlText w:val="%5."/>
      <w:lvlJc w:val="left"/>
      <w:pPr>
        <w:ind w:left="3600" w:hanging="360"/>
      </w:pPr>
    </w:lvl>
    <w:lvl w:ilvl="5" w:tplc="DC46FB80" w:tentative="1">
      <w:start w:val="1"/>
      <w:numFmt w:val="lowerRoman"/>
      <w:lvlText w:val="%6."/>
      <w:lvlJc w:val="right"/>
      <w:pPr>
        <w:ind w:left="4320" w:hanging="180"/>
      </w:pPr>
    </w:lvl>
    <w:lvl w:ilvl="6" w:tplc="FBC69F2A" w:tentative="1">
      <w:start w:val="1"/>
      <w:numFmt w:val="decimal"/>
      <w:lvlText w:val="%7."/>
      <w:lvlJc w:val="left"/>
      <w:pPr>
        <w:ind w:left="5040" w:hanging="360"/>
      </w:pPr>
    </w:lvl>
    <w:lvl w:ilvl="7" w:tplc="B6FC6480" w:tentative="1">
      <w:start w:val="1"/>
      <w:numFmt w:val="lowerLetter"/>
      <w:lvlText w:val="%8."/>
      <w:lvlJc w:val="left"/>
      <w:pPr>
        <w:ind w:left="5760" w:hanging="360"/>
      </w:pPr>
    </w:lvl>
    <w:lvl w:ilvl="8" w:tplc="E5266ECE" w:tentative="1">
      <w:start w:val="1"/>
      <w:numFmt w:val="lowerRoman"/>
      <w:lvlText w:val="%9."/>
      <w:lvlJc w:val="right"/>
      <w:pPr>
        <w:ind w:left="6480" w:hanging="180"/>
      </w:pPr>
    </w:lvl>
  </w:abstractNum>
  <w:abstractNum w:abstractNumId="9" w15:restartNumberingAfterBreak="0">
    <w:nsid w:val="56786E9F"/>
    <w:multiLevelType w:val="hybridMultilevel"/>
    <w:tmpl w:val="FC922E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F22A13E">
      <w:start w:val="1"/>
      <w:numFmt w:val="lowerRoman"/>
      <w:lvlText w:val="(%1)"/>
      <w:lvlJc w:val="left"/>
      <w:pPr>
        <w:ind w:left="1080" w:hanging="720"/>
      </w:pPr>
      <w:rPr>
        <w:rFonts w:hint="default"/>
      </w:rPr>
    </w:lvl>
    <w:lvl w:ilvl="1" w:tplc="3CC600F0" w:tentative="1">
      <w:start w:val="1"/>
      <w:numFmt w:val="lowerLetter"/>
      <w:lvlText w:val="%2."/>
      <w:lvlJc w:val="left"/>
      <w:pPr>
        <w:ind w:left="1440" w:hanging="360"/>
      </w:pPr>
    </w:lvl>
    <w:lvl w:ilvl="2" w:tplc="68F285CA" w:tentative="1">
      <w:start w:val="1"/>
      <w:numFmt w:val="lowerRoman"/>
      <w:lvlText w:val="%3."/>
      <w:lvlJc w:val="right"/>
      <w:pPr>
        <w:ind w:left="2160" w:hanging="180"/>
      </w:pPr>
    </w:lvl>
    <w:lvl w:ilvl="3" w:tplc="36F6F4D4" w:tentative="1">
      <w:start w:val="1"/>
      <w:numFmt w:val="decimal"/>
      <w:lvlText w:val="%4."/>
      <w:lvlJc w:val="left"/>
      <w:pPr>
        <w:ind w:left="2880" w:hanging="360"/>
      </w:pPr>
    </w:lvl>
    <w:lvl w:ilvl="4" w:tplc="17903858" w:tentative="1">
      <w:start w:val="1"/>
      <w:numFmt w:val="lowerLetter"/>
      <w:lvlText w:val="%5."/>
      <w:lvlJc w:val="left"/>
      <w:pPr>
        <w:ind w:left="3600" w:hanging="360"/>
      </w:pPr>
    </w:lvl>
    <w:lvl w:ilvl="5" w:tplc="E5C41D3C" w:tentative="1">
      <w:start w:val="1"/>
      <w:numFmt w:val="lowerRoman"/>
      <w:lvlText w:val="%6."/>
      <w:lvlJc w:val="right"/>
      <w:pPr>
        <w:ind w:left="4320" w:hanging="180"/>
      </w:pPr>
    </w:lvl>
    <w:lvl w:ilvl="6" w:tplc="099E743E" w:tentative="1">
      <w:start w:val="1"/>
      <w:numFmt w:val="decimal"/>
      <w:lvlText w:val="%7."/>
      <w:lvlJc w:val="left"/>
      <w:pPr>
        <w:ind w:left="5040" w:hanging="360"/>
      </w:pPr>
    </w:lvl>
    <w:lvl w:ilvl="7" w:tplc="0EE0E314" w:tentative="1">
      <w:start w:val="1"/>
      <w:numFmt w:val="lowerLetter"/>
      <w:lvlText w:val="%8."/>
      <w:lvlJc w:val="left"/>
      <w:pPr>
        <w:ind w:left="5760" w:hanging="360"/>
      </w:pPr>
    </w:lvl>
    <w:lvl w:ilvl="8" w:tplc="1BA4CE1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C6091F4">
      <w:start w:val="1"/>
      <w:numFmt w:val="lowerRoman"/>
      <w:lvlText w:val="(%1)"/>
      <w:lvlJc w:val="left"/>
      <w:pPr>
        <w:ind w:left="1080" w:hanging="720"/>
      </w:pPr>
      <w:rPr>
        <w:rFonts w:hint="default"/>
      </w:rPr>
    </w:lvl>
    <w:lvl w:ilvl="1" w:tplc="BEC053D4" w:tentative="1">
      <w:start w:val="1"/>
      <w:numFmt w:val="lowerLetter"/>
      <w:lvlText w:val="%2."/>
      <w:lvlJc w:val="left"/>
      <w:pPr>
        <w:ind w:left="1440" w:hanging="360"/>
      </w:pPr>
    </w:lvl>
    <w:lvl w:ilvl="2" w:tplc="6DE2068C" w:tentative="1">
      <w:start w:val="1"/>
      <w:numFmt w:val="lowerRoman"/>
      <w:lvlText w:val="%3."/>
      <w:lvlJc w:val="right"/>
      <w:pPr>
        <w:ind w:left="2160" w:hanging="180"/>
      </w:pPr>
    </w:lvl>
    <w:lvl w:ilvl="3" w:tplc="6A801FD0" w:tentative="1">
      <w:start w:val="1"/>
      <w:numFmt w:val="decimal"/>
      <w:lvlText w:val="%4."/>
      <w:lvlJc w:val="left"/>
      <w:pPr>
        <w:ind w:left="2880" w:hanging="360"/>
      </w:pPr>
    </w:lvl>
    <w:lvl w:ilvl="4" w:tplc="F3BCFCA6" w:tentative="1">
      <w:start w:val="1"/>
      <w:numFmt w:val="lowerLetter"/>
      <w:lvlText w:val="%5."/>
      <w:lvlJc w:val="left"/>
      <w:pPr>
        <w:ind w:left="3600" w:hanging="360"/>
      </w:pPr>
    </w:lvl>
    <w:lvl w:ilvl="5" w:tplc="07663AE2" w:tentative="1">
      <w:start w:val="1"/>
      <w:numFmt w:val="lowerRoman"/>
      <w:lvlText w:val="%6."/>
      <w:lvlJc w:val="right"/>
      <w:pPr>
        <w:ind w:left="4320" w:hanging="180"/>
      </w:pPr>
    </w:lvl>
    <w:lvl w:ilvl="6" w:tplc="525AD02C" w:tentative="1">
      <w:start w:val="1"/>
      <w:numFmt w:val="decimal"/>
      <w:lvlText w:val="%7."/>
      <w:lvlJc w:val="left"/>
      <w:pPr>
        <w:ind w:left="5040" w:hanging="360"/>
      </w:pPr>
    </w:lvl>
    <w:lvl w:ilvl="7" w:tplc="BEF40EDA" w:tentative="1">
      <w:start w:val="1"/>
      <w:numFmt w:val="lowerLetter"/>
      <w:lvlText w:val="%8."/>
      <w:lvlJc w:val="left"/>
      <w:pPr>
        <w:ind w:left="5760" w:hanging="360"/>
      </w:pPr>
    </w:lvl>
    <w:lvl w:ilvl="8" w:tplc="14D0D1E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0034545">
    <w:abstractNumId w:val="12"/>
  </w:num>
  <w:num w:numId="2" w16cid:durableId="1402408973">
    <w:abstractNumId w:val="4"/>
  </w:num>
  <w:num w:numId="3" w16cid:durableId="1894653052">
    <w:abstractNumId w:val="2"/>
  </w:num>
  <w:num w:numId="4" w16cid:durableId="1558932438">
    <w:abstractNumId w:val="7"/>
  </w:num>
  <w:num w:numId="5" w16cid:durableId="1318264602">
    <w:abstractNumId w:val="6"/>
  </w:num>
  <w:num w:numId="6" w16cid:durableId="1328749090">
    <w:abstractNumId w:val="1"/>
  </w:num>
  <w:num w:numId="7" w16cid:durableId="639381214">
    <w:abstractNumId w:val="10"/>
  </w:num>
  <w:num w:numId="8" w16cid:durableId="1246720801">
    <w:abstractNumId w:val="5"/>
  </w:num>
  <w:num w:numId="9" w16cid:durableId="1452821678">
    <w:abstractNumId w:val="8"/>
  </w:num>
  <w:num w:numId="10" w16cid:durableId="1833259516">
    <w:abstractNumId w:val="3"/>
  </w:num>
  <w:num w:numId="11" w16cid:durableId="1211964721">
    <w:abstractNumId w:val="11"/>
  </w:num>
  <w:num w:numId="12" w16cid:durableId="662202998">
    <w:abstractNumId w:val="0"/>
  </w:num>
  <w:num w:numId="13" w16cid:durableId="1088235884">
    <w:abstractNumId w:val="12"/>
  </w:num>
  <w:num w:numId="14" w16cid:durableId="681012955">
    <w:abstractNumId w:val="12"/>
  </w:num>
  <w:num w:numId="15" w16cid:durableId="84770315">
    <w:abstractNumId w:val="12"/>
  </w:num>
  <w:num w:numId="16" w16cid:durableId="1293097890">
    <w:abstractNumId w:val="12"/>
  </w:num>
  <w:num w:numId="17" w16cid:durableId="850989599">
    <w:abstractNumId w:val="12"/>
  </w:num>
  <w:num w:numId="18" w16cid:durableId="2127654204">
    <w:abstractNumId w:val="12"/>
  </w:num>
  <w:num w:numId="19" w16cid:durableId="1511093874">
    <w:abstractNumId w:val="12"/>
  </w:num>
  <w:num w:numId="20" w16cid:durableId="20704964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6C"/>
    <w:rsid w:val="0003706E"/>
    <w:rsid w:val="00051177"/>
    <w:rsid w:val="00052963"/>
    <w:rsid w:val="000568A7"/>
    <w:rsid w:val="00067604"/>
    <w:rsid w:val="000816AF"/>
    <w:rsid w:val="00084557"/>
    <w:rsid w:val="00084FCE"/>
    <w:rsid w:val="00086B36"/>
    <w:rsid w:val="0009011D"/>
    <w:rsid w:val="000E0E04"/>
    <w:rsid w:val="000E68C7"/>
    <w:rsid w:val="000E73CD"/>
    <w:rsid w:val="0012298B"/>
    <w:rsid w:val="00174C76"/>
    <w:rsid w:val="00176A53"/>
    <w:rsid w:val="001979BB"/>
    <w:rsid w:val="001A0CED"/>
    <w:rsid w:val="001C342D"/>
    <w:rsid w:val="001E6E76"/>
    <w:rsid w:val="002047FD"/>
    <w:rsid w:val="00210CBB"/>
    <w:rsid w:val="00236F35"/>
    <w:rsid w:val="002638E0"/>
    <w:rsid w:val="0028019C"/>
    <w:rsid w:val="002815FF"/>
    <w:rsid w:val="00283297"/>
    <w:rsid w:val="00295950"/>
    <w:rsid w:val="002A7C14"/>
    <w:rsid w:val="002B2D66"/>
    <w:rsid w:val="002D00B2"/>
    <w:rsid w:val="002D6F85"/>
    <w:rsid w:val="00303162"/>
    <w:rsid w:val="0031052E"/>
    <w:rsid w:val="0031100B"/>
    <w:rsid w:val="003214DA"/>
    <w:rsid w:val="00352FC8"/>
    <w:rsid w:val="00362198"/>
    <w:rsid w:val="003A676C"/>
    <w:rsid w:val="003B5F79"/>
    <w:rsid w:val="003C3DCF"/>
    <w:rsid w:val="003E7E16"/>
    <w:rsid w:val="00455CA5"/>
    <w:rsid w:val="004703BC"/>
    <w:rsid w:val="00471433"/>
    <w:rsid w:val="00487E4A"/>
    <w:rsid w:val="004A20E2"/>
    <w:rsid w:val="004B4B57"/>
    <w:rsid w:val="004E6414"/>
    <w:rsid w:val="005112A6"/>
    <w:rsid w:val="005243F8"/>
    <w:rsid w:val="00527C08"/>
    <w:rsid w:val="00554208"/>
    <w:rsid w:val="00562AF2"/>
    <w:rsid w:val="0056632E"/>
    <w:rsid w:val="00571D5A"/>
    <w:rsid w:val="005A3D3D"/>
    <w:rsid w:val="005C05D4"/>
    <w:rsid w:val="005E40A6"/>
    <w:rsid w:val="005F345A"/>
    <w:rsid w:val="00623DDC"/>
    <w:rsid w:val="0064173A"/>
    <w:rsid w:val="006466AF"/>
    <w:rsid w:val="006564BF"/>
    <w:rsid w:val="00676CA6"/>
    <w:rsid w:val="006A0860"/>
    <w:rsid w:val="006A1F93"/>
    <w:rsid w:val="006A418D"/>
    <w:rsid w:val="006C13D6"/>
    <w:rsid w:val="006C2859"/>
    <w:rsid w:val="00706EA1"/>
    <w:rsid w:val="007115F3"/>
    <w:rsid w:val="00787A2F"/>
    <w:rsid w:val="007B519F"/>
    <w:rsid w:val="007C38E0"/>
    <w:rsid w:val="007C3910"/>
    <w:rsid w:val="007C6B38"/>
    <w:rsid w:val="007E1C17"/>
    <w:rsid w:val="007F4B20"/>
    <w:rsid w:val="008C1BC3"/>
    <w:rsid w:val="008E79BB"/>
    <w:rsid w:val="0090180A"/>
    <w:rsid w:val="00903E05"/>
    <w:rsid w:val="00920C8C"/>
    <w:rsid w:val="00946749"/>
    <w:rsid w:val="009644CF"/>
    <w:rsid w:val="00974E66"/>
    <w:rsid w:val="00983DE6"/>
    <w:rsid w:val="00987C1B"/>
    <w:rsid w:val="009B6B6F"/>
    <w:rsid w:val="009C457D"/>
    <w:rsid w:val="009E21C2"/>
    <w:rsid w:val="00A63FD9"/>
    <w:rsid w:val="00A90443"/>
    <w:rsid w:val="00AB6939"/>
    <w:rsid w:val="00AD1DB8"/>
    <w:rsid w:val="00AD6512"/>
    <w:rsid w:val="00AE5504"/>
    <w:rsid w:val="00AF376C"/>
    <w:rsid w:val="00AF704C"/>
    <w:rsid w:val="00B11D50"/>
    <w:rsid w:val="00B20BC5"/>
    <w:rsid w:val="00B2441E"/>
    <w:rsid w:val="00B505CB"/>
    <w:rsid w:val="00BB0242"/>
    <w:rsid w:val="00BB0620"/>
    <w:rsid w:val="00BE2625"/>
    <w:rsid w:val="00BF0417"/>
    <w:rsid w:val="00BF455A"/>
    <w:rsid w:val="00C434C0"/>
    <w:rsid w:val="00C438CC"/>
    <w:rsid w:val="00C704DE"/>
    <w:rsid w:val="00C7423E"/>
    <w:rsid w:val="00C8072E"/>
    <w:rsid w:val="00C9050F"/>
    <w:rsid w:val="00C97FB9"/>
    <w:rsid w:val="00CA11D0"/>
    <w:rsid w:val="00CE65A9"/>
    <w:rsid w:val="00D1242C"/>
    <w:rsid w:val="00D15068"/>
    <w:rsid w:val="00D16E2E"/>
    <w:rsid w:val="00D26CCA"/>
    <w:rsid w:val="00D44C0D"/>
    <w:rsid w:val="00D57778"/>
    <w:rsid w:val="00D85727"/>
    <w:rsid w:val="00E0157E"/>
    <w:rsid w:val="00E25C38"/>
    <w:rsid w:val="00E45392"/>
    <w:rsid w:val="00E61DF1"/>
    <w:rsid w:val="00EA2040"/>
    <w:rsid w:val="00EB1B11"/>
    <w:rsid w:val="00EC4098"/>
    <w:rsid w:val="00EC57B3"/>
    <w:rsid w:val="00ED197C"/>
    <w:rsid w:val="00F77B92"/>
    <w:rsid w:val="00FC1DF4"/>
    <w:rsid w:val="00FC3285"/>
    <w:rsid w:val="00FD57A2"/>
    <w:rsid w:val="00FD59DC"/>
    <w:rsid w:val="00FE4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6812E"/>
  <w15:docId w15:val="{0A0C6E7D-FF50-4E1C-BF73-8281799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Hyperlink">
    <w:name w:val="Hyperlink"/>
    <w:basedOn w:val="DefaultParagraphFont"/>
    <w:uiPriority w:val="99"/>
    <w:semiHidden/>
    <w:unhideWhenUsed/>
    <w:rsid w:val="007115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615E" w:rsidRDefault="00F237D7">
          <w:r w:rsidRPr="00925A3E">
            <w:rPr>
              <w:rStyle w:val="PlaceholderText"/>
            </w:rPr>
            <w:t>Click or tap to enter a date.</w:t>
          </w:r>
        </w:p>
      </w:docPartBody>
    </w:docPart>
    <w:docPart>
      <w:docPartPr>
        <w:name w:val="84004D2DCA8D49BDAFA02C80CA58A485"/>
        <w:category>
          <w:name w:val="General"/>
          <w:gallery w:val="placeholder"/>
        </w:category>
        <w:types>
          <w:type w:val="bbPlcHdr"/>
        </w:types>
        <w:behaviors>
          <w:behavior w:val="content"/>
        </w:behaviors>
        <w:guid w:val="{1DA6DAA3-7D5E-491D-805A-99813ABD47FA}"/>
      </w:docPartPr>
      <w:docPartBody>
        <w:p w:rsidR="00CC79B7" w:rsidRDefault="00AA615E" w:rsidP="00AA615E">
          <w:pPr>
            <w:pStyle w:val="84004D2DCA8D49BDAFA02C80CA58A485"/>
          </w:pPr>
          <w:r w:rsidRPr="00D858FE">
            <w:rPr>
              <w:rStyle w:val="PlaceholderText"/>
            </w:rPr>
            <w:t>Choose an item.</w:t>
          </w:r>
        </w:p>
      </w:docPartBody>
    </w:docPart>
    <w:docPart>
      <w:docPartPr>
        <w:name w:val="1193AEE5D0BF41A1BD49C3F2C4541532"/>
        <w:category>
          <w:name w:val="General"/>
          <w:gallery w:val="placeholder"/>
        </w:category>
        <w:types>
          <w:type w:val="bbPlcHdr"/>
        </w:types>
        <w:behaviors>
          <w:behavior w:val="content"/>
        </w:behaviors>
        <w:guid w:val="{8D6C252E-3C4B-4AAD-9527-19FC99718CFC}"/>
      </w:docPartPr>
      <w:docPartBody>
        <w:p w:rsidR="00CC79B7" w:rsidRDefault="00AA615E" w:rsidP="00AA615E">
          <w:pPr>
            <w:pStyle w:val="1193AEE5D0BF41A1BD49C3F2C4541532"/>
          </w:pPr>
          <w:r w:rsidRPr="00D858FE">
            <w:rPr>
              <w:rStyle w:val="PlaceholderText"/>
            </w:rPr>
            <w:t>Choose an item.</w:t>
          </w:r>
        </w:p>
      </w:docPartBody>
    </w:docPart>
    <w:docPart>
      <w:docPartPr>
        <w:name w:val="DA08049A8202462E8AA0B2F493028727"/>
        <w:category>
          <w:name w:val="General"/>
          <w:gallery w:val="placeholder"/>
        </w:category>
        <w:types>
          <w:type w:val="bbPlcHdr"/>
        </w:types>
        <w:behaviors>
          <w:behavior w:val="content"/>
        </w:behaviors>
        <w:guid w:val="{5B2196CA-79AB-4B55-9492-6646E5FF8F54}"/>
      </w:docPartPr>
      <w:docPartBody>
        <w:p w:rsidR="00CC79B7" w:rsidRDefault="00AA615E" w:rsidP="00AA615E">
          <w:pPr>
            <w:pStyle w:val="DA08049A8202462E8AA0B2F493028727"/>
          </w:pPr>
          <w:r w:rsidRPr="00D858FE">
            <w:rPr>
              <w:rStyle w:val="PlaceholderText"/>
            </w:rPr>
            <w:t>Choose an item.</w:t>
          </w:r>
        </w:p>
      </w:docPartBody>
    </w:docPart>
    <w:docPart>
      <w:docPartPr>
        <w:name w:val="28A8867F523242A5B20CC684E49C5296"/>
        <w:category>
          <w:name w:val="General"/>
          <w:gallery w:val="placeholder"/>
        </w:category>
        <w:types>
          <w:type w:val="bbPlcHdr"/>
        </w:types>
        <w:behaviors>
          <w:behavior w:val="content"/>
        </w:behaviors>
        <w:guid w:val="{7940A5B0-9DB3-4C2D-BFC9-FD7198640192}"/>
      </w:docPartPr>
      <w:docPartBody>
        <w:p w:rsidR="00CC79B7" w:rsidRDefault="00AA615E" w:rsidP="00AA615E">
          <w:pPr>
            <w:pStyle w:val="28A8867F523242A5B20CC684E49C5296"/>
          </w:pPr>
          <w:r w:rsidRPr="00D858FE">
            <w:rPr>
              <w:rStyle w:val="PlaceholderText"/>
            </w:rPr>
            <w:t>Choose an item.</w:t>
          </w:r>
        </w:p>
      </w:docPartBody>
    </w:docPart>
    <w:docPart>
      <w:docPartPr>
        <w:name w:val="5A593E2FA4DA4E7C99E004334A03D35D"/>
        <w:category>
          <w:name w:val="General"/>
          <w:gallery w:val="placeholder"/>
        </w:category>
        <w:types>
          <w:type w:val="bbPlcHdr"/>
        </w:types>
        <w:behaviors>
          <w:behavior w:val="content"/>
        </w:behaviors>
        <w:guid w:val="{88CD5BCD-31ED-475B-AA97-CB3E859CFED6}"/>
      </w:docPartPr>
      <w:docPartBody>
        <w:p w:rsidR="00CC79B7" w:rsidRDefault="00AA615E" w:rsidP="00AA615E">
          <w:pPr>
            <w:pStyle w:val="5A593E2FA4DA4E7C99E004334A03D35D"/>
          </w:pPr>
          <w:r w:rsidRPr="00D858FE">
            <w:rPr>
              <w:rStyle w:val="PlaceholderText"/>
            </w:rPr>
            <w:t>Choose an item.</w:t>
          </w:r>
        </w:p>
      </w:docPartBody>
    </w:docPart>
    <w:docPart>
      <w:docPartPr>
        <w:name w:val="E5FF46C0F0524FEE8B6FCCA2E3E0BC40"/>
        <w:category>
          <w:name w:val="General"/>
          <w:gallery w:val="placeholder"/>
        </w:category>
        <w:types>
          <w:type w:val="bbPlcHdr"/>
        </w:types>
        <w:behaviors>
          <w:behavior w:val="content"/>
        </w:behaviors>
        <w:guid w:val="{485C8CD0-1797-4057-ACDE-FF76074F7FF2}"/>
      </w:docPartPr>
      <w:docPartBody>
        <w:p w:rsidR="00CC79B7" w:rsidRDefault="00AA615E" w:rsidP="00AA615E">
          <w:pPr>
            <w:pStyle w:val="E5FF46C0F0524FEE8B6FCCA2E3E0BC40"/>
          </w:pPr>
          <w:r w:rsidRPr="00D858FE">
            <w:rPr>
              <w:rStyle w:val="PlaceholderText"/>
            </w:rPr>
            <w:t>Choose an item.</w:t>
          </w:r>
        </w:p>
      </w:docPartBody>
    </w:docPart>
    <w:docPart>
      <w:docPartPr>
        <w:name w:val="0567C809CC05468796F80C926F95C64B"/>
        <w:category>
          <w:name w:val="General"/>
          <w:gallery w:val="placeholder"/>
        </w:category>
        <w:types>
          <w:type w:val="bbPlcHdr"/>
        </w:types>
        <w:behaviors>
          <w:behavior w:val="content"/>
        </w:behaviors>
        <w:guid w:val="{DDF57988-C3E2-4982-B6B8-5FF1B032F0E2}"/>
      </w:docPartPr>
      <w:docPartBody>
        <w:p w:rsidR="00CC79B7" w:rsidRDefault="00AA615E" w:rsidP="00AA615E">
          <w:pPr>
            <w:pStyle w:val="0567C809CC05468796F80C926F95C64B"/>
          </w:pPr>
          <w:r w:rsidRPr="00D858FE">
            <w:rPr>
              <w:rStyle w:val="PlaceholderText"/>
            </w:rPr>
            <w:t>Choose an item.</w:t>
          </w:r>
        </w:p>
      </w:docPartBody>
    </w:docPart>
    <w:docPart>
      <w:docPartPr>
        <w:name w:val="FD30E89CB15947168036526A954BFF76"/>
        <w:category>
          <w:name w:val="General"/>
          <w:gallery w:val="placeholder"/>
        </w:category>
        <w:types>
          <w:type w:val="bbPlcHdr"/>
        </w:types>
        <w:behaviors>
          <w:behavior w:val="content"/>
        </w:behaviors>
        <w:guid w:val="{C0519487-1B37-4D84-8757-4902BA2F6A9B}"/>
      </w:docPartPr>
      <w:docPartBody>
        <w:p w:rsidR="00CC79B7" w:rsidRDefault="00AA615E" w:rsidP="00AA615E">
          <w:pPr>
            <w:pStyle w:val="FD30E89CB15947168036526A954BFF76"/>
          </w:pPr>
          <w:r w:rsidRPr="00D858FE">
            <w:rPr>
              <w:rStyle w:val="PlaceholderText"/>
            </w:rPr>
            <w:t>Choose an item.</w:t>
          </w:r>
        </w:p>
      </w:docPartBody>
    </w:docPart>
    <w:docPart>
      <w:docPartPr>
        <w:name w:val="2570611731984B44A69D090A4600FE60"/>
        <w:category>
          <w:name w:val="General"/>
          <w:gallery w:val="placeholder"/>
        </w:category>
        <w:types>
          <w:type w:val="bbPlcHdr"/>
        </w:types>
        <w:behaviors>
          <w:behavior w:val="content"/>
        </w:behaviors>
        <w:guid w:val="{5792F9C9-3C2E-4D34-8023-935EF63EC7D9}"/>
      </w:docPartPr>
      <w:docPartBody>
        <w:p w:rsidR="00CC79B7" w:rsidRDefault="00AA615E" w:rsidP="00AA615E">
          <w:pPr>
            <w:pStyle w:val="2570611731984B44A69D090A4600FE60"/>
          </w:pPr>
          <w:r w:rsidRPr="00D858FE">
            <w:rPr>
              <w:rStyle w:val="PlaceholderText"/>
            </w:rPr>
            <w:t>Choose an item.</w:t>
          </w:r>
        </w:p>
      </w:docPartBody>
    </w:docPart>
    <w:docPart>
      <w:docPartPr>
        <w:name w:val="7E88F4F0D6B347D79DDE9CADA5A489A5"/>
        <w:category>
          <w:name w:val="General"/>
          <w:gallery w:val="placeholder"/>
        </w:category>
        <w:types>
          <w:type w:val="bbPlcHdr"/>
        </w:types>
        <w:behaviors>
          <w:behavior w:val="content"/>
        </w:behaviors>
        <w:guid w:val="{ACC7D027-A50A-4456-A964-4F3627E67A0A}"/>
      </w:docPartPr>
      <w:docPartBody>
        <w:p w:rsidR="00CC79B7" w:rsidRDefault="00AA615E" w:rsidP="00AA615E">
          <w:pPr>
            <w:pStyle w:val="7E88F4F0D6B347D79DDE9CADA5A489A5"/>
          </w:pPr>
          <w:r w:rsidRPr="00D858FE">
            <w:rPr>
              <w:rStyle w:val="PlaceholderText"/>
            </w:rPr>
            <w:t>Choose an item.</w:t>
          </w:r>
        </w:p>
      </w:docPartBody>
    </w:docPart>
    <w:docPart>
      <w:docPartPr>
        <w:name w:val="7F97F70D6FA34FC3A288D639A1508ADB"/>
        <w:category>
          <w:name w:val="General"/>
          <w:gallery w:val="placeholder"/>
        </w:category>
        <w:types>
          <w:type w:val="bbPlcHdr"/>
        </w:types>
        <w:behaviors>
          <w:behavior w:val="content"/>
        </w:behaviors>
        <w:guid w:val="{31627FFC-4C98-4C69-B9FE-2336B8FF01A5}"/>
      </w:docPartPr>
      <w:docPartBody>
        <w:p w:rsidR="00CC79B7" w:rsidRDefault="00AA615E" w:rsidP="00AA615E">
          <w:pPr>
            <w:pStyle w:val="7F97F70D6FA34FC3A288D639A1508ADB"/>
          </w:pPr>
          <w:r w:rsidRPr="00D858FE">
            <w:rPr>
              <w:rStyle w:val="PlaceholderText"/>
            </w:rPr>
            <w:t>Choose an item.</w:t>
          </w:r>
        </w:p>
      </w:docPartBody>
    </w:docPart>
    <w:docPart>
      <w:docPartPr>
        <w:name w:val="1B270A33EAE648E0AADB53B3BD7718F1"/>
        <w:category>
          <w:name w:val="General"/>
          <w:gallery w:val="placeholder"/>
        </w:category>
        <w:types>
          <w:type w:val="bbPlcHdr"/>
        </w:types>
        <w:behaviors>
          <w:behavior w:val="content"/>
        </w:behaviors>
        <w:guid w:val="{6B283009-A085-4A2D-8073-638D3F52E3A1}"/>
      </w:docPartPr>
      <w:docPartBody>
        <w:p w:rsidR="00CC79B7" w:rsidRDefault="00AA615E" w:rsidP="00AA615E">
          <w:pPr>
            <w:pStyle w:val="1B270A33EAE648E0AADB53B3BD7718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7E35"/>
    <w:rsid w:val="001977F7"/>
    <w:rsid w:val="0023019F"/>
    <w:rsid w:val="0098230E"/>
    <w:rsid w:val="00A27A4F"/>
    <w:rsid w:val="00A66F5D"/>
    <w:rsid w:val="00AA615E"/>
    <w:rsid w:val="00CC79B7"/>
    <w:rsid w:val="00F07E35"/>
    <w:rsid w:val="00F23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615E"/>
    <w:rPr>
      <w:color w:val="808080"/>
    </w:rPr>
  </w:style>
  <w:style w:type="paragraph" w:customStyle="1" w:styleId="84004D2DCA8D49BDAFA02C80CA58A485">
    <w:name w:val="84004D2DCA8D49BDAFA02C80CA58A485"/>
    <w:rsid w:val="00AA615E"/>
    <w:rPr>
      <w:kern w:val="2"/>
      <w14:ligatures w14:val="standardContextual"/>
    </w:rPr>
  </w:style>
  <w:style w:type="paragraph" w:customStyle="1" w:styleId="1193AEE5D0BF41A1BD49C3F2C4541532">
    <w:name w:val="1193AEE5D0BF41A1BD49C3F2C4541532"/>
    <w:rsid w:val="00AA615E"/>
    <w:rPr>
      <w:kern w:val="2"/>
      <w14:ligatures w14:val="standardContextual"/>
    </w:rPr>
  </w:style>
  <w:style w:type="paragraph" w:customStyle="1" w:styleId="DA08049A8202462E8AA0B2F493028727">
    <w:name w:val="DA08049A8202462E8AA0B2F493028727"/>
    <w:rsid w:val="00AA615E"/>
    <w:rPr>
      <w:kern w:val="2"/>
      <w14:ligatures w14:val="standardContextual"/>
    </w:rPr>
  </w:style>
  <w:style w:type="paragraph" w:customStyle="1" w:styleId="28A8867F523242A5B20CC684E49C5296">
    <w:name w:val="28A8867F523242A5B20CC684E49C5296"/>
    <w:rsid w:val="00AA615E"/>
    <w:rPr>
      <w:kern w:val="2"/>
      <w14:ligatures w14:val="standardContextual"/>
    </w:rPr>
  </w:style>
  <w:style w:type="paragraph" w:customStyle="1" w:styleId="5A593E2FA4DA4E7C99E004334A03D35D">
    <w:name w:val="5A593E2FA4DA4E7C99E004334A03D35D"/>
    <w:rsid w:val="00AA615E"/>
    <w:rPr>
      <w:kern w:val="2"/>
      <w14:ligatures w14:val="standardContextual"/>
    </w:rPr>
  </w:style>
  <w:style w:type="paragraph" w:customStyle="1" w:styleId="E5FF46C0F0524FEE8B6FCCA2E3E0BC40">
    <w:name w:val="E5FF46C0F0524FEE8B6FCCA2E3E0BC40"/>
    <w:rsid w:val="00AA615E"/>
    <w:rPr>
      <w:kern w:val="2"/>
      <w14:ligatures w14:val="standardContextual"/>
    </w:rPr>
  </w:style>
  <w:style w:type="paragraph" w:customStyle="1" w:styleId="0567C809CC05468796F80C926F95C64B">
    <w:name w:val="0567C809CC05468796F80C926F95C64B"/>
    <w:rsid w:val="00AA615E"/>
    <w:rPr>
      <w:kern w:val="2"/>
      <w14:ligatures w14:val="standardContextual"/>
    </w:rPr>
  </w:style>
  <w:style w:type="paragraph" w:customStyle="1" w:styleId="FD30E89CB15947168036526A954BFF76">
    <w:name w:val="FD30E89CB15947168036526A954BFF76"/>
    <w:rsid w:val="00AA615E"/>
    <w:rPr>
      <w:kern w:val="2"/>
      <w14:ligatures w14:val="standardContextual"/>
    </w:rPr>
  </w:style>
  <w:style w:type="paragraph" w:customStyle="1" w:styleId="2570611731984B44A69D090A4600FE60">
    <w:name w:val="2570611731984B44A69D090A4600FE60"/>
    <w:rsid w:val="00AA615E"/>
    <w:rPr>
      <w:kern w:val="2"/>
      <w14:ligatures w14:val="standardContextual"/>
    </w:rPr>
  </w:style>
  <w:style w:type="paragraph" w:customStyle="1" w:styleId="7E88F4F0D6B347D79DDE9CADA5A489A5">
    <w:name w:val="7E88F4F0D6B347D79DDE9CADA5A489A5"/>
    <w:rsid w:val="00AA615E"/>
    <w:rPr>
      <w:kern w:val="2"/>
      <w14:ligatures w14:val="standardContextual"/>
    </w:rPr>
  </w:style>
  <w:style w:type="paragraph" w:customStyle="1" w:styleId="7F97F70D6FA34FC3A288D639A1508ADB">
    <w:name w:val="7F97F70D6FA34FC3A288D639A1508ADB"/>
    <w:rsid w:val="00AA615E"/>
    <w:rPr>
      <w:kern w:val="2"/>
      <w14:ligatures w14:val="standardContextual"/>
    </w:rPr>
  </w:style>
  <w:style w:type="paragraph" w:customStyle="1" w:styleId="1B270A33EAE648E0AADB53B3BD7718F1">
    <w:name w:val="1B270A33EAE648E0AADB53B3BD7718F1"/>
    <w:rsid w:val="00AA615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6945</Words>
  <Characters>39590</Characters>
  <Application>Microsoft Office Word</Application>
  <DocSecurity>8</DocSecurity>
  <Lines>329</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2024-05-13T04:19:00Z</dcterms:created>
  <dcterms:modified xsi:type="dcterms:W3CDTF">2024-05-13T04:19:00Z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