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BD34A" w14:textId="77777777" w:rsidR="005017B9" w:rsidRPr="002C3EBF" w:rsidRDefault="00BF269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4EB9DE" wp14:editId="563D4DB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265C20E" w14:textId="77777777" w:rsidR="005017B9" w:rsidRDefault="00BF269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D27CCF" w14:textId="77777777" w:rsidR="005017B9" w:rsidRDefault="00BF269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0AF65B" w14:textId="77777777" w:rsidR="005017B9" w:rsidRPr="002C3EBF" w:rsidRDefault="00BF269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A5DB7" w14:paraId="5344F16A" w14:textId="77777777" w:rsidTr="00BA5DB7">
        <w:tc>
          <w:tcPr>
            <w:cnfStyle w:val="001000000000" w:firstRow="0" w:lastRow="0" w:firstColumn="1" w:lastColumn="0" w:oddVBand="0" w:evenVBand="0" w:oddHBand="0" w:evenHBand="0" w:firstRowFirstColumn="0" w:firstRowLastColumn="0" w:lastRowFirstColumn="0" w:lastRowLastColumn="0"/>
            <w:tcW w:w="3227" w:type="dxa"/>
          </w:tcPr>
          <w:p w14:paraId="0199BCC8" w14:textId="77777777" w:rsidR="005017B9" w:rsidRPr="00996FAF" w:rsidRDefault="00BF269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1EBEF38" w14:textId="77777777" w:rsidR="005017B9" w:rsidRPr="00996FAF" w:rsidRDefault="00BF26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TriCare Jindalee Aged Care Residence</w:t>
            </w:r>
          </w:p>
        </w:tc>
      </w:tr>
      <w:tr w:rsidR="00BA5DB7" w14:paraId="6F12E966" w14:textId="77777777" w:rsidTr="00BA5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EE4C15" w14:textId="77777777" w:rsidR="005017B9" w:rsidRPr="00996FAF" w:rsidRDefault="00BF269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E98151" w14:textId="77777777" w:rsidR="005017B9" w:rsidRPr="00C27BE3" w:rsidRDefault="00BF269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5939</w:t>
            </w:r>
          </w:p>
        </w:tc>
      </w:tr>
      <w:tr w:rsidR="00BA5DB7" w14:paraId="6C53E7E2" w14:textId="77777777" w:rsidTr="00BA5D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90DA40" w14:textId="77777777" w:rsidR="005017B9" w:rsidRPr="00996FAF" w:rsidRDefault="00BF269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711AE2E" w14:textId="77777777" w:rsidR="005017B9" w:rsidRPr="00996FAF" w:rsidRDefault="00BF26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Endeavour</w:t>
            </w:r>
            <w:r>
              <w:rPr>
                <w:rFonts w:ascii="Arial" w:eastAsia="Times New Roman" w:hAnsi="Arial" w:cs="Arial"/>
                <w:lang w:eastAsia="en-AU"/>
              </w:rPr>
              <w:t xml:space="preserve"> Street, JINDALEE, Queensland, 4074</w:t>
            </w:r>
          </w:p>
        </w:tc>
      </w:tr>
      <w:tr w:rsidR="00BA5DB7" w14:paraId="09B817F6" w14:textId="77777777" w:rsidTr="00BA5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F3CCC0" w14:textId="77777777" w:rsidR="005017B9" w:rsidRPr="00996FAF" w:rsidRDefault="00BF269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902C122" w14:textId="77777777" w:rsidR="005017B9" w:rsidRPr="00996FAF" w:rsidRDefault="00BF269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A5DB7" w14:paraId="25E7776F" w14:textId="77777777" w:rsidTr="00BA5D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BED57" w14:textId="77777777" w:rsidR="005017B9" w:rsidRPr="00996FAF" w:rsidRDefault="00BF269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4D0C8F" w14:textId="77777777" w:rsidR="005017B9" w:rsidRPr="00996FAF" w:rsidRDefault="00BF26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4 June 2024</w:t>
            </w:r>
          </w:p>
        </w:tc>
      </w:tr>
      <w:tr w:rsidR="00BA5DB7" w14:paraId="62ADC682" w14:textId="77777777" w:rsidTr="00BA5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DD9A9E" w14:textId="77777777" w:rsidR="005017B9" w:rsidRPr="006D0892" w:rsidRDefault="00BF2698" w:rsidP="009B6303">
            <w:pPr>
              <w:pStyle w:val="CoverHeading"/>
              <w:spacing w:before="0" w:after="120" w:line="22" w:lineRule="atLeast"/>
              <w:rPr>
                <w:rFonts w:ascii="Arial" w:hAnsi="Arial" w:cs="Arial"/>
                <w:sz w:val="24"/>
              </w:rPr>
            </w:pPr>
            <w:r w:rsidRPr="006D0892">
              <w:rPr>
                <w:rFonts w:ascii="Arial" w:hAnsi="Arial" w:cs="Arial"/>
                <w:sz w:val="24"/>
              </w:rPr>
              <w:t>Performance report date:</w:t>
            </w:r>
          </w:p>
        </w:tc>
        <w:sdt>
          <w:sdtPr>
            <w:rPr>
              <w:rFonts w:ascii="Arial" w:hAnsi="Arial" w:cs="Arial"/>
              <w:color w:val="auto"/>
            </w:rPr>
            <w:id w:val="-981365413"/>
            <w:placeholder>
              <w:docPart w:val="DefaultPlaceholder_-1854013437"/>
            </w:placeholder>
            <w:date w:fullDate="2024-06-21T00:00:00Z">
              <w:dateFormat w:val="d MMMM yyyy"/>
              <w:lid w:val="en-AU"/>
              <w:storeMappedDataAs w:val="dateTime"/>
              <w:calendar w:val="gregorian"/>
            </w:date>
          </w:sdtPr>
          <w:sdtEndPr/>
          <w:sdtContent>
            <w:tc>
              <w:tcPr>
                <w:tcW w:w="7114" w:type="dxa"/>
                <w:shd w:val="clear" w:color="auto" w:fill="FFFFFF" w:themeFill="background1"/>
              </w:tcPr>
              <w:p w14:paraId="3F816934" w14:textId="7E855DEA" w:rsidR="005017B9" w:rsidRPr="006D0892" w:rsidRDefault="006D08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0892">
                  <w:rPr>
                    <w:rFonts w:ascii="Arial" w:hAnsi="Arial" w:cs="Arial"/>
                    <w:color w:val="auto"/>
                  </w:rPr>
                  <w:t>21 June 2024</w:t>
                </w:r>
              </w:p>
            </w:tc>
          </w:sdtContent>
        </w:sdt>
      </w:tr>
      <w:tr w:rsidR="00BA5DB7" w14:paraId="1C3C1080" w14:textId="77777777" w:rsidTr="00BA5D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A5422B" w14:textId="77777777" w:rsidR="005017B9" w:rsidRPr="00996FAF" w:rsidRDefault="00BF269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1E83666" w14:textId="77777777" w:rsidR="005017B9" w:rsidRPr="009B6303" w:rsidRDefault="00BF26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7219 TriCare Jindalee Aged Care Pty Ltd </w:t>
            </w:r>
          </w:p>
          <w:p w14:paraId="047BCB8A" w14:textId="77777777" w:rsidR="005017B9" w:rsidRPr="009B6303" w:rsidRDefault="00BF26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3854 TriCare Jindalee Aged Care Residence</w:t>
            </w:r>
          </w:p>
        </w:tc>
      </w:tr>
    </w:tbl>
    <w:bookmarkEnd w:id="0"/>
    <w:p w14:paraId="4751CE26" w14:textId="77777777" w:rsidR="005017B9" w:rsidRPr="00996FAF" w:rsidRDefault="00BF269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5E64DE" w14:textId="77777777" w:rsidR="005017B9" w:rsidRPr="00996FAF" w:rsidRDefault="00BF269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850630D" w14:textId="53221564" w:rsidR="005017B9" w:rsidRPr="00996FAF" w:rsidRDefault="00BF2698" w:rsidP="0036130C">
      <w:pPr>
        <w:pStyle w:val="NormalArial"/>
      </w:pPr>
      <w:r w:rsidRPr="00996FAF">
        <w:t xml:space="preserve">This performance report for </w:t>
      </w:r>
      <w:r w:rsidRPr="00C27BE3">
        <w:rPr>
          <w:color w:val="auto"/>
        </w:rPr>
        <w:t>TriCare Jindalee Aged Care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D0892">
        <w:t>J Cayabyab</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EF4D1B9" w14:textId="77777777" w:rsidR="005017B9" w:rsidRPr="00996FAF" w:rsidRDefault="00BF269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1E848B" w14:textId="77777777" w:rsidR="005017B9" w:rsidRPr="00996FAF" w:rsidRDefault="00BF2698" w:rsidP="0036130C">
      <w:pPr>
        <w:pStyle w:val="NormalArial"/>
      </w:pPr>
      <w:r w:rsidRPr="00996FAF">
        <w:t>The report also specifies any areas in which improvements must be made to ensure the Quality Standards are complied with.</w:t>
      </w:r>
    </w:p>
    <w:p w14:paraId="2ACF9646" w14:textId="77777777" w:rsidR="005017B9" w:rsidRPr="00996FAF" w:rsidRDefault="00BF2698" w:rsidP="00712752">
      <w:pPr>
        <w:pStyle w:val="Heading1"/>
        <w:spacing w:before="240" w:after="240" w:line="22" w:lineRule="atLeast"/>
        <w:rPr>
          <w:rFonts w:ascii="Arial" w:hAnsi="Arial" w:cs="Arial"/>
        </w:rPr>
      </w:pPr>
      <w:r w:rsidRPr="00996FAF">
        <w:rPr>
          <w:rFonts w:ascii="Arial" w:hAnsi="Arial" w:cs="Arial"/>
        </w:rPr>
        <w:t>Material relied on</w:t>
      </w:r>
    </w:p>
    <w:p w14:paraId="78C4C3BB" w14:textId="77777777" w:rsidR="005017B9" w:rsidRPr="00996FAF" w:rsidRDefault="00BF2698" w:rsidP="0036130C">
      <w:pPr>
        <w:pStyle w:val="NormalArial"/>
      </w:pPr>
      <w:r w:rsidRPr="00996FAF">
        <w:t>The following information has been considered in preparing the performance report:</w:t>
      </w:r>
    </w:p>
    <w:p w14:paraId="1DD8ACF0" w14:textId="77777777" w:rsidR="00D16290" w:rsidRPr="00D16290" w:rsidRDefault="00BF2698" w:rsidP="00D16290">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AE42DE">
        <w:rPr>
          <w:rFonts w:ascii="Arial" w:hAnsi="Arial" w:cs="Arial"/>
          <w:color w:val="auto"/>
        </w:rPr>
        <w:t>a site assessment, observations at the service, review of documents and interviews with staff, consumers/representatives and others</w:t>
      </w:r>
      <w:r w:rsidR="00AE42DE" w:rsidRPr="00AE42DE">
        <w:rPr>
          <w:rFonts w:ascii="Arial" w:hAnsi="Arial" w:cs="Arial"/>
          <w:color w:val="auto"/>
        </w:rPr>
        <w:t>.</w:t>
      </w:r>
    </w:p>
    <w:p w14:paraId="04A0E9DB" w14:textId="3627A594" w:rsidR="005017B9" w:rsidRPr="00D16290" w:rsidRDefault="00BF2698" w:rsidP="00D16290">
      <w:pPr>
        <w:pStyle w:val="ListParagraph"/>
        <w:numPr>
          <w:ilvl w:val="0"/>
          <w:numId w:val="2"/>
        </w:numPr>
        <w:spacing w:line="240" w:lineRule="atLeast"/>
        <w:ind w:left="714" w:hanging="357"/>
        <w:contextualSpacing w:val="0"/>
        <w:rPr>
          <w:rFonts w:ascii="Arial" w:hAnsi="Arial" w:cs="Arial"/>
          <w:color w:val="0000FF"/>
        </w:rPr>
      </w:pPr>
      <w:r w:rsidRPr="00D16290">
        <w:rPr>
          <w:rFonts w:ascii="Arial" w:hAnsi="Arial" w:cs="Arial"/>
        </w:rPr>
        <w:br w:type="page"/>
      </w:r>
    </w:p>
    <w:p w14:paraId="2C3827B7" w14:textId="77777777" w:rsidR="005017B9" w:rsidRPr="00996FAF" w:rsidRDefault="00BF269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A5DB7" w14:paraId="030622CA" w14:textId="77777777" w:rsidTr="00BA5D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3D58B5" w14:textId="77777777" w:rsidR="005017B9" w:rsidRPr="00996FAF" w:rsidRDefault="00BF2698" w:rsidP="002C5FA9">
            <w:pPr>
              <w:keepNext/>
              <w:spacing w:before="0" w:line="22" w:lineRule="atLeast"/>
              <w:rPr>
                <w:rFonts w:ascii="Arial" w:hAnsi="Arial" w:cs="Arial"/>
              </w:rPr>
            </w:pPr>
            <w:r w:rsidRPr="00996FAF">
              <w:rPr>
                <w:rFonts w:ascii="Arial" w:hAnsi="Arial" w:cs="Arial"/>
              </w:rPr>
              <w:t>Standard 3 Personal care and clinical care</w:t>
            </w:r>
          </w:p>
        </w:tc>
        <w:tc>
          <w:tcPr>
            <w:tcW w:w="1175" w:type="pct"/>
            <w:shd w:val="clear" w:color="auto" w:fill="auto"/>
          </w:tcPr>
          <w:p w14:paraId="1980F365" w14:textId="567BE43C" w:rsidR="005017B9" w:rsidRPr="00AE42DE" w:rsidRDefault="00AE42D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E42DE">
              <w:rPr>
                <w:rFonts w:ascii="Arial" w:hAnsi="Arial" w:cs="Arial"/>
              </w:rPr>
              <w:t>Not applicable as not all requirements have been assessed</w:t>
            </w:r>
          </w:p>
        </w:tc>
      </w:tr>
      <w:tr w:rsidR="00BA5DB7" w:rsidRPr="00AE42DE" w14:paraId="0823CBE1" w14:textId="77777777" w:rsidTr="00BA5D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348553" w14:textId="77777777" w:rsidR="005017B9" w:rsidRPr="00996FAF" w:rsidRDefault="00BF269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AE42DE">
              <w:rPr>
                <w:rFonts w:ascii="Arial" w:hAnsi="Arial" w:cs="Arial"/>
                <w:b/>
                <w:bCs/>
              </w:rPr>
              <w:t>Human resources</w:t>
            </w:r>
          </w:p>
        </w:tc>
        <w:tc>
          <w:tcPr>
            <w:tcW w:w="1175" w:type="pct"/>
            <w:shd w:val="clear" w:color="auto" w:fill="auto"/>
          </w:tcPr>
          <w:p w14:paraId="57EBB24B" w14:textId="68E8E799" w:rsidR="005017B9" w:rsidRPr="00AE42DE" w:rsidRDefault="00AE42D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E42DE">
              <w:rPr>
                <w:rFonts w:ascii="Arial" w:hAnsi="Arial" w:cs="Arial"/>
                <w:b/>
                <w:bCs/>
              </w:rPr>
              <w:t>Not applicable as not all requirements have been assessed</w:t>
            </w:r>
          </w:p>
        </w:tc>
      </w:tr>
      <w:tr w:rsidR="00BA5DB7" w14:paraId="75C84E3A" w14:textId="77777777" w:rsidTr="00BA5D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51280A" w14:textId="77777777" w:rsidR="005017B9" w:rsidRPr="00996FAF" w:rsidRDefault="00BF269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AE42DE">
              <w:rPr>
                <w:rFonts w:ascii="Arial" w:hAnsi="Arial" w:cs="Arial"/>
                <w:b/>
                <w:bCs/>
              </w:rPr>
              <w:t>Organisational governance</w:t>
            </w:r>
          </w:p>
        </w:tc>
        <w:tc>
          <w:tcPr>
            <w:tcW w:w="1175" w:type="pct"/>
            <w:shd w:val="clear" w:color="auto" w:fill="auto"/>
          </w:tcPr>
          <w:p w14:paraId="2479F568" w14:textId="58A913EF" w:rsidR="005017B9" w:rsidRPr="00AE42DE" w:rsidRDefault="00AE42D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E42DE">
              <w:rPr>
                <w:rFonts w:ascii="Arial" w:hAnsi="Arial" w:cs="Arial"/>
                <w:b/>
                <w:bCs/>
              </w:rPr>
              <w:t>Not applicable as not all requirements have been assessed</w:t>
            </w:r>
          </w:p>
        </w:tc>
      </w:tr>
    </w:tbl>
    <w:p w14:paraId="206DF0CC" w14:textId="77777777" w:rsidR="005017B9" w:rsidRPr="00996FAF" w:rsidRDefault="00BF269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BB80FA" w14:textId="77777777" w:rsidR="005017B9" w:rsidRPr="00996FAF" w:rsidRDefault="00BF2698" w:rsidP="00712752">
      <w:pPr>
        <w:pStyle w:val="Heading1"/>
        <w:spacing w:before="0" w:after="240" w:line="22" w:lineRule="atLeast"/>
        <w:rPr>
          <w:rFonts w:ascii="Arial" w:hAnsi="Arial" w:cs="Arial"/>
        </w:rPr>
      </w:pPr>
      <w:r w:rsidRPr="00996FAF">
        <w:rPr>
          <w:rFonts w:ascii="Arial" w:hAnsi="Arial" w:cs="Arial"/>
        </w:rPr>
        <w:t>Areas for improvement</w:t>
      </w:r>
    </w:p>
    <w:p w14:paraId="458C7D07" w14:textId="77777777" w:rsidR="005017B9" w:rsidRPr="00996FAF" w:rsidRDefault="00BF269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4A86E9B" w14:textId="3E38999E" w:rsidR="005017B9" w:rsidRPr="00712752" w:rsidRDefault="00BF2698" w:rsidP="0036130C">
      <w:pPr>
        <w:pStyle w:val="NormalArial"/>
      </w:pPr>
      <w:r w:rsidRPr="00996FAF">
        <w:br w:type="page"/>
      </w:r>
    </w:p>
    <w:p w14:paraId="664D0D54" w14:textId="77777777" w:rsidR="005017B9" w:rsidRPr="00996FAF" w:rsidRDefault="00BF269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A5DB7" w14:paraId="642414DF" w14:textId="77777777" w:rsidTr="00BA5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053292" w14:textId="77777777" w:rsidR="005017B9" w:rsidRPr="00996FAF" w:rsidRDefault="00BF269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371E9D3" w14:textId="77777777" w:rsidR="005017B9" w:rsidRPr="00996FAF" w:rsidRDefault="005017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5DB7" w14:paraId="632228F2" w14:textId="77777777" w:rsidTr="00BA5D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665EA" w14:textId="77777777" w:rsidR="005017B9" w:rsidRPr="00996FAF" w:rsidRDefault="00BF269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A70B087" w14:textId="77777777" w:rsidR="005017B9" w:rsidRPr="00996FAF" w:rsidRDefault="00BF2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03101E3" w14:textId="77777777" w:rsidR="005017B9" w:rsidRPr="00996FAF" w:rsidRDefault="00A843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12027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F2698" w:rsidRPr="002C2F15">
                  <w:rPr>
                    <w:rFonts w:ascii="Arial" w:hAnsi="Arial" w:cs="Arial"/>
                  </w:rPr>
                  <w:t>Compliant</w:t>
                </w:r>
              </w:sdtContent>
            </w:sdt>
          </w:p>
        </w:tc>
      </w:tr>
    </w:tbl>
    <w:p w14:paraId="1F2CEA01" w14:textId="77777777" w:rsidR="005017B9" w:rsidRDefault="00BF2698" w:rsidP="00D87E7C">
      <w:pPr>
        <w:pStyle w:val="Heading20"/>
      </w:pPr>
      <w:r w:rsidRPr="00996FAF">
        <w:t>Findings</w:t>
      </w:r>
    </w:p>
    <w:p w14:paraId="7D4C83C6" w14:textId="74C84137" w:rsidR="00AE42DE" w:rsidRPr="006D0892" w:rsidRDefault="009E0578" w:rsidP="0019042A">
      <w:pPr>
        <w:spacing w:before="240" w:line="276" w:lineRule="auto"/>
        <w:rPr>
          <w:rFonts w:ascii="Arial" w:hAnsi="Arial" w:cs="Arial"/>
          <w:color w:val="auto"/>
        </w:rPr>
      </w:pPr>
      <w:r w:rsidRPr="006D0892">
        <w:rPr>
          <w:rFonts w:ascii="Arial" w:hAnsi="Arial" w:cs="Arial"/>
          <w:color w:val="auto"/>
        </w:rPr>
        <w:t>Consumers and their representatives provided positive feedback</w:t>
      </w:r>
      <w:r w:rsidR="0083444F" w:rsidRPr="006D0892">
        <w:rPr>
          <w:rFonts w:ascii="Arial" w:hAnsi="Arial" w:cs="Arial"/>
          <w:color w:val="auto"/>
        </w:rPr>
        <w:t xml:space="preserve"> that the service effectively managed </w:t>
      </w:r>
      <w:r w:rsidRPr="006D0892">
        <w:rPr>
          <w:rFonts w:ascii="Arial" w:hAnsi="Arial" w:cs="Arial"/>
          <w:color w:val="auto"/>
        </w:rPr>
        <w:t>high-impact, high-prevalence risks associated with the care of consumers. A review of sampled consumer</w:t>
      </w:r>
      <w:r w:rsidR="0083444F" w:rsidRPr="006D0892">
        <w:rPr>
          <w:rFonts w:ascii="Arial" w:hAnsi="Arial" w:cs="Arial"/>
          <w:color w:val="auto"/>
        </w:rPr>
        <w:t xml:space="preserve"> documentation</w:t>
      </w:r>
      <w:r w:rsidRPr="006D0892">
        <w:rPr>
          <w:rFonts w:ascii="Arial" w:hAnsi="Arial" w:cs="Arial"/>
          <w:color w:val="auto"/>
        </w:rPr>
        <w:t xml:space="preserve"> demonstrated the service and staff</w:t>
      </w:r>
      <w:r w:rsidR="0083444F" w:rsidRPr="006D0892">
        <w:rPr>
          <w:rFonts w:ascii="Arial" w:hAnsi="Arial" w:cs="Arial"/>
          <w:color w:val="auto"/>
        </w:rPr>
        <w:t xml:space="preserve"> identified and assessed consumers’ risks and </w:t>
      </w:r>
      <w:r w:rsidRPr="006D0892">
        <w:rPr>
          <w:rFonts w:ascii="Arial" w:hAnsi="Arial" w:cs="Arial"/>
          <w:color w:val="auto"/>
        </w:rPr>
        <w:t>implemented</w:t>
      </w:r>
      <w:r w:rsidR="0083444F" w:rsidRPr="006D0892">
        <w:rPr>
          <w:rFonts w:ascii="Arial" w:hAnsi="Arial" w:cs="Arial"/>
          <w:color w:val="auto"/>
        </w:rPr>
        <w:t xml:space="preserve"> individualised</w:t>
      </w:r>
      <w:r w:rsidRPr="006D0892">
        <w:rPr>
          <w:rFonts w:ascii="Arial" w:hAnsi="Arial" w:cs="Arial"/>
          <w:color w:val="auto"/>
        </w:rPr>
        <w:t xml:space="preserve"> risk mitigation strategies. Management and staff </w:t>
      </w:r>
      <w:r w:rsidR="00C05A88" w:rsidRPr="006D0892">
        <w:rPr>
          <w:rFonts w:ascii="Arial" w:hAnsi="Arial" w:cs="Arial"/>
          <w:color w:val="auto"/>
        </w:rPr>
        <w:t>interview</w:t>
      </w:r>
      <w:r w:rsidR="0083444F" w:rsidRPr="006D0892">
        <w:rPr>
          <w:rFonts w:ascii="Arial" w:hAnsi="Arial" w:cs="Arial"/>
          <w:color w:val="auto"/>
        </w:rPr>
        <w:t>ed demonstrated an understanding of individual consumers</w:t>
      </w:r>
      <w:r w:rsidR="00C05A88" w:rsidRPr="006D0892">
        <w:rPr>
          <w:rFonts w:ascii="Arial" w:hAnsi="Arial" w:cs="Arial"/>
          <w:color w:val="auto"/>
        </w:rPr>
        <w:t xml:space="preserve"> </w:t>
      </w:r>
      <w:r w:rsidRPr="006D0892">
        <w:rPr>
          <w:rFonts w:ascii="Arial" w:hAnsi="Arial" w:cs="Arial"/>
          <w:color w:val="auto"/>
        </w:rPr>
        <w:t xml:space="preserve">identified </w:t>
      </w:r>
      <w:r w:rsidR="00C05A88" w:rsidRPr="006D0892">
        <w:rPr>
          <w:rFonts w:ascii="Arial" w:hAnsi="Arial" w:cs="Arial"/>
          <w:color w:val="auto"/>
        </w:rPr>
        <w:t>high risks</w:t>
      </w:r>
      <w:r w:rsidR="006D0892">
        <w:rPr>
          <w:rFonts w:ascii="Arial" w:hAnsi="Arial" w:cs="Arial"/>
          <w:color w:val="auto"/>
        </w:rPr>
        <w:t>,</w:t>
      </w:r>
      <w:r w:rsidR="0083444F" w:rsidRPr="006D0892">
        <w:rPr>
          <w:rFonts w:ascii="Arial" w:hAnsi="Arial" w:cs="Arial"/>
          <w:color w:val="auto"/>
        </w:rPr>
        <w:t xml:space="preserve"> and the service </w:t>
      </w:r>
      <w:r w:rsidR="00AE42DE" w:rsidRPr="006D0892">
        <w:rPr>
          <w:rFonts w:ascii="Arial" w:hAnsi="Arial" w:cs="Arial"/>
          <w:color w:val="auto"/>
        </w:rPr>
        <w:t xml:space="preserve">monitors key clinical indicators </w:t>
      </w:r>
      <w:r w:rsidR="0083444F" w:rsidRPr="006D0892">
        <w:rPr>
          <w:rFonts w:ascii="Arial" w:hAnsi="Arial" w:cs="Arial"/>
          <w:color w:val="auto"/>
        </w:rPr>
        <w:t xml:space="preserve">to identify trends and consider strategies to reduce recurrence for all consumers. </w:t>
      </w:r>
      <w:r w:rsidR="006D0892">
        <w:rPr>
          <w:rFonts w:ascii="Arial" w:hAnsi="Arial" w:cs="Arial"/>
          <w:color w:val="auto"/>
        </w:rPr>
        <w:t>These c</w:t>
      </w:r>
      <w:r w:rsidR="0083444F" w:rsidRPr="006D0892">
        <w:rPr>
          <w:rFonts w:ascii="Arial" w:hAnsi="Arial" w:cs="Arial"/>
          <w:color w:val="auto"/>
        </w:rPr>
        <w:t xml:space="preserve">linical indicators include </w:t>
      </w:r>
      <w:r w:rsidR="00AE42DE" w:rsidRPr="006D0892">
        <w:rPr>
          <w:rFonts w:ascii="Arial" w:hAnsi="Arial" w:cs="Arial"/>
          <w:color w:val="auto"/>
        </w:rPr>
        <w:t xml:space="preserve">incidents to ensure the identification of consumer risk/s such as pressure injuries, </w:t>
      </w:r>
      <w:r w:rsidR="00BA52B7" w:rsidRPr="006D0892">
        <w:rPr>
          <w:rFonts w:ascii="Arial" w:hAnsi="Arial" w:cs="Arial"/>
          <w:color w:val="auto"/>
        </w:rPr>
        <w:t xml:space="preserve">falls, changed </w:t>
      </w:r>
      <w:r w:rsidR="00AE42DE" w:rsidRPr="006D0892">
        <w:rPr>
          <w:rFonts w:ascii="Arial" w:hAnsi="Arial" w:cs="Arial"/>
          <w:color w:val="auto"/>
        </w:rPr>
        <w:t>behaviours, restrictive practices</w:t>
      </w:r>
      <w:r w:rsidR="00BA52B7" w:rsidRPr="006D0892">
        <w:rPr>
          <w:rFonts w:ascii="Arial" w:hAnsi="Arial" w:cs="Arial"/>
          <w:color w:val="auto"/>
        </w:rPr>
        <w:t>, diabetes, and medication management</w:t>
      </w:r>
      <w:r w:rsidR="00AE42DE" w:rsidRPr="006D0892">
        <w:rPr>
          <w:rFonts w:ascii="Arial" w:hAnsi="Arial" w:cs="Arial"/>
          <w:color w:val="auto"/>
        </w:rPr>
        <w:t>.</w:t>
      </w:r>
    </w:p>
    <w:p w14:paraId="38EC12E4" w14:textId="03C38157" w:rsidR="0083444F" w:rsidRPr="006D0892" w:rsidRDefault="00D16290" w:rsidP="0019042A">
      <w:pPr>
        <w:spacing w:before="240" w:line="276" w:lineRule="auto"/>
        <w:rPr>
          <w:rFonts w:ascii="Arial" w:hAnsi="Arial" w:cs="Arial"/>
          <w:color w:val="auto"/>
        </w:rPr>
      </w:pPr>
      <w:r w:rsidRPr="006D0892">
        <w:rPr>
          <w:rFonts w:ascii="Arial" w:hAnsi="Arial" w:cs="Arial"/>
          <w:color w:val="auto"/>
        </w:rPr>
        <w:t>I have considered the information within the assessment contact team report, and I have placed weight on the information including the</w:t>
      </w:r>
      <w:r w:rsidR="0083444F" w:rsidRPr="006D0892">
        <w:rPr>
          <w:rFonts w:ascii="Arial" w:hAnsi="Arial" w:cs="Arial"/>
          <w:color w:val="auto"/>
        </w:rPr>
        <w:t xml:space="preserve"> positive </w:t>
      </w:r>
      <w:r w:rsidRPr="006D0892">
        <w:rPr>
          <w:rFonts w:ascii="Arial" w:hAnsi="Arial" w:cs="Arial"/>
          <w:color w:val="auto"/>
        </w:rPr>
        <w:t xml:space="preserve">feedback from consumers and staff </w:t>
      </w:r>
      <w:r w:rsidR="0083444F" w:rsidRPr="006D0892">
        <w:rPr>
          <w:rFonts w:ascii="Arial" w:hAnsi="Arial" w:cs="Arial"/>
          <w:color w:val="auto"/>
        </w:rPr>
        <w:t xml:space="preserve">speaking of feeling supported with education and training in key clinical areas. </w:t>
      </w:r>
    </w:p>
    <w:p w14:paraId="149724CB" w14:textId="270C6FEA" w:rsidR="005017B9" w:rsidRPr="006D0892" w:rsidRDefault="0083444F" w:rsidP="0019042A">
      <w:pPr>
        <w:spacing w:before="240" w:line="276" w:lineRule="auto"/>
        <w:rPr>
          <w:rFonts w:ascii="Arial" w:hAnsi="Arial" w:cs="Arial"/>
          <w:b/>
          <w:bCs/>
          <w:color w:val="auto"/>
          <w:sz w:val="30"/>
          <w:szCs w:val="28"/>
        </w:rPr>
      </w:pPr>
      <w:r w:rsidRPr="006D0892">
        <w:rPr>
          <w:rFonts w:ascii="Arial" w:hAnsi="Arial" w:cs="Arial"/>
          <w:color w:val="auto"/>
        </w:rPr>
        <w:t>It is my decision Requirement 3(3)(b) is Compliant.</w:t>
      </w:r>
      <w:r w:rsidR="00BF2698" w:rsidRPr="006D0892">
        <w:rPr>
          <w:rFonts w:ascii="Arial" w:hAnsi="Arial" w:cs="Arial"/>
          <w:b/>
          <w:bCs/>
          <w:color w:val="auto"/>
          <w:sz w:val="30"/>
          <w:szCs w:val="28"/>
        </w:rPr>
        <w:br w:type="page"/>
      </w:r>
    </w:p>
    <w:p w14:paraId="23376823" w14:textId="77777777" w:rsidR="005017B9" w:rsidRPr="00996FAF" w:rsidRDefault="00BF269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A5DB7" w14:paraId="2D59AEF7" w14:textId="77777777" w:rsidTr="00BA5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A2C61B" w14:textId="77777777" w:rsidR="005017B9" w:rsidRPr="00996FAF" w:rsidRDefault="00BF269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296C6E9" w14:textId="77777777" w:rsidR="005017B9" w:rsidRPr="00996FAF" w:rsidRDefault="005017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5DB7" w14:paraId="33575F97" w14:textId="77777777" w:rsidTr="00BA5D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9F6CC" w14:textId="77777777" w:rsidR="005017B9" w:rsidRPr="00996FAF" w:rsidRDefault="00BF269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19DCB60" w14:textId="77777777" w:rsidR="005017B9" w:rsidRPr="00996FAF" w:rsidRDefault="00BF2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D8FDE7F" w14:textId="77777777" w:rsidR="005017B9" w:rsidRPr="00996FAF" w:rsidRDefault="00A843F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02838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F2698" w:rsidRPr="002F768C">
                  <w:rPr>
                    <w:rFonts w:ascii="Arial" w:hAnsi="Arial" w:cs="Arial"/>
                  </w:rPr>
                  <w:t>Compliant</w:t>
                </w:r>
              </w:sdtContent>
            </w:sdt>
          </w:p>
        </w:tc>
      </w:tr>
    </w:tbl>
    <w:p w14:paraId="55128874" w14:textId="77777777" w:rsidR="005017B9" w:rsidRDefault="00BF2698" w:rsidP="002B0C90">
      <w:pPr>
        <w:pStyle w:val="Heading20"/>
      </w:pPr>
      <w:r>
        <w:t>Findings</w:t>
      </w:r>
    </w:p>
    <w:p w14:paraId="109D9B19" w14:textId="63B687EC" w:rsidR="00AD3D43" w:rsidRPr="006D0892" w:rsidRDefault="006676B8" w:rsidP="004537B8">
      <w:pPr>
        <w:spacing w:before="240" w:line="276" w:lineRule="auto"/>
        <w:rPr>
          <w:rFonts w:ascii="Arial" w:hAnsi="Arial" w:cs="Arial"/>
          <w:color w:val="auto"/>
        </w:rPr>
      </w:pPr>
      <w:r w:rsidRPr="004537B8">
        <w:rPr>
          <w:rFonts w:ascii="Arial" w:hAnsi="Arial" w:cs="Arial"/>
          <w:color w:val="000000"/>
        </w:rPr>
        <w:t>C</w:t>
      </w:r>
      <w:r w:rsidR="00EB56CD" w:rsidRPr="004537B8">
        <w:rPr>
          <w:rFonts w:ascii="Arial" w:hAnsi="Arial" w:cs="Arial"/>
          <w:color w:val="000000"/>
        </w:rPr>
        <w:t xml:space="preserve">onsumers and representatives </w:t>
      </w:r>
      <w:r w:rsidR="00BD6989" w:rsidRPr="004537B8">
        <w:rPr>
          <w:rFonts w:ascii="Arial" w:hAnsi="Arial" w:cs="Arial"/>
          <w:color w:val="000000"/>
        </w:rPr>
        <w:t xml:space="preserve">said there are sufficient </w:t>
      </w:r>
      <w:r w:rsidR="002A002C" w:rsidRPr="004537B8">
        <w:rPr>
          <w:rFonts w:ascii="Arial" w:hAnsi="Arial" w:cs="Arial"/>
          <w:color w:val="000000"/>
        </w:rPr>
        <w:t xml:space="preserve">number of staff available to provide </w:t>
      </w:r>
      <w:r w:rsidR="002A002C" w:rsidRPr="006D0892">
        <w:rPr>
          <w:rFonts w:ascii="Arial" w:hAnsi="Arial" w:cs="Arial"/>
          <w:color w:val="auto"/>
        </w:rPr>
        <w:t>assistance</w:t>
      </w:r>
      <w:r w:rsidR="0083444F" w:rsidRPr="006D0892">
        <w:rPr>
          <w:rFonts w:ascii="Arial" w:hAnsi="Arial" w:cs="Arial"/>
          <w:color w:val="auto"/>
        </w:rPr>
        <w:t xml:space="preserve"> to consumers</w:t>
      </w:r>
      <w:r w:rsidR="002A002C" w:rsidRPr="006D0892">
        <w:rPr>
          <w:rFonts w:ascii="Arial" w:hAnsi="Arial" w:cs="Arial"/>
          <w:color w:val="auto"/>
        </w:rPr>
        <w:t xml:space="preserve"> in a timely manner. M</w:t>
      </w:r>
      <w:r w:rsidR="00EB56CD" w:rsidRPr="006D0892">
        <w:rPr>
          <w:rFonts w:ascii="Arial" w:hAnsi="Arial" w:cs="Arial"/>
          <w:color w:val="auto"/>
        </w:rPr>
        <w:t>anagement described how</w:t>
      </w:r>
      <w:r w:rsidR="0083444F" w:rsidRPr="006D0892">
        <w:rPr>
          <w:rFonts w:ascii="Arial" w:hAnsi="Arial" w:cs="Arial"/>
          <w:color w:val="auto"/>
        </w:rPr>
        <w:t xml:space="preserve"> the service</w:t>
      </w:r>
      <w:r w:rsidR="00EB56CD" w:rsidRPr="006D0892">
        <w:rPr>
          <w:rFonts w:ascii="Arial" w:hAnsi="Arial" w:cs="Arial"/>
          <w:color w:val="auto"/>
        </w:rPr>
        <w:t xml:space="preserve"> </w:t>
      </w:r>
      <w:r w:rsidR="002A002C" w:rsidRPr="006D0892">
        <w:rPr>
          <w:rFonts w:ascii="Arial" w:hAnsi="Arial" w:cs="Arial"/>
          <w:color w:val="auto"/>
        </w:rPr>
        <w:t>plan</w:t>
      </w:r>
      <w:r w:rsidR="0083444F" w:rsidRPr="006D0892">
        <w:rPr>
          <w:rFonts w:ascii="Arial" w:hAnsi="Arial" w:cs="Arial"/>
          <w:color w:val="auto"/>
        </w:rPr>
        <w:t>s</w:t>
      </w:r>
      <w:r w:rsidR="00EB56CD" w:rsidRPr="006D0892">
        <w:rPr>
          <w:rFonts w:ascii="Arial" w:hAnsi="Arial" w:cs="Arial"/>
          <w:color w:val="auto"/>
        </w:rPr>
        <w:t xml:space="preserve"> and recruit</w:t>
      </w:r>
      <w:r w:rsidR="0083444F" w:rsidRPr="006D0892">
        <w:rPr>
          <w:rFonts w:ascii="Arial" w:hAnsi="Arial" w:cs="Arial"/>
          <w:color w:val="auto"/>
        </w:rPr>
        <w:t xml:space="preserve">s </w:t>
      </w:r>
      <w:r w:rsidR="00EB56CD" w:rsidRPr="006D0892">
        <w:rPr>
          <w:rFonts w:ascii="Arial" w:hAnsi="Arial" w:cs="Arial"/>
          <w:color w:val="auto"/>
        </w:rPr>
        <w:t xml:space="preserve">staff to </w:t>
      </w:r>
      <w:r w:rsidR="0083444F" w:rsidRPr="006D0892">
        <w:rPr>
          <w:rFonts w:ascii="Arial" w:hAnsi="Arial" w:cs="Arial"/>
          <w:color w:val="auto"/>
        </w:rPr>
        <w:t>ensure the delivery of safe and quality consumer care</w:t>
      </w:r>
      <w:r w:rsidR="006D0892">
        <w:rPr>
          <w:rFonts w:ascii="Arial" w:hAnsi="Arial" w:cs="Arial"/>
          <w:color w:val="auto"/>
        </w:rPr>
        <w:t xml:space="preserve"> and</w:t>
      </w:r>
      <w:r w:rsidR="0083444F" w:rsidRPr="006D0892">
        <w:rPr>
          <w:rFonts w:ascii="Arial" w:hAnsi="Arial" w:cs="Arial"/>
          <w:color w:val="auto"/>
        </w:rPr>
        <w:t xml:space="preserve"> </w:t>
      </w:r>
      <w:r w:rsidR="0009270F" w:rsidRPr="006D0892">
        <w:rPr>
          <w:rFonts w:ascii="Arial" w:hAnsi="Arial" w:cs="Arial"/>
          <w:color w:val="auto"/>
        </w:rPr>
        <w:t>meet the mandatory care minutes requirements</w:t>
      </w:r>
      <w:r w:rsidR="00EB56CD" w:rsidRPr="006D0892">
        <w:rPr>
          <w:rFonts w:ascii="Arial" w:hAnsi="Arial" w:cs="Arial"/>
          <w:color w:val="auto"/>
        </w:rPr>
        <w:t xml:space="preserve">. </w:t>
      </w:r>
      <w:r w:rsidR="00ED09B2" w:rsidRPr="006D0892">
        <w:rPr>
          <w:rFonts w:ascii="Arial" w:hAnsi="Arial" w:cs="Arial"/>
          <w:color w:val="auto"/>
        </w:rPr>
        <w:t xml:space="preserve">Strategies </w:t>
      </w:r>
      <w:r w:rsidR="00D46064" w:rsidRPr="006D0892">
        <w:rPr>
          <w:rFonts w:ascii="Arial" w:hAnsi="Arial" w:cs="Arial"/>
          <w:color w:val="auto"/>
        </w:rPr>
        <w:t>include contingency plans for staff replacement such as offering part time or casual staff additional shifts, strong engagement with workforce labour hire agencies, and the regular review of staffing allocations to ensure staffing levels me</w:t>
      </w:r>
      <w:r w:rsidR="00E21DB3" w:rsidRPr="006D0892">
        <w:rPr>
          <w:rFonts w:ascii="Arial" w:hAnsi="Arial" w:cs="Arial"/>
          <w:color w:val="auto"/>
        </w:rPr>
        <w:t>e</w:t>
      </w:r>
      <w:r w:rsidR="00D46064" w:rsidRPr="006D0892">
        <w:rPr>
          <w:rFonts w:ascii="Arial" w:hAnsi="Arial" w:cs="Arial"/>
          <w:color w:val="auto"/>
        </w:rPr>
        <w:t xml:space="preserve">t the changing needs of consumers. </w:t>
      </w:r>
    </w:p>
    <w:p w14:paraId="3106D7A3" w14:textId="41B6E688" w:rsidR="00EB56CD" w:rsidRPr="006D0892" w:rsidRDefault="00AD3D43" w:rsidP="004537B8">
      <w:pPr>
        <w:spacing w:before="240" w:line="276" w:lineRule="auto"/>
        <w:rPr>
          <w:rFonts w:ascii="Arial" w:hAnsi="Arial" w:cs="Arial"/>
          <w:color w:val="auto"/>
        </w:rPr>
      </w:pPr>
      <w:r w:rsidRPr="006D0892">
        <w:rPr>
          <w:rFonts w:ascii="Arial" w:hAnsi="Arial" w:cs="Arial"/>
          <w:color w:val="auto"/>
        </w:rPr>
        <w:t>In relation to the workforce responsibilities</w:t>
      </w:r>
      <w:r w:rsidR="00ED09B2" w:rsidRPr="006D0892">
        <w:rPr>
          <w:rFonts w:ascii="Arial" w:hAnsi="Arial" w:cs="Arial"/>
          <w:color w:val="auto"/>
        </w:rPr>
        <w:t xml:space="preserve"> (including the 24/7 RN requirement)</w:t>
      </w:r>
      <w:r w:rsidRPr="006D0892">
        <w:rPr>
          <w:rFonts w:ascii="Arial" w:hAnsi="Arial" w:cs="Arial"/>
          <w:color w:val="auto"/>
        </w:rPr>
        <w:t>, a</w:t>
      </w:r>
      <w:r w:rsidR="0009270F" w:rsidRPr="006D0892">
        <w:rPr>
          <w:rFonts w:ascii="Arial" w:hAnsi="Arial" w:cs="Arial"/>
          <w:color w:val="auto"/>
        </w:rPr>
        <w:t xml:space="preserve"> review of the service’s </w:t>
      </w:r>
      <w:r w:rsidR="00EB56CD" w:rsidRPr="006D0892">
        <w:rPr>
          <w:rFonts w:ascii="Arial" w:hAnsi="Arial" w:cs="Arial"/>
          <w:color w:val="auto"/>
        </w:rPr>
        <w:t>roster</w:t>
      </w:r>
      <w:r w:rsidR="00E21DB3" w:rsidRPr="006D0892">
        <w:rPr>
          <w:rFonts w:ascii="Arial" w:hAnsi="Arial" w:cs="Arial"/>
          <w:color w:val="auto"/>
        </w:rPr>
        <w:t xml:space="preserve">, interview with staff and management </w:t>
      </w:r>
      <w:r w:rsidR="00EB56CD" w:rsidRPr="006D0892">
        <w:rPr>
          <w:rFonts w:ascii="Arial" w:hAnsi="Arial" w:cs="Arial"/>
          <w:color w:val="auto"/>
        </w:rPr>
        <w:t xml:space="preserve">identified </w:t>
      </w:r>
      <w:r w:rsidR="00B511D8" w:rsidRPr="006D0892">
        <w:rPr>
          <w:rFonts w:ascii="Arial" w:hAnsi="Arial" w:cs="Arial"/>
          <w:color w:val="auto"/>
        </w:rPr>
        <w:t xml:space="preserve">a mixed of qualified staff </w:t>
      </w:r>
      <w:r w:rsidR="008333FA" w:rsidRPr="006D0892">
        <w:rPr>
          <w:rFonts w:ascii="Arial" w:hAnsi="Arial" w:cs="Arial"/>
          <w:color w:val="auto"/>
        </w:rPr>
        <w:t xml:space="preserve">are rostered </w:t>
      </w:r>
      <w:r w:rsidR="00ED09B2" w:rsidRPr="006D0892">
        <w:rPr>
          <w:rFonts w:ascii="Arial" w:hAnsi="Arial" w:cs="Arial"/>
          <w:color w:val="auto"/>
        </w:rPr>
        <w:t xml:space="preserve">and an RN is rostered on-site and on-duty </w:t>
      </w:r>
      <w:r w:rsidR="00B511D8" w:rsidRPr="006D0892">
        <w:rPr>
          <w:rFonts w:ascii="Arial" w:hAnsi="Arial" w:cs="Arial"/>
          <w:color w:val="auto"/>
        </w:rPr>
        <w:t>24</w:t>
      </w:r>
      <w:r w:rsidR="00ED09B2" w:rsidRPr="006D0892">
        <w:rPr>
          <w:rFonts w:ascii="Arial" w:hAnsi="Arial" w:cs="Arial"/>
          <w:color w:val="auto"/>
        </w:rPr>
        <w:t xml:space="preserve"> hours, across 7 days of the week. In the event an RN is not on-site, such as emergent leave, the service had established </w:t>
      </w:r>
      <w:r w:rsidR="008333FA" w:rsidRPr="006D0892">
        <w:rPr>
          <w:rFonts w:ascii="Arial" w:hAnsi="Arial" w:cs="Arial"/>
          <w:color w:val="auto"/>
        </w:rPr>
        <w:t>alternative clinical arrangement</w:t>
      </w:r>
      <w:r w:rsidR="00ED09B2" w:rsidRPr="006D0892">
        <w:rPr>
          <w:rFonts w:ascii="Arial" w:hAnsi="Arial" w:cs="Arial"/>
          <w:color w:val="auto"/>
        </w:rPr>
        <w:t>s, including an RN on-call</w:t>
      </w:r>
      <w:r w:rsidR="008333FA" w:rsidRPr="006D0892">
        <w:rPr>
          <w:rFonts w:ascii="Arial" w:hAnsi="Arial" w:cs="Arial"/>
          <w:color w:val="auto"/>
        </w:rPr>
        <w:t xml:space="preserve"> and an executive</w:t>
      </w:r>
      <w:r w:rsidR="00ED09B2" w:rsidRPr="006D0892">
        <w:rPr>
          <w:rFonts w:ascii="Arial" w:hAnsi="Arial" w:cs="Arial"/>
          <w:color w:val="auto"/>
        </w:rPr>
        <w:t xml:space="preserve"> on-call who are</w:t>
      </w:r>
      <w:r w:rsidR="008333FA" w:rsidRPr="006D0892">
        <w:rPr>
          <w:rFonts w:ascii="Arial" w:hAnsi="Arial" w:cs="Arial"/>
          <w:color w:val="auto"/>
        </w:rPr>
        <w:t xml:space="preserve"> available to staff</w:t>
      </w:r>
      <w:r w:rsidR="00ED09B2" w:rsidRPr="006D0892">
        <w:rPr>
          <w:rFonts w:ascii="Arial" w:hAnsi="Arial" w:cs="Arial"/>
          <w:color w:val="auto"/>
        </w:rPr>
        <w:t>. These on-call arrangement include attendance on-site to the service when required.</w:t>
      </w:r>
    </w:p>
    <w:p w14:paraId="3E1BC4E8" w14:textId="66D265A0" w:rsidR="00047010" w:rsidRPr="004537B8" w:rsidRDefault="008F24CE" w:rsidP="00023ECB">
      <w:pPr>
        <w:spacing w:before="240" w:line="276" w:lineRule="auto"/>
        <w:rPr>
          <w:rFonts w:ascii="Arial" w:hAnsi="Arial" w:cs="Arial"/>
          <w:color w:val="000000"/>
        </w:rPr>
      </w:pPr>
      <w:r w:rsidRPr="006D0892">
        <w:rPr>
          <w:rFonts w:ascii="Arial" w:hAnsi="Arial" w:cs="Arial"/>
          <w:color w:val="auto"/>
        </w:rPr>
        <w:t>In relation to meeting the mandator</w:t>
      </w:r>
      <w:r w:rsidR="00E72167" w:rsidRPr="006D0892">
        <w:rPr>
          <w:rFonts w:ascii="Arial" w:hAnsi="Arial" w:cs="Arial"/>
          <w:color w:val="auto"/>
        </w:rPr>
        <w:t>y</w:t>
      </w:r>
      <w:r w:rsidRPr="006D0892">
        <w:rPr>
          <w:rFonts w:ascii="Arial" w:hAnsi="Arial" w:cs="Arial"/>
          <w:color w:val="auto"/>
        </w:rPr>
        <w:t xml:space="preserve"> care minutes requirements, i</w:t>
      </w:r>
      <w:r w:rsidR="00470E87" w:rsidRPr="006D0892">
        <w:rPr>
          <w:rFonts w:ascii="Arial" w:hAnsi="Arial" w:cs="Arial"/>
          <w:color w:val="auto"/>
        </w:rPr>
        <w:t>nterviews with management and review of service documentation identified the service is currently not meeting its mandatory care minutes targets</w:t>
      </w:r>
      <w:r w:rsidR="006D0892" w:rsidRPr="006D0892">
        <w:rPr>
          <w:rFonts w:ascii="Arial" w:hAnsi="Arial" w:cs="Arial"/>
          <w:color w:val="auto"/>
        </w:rPr>
        <w:t>.</w:t>
      </w:r>
      <w:r w:rsidR="00AE42DE" w:rsidRPr="006D0892">
        <w:rPr>
          <w:rFonts w:ascii="Arial" w:hAnsi="Arial" w:cs="Arial"/>
          <w:color w:val="auto"/>
        </w:rPr>
        <w:t xml:space="preserve"> </w:t>
      </w:r>
      <w:r w:rsidR="00ED09B2" w:rsidRPr="006D0892">
        <w:rPr>
          <w:rFonts w:ascii="Arial" w:hAnsi="Arial" w:cs="Arial"/>
          <w:color w:val="auto"/>
        </w:rPr>
        <w:t xml:space="preserve">However, review of service documentation and interviews with </w:t>
      </w:r>
      <w:r w:rsidR="00F40DFB" w:rsidRPr="006D0892">
        <w:rPr>
          <w:rFonts w:ascii="Arial" w:hAnsi="Arial" w:cs="Arial"/>
          <w:color w:val="auto"/>
        </w:rPr>
        <w:t xml:space="preserve">management </w:t>
      </w:r>
      <w:r w:rsidR="00ED09B2" w:rsidRPr="006D0892">
        <w:rPr>
          <w:rFonts w:ascii="Arial" w:hAnsi="Arial" w:cs="Arial"/>
          <w:color w:val="auto"/>
        </w:rPr>
        <w:t xml:space="preserve">evidenced </w:t>
      </w:r>
      <w:r w:rsidR="00EF384C" w:rsidRPr="006D0892">
        <w:rPr>
          <w:rFonts w:ascii="Arial" w:hAnsi="Arial" w:cs="Arial"/>
          <w:color w:val="auto"/>
        </w:rPr>
        <w:t xml:space="preserve">the </w:t>
      </w:r>
      <w:r w:rsidR="00ED09B2" w:rsidRPr="006D0892">
        <w:rPr>
          <w:rFonts w:ascii="Arial" w:hAnsi="Arial" w:cs="Arial"/>
          <w:color w:val="auto"/>
        </w:rPr>
        <w:t xml:space="preserve">service has made </w:t>
      </w:r>
      <w:r w:rsidR="00F40DFB" w:rsidRPr="006D0892">
        <w:rPr>
          <w:rFonts w:ascii="Arial" w:hAnsi="Arial" w:cs="Arial"/>
          <w:color w:val="auto"/>
        </w:rPr>
        <w:t xml:space="preserve">improvements </w:t>
      </w:r>
      <w:r w:rsidR="00EF384C" w:rsidRPr="006D0892">
        <w:rPr>
          <w:rFonts w:ascii="Arial" w:hAnsi="Arial" w:cs="Arial"/>
          <w:color w:val="auto"/>
        </w:rPr>
        <w:t>in meeting the mandatory care minutes and</w:t>
      </w:r>
      <w:r w:rsidR="00AE42DE" w:rsidRPr="006D0892">
        <w:rPr>
          <w:rFonts w:ascii="Arial" w:hAnsi="Arial" w:cs="Arial"/>
          <w:color w:val="auto"/>
        </w:rPr>
        <w:t xml:space="preserve"> demonstrated actions taken to ensure consumers care and services are safe and effective. </w:t>
      </w:r>
      <w:r w:rsidR="0094614C" w:rsidRPr="006D0892">
        <w:rPr>
          <w:rFonts w:ascii="Arial" w:hAnsi="Arial" w:cs="Arial"/>
          <w:color w:val="auto"/>
        </w:rPr>
        <w:t xml:space="preserve">The service has </w:t>
      </w:r>
      <w:r w:rsidR="00627AF4" w:rsidRPr="006D0892">
        <w:rPr>
          <w:rFonts w:ascii="Arial" w:hAnsi="Arial" w:cs="Arial"/>
          <w:color w:val="auto"/>
        </w:rPr>
        <w:t>implemented</w:t>
      </w:r>
      <w:r w:rsidR="0094614C" w:rsidRPr="006D0892">
        <w:rPr>
          <w:rFonts w:ascii="Arial" w:hAnsi="Arial" w:cs="Arial"/>
          <w:color w:val="auto"/>
        </w:rPr>
        <w:t xml:space="preserve"> a range of strategies</w:t>
      </w:r>
      <w:r w:rsidR="00627AF4" w:rsidRPr="006D0892">
        <w:rPr>
          <w:rFonts w:ascii="Arial" w:hAnsi="Arial" w:cs="Arial"/>
          <w:color w:val="auto"/>
        </w:rPr>
        <w:t xml:space="preserve"> to demonstrate the</w:t>
      </w:r>
      <w:r w:rsidR="00967461" w:rsidRPr="006D0892">
        <w:rPr>
          <w:rFonts w:ascii="Arial" w:hAnsi="Arial" w:cs="Arial"/>
          <w:color w:val="auto"/>
        </w:rPr>
        <w:t xml:space="preserve">ir actions </w:t>
      </w:r>
      <w:r w:rsidR="00627AF4" w:rsidRPr="006D0892">
        <w:rPr>
          <w:rFonts w:ascii="Arial" w:hAnsi="Arial" w:cs="Arial"/>
          <w:color w:val="auto"/>
        </w:rPr>
        <w:t xml:space="preserve">towards meeting the mandatory care minutes </w:t>
      </w:r>
      <w:r w:rsidR="00ED09B2" w:rsidRPr="006D0892">
        <w:rPr>
          <w:rFonts w:ascii="Arial" w:hAnsi="Arial" w:cs="Arial"/>
          <w:color w:val="auto"/>
        </w:rPr>
        <w:t xml:space="preserve">with a </w:t>
      </w:r>
      <w:r w:rsidR="00627AF4" w:rsidRPr="006D0892">
        <w:rPr>
          <w:rFonts w:ascii="Arial" w:hAnsi="Arial" w:cs="Arial"/>
          <w:color w:val="auto"/>
        </w:rPr>
        <w:t xml:space="preserve">target </w:t>
      </w:r>
      <w:r w:rsidR="006D0892">
        <w:rPr>
          <w:rFonts w:ascii="Arial" w:hAnsi="Arial" w:cs="Arial"/>
          <w:color w:val="auto"/>
        </w:rPr>
        <w:t xml:space="preserve">date </w:t>
      </w:r>
      <w:r w:rsidR="000D123A" w:rsidRPr="006D0892">
        <w:rPr>
          <w:rFonts w:ascii="Arial" w:hAnsi="Arial" w:cs="Arial"/>
          <w:color w:val="auto"/>
        </w:rPr>
        <w:t xml:space="preserve">set at </w:t>
      </w:r>
      <w:r w:rsidR="000D123A" w:rsidRPr="004537B8">
        <w:rPr>
          <w:rFonts w:ascii="Arial" w:hAnsi="Arial" w:cs="Arial"/>
          <w:color w:val="000000"/>
        </w:rPr>
        <w:t>August 2024</w:t>
      </w:r>
      <w:r w:rsidR="00ED09B2">
        <w:rPr>
          <w:rFonts w:ascii="Arial" w:hAnsi="Arial" w:cs="Arial"/>
          <w:color w:val="000000"/>
        </w:rPr>
        <w:t xml:space="preserve">, strategies include </w:t>
      </w:r>
      <w:r w:rsidR="005F5641" w:rsidRPr="004537B8">
        <w:rPr>
          <w:rFonts w:ascii="Arial" w:hAnsi="Arial" w:cs="Arial"/>
          <w:color w:val="000000"/>
        </w:rPr>
        <w:t xml:space="preserve">a review of </w:t>
      </w:r>
      <w:r w:rsidR="00415318" w:rsidRPr="004537B8">
        <w:rPr>
          <w:rFonts w:ascii="Arial" w:hAnsi="Arial" w:cs="Arial"/>
          <w:color w:val="000000"/>
        </w:rPr>
        <w:t>the workforce roster</w:t>
      </w:r>
      <w:r w:rsidR="00ED09B2">
        <w:rPr>
          <w:rFonts w:ascii="Arial" w:hAnsi="Arial" w:cs="Arial"/>
          <w:color w:val="000000"/>
        </w:rPr>
        <w:t xml:space="preserve">, </w:t>
      </w:r>
      <w:r w:rsidR="00415318" w:rsidRPr="004537B8">
        <w:rPr>
          <w:rFonts w:ascii="Arial" w:hAnsi="Arial" w:cs="Arial"/>
          <w:color w:val="000000"/>
        </w:rPr>
        <w:t>engag</w:t>
      </w:r>
      <w:r w:rsidR="00ED09B2">
        <w:rPr>
          <w:rFonts w:ascii="Arial" w:hAnsi="Arial" w:cs="Arial"/>
          <w:color w:val="000000"/>
        </w:rPr>
        <w:t xml:space="preserve">ement of the </w:t>
      </w:r>
      <w:r w:rsidR="00415318" w:rsidRPr="004537B8">
        <w:rPr>
          <w:rFonts w:ascii="Arial" w:hAnsi="Arial" w:cs="Arial"/>
          <w:color w:val="000000"/>
        </w:rPr>
        <w:t>workforce in roster consultation</w:t>
      </w:r>
      <w:r w:rsidR="00FC1BA2" w:rsidRPr="004537B8">
        <w:rPr>
          <w:rFonts w:ascii="Arial" w:hAnsi="Arial" w:cs="Arial"/>
          <w:color w:val="000000"/>
        </w:rPr>
        <w:t xml:space="preserve"> and the implementation of the </w:t>
      </w:r>
      <w:r w:rsidR="00023ECB" w:rsidRPr="004537B8">
        <w:rPr>
          <w:rFonts w:ascii="Arial" w:hAnsi="Arial" w:cs="Arial"/>
          <w:color w:val="000000"/>
        </w:rPr>
        <w:t xml:space="preserve">organisational workforce strategy to manage their current and long-term workforce supply. </w:t>
      </w:r>
    </w:p>
    <w:p w14:paraId="49220537" w14:textId="22771809" w:rsidR="00ED09B2" w:rsidRPr="006D0892" w:rsidRDefault="0091195E" w:rsidP="004537B8">
      <w:pPr>
        <w:spacing w:before="240" w:line="276" w:lineRule="auto"/>
        <w:rPr>
          <w:rFonts w:ascii="Arial" w:hAnsi="Arial" w:cs="Arial"/>
          <w:strike/>
          <w:color w:val="auto"/>
        </w:rPr>
      </w:pPr>
      <w:r w:rsidRPr="0019042A">
        <w:rPr>
          <w:rFonts w:ascii="Arial" w:hAnsi="Arial" w:cs="Arial"/>
          <w:color w:val="000000"/>
        </w:rPr>
        <w:t xml:space="preserve">I have considered the information within the assessment contact team report, and I have placed </w:t>
      </w:r>
      <w:r w:rsidRPr="006D0892">
        <w:rPr>
          <w:rFonts w:ascii="Arial" w:hAnsi="Arial" w:cs="Arial"/>
          <w:color w:val="auto"/>
        </w:rPr>
        <w:t>weight on the information within the assessment contact team report including the</w:t>
      </w:r>
      <w:r w:rsidR="00ED09B2" w:rsidRPr="006D0892">
        <w:rPr>
          <w:rFonts w:ascii="Arial" w:hAnsi="Arial" w:cs="Arial"/>
          <w:color w:val="auto"/>
        </w:rPr>
        <w:t xml:space="preserve"> evidenced improvement actions taken by the service and their commitment to meeting mandatory care minutes targets. </w:t>
      </w:r>
      <w:r w:rsidRPr="006D0892">
        <w:rPr>
          <w:rFonts w:ascii="Arial" w:hAnsi="Arial" w:cs="Arial"/>
          <w:color w:val="auto"/>
        </w:rPr>
        <w:t xml:space="preserve"> </w:t>
      </w:r>
    </w:p>
    <w:p w14:paraId="653216DA" w14:textId="5BC1414B" w:rsidR="005017B9" w:rsidRPr="00ED09B2" w:rsidRDefault="00ED09B2" w:rsidP="004537B8">
      <w:pPr>
        <w:spacing w:before="240" w:line="276" w:lineRule="auto"/>
        <w:rPr>
          <w:color w:val="FF00FF"/>
        </w:rPr>
      </w:pPr>
      <w:r w:rsidRPr="006D0892">
        <w:rPr>
          <w:rFonts w:ascii="Arial" w:hAnsi="Arial" w:cs="Arial"/>
          <w:color w:val="auto"/>
        </w:rPr>
        <w:t>It is my decision Requirement 7(3)(a) is Compliant.</w:t>
      </w:r>
      <w:r w:rsidR="00BF2698" w:rsidRPr="00ED09B2">
        <w:rPr>
          <w:color w:val="FF00FF"/>
        </w:rPr>
        <w:br w:type="page"/>
      </w:r>
    </w:p>
    <w:p w14:paraId="4DA39744" w14:textId="77777777" w:rsidR="005017B9" w:rsidRPr="00996FAF" w:rsidRDefault="00BF269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A5DB7" w14:paraId="7FA56985" w14:textId="77777777" w:rsidTr="00BA5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EEDF07" w14:textId="77777777" w:rsidR="005017B9" w:rsidRPr="00996FAF" w:rsidRDefault="00BF269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1EEC26B" w14:textId="77777777" w:rsidR="005017B9" w:rsidRPr="00996FAF" w:rsidRDefault="005017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A5DB7" w14:paraId="3A026E9E" w14:textId="77777777" w:rsidTr="00BA5D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A5F6F4" w14:textId="77777777" w:rsidR="005017B9" w:rsidRPr="00996FAF" w:rsidRDefault="00BF269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2FFC57B" w14:textId="77777777" w:rsidR="005017B9" w:rsidRPr="00996FAF" w:rsidRDefault="00BF2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947ED87" w14:textId="77777777" w:rsidR="005017B9" w:rsidRPr="00996FAF" w:rsidRDefault="00BF269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77038D3" w14:textId="77777777" w:rsidR="005017B9" w:rsidRPr="00996FAF" w:rsidRDefault="00BF269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740B5E4" w14:textId="77777777" w:rsidR="005017B9" w:rsidRPr="00996FAF" w:rsidRDefault="00BF269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88ED15C" w14:textId="77777777" w:rsidR="005017B9" w:rsidRPr="00996FAF" w:rsidRDefault="00A843F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78843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F2698" w:rsidRPr="00384E73">
                  <w:rPr>
                    <w:rFonts w:ascii="Arial" w:hAnsi="Arial" w:cs="Arial"/>
                  </w:rPr>
                  <w:t>Compliant</w:t>
                </w:r>
              </w:sdtContent>
            </w:sdt>
          </w:p>
        </w:tc>
      </w:tr>
    </w:tbl>
    <w:p w14:paraId="0A5A8615" w14:textId="77777777" w:rsidR="005017B9" w:rsidRDefault="00BF2698" w:rsidP="00D87E7C">
      <w:pPr>
        <w:pStyle w:val="Heading20"/>
      </w:pPr>
      <w:r w:rsidRPr="00996FAF">
        <w:t>Findings</w:t>
      </w:r>
    </w:p>
    <w:p w14:paraId="4DD68F92" w14:textId="77545C87" w:rsidR="005017B9" w:rsidRPr="004537B8" w:rsidRDefault="00366CB3" w:rsidP="004537B8">
      <w:pPr>
        <w:spacing w:before="240" w:line="276" w:lineRule="auto"/>
        <w:rPr>
          <w:rFonts w:ascii="Arial" w:hAnsi="Arial" w:cs="Arial"/>
          <w:color w:val="000000"/>
        </w:rPr>
      </w:pPr>
      <w:r w:rsidRPr="00AE42DE">
        <w:rPr>
          <w:rFonts w:ascii="Arial" w:hAnsi="Arial" w:cs="Arial"/>
          <w:color w:val="000000"/>
        </w:rPr>
        <w:t xml:space="preserve">The organisation has a clinical governance framework that includes the key elements of antimicrobial stewardship, minimising the use of restraint, and open disclosure. </w:t>
      </w:r>
      <w:r w:rsidR="00EB56CD" w:rsidRPr="004537B8">
        <w:rPr>
          <w:rFonts w:ascii="Arial" w:hAnsi="Arial" w:cs="Arial"/>
          <w:color w:val="000000"/>
        </w:rPr>
        <w:t xml:space="preserve">Management described their clinical governance roles and responsibilities, clinical and quality meetings and </w:t>
      </w:r>
      <w:r w:rsidRPr="004537B8">
        <w:rPr>
          <w:rFonts w:ascii="Arial" w:hAnsi="Arial" w:cs="Arial"/>
          <w:color w:val="000000"/>
        </w:rPr>
        <w:t>monthly reporting, consumer focused clinical care and clinical education programs</w:t>
      </w:r>
      <w:r w:rsidR="00EB56CD" w:rsidRPr="004537B8">
        <w:rPr>
          <w:rFonts w:ascii="Arial" w:hAnsi="Arial" w:cs="Arial"/>
          <w:color w:val="000000"/>
        </w:rPr>
        <w:t xml:space="preserve">. </w:t>
      </w:r>
      <w:r w:rsidRPr="004537B8">
        <w:rPr>
          <w:rFonts w:ascii="Arial" w:hAnsi="Arial" w:cs="Arial"/>
          <w:color w:val="000000"/>
        </w:rPr>
        <w:t xml:space="preserve">The service demonstrated systems in place for delivering safe, quality clinical care and for continuously improving services including involving consumers, clinicians, clinical review, training, risk management, use of information and workforce management. </w:t>
      </w:r>
      <w:r w:rsidR="00ED09B2" w:rsidRPr="004537B8">
        <w:rPr>
          <w:rFonts w:ascii="Arial" w:hAnsi="Arial" w:cs="Arial"/>
          <w:color w:val="000000"/>
        </w:rPr>
        <w:t>Consumers and representatives said staff provide their care and clinical support in line with their care and services plan</w:t>
      </w:r>
      <w:r w:rsidR="00ED09B2">
        <w:rPr>
          <w:rFonts w:ascii="Arial" w:hAnsi="Arial" w:cs="Arial"/>
          <w:color w:val="000000"/>
        </w:rPr>
        <w:t>; and c</w:t>
      </w:r>
      <w:r w:rsidR="0091195E" w:rsidRPr="004537B8">
        <w:rPr>
          <w:rFonts w:ascii="Arial" w:hAnsi="Arial" w:cs="Arial"/>
          <w:color w:val="000000"/>
        </w:rPr>
        <w:t xml:space="preserve">are and clinical staff </w:t>
      </w:r>
      <w:r w:rsidRPr="004537B8">
        <w:rPr>
          <w:rFonts w:ascii="Arial" w:hAnsi="Arial" w:cs="Arial"/>
          <w:color w:val="000000"/>
        </w:rPr>
        <w:t xml:space="preserve">demonstrated knowledge on minimising use of restrictive practices, antimicrobial stewardship, and practicing open disclosure in managing incidents and consumer feedback and complaints. </w:t>
      </w:r>
    </w:p>
    <w:p w14:paraId="5F7B7EDF" w14:textId="77777777" w:rsidR="00F317D3" w:rsidRDefault="0091195E" w:rsidP="006D23B9">
      <w:pPr>
        <w:spacing w:before="240" w:line="276" w:lineRule="auto"/>
        <w:rPr>
          <w:rFonts w:ascii="Arial" w:hAnsi="Arial" w:cs="Arial"/>
          <w:color w:val="000000"/>
        </w:rPr>
      </w:pPr>
      <w:r w:rsidRPr="0091195E">
        <w:rPr>
          <w:rFonts w:ascii="Arial" w:hAnsi="Arial" w:cs="Arial"/>
          <w:color w:val="000000"/>
        </w:rPr>
        <w:t xml:space="preserve">In relation to </w:t>
      </w:r>
      <w:r w:rsidR="006D23B9" w:rsidRPr="004537B8">
        <w:rPr>
          <w:rFonts w:ascii="Arial" w:hAnsi="Arial" w:cs="Arial"/>
          <w:color w:val="000000"/>
        </w:rPr>
        <w:t xml:space="preserve">the </w:t>
      </w:r>
      <w:r w:rsidRPr="0091195E">
        <w:rPr>
          <w:rFonts w:ascii="Arial" w:hAnsi="Arial" w:cs="Arial"/>
          <w:color w:val="000000"/>
        </w:rPr>
        <w:t>workforce responsibilities</w:t>
      </w:r>
      <w:r w:rsidR="00ED09B2">
        <w:rPr>
          <w:rFonts w:ascii="Arial" w:hAnsi="Arial" w:cs="Arial"/>
          <w:color w:val="000000"/>
        </w:rPr>
        <w:t xml:space="preserve">, including </w:t>
      </w:r>
      <w:r w:rsidR="00ED09B2" w:rsidRPr="004537B8">
        <w:rPr>
          <w:rFonts w:ascii="Arial" w:hAnsi="Arial" w:cs="Arial"/>
          <w:color w:val="000000"/>
        </w:rPr>
        <w:t>24/7 RN</w:t>
      </w:r>
      <w:r w:rsidRPr="0091195E">
        <w:rPr>
          <w:rFonts w:ascii="Arial" w:hAnsi="Arial" w:cs="Arial"/>
          <w:color w:val="000000"/>
        </w:rPr>
        <w:t xml:space="preserve"> and mandatory care minutes</w:t>
      </w:r>
      <w:r w:rsidR="006D23B9" w:rsidRPr="004537B8">
        <w:rPr>
          <w:rFonts w:ascii="Arial" w:hAnsi="Arial" w:cs="Arial"/>
          <w:color w:val="000000"/>
        </w:rPr>
        <w:t>, t</w:t>
      </w:r>
      <w:r w:rsidRPr="0091195E">
        <w:rPr>
          <w:rFonts w:ascii="Arial" w:hAnsi="Arial" w:cs="Arial"/>
          <w:color w:val="000000"/>
        </w:rPr>
        <w:t>he clinical governance framework considered</w:t>
      </w:r>
      <w:r w:rsidR="006D23B9" w:rsidRPr="004537B8">
        <w:rPr>
          <w:rFonts w:ascii="Arial" w:hAnsi="Arial" w:cs="Arial"/>
          <w:color w:val="000000"/>
        </w:rPr>
        <w:t xml:space="preserve"> the service’s policies, procedures, and guidelines in place to guide staff</w:t>
      </w:r>
      <w:r w:rsidR="00F317D3">
        <w:rPr>
          <w:rFonts w:ascii="Arial" w:hAnsi="Arial" w:cs="Arial"/>
          <w:color w:val="000000"/>
        </w:rPr>
        <w:t>, including:</w:t>
      </w:r>
    </w:p>
    <w:p w14:paraId="17523BA3" w14:textId="77777777" w:rsidR="00F317D3" w:rsidRPr="00F317D3" w:rsidRDefault="00F317D3" w:rsidP="00F317D3">
      <w:pPr>
        <w:pStyle w:val="ListParagraph"/>
        <w:numPr>
          <w:ilvl w:val="0"/>
          <w:numId w:val="19"/>
        </w:numPr>
        <w:spacing w:before="240" w:line="276" w:lineRule="auto"/>
        <w:rPr>
          <w:rFonts w:ascii="Arial" w:hAnsi="Arial" w:cs="Arial"/>
          <w:color w:val="000000"/>
        </w:rPr>
      </w:pPr>
      <w:r w:rsidRPr="00F317D3">
        <w:rPr>
          <w:rFonts w:ascii="Arial" w:hAnsi="Arial" w:cs="Arial"/>
          <w:color w:val="000000"/>
        </w:rPr>
        <w:t xml:space="preserve">The </w:t>
      </w:r>
      <w:r w:rsidR="0091195E" w:rsidRPr="00F317D3">
        <w:rPr>
          <w:rFonts w:ascii="Arial" w:hAnsi="Arial" w:cs="Arial"/>
          <w:color w:val="000000"/>
        </w:rPr>
        <w:t>recognition and response to consumer deterioration</w:t>
      </w:r>
    </w:p>
    <w:p w14:paraId="6EDBB68D" w14:textId="7F6075D7" w:rsidR="00F317D3" w:rsidRPr="00F317D3" w:rsidRDefault="00F317D3" w:rsidP="00F317D3">
      <w:pPr>
        <w:pStyle w:val="ListParagraph"/>
        <w:numPr>
          <w:ilvl w:val="0"/>
          <w:numId w:val="19"/>
        </w:numPr>
        <w:spacing w:before="240" w:line="276" w:lineRule="auto"/>
        <w:rPr>
          <w:rFonts w:ascii="Arial" w:hAnsi="Arial" w:cs="Arial"/>
          <w:color w:val="000000"/>
        </w:rPr>
      </w:pPr>
      <w:r w:rsidRPr="00F317D3">
        <w:rPr>
          <w:rFonts w:ascii="Arial" w:hAnsi="Arial" w:cs="Arial"/>
          <w:color w:val="000000"/>
        </w:rPr>
        <w:t>Escalation</w:t>
      </w:r>
      <w:r w:rsidR="0091195E" w:rsidRPr="00F317D3">
        <w:rPr>
          <w:rFonts w:ascii="Arial" w:hAnsi="Arial" w:cs="Arial"/>
          <w:color w:val="000000"/>
        </w:rPr>
        <w:t xml:space="preserve"> processes including</w:t>
      </w:r>
      <w:r w:rsidR="006D23B9" w:rsidRPr="00F317D3">
        <w:rPr>
          <w:rFonts w:ascii="Arial" w:hAnsi="Arial" w:cs="Arial"/>
          <w:color w:val="000000"/>
        </w:rPr>
        <w:t xml:space="preserve"> the alternative clinical arrangement and the RN on-call escalation process. </w:t>
      </w:r>
    </w:p>
    <w:p w14:paraId="08A9703C" w14:textId="4562802A" w:rsidR="0091195E" w:rsidRPr="00F317D3" w:rsidRDefault="006D23B9" w:rsidP="00F317D3">
      <w:pPr>
        <w:pStyle w:val="ListParagraph"/>
        <w:numPr>
          <w:ilvl w:val="0"/>
          <w:numId w:val="19"/>
        </w:numPr>
        <w:spacing w:before="240" w:line="276" w:lineRule="auto"/>
        <w:rPr>
          <w:rFonts w:ascii="Arial" w:hAnsi="Arial" w:cs="Arial"/>
          <w:color w:val="000000"/>
        </w:rPr>
      </w:pPr>
      <w:r w:rsidRPr="00F317D3">
        <w:rPr>
          <w:rFonts w:ascii="Arial" w:hAnsi="Arial" w:cs="Arial"/>
          <w:color w:val="000000"/>
        </w:rPr>
        <w:t xml:space="preserve">Additional organisational support in place includes the service management and executive management on-call process. </w:t>
      </w:r>
    </w:p>
    <w:p w14:paraId="02717FC7" w14:textId="3091AA6E" w:rsidR="0091195E" w:rsidRPr="006D0892" w:rsidRDefault="0091195E" w:rsidP="004537B8">
      <w:pPr>
        <w:spacing w:before="240" w:line="276" w:lineRule="auto"/>
        <w:rPr>
          <w:rFonts w:ascii="Arial" w:hAnsi="Arial" w:cs="Arial"/>
          <w:strike/>
          <w:color w:val="auto"/>
        </w:rPr>
      </w:pPr>
      <w:r w:rsidRPr="0019042A">
        <w:rPr>
          <w:rFonts w:ascii="Arial" w:hAnsi="Arial" w:cs="Arial"/>
          <w:color w:val="000000"/>
        </w:rPr>
        <w:t xml:space="preserve">I </w:t>
      </w:r>
      <w:r w:rsidRPr="006D0892">
        <w:rPr>
          <w:rFonts w:ascii="Arial" w:hAnsi="Arial" w:cs="Arial"/>
          <w:color w:val="auto"/>
        </w:rPr>
        <w:t xml:space="preserve">have considered the information within the assessment contact team report, and I have placed weight on the information within the assessment contact team report including the </w:t>
      </w:r>
      <w:r w:rsidR="00F317D3" w:rsidRPr="006D0892">
        <w:rPr>
          <w:rFonts w:ascii="Arial" w:hAnsi="Arial" w:cs="Arial"/>
          <w:color w:val="auto"/>
        </w:rPr>
        <w:t>evidence of effective implementation of the clinical governance framework at the service through the monitoring and management of high impact and high prevalence consumer risks, a competent and qualified workforce</w:t>
      </w:r>
      <w:r w:rsidR="006D0892">
        <w:rPr>
          <w:rFonts w:ascii="Arial" w:hAnsi="Arial" w:cs="Arial"/>
          <w:color w:val="auto"/>
        </w:rPr>
        <w:t>,</w:t>
      </w:r>
      <w:r w:rsidR="00F317D3" w:rsidRPr="006D0892">
        <w:rPr>
          <w:rFonts w:ascii="Arial" w:hAnsi="Arial" w:cs="Arial"/>
          <w:color w:val="auto"/>
        </w:rPr>
        <w:t xml:space="preserve"> and ongoing and continuous improvement actions</w:t>
      </w:r>
      <w:r w:rsidR="006D0892">
        <w:rPr>
          <w:rFonts w:ascii="Arial" w:hAnsi="Arial" w:cs="Arial"/>
          <w:color w:val="auto"/>
        </w:rPr>
        <w:t>.</w:t>
      </w:r>
    </w:p>
    <w:p w14:paraId="585419EA" w14:textId="29A388CC" w:rsidR="00F317D3" w:rsidRPr="006D0892" w:rsidRDefault="00F317D3" w:rsidP="004537B8">
      <w:pPr>
        <w:spacing w:before="240" w:line="276" w:lineRule="auto"/>
        <w:rPr>
          <w:rFonts w:ascii="Arial" w:hAnsi="Arial" w:cs="Arial"/>
          <w:color w:val="auto"/>
        </w:rPr>
      </w:pPr>
      <w:r w:rsidRPr="006D0892">
        <w:rPr>
          <w:rFonts w:ascii="Arial" w:hAnsi="Arial" w:cs="Arial"/>
          <w:color w:val="auto"/>
        </w:rPr>
        <w:t>It is my decision Requirement 8(3)(e) is Compliant.</w:t>
      </w:r>
    </w:p>
    <w:sectPr w:rsidR="00F317D3" w:rsidRPr="006D089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31616" w14:textId="77777777" w:rsidR="00BD5F1E" w:rsidRDefault="00BD5F1E">
      <w:pPr>
        <w:spacing w:after="0"/>
      </w:pPr>
      <w:r>
        <w:separator/>
      </w:r>
    </w:p>
  </w:endnote>
  <w:endnote w:type="continuationSeparator" w:id="0">
    <w:p w14:paraId="55E835B1" w14:textId="77777777" w:rsidR="00BD5F1E" w:rsidRDefault="00BD5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7AC48" w14:textId="77777777" w:rsidR="005017B9" w:rsidRPr="00DF37F2" w:rsidRDefault="00BF269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TriCare Jindalee Aged Care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5292A08" w14:textId="77777777" w:rsidR="005017B9" w:rsidRPr="00DF37F2" w:rsidRDefault="00BF269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5939</w:t>
    </w:r>
    <w:bookmarkEnd w:id="1"/>
    <w:r w:rsidRPr="00DF37F2">
      <w:rPr>
        <w:rStyle w:val="FooterBold"/>
        <w:rFonts w:ascii="Arial" w:hAnsi="Arial"/>
        <w:b w:val="0"/>
      </w:rPr>
      <w:tab/>
      <w:t xml:space="preserve">OFFICIAL: Sensitive </w:t>
    </w:r>
  </w:p>
  <w:p w14:paraId="473E79FB" w14:textId="77777777" w:rsidR="005017B9" w:rsidRPr="00DF37F2" w:rsidRDefault="00BF269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6DD8A" w14:textId="77777777" w:rsidR="005017B9" w:rsidRDefault="005017B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54DCC" w14:textId="77777777" w:rsidR="00BD5F1E" w:rsidRDefault="00BD5F1E" w:rsidP="00D71F88">
      <w:pPr>
        <w:spacing w:after="0"/>
      </w:pPr>
      <w:r>
        <w:separator/>
      </w:r>
    </w:p>
  </w:footnote>
  <w:footnote w:type="continuationSeparator" w:id="0">
    <w:p w14:paraId="015589BF" w14:textId="77777777" w:rsidR="00BD5F1E" w:rsidRDefault="00BD5F1E" w:rsidP="00D71F88">
      <w:pPr>
        <w:spacing w:after="0"/>
      </w:pPr>
      <w:r>
        <w:continuationSeparator/>
      </w:r>
    </w:p>
  </w:footnote>
  <w:footnote w:id="1">
    <w:p w14:paraId="79013CEC" w14:textId="00B37231" w:rsidR="005017B9" w:rsidRDefault="00BF269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F2698">
        <w:rPr>
          <w:rFonts w:ascii="Arial" w:hAnsi="Arial" w:cs="Arial"/>
          <w:color w:val="auto"/>
          <w:sz w:val="20"/>
          <w:szCs w:val="20"/>
        </w:rPr>
        <w:t>section 68A – assessment contact</w:t>
      </w:r>
      <w:r w:rsidR="00AE42DE" w:rsidRPr="00BF2698">
        <w:rPr>
          <w:rFonts w:ascii="Arial" w:hAnsi="Arial" w:cs="Arial"/>
          <w:color w:val="auto"/>
          <w:sz w:val="20"/>
          <w:szCs w:val="20"/>
        </w:rPr>
        <w:t xml:space="preserve"> </w:t>
      </w:r>
      <w:r w:rsidRPr="00BF2698">
        <w:rPr>
          <w:rFonts w:ascii="Arial" w:hAnsi="Arial" w:cs="Arial"/>
          <w:color w:val="auto"/>
          <w:sz w:val="20"/>
          <w:szCs w:val="20"/>
        </w:rPr>
        <w:t>of the Aged Care Quality and Safety Commission Rules 2018.</w:t>
      </w:r>
    </w:p>
    <w:p w14:paraId="3F8B3062" w14:textId="77777777" w:rsidR="005017B9" w:rsidRDefault="005017B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06AA3" w14:textId="77777777" w:rsidR="005017B9" w:rsidRDefault="00BF2698">
    <w:pPr>
      <w:pStyle w:val="Header"/>
    </w:pPr>
    <w:r>
      <w:rPr>
        <w:noProof/>
        <w:color w:val="2B579A"/>
        <w:shd w:val="clear" w:color="auto" w:fill="E6E6E6"/>
        <w:lang w:val="en-US"/>
      </w:rPr>
      <w:drawing>
        <wp:anchor distT="0" distB="0" distL="114300" distR="114300" simplePos="0" relativeHeight="251658241" behindDoc="1" locked="0" layoutInCell="1" allowOverlap="1" wp14:anchorId="11313494" wp14:editId="27BACDC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90EC0" w14:textId="77777777" w:rsidR="005017B9" w:rsidRDefault="00BF2698">
    <w:pPr>
      <w:pStyle w:val="Header"/>
    </w:pPr>
    <w:r>
      <w:rPr>
        <w:noProof/>
      </w:rPr>
      <w:drawing>
        <wp:anchor distT="0" distB="0" distL="114300" distR="114300" simplePos="0" relativeHeight="251658240" behindDoc="0" locked="0" layoutInCell="1" allowOverlap="1" wp14:anchorId="44755E74" wp14:editId="65B5581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C766FA8">
      <w:start w:val="1"/>
      <w:numFmt w:val="lowerRoman"/>
      <w:lvlText w:val="(%1)"/>
      <w:lvlJc w:val="left"/>
      <w:pPr>
        <w:ind w:left="1080" w:hanging="720"/>
      </w:pPr>
      <w:rPr>
        <w:rFonts w:hint="default"/>
      </w:rPr>
    </w:lvl>
    <w:lvl w:ilvl="1" w:tplc="06B8FDE0" w:tentative="1">
      <w:start w:val="1"/>
      <w:numFmt w:val="lowerLetter"/>
      <w:lvlText w:val="%2."/>
      <w:lvlJc w:val="left"/>
      <w:pPr>
        <w:ind w:left="1440" w:hanging="360"/>
      </w:pPr>
    </w:lvl>
    <w:lvl w:ilvl="2" w:tplc="1EF64004" w:tentative="1">
      <w:start w:val="1"/>
      <w:numFmt w:val="lowerRoman"/>
      <w:lvlText w:val="%3."/>
      <w:lvlJc w:val="right"/>
      <w:pPr>
        <w:ind w:left="2160" w:hanging="180"/>
      </w:pPr>
    </w:lvl>
    <w:lvl w:ilvl="3" w:tplc="2C540074" w:tentative="1">
      <w:start w:val="1"/>
      <w:numFmt w:val="decimal"/>
      <w:lvlText w:val="%4."/>
      <w:lvlJc w:val="left"/>
      <w:pPr>
        <w:ind w:left="2880" w:hanging="360"/>
      </w:pPr>
    </w:lvl>
    <w:lvl w:ilvl="4" w:tplc="C96A6F8C" w:tentative="1">
      <w:start w:val="1"/>
      <w:numFmt w:val="lowerLetter"/>
      <w:lvlText w:val="%5."/>
      <w:lvlJc w:val="left"/>
      <w:pPr>
        <w:ind w:left="3600" w:hanging="360"/>
      </w:pPr>
    </w:lvl>
    <w:lvl w:ilvl="5" w:tplc="E252FE30" w:tentative="1">
      <w:start w:val="1"/>
      <w:numFmt w:val="lowerRoman"/>
      <w:lvlText w:val="%6."/>
      <w:lvlJc w:val="right"/>
      <w:pPr>
        <w:ind w:left="4320" w:hanging="180"/>
      </w:pPr>
    </w:lvl>
    <w:lvl w:ilvl="6" w:tplc="19B80C1A" w:tentative="1">
      <w:start w:val="1"/>
      <w:numFmt w:val="decimal"/>
      <w:lvlText w:val="%7."/>
      <w:lvlJc w:val="left"/>
      <w:pPr>
        <w:ind w:left="5040" w:hanging="360"/>
      </w:pPr>
    </w:lvl>
    <w:lvl w:ilvl="7" w:tplc="C1C67314" w:tentative="1">
      <w:start w:val="1"/>
      <w:numFmt w:val="lowerLetter"/>
      <w:lvlText w:val="%8."/>
      <w:lvlJc w:val="left"/>
      <w:pPr>
        <w:ind w:left="5760" w:hanging="360"/>
      </w:pPr>
    </w:lvl>
    <w:lvl w:ilvl="8" w:tplc="31BEC7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FF4C692">
      <w:start w:val="1"/>
      <w:numFmt w:val="lowerRoman"/>
      <w:lvlText w:val="(%1)"/>
      <w:lvlJc w:val="left"/>
      <w:pPr>
        <w:ind w:left="1080" w:hanging="720"/>
      </w:pPr>
      <w:rPr>
        <w:rFonts w:hint="default"/>
      </w:rPr>
    </w:lvl>
    <w:lvl w:ilvl="1" w:tplc="630E9E74" w:tentative="1">
      <w:start w:val="1"/>
      <w:numFmt w:val="lowerLetter"/>
      <w:lvlText w:val="%2."/>
      <w:lvlJc w:val="left"/>
      <w:pPr>
        <w:ind w:left="1440" w:hanging="360"/>
      </w:pPr>
    </w:lvl>
    <w:lvl w:ilvl="2" w:tplc="62EECB50" w:tentative="1">
      <w:start w:val="1"/>
      <w:numFmt w:val="lowerRoman"/>
      <w:lvlText w:val="%3."/>
      <w:lvlJc w:val="right"/>
      <w:pPr>
        <w:ind w:left="2160" w:hanging="180"/>
      </w:pPr>
    </w:lvl>
    <w:lvl w:ilvl="3" w:tplc="7BC26170" w:tentative="1">
      <w:start w:val="1"/>
      <w:numFmt w:val="decimal"/>
      <w:lvlText w:val="%4."/>
      <w:lvlJc w:val="left"/>
      <w:pPr>
        <w:ind w:left="2880" w:hanging="360"/>
      </w:pPr>
    </w:lvl>
    <w:lvl w:ilvl="4" w:tplc="A56A7CB2" w:tentative="1">
      <w:start w:val="1"/>
      <w:numFmt w:val="lowerLetter"/>
      <w:lvlText w:val="%5."/>
      <w:lvlJc w:val="left"/>
      <w:pPr>
        <w:ind w:left="3600" w:hanging="360"/>
      </w:pPr>
    </w:lvl>
    <w:lvl w:ilvl="5" w:tplc="23DE80DC" w:tentative="1">
      <w:start w:val="1"/>
      <w:numFmt w:val="lowerRoman"/>
      <w:lvlText w:val="%6."/>
      <w:lvlJc w:val="right"/>
      <w:pPr>
        <w:ind w:left="4320" w:hanging="180"/>
      </w:pPr>
    </w:lvl>
    <w:lvl w:ilvl="6" w:tplc="03CCF2C0" w:tentative="1">
      <w:start w:val="1"/>
      <w:numFmt w:val="decimal"/>
      <w:lvlText w:val="%7."/>
      <w:lvlJc w:val="left"/>
      <w:pPr>
        <w:ind w:left="5040" w:hanging="360"/>
      </w:pPr>
    </w:lvl>
    <w:lvl w:ilvl="7" w:tplc="39E8E980" w:tentative="1">
      <w:start w:val="1"/>
      <w:numFmt w:val="lowerLetter"/>
      <w:lvlText w:val="%8."/>
      <w:lvlJc w:val="left"/>
      <w:pPr>
        <w:ind w:left="5760" w:hanging="360"/>
      </w:pPr>
    </w:lvl>
    <w:lvl w:ilvl="8" w:tplc="92B0E13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8CCCF28">
      <w:start w:val="1"/>
      <w:numFmt w:val="lowerRoman"/>
      <w:lvlText w:val="(%1)"/>
      <w:lvlJc w:val="left"/>
      <w:pPr>
        <w:ind w:left="1080" w:hanging="720"/>
      </w:pPr>
      <w:rPr>
        <w:rFonts w:hint="default"/>
      </w:rPr>
    </w:lvl>
    <w:lvl w:ilvl="1" w:tplc="AA227214" w:tentative="1">
      <w:start w:val="1"/>
      <w:numFmt w:val="lowerLetter"/>
      <w:lvlText w:val="%2."/>
      <w:lvlJc w:val="left"/>
      <w:pPr>
        <w:ind w:left="1440" w:hanging="360"/>
      </w:pPr>
    </w:lvl>
    <w:lvl w:ilvl="2" w:tplc="E2126846" w:tentative="1">
      <w:start w:val="1"/>
      <w:numFmt w:val="lowerRoman"/>
      <w:lvlText w:val="%3."/>
      <w:lvlJc w:val="right"/>
      <w:pPr>
        <w:ind w:left="2160" w:hanging="180"/>
      </w:pPr>
    </w:lvl>
    <w:lvl w:ilvl="3" w:tplc="ADAAD682" w:tentative="1">
      <w:start w:val="1"/>
      <w:numFmt w:val="decimal"/>
      <w:lvlText w:val="%4."/>
      <w:lvlJc w:val="left"/>
      <w:pPr>
        <w:ind w:left="2880" w:hanging="360"/>
      </w:pPr>
    </w:lvl>
    <w:lvl w:ilvl="4" w:tplc="EE386DB8" w:tentative="1">
      <w:start w:val="1"/>
      <w:numFmt w:val="lowerLetter"/>
      <w:lvlText w:val="%5."/>
      <w:lvlJc w:val="left"/>
      <w:pPr>
        <w:ind w:left="3600" w:hanging="360"/>
      </w:pPr>
    </w:lvl>
    <w:lvl w:ilvl="5" w:tplc="BA144B80" w:tentative="1">
      <w:start w:val="1"/>
      <w:numFmt w:val="lowerRoman"/>
      <w:lvlText w:val="%6."/>
      <w:lvlJc w:val="right"/>
      <w:pPr>
        <w:ind w:left="4320" w:hanging="180"/>
      </w:pPr>
    </w:lvl>
    <w:lvl w:ilvl="6" w:tplc="EB8018E2" w:tentative="1">
      <w:start w:val="1"/>
      <w:numFmt w:val="decimal"/>
      <w:lvlText w:val="%7."/>
      <w:lvlJc w:val="left"/>
      <w:pPr>
        <w:ind w:left="5040" w:hanging="360"/>
      </w:pPr>
    </w:lvl>
    <w:lvl w:ilvl="7" w:tplc="E7C64BDC" w:tentative="1">
      <w:start w:val="1"/>
      <w:numFmt w:val="lowerLetter"/>
      <w:lvlText w:val="%8."/>
      <w:lvlJc w:val="left"/>
      <w:pPr>
        <w:ind w:left="5760" w:hanging="360"/>
      </w:pPr>
    </w:lvl>
    <w:lvl w:ilvl="8" w:tplc="CACA1C7A" w:tentative="1">
      <w:start w:val="1"/>
      <w:numFmt w:val="lowerRoman"/>
      <w:lvlText w:val="%9."/>
      <w:lvlJc w:val="right"/>
      <w:pPr>
        <w:ind w:left="6480" w:hanging="180"/>
      </w:pPr>
    </w:lvl>
  </w:abstractNum>
  <w:abstractNum w:abstractNumId="4" w15:restartNumberingAfterBreak="0">
    <w:nsid w:val="121E4384"/>
    <w:multiLevelType w:val="hybridMultilevel"/>
    <w:tmpl w:val="DF706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5250428A">
      <w:start w:val="1"/>
      <w:numFmt w:val="bullet"/>
      <w:lvlText w:val=""/>
      <w:lvlJc w:val="left"/>
      <w:pPr>
        <w:ind w:left="720" w:hanging="360"/>
      </w:pPr>
      <w:rPr>
        <w:rFonts w:ascii="Symbol" w:hAnsi="Symbol" w:hint="default"/>
        <w:color w:val="auto"/>
        <w:sz w:val="24"/>
        <w:szCs w:val="24"/>
      </w:rPr>
    </w:lvl>
    <w:lvl w:ilvl="1" w:tplc="3EE65816" w:tentative="1">
      <w:start w:val="1"/>
      <w:numFmt w:val="bullet"/>
      <w:lvlText w:val="o"/>
      <w:lvlJc w:val="left"/>
      <w:pPr>
        <w:ind w:left="1440" w:hanging="360"/>
      </w:pPr>
      <w:rPr>
        <w:rFonts w:ascii="Courier New" w:hAnsi="Courier New" w:cs="Courier New" w:hint="default"/>
      </w:rPr>
    </w:lvl>
    <w:lvl w:ilvl="2" w:tplc="CAE417A2" w:tentative="1">
      <w:start w:val="1"/>
      <w:numFmt w:val="bullet"/>
      <w:lvlText w:val=""/>
      <w:lvlJc w:val="left"/>
      <w:pPr>
        <w:ind w:left="2160" w:hanging="360"/>
      </w:pPr>
      <w:rPr>
        <w:rFonts w:ascii="Wingdings" w:hAnsi="Wingdings" w:hint="default"/>
      </w:rPr>
    </w:lvl>
    <w:lvl w:ilvl="3" w:tplc="E85A647C" w:tentative="1">
      <w:start w:val="1"/>
      <w:numFmt w:val="bullet"/>
      <w:lvlText w:val=""/>
      <w:lvlJc w:val="left"/>
      <w:pPr>
        <w:ind w:left="2880" w:hanging="360"/>
      </w:pPr>
      <w:rPr>
        <w:rFonts w:ascii="Symbol" w:hAnsi="Symbol" w:hint="default"/>
      </w:rPr>
    </w:lvl>
    <w:lvl w:ilvl="4" w:tplc="61FA345E" w:tentative="1">
      <w:start w:val="1"/>
      <w:numFmt w:val="bullet"/>
      <w:lvlText w:val="o"/>
      <w:lvlJc w:val="left"/>
      <w:pPr>
        <w:ind w:left="3600" w:hanging="360"/>
      </w:pPr>
      <w:rPr>
        <w:rFonts w:ascii="Courier New" w:hAnsi="Courier New" w:cs="Courier New" w:hint="default"/>
      </w:rPr>
    </w:lvl>
    <w:lvl w:ilvl="5" w:tplc="6BA4ED22" w:tentative="1">
      <w:start w:val="1"/>
      <w:numFmt w:val="bullet"/>
      <w:lvlText w:val=""/>
      <w:lvlJc w:val="left"/>
      <w:pPr>
        <w:ind w:left="4320" w:hanging="360"/>
      </w:pPr>
      <w:rPr>
        <w:rFonts w:ascii="Wingdings" w:hAnsi="Wingdings" w:hint="default"/>
      </w:rPr>
    </w:lvl>
    <w:lvl w:ilvl="6" w:tplc="F208D560" w:tentative="1">
      <w:start w:val="1"/>
      <w:numFmt w:val="bullet"/>
      <w:lvlText w:val=""/>
      <w:lvlJc w:val="left"/>
      <w:pPr>
        <w:ind w:left="5040" w:hanging="360"/>
      </w:pPr>
      <w:rPr>
        <w:rFonts w:ascii="Symbol" w:hAnsi="Symbol" w:hint="default"/>
      </w:rPr>
    </w:lvl>
    <w:lvl w:ilvl="7" w:tplc="6B2ACA74" w:tentative="1">
      <w:start w:val="1"/>
      <w:numFmt w:val="bullet"/>
      <w:lvlText w:val="o"/>
      <w:lvlJc w:val="left"/>
      <w:pPr>
        <w:ind w:left="5760" w:hanging="360"/>
      </w:pPr>
      <w:rPr>
        <w:rFonts w:ascii="Courier New" w:hAnsi="Courier New" w:cs="Courier New" w:hint="default"/>
      </w:rPr>
    </w:lvl>
    <w:lvl w:ilvl="8" w:tplc="6DC6D12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AB47498">
      <w:start w:val="1"/>
      <w:numFmt w:val="lowerRoman"/>
      <w:lvlText w:val="(%1)"/>
      <w:lvlJc w:val="left"/>
      <w:pPr>
        <w:ind w:left="1080" w:hanging="720"/>
      </w:pPr>
      <w:rPr>
        <w:rFonts w:hint="default"/>
      </w:rPr>
    </w:lvl>
    <w:lvl w:ilvl="1" w:tplc="53F8E232" w:tentative="1">
      <w:start w:val="1"/>
      <w:numFmt w:val="lowerLetter"/>
      <w:lvlText w:val="%2."/>
      <w:lvlJc w:val="left"/>
      <w:pPr>
        <w:ind w:left="1440" w:hanging="360"/>
      </w:pPr>
    </w:lvl>
    <w:lvl w:ilvl="2" w:tplc="296800FC" w:tentative="1">
      <w:start w:val="1"/>
      <w:numFmt w:val="lowerRoman"/>
      <w:lvlText w:val="%3."/>
      <w:lvlJc w:val="right"/>
      <w:pPr>
        <w:ind w:left="2160" w:hanging="180"/>
      </w:pPr>
    </w:lvl>
    <w:lvl w:ilvl="3" w:tplc="147C5298" w:tentative="1">
      <w:start w:val="1"/>
      <w:numFmt w:val="decimal"/>
      <w:lvlText w:val="%4."/>
      <w:lvlJc w:val="left"/>
      <w:pPr>
        <w:ind w:left="2880" w:hanging="360"/>
      </w:pPr>
    </w:lvl>
    <w:lvl w:ilvl="4" w:tplc="E80CC956" w:tentative="1">
      <w:start w:val="1"/>
      <w:numFmt w:val="lowerLetter"/>
      <w:lvlText w:val="%5."/>
      <w:lvlJc w:val="left"/>
      <w:pPr>
        <w:ind w:left="3600" w:hanging="360"/>
      </w:pPr>
    </w:lvl>
    <w:lvl w:ilvl="5" w:tplc="A4BA1BE2" w:tentative="1">
      <w:start w:val="1"/>
      <w:numFmt w:val="lowerRoman"/>
      <w:lvlText w:val="%6."/>
      <w:lvlJc w:val="right"/>
      <w:pPr>
        <w:ind w:left="4320" w:hanging="180"/>
      </w:pPr>
    </w:lvl>
    <w:lvl w:ilvl="6" w:tplc="2BF01B02" w:tentative="1">
      <w:start w:val="1"/>
      <w:numFmt w:val="decimal"/>
      <w:lvlText w:val="%7."/>
      <w:lvlJc w:val="left"/>
      <w:pPr>
        <w:ind w:left="5040" w:hanging="360"/>
      </w:pPr>
    </w:lvl>
    <w:lvl w:ilvl="7" w:tplc="6ACEE744" w:tentative="1">
      <w:start w:val="1"/>
      <w:numFmt w:val="lowerLetter"/>
      <w:lvlText w:val="%8."/>
      <w:lvlJc w:val="left"/>
      <w:pPr>
        <w:ind w:left="5760" w:hanging="360"/>
      </w:pPr>
    </w:lvl>
    <w:lvl w:ilvl="8" w:tplc="A242405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B88C4DE0">
      <w:start w:val="1"/>
      <w:numFmt w:val="lowerRoman"/>
      <w:lvlText w:val="(%1)"/>
      <w:lvlJc w:val="left"/>
      <w:pPr>
        <w:ind w:left="1080" w:hanging="720"/>
      </w:pPr>
      <w:rPr>
        <w:rFonts w:hint="default"/>
      </w:rPr>
    </w:lvl>
    <w:lvl w:ilvl="1" w:tplc="064AB768" w:tentative="1">
      <w:start w:val="1"/>
      <w:numFmt w:val="lowerLetter"/>
      <w:lvlText w:val="%2."/>
      <w:lvlJc w:val="left"/>
      <w:pPr>
        <w:ind w:left="1440" w:hanging="360"/>
      </w:pPr>
    </w:lvl>
    <w:lvl w:ilvl="2" w:tplc="9DE867AE" w:tentative="1">
      <w:start w:val="1"/>
      <w:numFmt w:val="lowerRoman"/>
      <w:lvlText w:val="%3."/>
      <w:lvlJc w:val="right"/>
      <w:pPr>
        <w:ind w:left="2160" w:hanging="180"/>
      </w:pPr>
    </w:lvl>
    <w:lvl w:ilvl="3" w:tplc="EAC0459A" w:tentative="1">
      <w:start w:val="1"/>
      <w:numFmt w:val="decimal"/>
      <w:lvlText w:val="%4."/>
      <w:lvlJc w:val="left"/>
      <w:pPr>
        <w:ind w:left="2880" w:hanging="360"/>
      </w:pPr>
    </w:lvl>
    <w:lvl w:ilvl="4" w:tplc="BBF676DE" w:tentative="1">
      <w:start w:val="1"/>
      <w:numFmt w:val="lowerLetter"/>
      <w:lvlText w:val="%5."/>
      <w:lvlJc w:val="left"/>
      <w:pPr>
        <w:ind w:left="3600" w:hanging="360"/>
      </w:pPr>
    </w:lvl>
    <w:lvl w:ilvl="5" w:tplc="80D4D9A0" w:tentative="1">
      <w:start w:val="1"/>
      <w:numFmt w:val="lowerRoman"/>
      <w:lvlText w:val="%6."/>
      <w:lvlJc w:val="right"/>
      <w:pPr>
        <w:ind w:left="4320" w:hanging="180"/>
      </w:pPr>
    </w:lvl>
    <w:lvl w:ilvl="6" w:tplc="6F28C05C" w:tentative="1">
      <w:start w:val="1"/>
      <w:numFmt w:val="decimal"/>
      <w:lvlText w:val="%7."/>
      <w:lvlJc w:val="left"/>
      <w:pPr>
        <w:ind w:left="5040" w:hanging="360"/>
      </w:pPr>
    </w:lvl>
    <w:lvl w:ilvl="7" w:tplc="37B22738" w:tentative="1">
      <w:start w:val="1"/>
      <w:numFmt w:val="lowerLetter"/>
      <w:lvlText w:val="%8."/>
      <w:lvlJc w:val="left"/>
      <w:pPr>
        <w:ind w:left="5760" w:hanging="360"/>
      </w:pPr>
    </w:lvl>
    <w:lvl w:ilvl="8" w:tplc="04C6866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168AA96">
      <w:start w:val="1"/>
      <w:numFmt w:val="lowerRoman"/>
      <w:lvlText w:val="(%1)"/>
      <w:lvlJc w:val="left"/>
      <w:pPr>
        <w:ind w:left="1080" w:hanging="720"/>
      </w:pPr>
      <w:rPr>
        <w:rFonts w:hint="default"/>
      </w:rPr>
    </w:lvl>
    <w:lvl w:ilvl="1" w:tplc="EAD81740" w:tentative="1">
      <w:start w:val="1"/>
      <w:numFmt w:val="lowerLetter"/>
      <w:lvlText w:val="%2."/>
      <w:lvlJc w:val="left"/>
      <w:pPr>
        <w:ind w:left="1440" w:hanging="360"/>
      </w:pPr>
    </w:lvl>
    <w:lvl w:ilvl="2" w:tplc="378EC782" w:tentative="1">
      <w:start w:val="1"/>
      <w:numFmt w:val="lowerRoman"/>
      <w:lvlText w:val="%3."/>
      <w:lvlJc w:val="right"/>
      <w:pPr>
        <w:ind w:left="2160" w:hanging="180"/>
      </w:pPr>
    </w:lvl>
    <w:lvl w:ilvl="3" w:tplc="737484EE" w:tentative="1">
      <w:start w:val="1"/>
      <w:numFmt w:val="decimal"/>
      <w:lvlText w:val="%4."/>
      <w:lvlJc w:val="left"/>
      <w:pPr>
        <w:ind w:left="2880" w:hanging="360"/>
      </w:pPr>
    </w:lvl>
    <w:lvl w:ilvl="4" w:tplc="243A2118" w:tentative="1">
      <w:start w:val="1"/>
      <w:numFmt w:val="lowerLetter"/>
      <w:lvlText w:val="%5."/>
      <w:lvlJc w:val="left"/>
      <w:pPr>
        <w:ind w:left="3600" w:hanging="360"/>
      </w:pPr>
    </w:lvl>
    <w:lvl w:ilvl="5" w:tplc="0814627C" w:tentative="1">
      <w:start w:val="1"/>
      <w:numFmt w:val="lowerRoman"/>
      <w:lvlText w:val="%6."/>
      <w:lvlJc w:val="right"/>
      <w:pPr>
        <w:ind w:left="4320" w:hanging="180"/>
      </w:pPr>
    </w:lvl>
    <w:lvl w:ilvl="6" w:tplc="C1AC6848" w:tentative="1">
      <w:start w:val="1"/>
      <w:numFmt w:val="decimal"/>
      <w:lvlText w:val="%7."/>
      <w:lvlJc w:val="left"/>
      <w:pPr>
        <w:ind w:left="5040" w:hanging="360"/>
      </w:pPr>
    </w:lvl>
    <w:lvl w:ilvl="7" w:tplc="32204AD4" w:tentative="1">
      <w:start w:val="1"/>
      <w:numFmt w:val="lowerLetter"/>
      <w:lvlText w:val="%8."/>
      <w:lvlJc w:val="left"/>
      <w:pPr>
        <w:ind w:left="5760" w:hanging="360"/>
      </w:pPr>
    </w:lvl>
    <w:lvl w:ilvl="8" w:tplc="393AADB2" w:tentative="1">
      <w:start w:val="1"/>
      <w:numFmt w:val="lowerRoman"/>
      <w:lvlText w:val="%9."/>
      <w:lvlJc w:val="right"/>
      <w:pPr>
        <w:ind w:left="6480" w:hanging="180"/>
      </w:pPr>
    </w:lvl>
  </w:abstractNum>
  <w:abstractNum w:abstractNumId="9" w15:restartNumberingAfterBreak="0">
    <w:nsid w:val="334F1FC1"/>
    <w:multiLevelType w:val="hybridMultilevel"/>
    <w:tmpl w:val="E22EA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9E103510">
      <w:start w:val="1"/>
      <w:numFmt w:val="lowerRoman"/>
      <w:lvlText w:val="(%1)"/>
      <w:lvlJc w:val="left"/>
      <w:pPr>
        <w:ind w:left="1080" w:hanging="720"/>
      </w:pPr>
      <w:rPr>
        <w:rFonts w:hint="default"/>
      </w:rPr>
    </w:lvl>
    <w:lvl w:ilvl="1" w:tplc="0596935A" w:tentative="1">
      <w:start w:val="1"/>
      <w:numFmt w:val="lowerLetter"/>
      <w:lvlText w:val="%2."/>
      <w:lvlJc w:val="left"/>
      <w:pPr>
        <w:ind w:left="1440" w:hanging="360"/>
      </w:pPr>
    </w:lvl>
    <w:lvl w:ilvl="2" w:tplc="87A0A13E" w:tentative="1">
      <w:start w:val="1"/>
      <w:numFmt w:val="lowerRoman"/>
      <w:lvlText w:val="%3."/>
      <w:lvlJc w:val="right"/>
      <w:pPr>
        <w:ind w:left="2160" w:hanging="180"/>
      </w:pPr>
    </w:lvl>
    <w:lvl w:ilvl="3" w:tplc="4008E812" w:tentative="1">
      <w:start w:val="1"/>
      <w:numFmt w:val="decimal"/>
      <w:lvlText w:val="%4."/>
      <w:lvlJc w:val="left"/>
      <w:pPr>
        <w:ind w:left="2880" w:hanging="360"/>
      </w:pPr>
    </w:lvl>
    <w:lvl w:ilvl="4" w:tplc="AC12B92E" w:tentative="1">
      <w:start w:val="1"/>
      <w:numFmt w:val="lowerLetter"/>
      <w:lvlText w:val="%5."/>
      <w:lvlJc w:val="left"/>
      <w:pPr>
        <w:ind w:left="3600" w:hanging="360"/>
      </w:pPr>
    </w:lvl>
    <w:lvl w:ilvl="5" w:tplc="8FFE936A" w:tentative="1">
      <w:start w:val="1"/>
      <w:numFmt w:val="lowerRoman"/>
      <w:lvlText w:val="%6."/>
      <w:lvlJc w:val="right"/>
      <w:pPr>
        <w:ind w:left="4320" w:hanging="180"/>
      </w:pPr>
    </w:lvl>
    <w:lvl w:ilvl="6" w:tplc="D8A83C12" w:tentative="1">
      <w:start w:val="1"/>
      <w:numFmt w:val="decimal"/>
      <w:lvlText w:val="%7."/>
      <w:lvlJc w:val="left"/>
      <w:pPr>
        <w:ind w:left="5040" w:hanging="360"/>
      </w:pPr>
    </w:lvl>
    <w:lvl w:ilvl="7" w:tplc="FAA40634" w:tentative="1">
      <w:start w:val="1"/>
      <w:numFmt w:val="lowerLetter"/>
      <w:lvlText w:val="%8."/>
      <w:lvlJc w:val="left"/>
      <w:pPr>
        <w:ind w:left="5760" w:hanging="360"/>
      </w:pPr>
    </w:lvl>
    <w:lvl w:ilvl="8" w:tplc="45E4AD8C" w:tentative="1">
      <w:start w:val="1"/>
      <w:numFmt w:val="lowerRoman"/>
      <w:lvlText w:val="%9."/>
      <w:lvlJc w:val="right"/>
      <w:pPr>
        <w:ind w:left="6480" w:hanging="180"/>
      </w:pPr>
    </w:lvl>
  </w:abstractNum>
  <w:abstractNum w:abstractNumId="11" w15:restartNumberingAfterBreak="0">
    <w:nsid w:val="3BEA41FD"/>
    <w:multiLevelType w:val="hybridMultilevel"/>
    <w:tmpl w:val="8EEA0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CC100F30">
      <w:start w:val="1"/>
      <w:numFmt w:val="lowerRoman"/>
      <w:lvlText w:val="(%1)"/>
      <w:lvlJc w:val="left"/>
      <w:pPr>
        <w:ind w:left="1080" w:hanging="720"/>
      </w:pPr>
      <w:rPr>
        <w:rFonts w:hint="default"/>
      </w:rPr>
    </w:lvl>
    <w:lvl w:ilvl="1" w:tplc="E4DC8B1C" w:tentative="1">
      <w:start w:val="1"/>
      <w:numFmt w:val="lowerLetter"/>
      <w:lvlText w:val="%2."/>
      <w:lvlJc w:val="left"/>
      <w:pPr>
        <w:ind w:left="1440" w:hanging="360"/>
      </w:pPr>
    </w:lvl>
    <w:lvl w:ilvl="2" w:tplc="16646AFE" w:tentative="1">
      <w:start w:val="1"/>
      <w:numFmt w:val="lowerRoman"/>
      <w:lvlText w:val="%3."/>
      <w:lvlJc w:val="right"/>
      <w:pPr>
        <w:ind w:left="2160" w:hanging="180"/>
      </w:pPr>
    </w:lvl>
    <w:lvl w:ilvl="3" w:tplc="F3EA2382" w:tentative="1">
      <w:start w:val="1"/>
      <w:numFmt w:val="decimal"/>
      <w:lvlText w:val="%4."/>
      <w:lvlJc w:val="left"/>
      <w:pPr>
        <w:ind w:left="2880" w:hanging="360"/>
      </w:pPr>
    </w:lvl>
    <w:lvl w:ilvl="4" w:tplc="A42CBCE4" w:tentative="1">
      <w:start w:val="1"/>
      <w:numFmt w:val="lowerLetter"/>
      <w:lvlText w:val="%5."/>
      <w:lvlJc w:val="left"/>
      <w:pPr>
        <w:ind w:left="3600" w:hanging="360"/>
      </w:pPr>
    </w:lvl>
    <w:lvl w:ilvl="5" w:tplc="1BDC234A" w:tentative="1">
      <w:start w:val="1"/>
      <w:numFmt w:val="lowerRoman"/>
      <w:lvlText w:val="%6."/>
      <w:lvlJc w:val="right"/>
      <w:pPr>
        <w:ind w:left="4320" w:hanging="180"/>
      </w:pPr>
    </w:lvl>
    <w:lvl w:ilvl="6" w:tplc="57F26F14" w:tentative="1">
      <w:start w:val="1"/>
      <w:numFmt w:val="decimal"/>
      <w:lvlText w:val="%7."/>
      <w:lvlJc w:val="left"/>
      <w:pPr>
        <w:ind w:left="5040" w:hanging="360"/>
      </w:pPr>
    </w:lvl>
    <w:lvl w:ilvl="7" w:tplc="C6E6ECC0" w:tentative="1">
      <w:start w:val="1"/>
      <w:numFmt w:val="lowerLetter"/>
      <w:lvlText w:val="%8."/>
      <w:lvlJc w:val="left"/>
      <w:pPr>
        <w:ind w:left="5760" w:hanging="360"/>
      </w:pPr>
    </w:lvl>
    <w:lvl w:ilvl="8" w:tplc="11C4F2EC" w:tentative="1">
      <w:start w:val="1"/>
      <w:numFmt w:val="lowerRoman"/>
      <w:lvlText w:val="%9."/>
      <w:lvlJc w:val="right"/>
      <w:pPr>
        <w:ind w:left="6480" w:hanging="180"/>
      </w:pPr>
    </w:lvl>
  </w:abstractNum>
  <w:abstractNum w:abstractNumId="13" w15:restartNumberingAfterBreak="0">
    <w:nsid w:val="6CAF3290"/>
    <w:multiLevelType w:val="hybridMultilevel"/>
    <w:tmpl w:val="2F1CAD1C"/>
    <w:lvl w:ilvl="0" w:tplc="F62465A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B0E00EAA">
      <w:start w:val="1"/>
      <w:numFmt w:val="lowerRoman"/>
      <w:lvlText w:val="(%1)"/>
      <w:lvlJc w:val="left"/>
      <w:pPr>
        <w:ind w:left="1080" w:hanging="720"/>
      </w:pPr>
      <w:rPr>
        <w:rFonts w:hint="default"/>
      </w:rPr>
    </w:lvl>
    <w:lvl w:ilvl="1" w:tplc="D6147132" w:tentative="1">
      <w:start w:val="1"/>
      <w:numFmt w:val="lowerLetter"/>
      <w:lvlText w:val="%2."/>
      <w:lvlJc w:val="left"/>
      <w:pPr>
        <w:ind w:left="1440" w:hanging="360"/>
      </w:pPr>
    </w:lvl>
    <w:lvl w:ilvl="2" w:tplc="FA1A7044" w:tentative="1">
      <w:start w:val="1"/>
      <w:numFmt w:val="lowerRoman"/>
      <w:lvlText w:val="%3."/>
      <w:lvlJc w:val="right"/>
      <w:pPr>
        <w:ind w:left="2160" w:hanging="180"/>
      </w:pPr>
    </w:lvl>
    <w:lvl w:ilvl="3" w:tplc="54A84678" w:tentative="1">
      <w:start w:val="1"/>
      <w:numFmt w:val="decimal"/>
      <w:lvlText w:val="%4."/>
      <w:lvlJc w:val="left"/>
      <w:pPr>
        <w:ind w:left="2880" w:hanging="360"/>
      </w:pPr>
    </w:lvl>
    <w:lvl w:ilvl="4" w:tplc="009CA8F0" w:tentative="1">
      <w:start w:val="1"/>
      <w:numFmt w:val="lowerLetter"/>
      <w:lvlText w:val="%5."/>
      <w:lvlJc w:val="left"/>
      <w:pPr>
        <w:ind w:left="3600" w:hanging="360"/>
      </w:pPr>
    </w:lvl>
    <w:lvl w:ilvl="5" w:tplc="A7002D1A" w:tentative="1">
      <w:start w:val="1"/>
      <w:numFmt w:val="lowerRoman"/>
      <w:lvlText w:val="%6."/>
      <w:lvlJc w:val="right"/>
      <w:pPr>
        <w:ind w:left="4320" w:hanging="180"/>
      </w:pPr>
    </w:lvl>
    <w:lvl w:ilvl="6" w:tplc="C8BE9934" w:tentative="1">
      <w:start w:val="1"/>
      <w:numFmt w:val="decimal"/>
      <w:lvlText w:val="%7."/>
      <w:lvlJc w:val="left"/>
      <w:pPr>
        <w:ind w:left="5040" w:hanging="360"/>
      </w:pPr>
    </w:lvl>
    <w:lvl w:ilvl="7" w:tplc="D5441BE4" w:tentative="1">
      <w:start w:val="1"/>
      <w:numFmt w:val="lowerLetter"/>
      <w:lvlText w:val="%8."/>
      <w:lvlJc w:val="left"/>
      <w:pPr>
        <w:ind w:left="5760" w:hanging="360"/>
      </w:pPr>
    </w:lvl>
    <w:lvl w:ilvl="8" w:tplc="4D7AD25E" w:tentative="1">
      <w:start w:val="1"/>
      <w:numFmt w:val="lowerRoman"/>
      <w:lvlText w:val="%9."/>
      <w:lvlJc w:val="right"/>
      <w:pPr>
        <w:ind w:left="6480" w:hanging="180"/>
      </w:pPr>
    </w:lvl>
  </w:abstractNum>
  <w:abstractNum w:abstractNumId="15" w15:restartNumberingAfterBreak="0">
    <w:nsid w:val="78B1691B"/>
    <w:multiLevelType w:val="hybridMultilevel"/>
    <w:tmpl w:val="129665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59412221">
    <w:abstractNumId w:val="16"/>
  </w:num>
  <w:num w:numId="2" w16cid:durableId="110520805">
    <w:abstractNumId w:val="5"/>
  </w:num>
  <w:num w:numId="3" w16cid:durableId="791561543">
    <w:abstractNumId w:val="2"/>
  </w:num>
  <w:num w:numId="4" w16cid:durableId="2121223402">
    <w:abstractNumId w:val="8"/>
  </w:num>
  <w:num w:numId="5" w16cid:durableId="1270971555">
    <w:abstractNumId w:val="7"/>
  </w:num>
  <w:num w:numId="6" w16cid:durableId="599417458">
    <w:abstractNumId w:val="1"/>
  </w:num>
  <w:num w:numId="7" w16cid:durableId="231354089">
    <w:abstractNumId w:val="12"/>
  </w:num>
  <w:num w:numId="8" w16cid:durableId="1774322047">
    <w:abstractNumId w:val="6"/>
  </w:num>
  <w:num w:numId="9" w16cid:durableId="752094114">
    <w:abstractNumId w:val="10"/>
  </w:num>
  <w:num w:numId="10" w16cid:durableId="494339662">
    <w:abstractNumId w:val="3"/>
  </w:num>
  <w:num w:numId="11" w16cid:durableId="127211186">
    <w:abstractNumId w:val="14"/>
  </w:num>
  <w:num w:numId="12" w16cid:durableId="608977284">
    <w:abstractNumId w:val="0"/>
  </w:num>
  <w:num w:numId="13" w16cid:durableId="1918173670">
    <w:abstractNumId w:val="16"/>
  </w:num>
  <w:num w:numId="14" w16cid:durableId="360597085">
    <w:abstractNumId w:val="16"/>
  </w:num>
  <w:num w:numId="15" w16cid:durableId="1020161412">
    <w:abstractNumId w:val="11"/>
  </w:num>
  <w:num w:numId="16" w16cid:durableId="1250122497">
    <w:abstractNumId w:val="15"/>
  </w:num>
  <w:num w:numId="17" w16cid:durableId="324359326">
    <w:abstractNumId w:val="13"/>
  </w:num>
  <w:num w:numId="18" w16cid:durableId="1793548715">
    <w:abstractNumId w:val="9"/>
  </w:num>
  <w:num w:numId="19" w16cid:durableId="11208820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DB7"/>
    <w:rsid w:val="00023ECB"/>
    <w:rsid w:val="00047010"/>
    <w:rsid w:val="0009270F"/>
    <w:rsid w:val="000D123A"/>
    <w:rsid w:val="0019042A"/>
    <w:rsid w:val="001C2F6F"/>
    <w:rsid w:val="001E2596"/>
    <w:rsid w:val="002A002C"/>
    <w:rsid w:val="00366CB3"/>
    <w:rsid w:val="00397574"/>
    <w:rsid w:val="00415318"/>
    <w:rsid w:val="00431FF8"/>
    <w:rsid w:val="004537B8"/>
    <w:rsid w:val="00470E87"/>
    <w:rsid w:val="005017B9"/>
    <w:rsid w:val="005F5641"/>
    <w:rsid w:val="00627AF4"/>
    <w:rsid w:val="00640B64"/>
    <w:rsid w:val="00664D8A"/>
    <w:rsid w:val="006676B8"/>
    <w:rsid w:val="00672268"/>
    <w:rsid w:val="006D0892"/>
    <w:rsid w:val="006D23B9"/>
    <w:rsid w:val="006D6EA7"/>
    <w:rsid w:val="007565A6"/>
    <w:rsid w:val="008333FA"/>
    <w:rsid w:val="0083444F"/>
    <w:rsid w:val="008E0135"/>
    <w:rsid w:val="008F24CE"/>
    <w:rsid w:val="0091195E"/>
    <w:rsid w:val="0094614C"/>
    <w:rsid w:val="00967461"/>
    <w:rsid w:val="009E0578"/>
    <w:rsid w:val="00A843F2"/>
    <w:rsid w:val="00AD3D43"/>
    <w:rsid w:val="00AE42DE"/>
    <w:rsid w:val="00B511D8"/>
    <w:rsid w:val="00B71DA8"/>
    <w:rsid w:val="00B72493"/>
    <w:rsid w:val="00BA52B7"/>
    <w:rsid w:val="00BA5DB7"/>
    <w:rsid w:val="00BD5F1E"/>
    <w:rsid w:val="00BD6989"/>
    <w:rsid w:val="00BF2698"/>
    <w:rsid w:val="00C05A88"/>
    <w:rsid w:val="00D16290"/>
    <w:rsid w:val="00D46064"/>
    <w:rsid w:val="00D75398"/>
    <w:rsid w:val="00D94E23"/>
    <w:rsid w:val="00E21DB3"/>
    <w:rsid w:val="00E72167"/>
    <w:rsid w:val="00EB56CD"/>
    <w:rsid w:val="00ED09B2"/>
    <w:rsid w:val="00EE0AAB"/>
    <w:rsid w:val="00EF384C"/>
    <w:rsid w:val="00F317D3"/>
    <w:rsid w:val="00F40DFB"/>
    <w:rsid w:val="00FC1B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1E89E"/>
  <w15:docId w15:val="{17047405-2BF5-4E7F-AEB4-632953EDD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9042A"/>
    <w:rPr>
      <w:rFonts w:ascii="Fira Sans Light" w:hAnsi="Fira Sans Light"/>
      <w:color w:val="000000" w:themeColor="text1"/>
      <w:sz w:val="24"/>
      <w:szCs w:val="24"/>
    </w:rPr>
  </w:style>
  <w:style w:type="character" w:customStyle="1" w:styleId="normaltextrun">
    <w:name w:val="normaltextrun"/>
    <w:basedOn w:val="DefaultParagraphFont"/>
    <w:rsid w:val="00672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476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C138F" w:rsidRDefault="00AC138F">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1637E" w:rsidRDefault="00AC138F"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1637E" w:rsidRDefault="00AC138F"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1637E" w:rsidRDefault="00AC138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1637E"/>
    <w:rsid w:val="001E2596"/>
    <w:rsid w:val="00270DDE"/>
    <w:rsid w:val="00397574"/>
    <w:rsid w:val="007359A2"/>
    <w:rsid w:val="00AC138F"/>
    <w:rsid w:val="00F163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1256</Words>
  <Characters>7161</Characters>
  <Application>Microsoft Office Word</Application>
  <DocSecurity>12</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2024-06-23T23:36:00Z</dcterms:created>
  <dcterms:modified xsi:type="dcterms:W3CDTF">2024-06-23T23:36:00Z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