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E77E" w14:textId="77777777" w:rsidR="003B0AC9" w:rsidRPr="002C3EBF" w:rsidRDefault="006B36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6986AA" wp14:editId="525FF0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8F9049" w14:textId="77777777" w:rsidR="003B0AC9" w:rsidRDefault="006B36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9F0D3E" w14:textId="77777777" w:rsidR="003B0AC9" w:rsidRDefault="006B36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CC03B9" w14:textId="77777777" w:rsidR="003B0AC9" w:rsidRPr="002C3EBF" w:rsidRDefault="006B36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7C03" w14:paraId="41665DF9" w14:textId="77777777" w:rsidTr="00E17C03">
        <w:tc>
          <w:tcPr>
            <w:cnfStyle w:val="001000000000" w:firstRow="0" w:lastRow="0" w:firstColumn="1" w:lastColumn="0" w:oddVBand="0" w:evenVBand="0" w:oddHBand="0" w:evenHBand="0" w:firstRowFirstColumn="0" w:firstRowLastColumn="0" w:lastRowFirstColumn="0" w:lastRowLastColumn="0"/>
            <w:tcW w:w="3227" w:type="dxa"/>
          </w:tcPr>
          <w:p w14:paraId="17B7C83F" w14:textId="77777777" w:rsidR="003B0AC9" w:rsidRPr="00996FAF" w:rsidRDefault="006B36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89CC11" w14:textId="77777777" w:rsidR="003B0AC9" w:rsidRPr="00996FAF" w:rsidRDefault="006B36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Mt Gravatt Aged Care Residence</w:t>
            </w:r>
          </w:p>
        </w:tc>
      </w:tr>
      <w:tr w:rsidR="00E17C03" w14:paraId="5B62005C"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0356" w14:textId="77777777" w:rsidR="003B0AC9" w:rsidRPr="00996FAF" w:rsidRDefault="006B36A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FCAC12" w14:textId="77777777" w:rsidR="003B0AC9" w:rsidRPr="00C27BE3" w:rsidRDefault="006B36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5949</w:t>
            </w:r>
          </w:p>
        </w:tc>
      </w:tr>
      <w:tr w:rsidR="00E17C03" w14:paraId="48B0A7CC" w14:textId="77777777" w:rsidTr="00E17C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4B0BF" w14:textId="77777777" w:rsidR="003B0AC9" w:rsidRPr="00996FAF" w:rsidRDefault="006B36A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ED7BBD" w14:textId="77777777" w:rsidR="003B0AC9" w:rsidRPr="00996FAF" w:rsidRDefault="006B36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Somerfield</w:t>
            </w:r>
            <w:r>
              <w:rPr>
                <w:rFonts w:ascii="Arial" w:eastAsia="Times New Roman" w:hAnsi="Arial" w:cs="Arial"/>
                <w:lang w:eastAsia="en-AU"/>
              </w:rPr>
              <w:t xml:space="preserve"> St, MOUNT GRAVATT, Queensland, 4122</w:t>
            </w:r>
          </w:p>
        </w:tc>
      </w:tr>
      <w:tr w:rsidR="00E17C03" w14:paraId="73ED5930"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222868" w14:textId="77777777" w:rsidR="003B0AC9" w:rsidRPr="00996FAF" w:rsidRDefault="006B36A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74FBD2" w14:textId="77777777" w:rsidR="003B0AC9" w:rsidRPr="00996FAF" w:rsidRDefault="006B36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17C03" w14:paraId="43056D1E" w14:textId="77777777" w:rsidTr="00E17C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838597" w14:textId="77777777" w:rsidR="003B0AC9" w:rsidRPr="00996FAF" w:rsidRDefault="006B36A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A8D523" w14:textId="77777777" w:rsidR="003B0AC9" w:rsidRPr="00996FAF" w:rsidRDefault="006B36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March 2024 to 8 March </w:t>
            </w:r>
            <w:r w:rsidRPr="00A52058">
              <w:rPr>
                <w:rFonts w:ascii="Arial" w:hAnsi="Arial" w:cs="Arial"/>
              </w:rPr>
              <w:t>2024</w:t>
            </w:r>
          </w:p>
        </w:tc>
      </w:tr>
      <w:tr w:rsidR="00E17C03" w14:paraId="20CD89B7"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37E3BA" w14:textId="77777777" w:rsidR="003B0AC9" w:rsidRPr="00996FAF" w:rsidRDefault="006B36A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1830112"/>
            <w:placeholder>
              <w:docPart w:val="DefaultPlaceholder_-1854013437"/>
            </w:placeholder>
            <w:date w:fullDate="2024-04-17T00:00:00Z">
              <w:dateFormat w:val="d MMMM yyyy"/>
              <w:lid w:val="en-AU"/>
              <w:storeMappedDataAs w:val="dateTime"/>
              <w:calendar w:val="gregorian"/>
            </w:date>
          </w:sdtPr>
          <w:sdtEndPr/>
          <w:sdtContent>
            <w:tc>
              <w:tcPr>
                <w:tcW w:w="7114" w:type="dxa"/>
                <w:shd w:val="clear" w:color="auto" w:fill="FFFFFF" w:themeFill="background1"/>
              </w:tcPr>
              <w:p w14:paraId="75282983" w14:textId="0375EFF6" w:rsidR="003B0AC9" w:rsidRPr="00996FAF" w:rsidRDefault="001A05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r w:rsidR="00E17C03" w14:paraId="69547739" w14:textId="77777777" w:rsidTr="00E17C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290687" w14:textId="77777777" w:rsidR="003B0AC9" w:rsidRPr="00996FAF" w:rsidRDefault="006B36A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EC22BD" w14:textId="77777777" w:rsidR="003B0AC9" w:rsidRPr="009B6303" w:rsidRDefault="006B36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7229 </w:t>
            </w:r>
            <w:proofErr w:type="spellStart"/>
            <w:r w:rsidRPr="009B6303">
              <w:rPr>
                <w:rFonts w:ascii="Arial" w:hAnsi="Arial" w:cs="Arial"/>
              </w:rPr>
              <w:t>TriCare</w:t>
            </w:r>
            <w:proofErr w:type="spellEnd"/>
            <w:r w:rsidRPr="009B6303">
              <w:rPr>
                <w:rFonts w:ascii="Arial" w:hAnsi="Arial" w:cs="Arial"/>
              </w:rPr>
              <w:t xml:space="preserve"> Mt Gravatt Aged Care Pty Ltd </w:t>
            </w:r>
          </w:p>
          <w:p w14:paraId="05FD8142" w14:textId="77777777" w:rsidR="003B0AC9" w:rsidRPr="009B6303" w:rsidRDefault="006B36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3863 </w:t>
            </w:r>
            <w:proofErr w:type="spellStart"/>
            <w:r w:rsidRPr="009B6303">
              <w:rPr>
                <w:rFonts w:ascii="Arial" w:hAnsi="Arial" w:cs="Arial"/>
              </w:rPr>
              <w:t>TriCare</w:t>
            </w:r>
            <w:proofErr w:type="spellEnd"/>
            <w:r w:rsidRPr="009B6303">
              <w:rPr>
                <w:rFonts w:ascii="Arial" w:hAnsi="Arial" w:cs="Arial"/>
              </w:rPr>
              <w:t xml:space="preserve"> Mt Gravatt Aged Care Residence</w:t>
            </w:r>
          </w:p>
        </w:tc>
      </w:tr>
    </w:tbl>
    <w:bookmarkEnd w:id="0"/>
    <w:p w14:paraId="686EB306" w14:textId="77777777" w:rsidR="003B0AC9" w:rsidRPr="00996FAF" w:rsidRDefault="006B36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D6EDE7" w14:textId="77777777" w:rsidR="003B0AC9" w:rsidRPr="00996FAF" w:rsidRDefault="006B36A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571B95E" w14:textId="77777777" w:rsidR="003B0AC9" w:rsidRPr="00996FAF" w:rsidRDefault="006B36A3" w:rsidP="0036130C">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Mt Gravatt Aged Care Residence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 xml:space="preserve">Patricia </w:t>
      </w:r>
      <w:proofErr w:type="spellStart"/>
      <w:r>
        <w:t>Golledge</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6E12E21" w14:textId="77777777" w:rsidR="003B0AC9" w:rsidRPr="00996FAF" w:rsidRDefault="006B36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B37FCD" w14:textId="77777777" w:rsidR="003B0AC9" w:rsidRPr="00996FAF" w:rsidRDefault="006B36A3" w:rsidP="0036130C">
      <w:pPr>
        <w:pStyle w:val="NormalArial"/>
      </w:pPr>
      <w:r w:rsidRPr="00996FAF">
        <w:t>The report also specifies any areas in which improvements must be made to ensure the Quality Standards are complied with.</w:t>
      </w:r>
    </w:p>
    <w:p w14:paraId="3C3AD72E" w14:textId="77777777" w:rsidR="003B0AC9" w:rsidRPr="00996FAF" w:rsidRDefault="006B36A3" w:rsidP="00712752">
      <w:pPr>
        <w:pStyle w:val="Heading1"/>
        <w:spacing w:before="240" w:after="240" w:line="22" w:lineRule="atLeast"/>
        <w:rPr>
          <w:rFonts w:ascii="Arial" w:hAnsi="Arial" w:cs="Arial"/>
        </w:rPr>
      </w:pPr>
      <w:r w:rsidRPr="00996FAF">
        <w:rPr>
          <w:rFonts w:ascii="Arial" w:hAnsi="Arial" w:cs="Arial"/>
        </w:rPr>
        <w:t>Material relied on</w:t>
      </w:r>
    </w:p>
    <w:p w14:paraId="385DD55B" w14:textId="77777777" w:rsidR="003B0AC9" w:rsidRPr="00996FAF" w:rsidRDefault="006B36A3" w:rsidP="0036130C">
      <w:pPr>
        <w:pStyle w:val="NormalArial"/>
      </w:pPr>
      <w:r w:rsidRPr="00996FAF">
        <w:t>The following information has been considered in preparing the performance report:</w:t>
      </w:r>
    </w:p>
    <w:p w14:paraId="4FEBBE3A" w14:textId="20041874" w:rsidR="003B0AC9" w:rsidRPr="001A056C" w:rsidRDefault="006B36A3" w:rsidP="001A056C">
      <w:pPr>
        <w:pStyle w:val="ListParagraph"/>
        <w:numPr>
          <w:ilvl w:val="0"/>
          <w:numId w:val="2"/>
        </w:numPr>
        <w:spacing w:line="240" w:lineRule="atLeast"/>
        <w:ind w:left="714" w:hanging="357"/>
        <w:contextualSpacing w:val="0"/>
        <w:rPr>
          <w:rFonts w:ascii="Arial" w:hAnsi="Arial" w:cs="Arial"/>
          <w:color w:val="auto"/>
        </w:rPr>
      </w:pPr>
      <w:r w:rsidRPr="001A056C">
        <w:rPr>
          <w:rFonts w:ascii="Arial" w:hAnsi="Arial" w:cs="Arial"/>
          <w:color w:val="auto"/>
        </w:rPr>
        <w:t xml:space="preserve">the </w:t>
      </w:r>
      <w:r w:rsidR="001A056C" w:rsidRPr="001A056C">
        <w:rPr>
          <w:rFonts w:ascii="Arial" w:hAnsi="Arial" w:cs="Arial"/>
          <w:color w:val="auto"/>
        </w:rPr>
        <w:t>A</w:t>
      </w:r>
      <w:r w:rsidRPr="001A056C">
        <w:rPr>
          <w:rFonts w:ascii="Arial" w:hAnsi="Arial" w:cs="Arial"/>
          <w:color w:val="auto"/>
        </w:rPr>
        <w:t xml:space="preserve">ssessment </w:t>
      </w:r>
      <w:r w:rsidR="001A056C" w:rsidRPr="001A056C">
        <w:rPr>
          <w:rFonts w:ascii="Arial" w:hAnsi="Arial" w:cs="Arial"/>
          <w:color w:val="auto"/>
        </w:rPr>
        <w:t>T</w:t>
      </w:r>
      <w:r w:rsidRPr="001A056C">
        <w:rPr>
          <w:rFonts w:ascii="Arial" w:hAnsi="Arial" w:cs="Arial"/>
          <w:color w:val="auto"/>
        </w:rPr>
        <w:t xml:space="preserve">eam’s report for the Site Audit report was informed by a site assessment, </w:t>
      </w:r>
      <w:r w:rsidRPr="001A056C">
        <w:rPr>
          <w:rFonts w:ascii="Arial" w:hAnsi="Arial" w:cs="Arial"/>
          <w:color w:val="auto"/>
        </w:rPr>
        <w:t>observations at the service, review of documents and interviews with staff, consumers</w:t>
      </w:r>
      <w:r w:rsidR="001A056C">
        <w:rPr>
          <w:rFonts w:ascii="Arial" w:hAnsi="Arial" w:cs="Arial"/>
          <w:color w:val="auto"/>
        </w:rPr>
        <w:t xml:space="preserve">, </w:t>
      </w:r>
      <w:r w:rsidR="009169D4" w:rsidRPr="001A056C">
        <w:rPr>
          <w:rFonts w:ascii="Arial" w:hAnsi="Arial" w:cs="Arial"/>
          <w:color w:val="auto"/>
        </w:rPr>
        <w:t>representatives,</w:t>
      </w:r>
      <w:r w:rsidRPr="001A056C">
        <w:rPr>
          <w:rFonts w:ascii="Arial" w:hAnsi="Arial" w:cs="Arial"/>
          <w:color w:val="auto"/>
        </w:rPr>
        <w:t xml:space="preserve"> and others</w:t>
      </w:r>
      <w:r w:rsidR="001A056C" w:rsidRPr="001A056C">
        <w:rPr>
          <w:rFonts w:ascii="Arial" w:hAnsi="Arial" w:cs="Arial"/>
          <w:color w:val="auto"/>
        </w:rPr>
        <w:t>.</w:t>
      </w:r>
      <w:r w:rsidRPr="001A056C">
        <w:rPr>
          <w:rFonts w:ascii="Arial" w:hAnsi="Arial" w:cs="Arial"/>
          <w:color w:val="auto"/>
        </w:rPr>
        <w:br w:type="page"/>
      </w:r>
    </w:p>
    <w:p w14:paraId="21ED8A8B" w14:textId="77777777" w:rsidR="003B0AC9" w:rsidRPr="00996FAF" w:rsidRDefault="006B36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17C03" w14:paraId="5CBB76EA" w14:textId="77777777" w:rsidTr="00E17C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E8B74F" w14:textId="77777777" w:rsidR="003B0AC9" w:rsidRPr="00996FAF" w:rsidRDefault="006B36A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CD301B" w14:textId="77777777" w:rsidR="003B0AC9" w:rsidRPr="00996FAF" w:rsidRDefault="006B36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77354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17C03" w14:paraId="07331BC4" w14:textId="77777777" w:rsidTr="00E17C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CDD9A2" w14:textId="77777777" w:rsidR="003B0AC9" w:rsidRPr="00996FAF" w:rsidRDefault="006B36A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A22E189" w14:textId="77777777" w:rsidR="003B0AC9" w:rsidRPr="002C5FA9" w:rsidRDefault="006B36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6214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7756CCF0" w14:textId="77777777" w:rsidTr="00E17C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BCDD42"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810983" w14:textId="77777777" w:rsidR="003B0AC9" w:rsidRPr="002C5FA9" w:rsidRDefault="006B36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77830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5AAA1F7B" w14:textId="77777777" w:rsidTr="00E17C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011809"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03ED0F" w14:textId="77777777" w:rsidR="003B0AC9" w:rsidRPr="002C5FA9" w:rsidRDefault="006B36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861522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41F56427" w14:textId="77777777" w:rsidTr="00E17C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869304"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C2D86C" w14:textId="77777777" w:rsidR="003B0AC9" w:rsidRPr="002C5FA9" w:rsidRDefault="006B36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11557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3A67AAC7" w14:textId="77777777" w:rsidTr="00E17C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0FF97E"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E341FF" w14:textId="77777777" w:rsidR="003B0AC9" w:rsidRPr="002C5FA9" w:rsidRDefault="006B36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81585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368DA7AF" w14:textId="77777777" w:rsidTr="00E17C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0F77A6"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A6DEF9A" w14:textId="77777777" w:rsidR="003B0AC9" w:rsidRPr="002C5FA9" w:rsidRDefault="006B36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146225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17C03" w14:paraId="265D13C0" w14:textId="77777777" w:rsidTr="00E17C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66BC03" w14:textId="77777777" w:rsidR="003B0AC9" w:rsidRPr="00996FAF" w:rsidRDefault="006B36A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47BE51" w14:textId="77777777" w:rsidR="003B0AC9" w:rsidRPr="002C5FA9" w:rsidRDefault="006B36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98582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BCB7CEC" w14:textId="77777777" w:rsidR="003B0AC9" w:rsidRPr="00996FAF" w:rsidRDefault="006B36A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72C5889" w14:textId="753E2679" w:rsidR="003B0AC9" w:rsidRPr="001A056C" w:rsidRDefault="006B36A3" w:rsidP="001A056C">
      <w:pPr>
        <w:pStyle w:val="Heading1"/>
        <w:spacing w:before="0" w:after="240" w:line="22" w:lineRule="atLeast"/>
        <w:rPr>
          <w:rFonts w:ascii="Arial" w:hAnsi="Arial" w:cs="Arial"/>
        </w:rPr>
      </w:pPr>
      <w:r w:rsidRPr="00996FAF">
        <w:rPr>
          <w:rFonts w:ascii="Arial" w:hAnsi="Arial" w:cs="Arial"/>
        </w:rPr>
        <w:t>Areas for improvement</w:t>
      </w:r>
    </w:p>
    <w:p w14:paraId="7B4D6A64" w14:textId="77777777" w:rsidR="003B0AC9" w:rsidRPr="00996FAF" w:rsidRDefault="006B36A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362D0B" w14:textId="2AB1412E" w:rsidR="003B0AC9" w:rsidRPr="001A056C" w:rsidRDefault="006B36A3" w:rsidP="001A056C">
      <w:pPr>
        <w:pStyle w:val="NormalArial"/>
      </w:pPr>
      <w:r w:rsidRPr="00996FAF">
        <w:br w:type="page"/>
      </w:r>
    </w:p>
    <w:p w14:paraId="6E6AC55A"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17C03" w14:paraId="5E90F2CD"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21FD0B" w14:textId="77777777" w:rsidR="003B0AC9" w:rsidRPr="00550022" w:rsidRDefault="006B36A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F53F79"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677EE6C4"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F873F" w14:textId="77777777" w:rsidR="003B0AC9" w:rsidRPr="00996FAF" w:rsidRDefault="006B36A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3B487DA" w14:textId="77777777" w:rsidR="003B0AC9" w:rsidRPr="00996FAF" w:rsidRDefault="006B36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CC9BB8" w14:textId="77777777" w:rsidR="003B0AC9" w:rsidRPr="00996FAF" w:rsidRDefault="006B36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41776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17C03" w14:paraId="3B8B4F26"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7D00A" w14:textId="77777777" w:rsidR="003B0AC9" w:rsidRPr="00996FAF" w:rsidRDefault="006B36A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BA4B326"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8799665"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2131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17C03" w14:paraId="075796D5"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82FF5" w14:textId="77777777" w:rsidR="003B0AC9" w:rsidRPr="00996FAF" w:rsidRDefault="006B36A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A04AAF6"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1F7ADA" w14:textId="77777777" w:rsidR="003B0AC9" w:rsidRPr="00996FAF" w:rsidRDefault="006B36A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B8F515" w14:textId="77777777" w:rsidR="003B0AC9" w:rsidRPr="00996FAF" w:rsidRDefault="006B36A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7C9EF214" w14:textId="77777777" w:rsidR="003B0AC9" w:rsidRPr="00996FAF" w:rsidRDefault="006B36A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B9E618" w14:textId="77777777" w:rsidR="003B0AC9" w:rsidRPr="00996FAF" w:rsidRDefault="006B36A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EBD183D"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57689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17C03" w14:paraId="63CBEB32"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22579" w14:textId="77777777" w:rsidR="003B0AC9" w:rsidRPr="00996FAF" w:rsidRDefault="006B36A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2A4605B"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27117540" w14:textId="77777777" w:rsidR="003B0AC9" w:rsidRPr="00996FAF" w:rsidRDefault="006B36A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23072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17C03" w14:paraId="3CCECE87"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AB9ED" w14:textId="77777777" w:rsidR="003B0AC9" w:rsidRPr="00996FAF" w:rsidRDefault="006B36A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38B8DFE" w14:textId="77777777" w:rsidR="003B0AC9" w:rsidRPr="00996FAF" w:rsidRDefault="006B36A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BD31B66"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6039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17C03" w14:paraId="772DD77C"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5ECE7" w14:textId="77777777" w:rsidR="003B0AC9" w:rsidRPr="00996FAF" w:rsidRDefault="006B36A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DEE4E47"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A3DFD5E"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7980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4B0B62B" w14:textId="77777777" w:rsidR="003B0AC9" w:rsidRDefault="006B36A3" w:rsidP="001A5684">
      <w:pPr>
        <w:pStyle w:val="Heading20"/>
      </w:pPr>
      <w:r w:rsidRPr="00996FAF">
        <w:t>Findings</w:t>
      </w:r>
    </w:p>
    <w:p w14:paraId="7A496EDA" w14:textId="2EA8F5B7" w:rsidR="003B0AC9" w:rsidRDefault="001A056C" w:rsidP="0036130C">
      <w:pPr>
        <w:pStyle w:val="NormalArial"/>
      </w:pPr>
      <w:bookmarkStart w:id="1" w:name="_Hlk164170481"/>
      <w:r w:rsidRPr="001A056C">
        <w:t>This Quality Standard is compliant as 6 of the 6 Requirements have been assessed as compliant.</w:t>
      </w:r>
    </w:p>
    <w:bookmarkEnd w:id="1"/>
    <w:p w14:paraId="3E1387BA" w14:textId="2E5129B1" w:rsidR="0077309A" w:rsidRPr="0077309A" w:rsidRDefault="0077309A" w:rsidP="0077309A">
      <w:pPr>
        <w:pStyle w:val="NormalArial"/>
      </w:pPr>
      <w:r w:rsidRPr="0077309A">
        <w:t>Consumers said staff respect their individual identity and diversity. Staff demonstrated knowledge of the consumers’ life journey and cultural backgrounds. Care planning and assessment documentation identified consumers’ cultural needs, individual preferences, and considerations of consumers. The service has policies on diversity, respect and dignity which outline the service’s commitment to respecting and supporting diversity and inclusion.</w:t>
      </w:r>
    </w:p>
    <w:p w14:paraId="0E4AB8CC" w14:textId="29163277" w:rsidR="0077309A" w:rsidRPr="0077309A" w:rsidRDefault="0077309A" w:rsidP="0077309A">
      <w:pPr>
        <w:pStyle w:val="NormalArial"/>
      </w:pPr>
      <w:r w:rsidRPr="0077309A">
        <w:t>Staff demonstrated an understanding of consumers’ cultural background and explained how they provided care and services in a culturally safe manner. Consumers considered staff were aware of consumers’ cultural backgrounds, delivered appropriate care, and supported their religious beliefs. Care planning documentation contained information about consumers which allowed staff to have knowledge and understanding of consumers’ religious beliefs, cultural needs, and preferences. Documentation evidenced staff received training in the delivery of culturally safe care.</w:t>
      </w:r>
    </w:p>
    <w:p w14:paraId="63A035DC" w14:textId="0F1D2468" w:rsidR="0077309A" w:rsidRPr="00193A1C" w:rsidRDefault="0077309A" w:rsidP="0077309A">
      <w:pPr>
        <w:pStyle w:val="NormalArial"/>
        <w:rPr>
          <w:color w:val="auto"/>
        </w:rPr>
      </w:pPr>
      <w:r w:rsidRPr="0077309A">
        <w:t xml:space="preserve">Consumers reported they </w:t>
      </w:r>
      <w:r w:rsidR="009169D4">
        <w:t xml:space="preserve">were </w:t>
      </w:r>
      <w:r w:rsidRPr="0077309A">
        <w:t xml:space="preserve">involved in decisions regarding their care and services. Care planning documents included information to inform staff of key relationships. Staff could describe details of how consumers wish to have their care delivered and had awareness of who consumers wish to have involved in their care and who they choose to maintain relationships </w:t>
      </w:r>
      <w:r w:rsidRPr="0077309A">
        <w:lastRenderedPageBreak/>
        <w:t>with</w:t>
      </w:r>
      <w:r w:rsidR="009169D4">
        <w:t>,</w:t>
      </w:r>
      <w:r w:rsidRPr="0077309A">
        <w:t xml:space="preserve"> including intimate relationships. The service has policies and procedures in place to support consumer </w:t>
      </w:r>
      <w:r w:rsidRPr="00193A1C">
        <w:rPr>
          <w:color w:val="auto"/>
        </w:rPr>
        <w:t>choice decision making.</w:t>
      </w:r>
    </w:p>
    <w:p w14:paraId="143F2B44" w14:textId="77777777" w:rsidR="0077309A" w:rsidRPr="00193A1C" w:rsidRDefault="0077309A" w:rsidP="0077309A">
      <w:pPr>
        <w:pStyle w:val="NormalArial"/>
        <w:rPr>
          <w:color w:val="auto"/>
        </w:rPr>
      </w:pPr>
      <w:r w:rsidRPr="00193A1C">
        <w:rPr>
          <w:color w:val="auto"/>
        </w:rPr>
        <w:t>Representatives described how the organisation supports consumers to have choice, including when their choice involves an element of risk. Management advised consumers were supported to understand benefits and possible harm when they make decisions about taking risks. Risk assessments were conducted and decisions regarding dignity of risk and strategies to manage these risks were documented in care plans.</w:t>
      </w:r>
    </w:p>
    <w:p w14:paraId="566B8A39" w14:textId="77777777" w:rsidR="0077309A" w:rsidRPr="00193A1C" w:rsidRDefault="0077309A" w:rsidP="0077309A">
      <w:pPr>
        <w:pStyle w:val="NormalArial"/>
      </w:pPr>
      <w:r w:rsidRPr="00193A1C">
        <w:t xml:space="preserve">Consumers said they receive verbal reminders regarding activities at the service. The activities schedule, newsletters, and daily menus were displayed throughout the service. Staff described the different ways and/or formats in which information is provided to consumers including communication techniques employed for consumers with vision and hearing impairments. </w:t>
      </w:r>
    </w:p>
    <w:p w14:paraId="6E2E9C3A" w14:textId="3973248C" w:rsidR="003B0AC9" w:rsidRDefault="0077309A" w:rsidP="0077309A">
      <w:pPr>
        <w:pStyle w:val="NormalArial"/>
      </w:pPr>
      <w:r w:rsidRPr="00193A1C">
        <w:t>Consumers said their privacy was respected by staff including when providing personal care and staff knock on consumers doors before entering their room. Staff were able to identify ways in which consumers personal privacy and confidentiality were maintained and were observed staff knocking on consumers doors before entering rooms and closing doors when delivering personal and clinical ca</w:t>
      </w:r>
      <w:r w:rsidR="00193A1C" w:rsidRPr="00193A1C">
        <w:t xml:space="preserve">re. </w:t>
      </w:r>
      <w:r w:rsidR="007E1E35" w:rsidRPr="00193A1C">
        <w:t>Nurses’</w:t>
      </w:r>
      <w:r w:rsidR="00193A1C" w:rsidRPr="00193A1C">
        <w:t xml:space="preserve"> stations were observed to be locked and computers and the electronic care management system (ECMS) were password protected and locked when unattended. </w:t>
      </w:r>
    </w:p>
    <w:p w14:paraId="300060C3" w14:textId="77777777" w:rsidR="00B700C5" w:rsidRDefault="00B700C5" w:rsidP="00FC045E">
      <w:pPr>
        <w:pStyle w:val="Heading1"/>
        <w:spacing w:before="120" w:after="240" w:line="22" w:lineRule="atLeast"/>
        <w:rPr>
          <w:rFonts w:ascii="Arial" w:hAnsi="Arial" w:cs="Arial"/>
        </w:rPr>
      </w:pPr>
      <w:r>
        <w:rPr>
          <w:rFonts w:ascii="Arial" w:hAnsi="Arial" w:cs="Arial"/>
        </w:rPr>
        <w:br w:type="page"/>
      </w:r>
    </w:p>
    <w:p w14:paraId="0D2C40CE" w14:textId="6BA18F39"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17C03" w14:paraId="729B1AF4"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BEC951" w14:textId="77777777" w:rsidR="003B0AC9" w:rsidRPr="0075021E" w:rsidRDefault="006B36A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3E2841"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71FB020A" w14:textId="77777777" w:rsidTr="00E17C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65FE92" w14:textId="77777777" w:rsidR="003B0AC9" w:rsidRPr="00996FAF" w:rsidRDefault="006B36A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E411AA"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p>
        </w:tc>
        <w:tc>
          <w:tcPr>
            <w:tcW w:w="970" w:type="pct"/>
            <w:shd w:val="clear" w:color="auto" w:fill="auto"/>
          </w:tcPr>
          <w:p w14:paraId="5A866C71"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32789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17C03" w14:paraId="1FDB10D2"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8A356A" w14:textId="77777777" w:rsidR="003B0AC9" w:rsidRPr="00996FAF" w:rsidRDefault="006B36A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230000B"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67E8C59"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87667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17C03" w14:paraId="740061FD" w14:textId="77777777" w:rsidTr="00E17C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20FDA4" w14:textId="77777777" w:rsidR="003B0AC9" w:rsidRPr="00996FAF" w:rsidRDefault="006B36A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6AF3CA5"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B64507" w14:textId="77777777" w:rsidR="003B0AC9" w:rsidRPr="00996FAF" w:rsidRDefault="006B36A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1A831B80" w14:textId="77777777" w:rsidR="003B0AC9" w:rsidRPr="00996FAF" w:rsidRDefault="006B36A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C2BE04"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733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17C03" w14:paraId="3D454810"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BC0C23" w14:textId="77777777" w:rsidR="003B0AC9" w:rsidRPr="00996FAF" w:rsidRDefault="006B36A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22A83D7"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10A2DF" w14:textId="77777777" w:rsidR="003B0AC9" w:rsidRPr="00996FAF" w:rsidRDefault="006B36A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75719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17C03" w14:paraId="6E4739D2" w14:textId="77777777" w:rsidTr="00E17C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EA5BD1" w14:textId="77777777" w:rsidR="003B0AC9" w:rsidRPr="00996FAF" w:rsidRDefault="006B36A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AD117C6"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 xml:space="preserve">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289DF45"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86928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D8232BD" w14:textId="77777777" w:rsidR="003B0AC9" w:rsidRDefault="006B36A3" w:rsidP="00D87E7C">
      <w:pPr>
        <w:pStyle w:val="Heading20"/>
      </w:pPr>
      <w:r w:rsidRPr="00996FAF">
        <w:t>Findings</w:t>
      </w:r>
    </w:p>
    <w:p w14:paraId="61FFEB2E" w14:textId="7C2608B0" w:rsidR="001A056C" w:rsidRPr="00FE2113" w:rsidRDefault="001A056C" w:rsidP="001A056C">
      <w:pPr>
        <w:pStyle w:val="NormalArial"/>
      </w:pPr>
      <w:bookmarkStart w:id="2" w:name="_Hlk164170719"/>
      <w:r>
        <w:t xml:space="preserve">This Quality Standard is compliant as 5 of the 5 Requirements have been assessed as </w:t>
      </w:r>
      <w:r w:rsidRPr="00FE2113">
        <w:t>compliant.</w:t>
      </w:r>
    </w:p>
    <w:p w14:paraId="4AF89923" w14:textId="7D3743B7" w:rsidR="00FE2113" w:rsidRPr="00FE2113" w:rsidRDefault="00FE2113" w:rsidP="001A056C">
      <w:pPr>
        <w:pStyle w:val="NormalArial"/>
      </w:pPr>
      <w:r w:rsidRPr="00FE2113">
        <w:t>Management and clinical staff described how they considered risks to consumers’ health and well-being to inform the delivery of safe, effective care and services through assessments completed with input from representatives and medical officers. Care planning documentation identified risks to consumers’ health and well-being and included risk mitigation strategies. Policies and clinical assessment tools guided staff in the assessment, planning, and consideration of risks to consumers’ health and well-being.</w:t>
      </w:r>
    </w:p>
    <w:p w14:paraId="043D7BF1" w14:textId="2CC3F89F" w:rsidR="00FE2113" w:rsidRPr="00FE2113" w:rsidRDefault="00FE2113" w:rsidP="00FE2113">
      <w:pPr>
        <w:pStyle w:val="NormalArial"/>
      </w:pPr>
      <w:r w:rsidRPr="00FE2113">
        <w:t>Care planning documentation reflected consumers’ current needs, goals, and preferences in line with feedback, and included advance care directives and end of life wishes as appropriate. Representatives said the assessment and planning processes addressed consumers’ current needs, goals, and preferences and they were involved in discussions regarding advanced care planning and end-of-life-care. Management and clinical staff explained how they approach advance care and end-of-life planning conversations with consumers and representatives upon entry to the service, during care plan reviews and at regular follow-ups.</w:t>
      </w:r>
    </w:p>
    <w:p w14:paraId="45C86CB2" w14:textId="5FCDC62C" w:rsidR="00FE2113" w:rsidRPr="00FE2113" w:rsidRDefault="00FE2113" w:rsidP="00FE2113">
      <w:pPr>
        <w:pStyle w:val="NormalArial"/>
      </w:pPr>
      <w:r w:rsidRPr="00FE2113">
        <w:t xml:space="preserve">Representatives said they are involved in the assessment and care planning processes including the 3 monthly care plan review and aware of input from other health professionals. Management, clinical staff, and allied health professionals </w:t>
      </w:r>
      <w:r w:rsidR="00976794">
        <w:t xml:space="preserve">(AHPs) </w:t>
      </w:r>
      <w:r w:rsidRPr="00FE2113">
        <w:t xml:space="preserve">described how they partner </w:t>
      </w:r>
      <w:r w:rsidRPr="00FE2113">
        <w:lastRenderedPageBreak/>
        <w:t>with consumers and representatives to assess, plan, and review care and services. Care documentation reflected the inclusion of multiple health professionals and services into consumer assessments and care planning.</w:t>
      </w:r>
    </w:p>
    <w:p w14:paraId="34FEBF95" w14:textId="2652CCE8" w:rsidR="00FE2113" w:rsidRPr="006573F5" w:rsidRDefault="006573F5" w:rsidP="00FE2113">
      <w:pPr>
        <w:pStyle w:val="NormalArial"/>
      </w:pPr>
      <w:r w:rsidRPr="006573F5">
        <w:t xml:space="preserve">Consumers said they were kept well informed about their care and services </w:t>
      </w:r>
      <w:proofErr w:type="gramStart"/>
      <w:r w:rsidRPr="006573F5">
        <w:t>plan</w:t>
      </w:r>
      <w:r w:rsidR="007E1E35">
        <w:t>,</w:t>
      </w:r>
      <w:proofErr w:type="gramEnd"/>
      <w:r w:rsidR="007E1E35">
        <w:t xml:space="preserve"> they receive a copy of their care and services plan </w:t>
      </w:r>
      <w:r w:rsidRPr="006573F5">
        <w:t xml:space="preserve">and were involved when changes are made to their care and services. </w:t>
      </w:r>
      <w:r w:rsidR="00862DE0" w:rsidRPr="00862DE0">
        <w:t xml:space="preserve">Management, clinical staff, and AHPs explained how the service kept consumers, representatives, and shared providers of care informed on outcomes of assessment and planning through telephone calls, via emails and during face-to-face conversations at scheduled case conferences or as needed. </w:t>
      </w:r>
      <w:r w:rsidR="00FE2113" w:rsidRPr="006573F5">
        <w:t xml:space="preserve">Progress notes and care and services plans reviewed evidenced that staff update consumers and representatives on care outcomes through in-person meetings, telephone calls and emails. </w:t>
      </w:r>
    </w:p>
    <w:p w14:paraId="46E14378" w14:textId="2C088595" w:rsidR="003B0AC9" w:rsidRPr="00862DE0" w:rsidRDefault="00FE2113" w:rsidP="00FE2113">
      <w:pPr>
        <w:pStyle w:val="NormalArial"/>
        <w:rPr>
          <w:color w:val="auto"/>
        </w:rPr>
      </w:pPr>
      <w:r w:rsidRPr="00862DE0">
        <w:rPr>
          <w:color w:val="auto"/>
        </w:rPr>
        <w:t>Representatives said they were satisfied changes to care were made following any concerns or incidents. Staff advised care and services were reviewed regularly for effectiveness, or when a change occurs in a consumer’s condition needs or preferences. Review of care documentation evidenced consumer care and services were reviewed for effectiveness regularly and when incidents occur or when circumstances change.</w:t>
      </w:r>
    </w:p>
    <w:bookmarkEnd w:id="2"/>
    <w:p w14:paraId="4AE61F05" w14:textId="77777777" w:rsidR="003B0AC9" w:rsidRPr="00334B7D" w:rsidRDefault="006B36A3" w:rsidP="0036130C">
      <w:pPr>
        <w:pStyle w:val="NormalArial"/>
      </w:pPr>
      <w:r w:rsidRPr="00996FAF">
        <w:t xml:space="preserve"> </w:t>
      </w:r>
      <w:r w:rsidRPr="00996FAF">
        <w:br w:type="page"/>
      </w:r>
    </w:p>
    <w:p w14:paraId="7940E724"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7C03" w14:paraId="6D0E6702"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F05899"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483BDA0"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4DDE7D5C"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2A74B" w14:textId="77777777" w:rsidR="003B0AC9" w:rsidRPr="00996FAF" w:rsidRDefault="006B36A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28D3EC"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1656B8E3" w14:textId="77777777" w:rsidR="003B0AC9" w:rsidRPr="00996FAF" w:rsidRDefault="006B36A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FFA021" w14:textId="77777777" w:rsidR="003B0AC9" w:rsidRPr="00996FAF" w:rsidRDefault="006B36A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AED1CA" w14:textId="77777777" w:rsidR="003B0AC9" w:rsidRPr="00996FAF" w:rsidRDefault="006B36A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B312A2"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9533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24C1C244"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C0837" w14:textId="77777777" w:rsidR="003B0AC9" w:rsidRPr="00996FAF" w:rsidRDefault="006B36A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541600"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DCC6C2"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4556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5C601461"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6709D" w14:textId="77777777" w:rsidR="003B0AC9" w:rsidRPr="00996FAF" w:rsidRDefault="006B36A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5AFC93" w14:textId="77777777" w:rsidR="003B0AC9" w:rsidRPr="00996FAF" w:rsidRDefault="006B36A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A983619"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1011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363B9055"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AB486" w14:textId="77777777" w:rsidR="003B0AC9" w:rsidRPr="00996FAF" w:rsidRDefault="006B36A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EC74C2"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482EE3" w14:textId="77777777" w:rsidR="003B0AC9" w:rsidRPr="00996FAF" w:rsidRDefault="006B36A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1885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01172DD3"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CECDD" w14:textId="77777777" w:rsidR="003B0AC9" w:rsidRPr="00996FAF" w:rsidRDefault="006B36A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EB7A7E9"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w:t>
            </w:r>
            <w:r w:rsidRPr="00996FAF">
              <w:rPr>
                <w:rFonts w:ascii="Arial" w:hAnsi="Arial" w:cs="Arial"/>
              </w:rPr>
              <w:t>condition, needs and preferences is documented and communicated within the organisation, and with others where responsibility for care is shared.</w:t>
            </w:r>
          </w:p>
        </w:tc>
        <w:tc>
          <w:tcPr>
            <w:tcW w:w="1977" w:type="dxa"/>
            <w:shd w:val="clear" w:color="auto" w:fill="auto"/>
          </w:tcPr>
          <w:p w14:paraId="26B17661"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25184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4641F247"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5AF2C" w14:textId="77777777" w:rsidR="003B0AC9" w:rsidRPr="00996FAF" w:rsidRDefault="006B36A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5E1BAE"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4A58A86B"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1756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17C03" w14:paraId="255303C5"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86CBA" w14:textId="77777777" w:rsidR="003B0AC9" w:rsidRPr="00996FAF" w:rsidRDefault="006B36A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6FFABA"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F2A5C8" w14:textId="77777777" w:rsidR="003B0AC9" w:rsidRPr="00996FAF" w:rsidRDefault="006B36A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CEDF4B" w14:textId="77777777" w:rsidR="003B0AC9" w:rsidRPr="00996FAF" w:rsidRDefault="006B36A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7B5920FA"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7184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2E0806E" w14:textId="7471F708" w:rsidR="003B0AC9" w:rsidRDefault="006B36A3" w:rsidP="001A056C">
      <w:pPr>
        <w:pStyle w:val="Heading20"/>
      </w:pPr>
      <w:r w:rsidRPr="00996FAF">
        <w:t>Findings</w:t>
      </w:r>
    </w:p>
    <w:p w14:paraId="457C7675" w14:textId="6FD48383" w:rsidR="001A056C" w:rsidRDefault="001A056C" w:rsidP="001A056C">
      <w:pPr>
        <w:pStyle w:val="NormalArial"/>
      </w:pPr>
      <w:bookmarkStart w:id="3" w:name="_Hlk164170733"/>
      <w:r>
        <w:t>This Quality Standard is compliant as 7 of the 7 Requirements have been assessed as compliant.</w:t>
      </w:r>
    </w:p>
    <w:p w14:paraId="3A987AFD" w14:textId="242099C7" w:rsidR="00C22B71" w:rsidRDefault="00C22B71" w:rsidP="001A056C">
      <w:pPr>
        <w:pStyle w:val="NormalArial"/>
      </w:pPr>
      <w:r w:rsidRPr="00C22B71">
        <w:t>Consumers considered</w:t>
      </w:r>
      <w:r>
        <w:t xml:space="preserve"> they </w:t>
      </w:r>
      <w:r w:rsidRPr="00C22B71">
        <w:t>received safe, effective clinical and personal care which met their needs. Care planning documentation evidenced consumers received individualised care that was safe, effective, and tailored to specific needs and preferences. Staff demonstrated an understanding of consumers’ personal and clinical care needs and described how they tailored care and services to optimise health and well-being. Training, policies, and procedures were in place to support best practice personal and clinical care.</w:t>
      </w:r>
    </w:p>
    <w:p w14:paraId="5A250684" w14:textId="07AFFE7D" w:rsidR="00C22B71" w:rsidRDefault="00A2223F" w:rsidP="00C22B71">
      <w:pPr>
        <w:pStyle w:val="NormalArial"/>
      </w:pPr>
      <w:r>
        <w:t>R</w:t>
      </w:r>
      <w:r w:rsidR="00C22B71">
        <w:t>epresentatives said known risks of consumers were managed effectively by the service. Care planning documentation evidenced high-impact, high-prevalence risks were identified, assessed, and monitored with strategies in place</w:t>
      </w:r>
      <w:r w:rsidR="00CE757F">
        <w:t xml:space="preserve">. </w:t>
      </w:r>
      <w:r w:rsidR="00C22B71">
        <w:t>Staff were aware of individual consumers’ risks and described strategies in place to manage, minimise and monitor those risks.</w:t>
      </w:r>
    </w:p>
    <w:p w14:paraId="5977DD81" w14:textId="1AB06DFC" w:rsidR="00C22B71" w:rsidRDefault="00C22B71" w:rsidP="00C22B71">
      <w:pPr>
        <w:pStyle w:val="NormalArial"/>
      </w:pPr>
      <w:r>
        <w:lastRenderedPageBreak/>
        <w:t>Staff described how the delivery of care and services changed for consumers nearing end-of-life, and documentation evidenced palliative care was delivered in a way to support consumers’ dignity and comfort.</w:t>
      </w:r>
      <w:r w:rsidR="00A2223F">
        <w:t xml:space="preserve"> Representatives for consumers on a palliative pathway said </w:t>
      </w:r>
      <w:r w:rsidR="00AF15EE">
        <w:t xml:space="preserve">consumers receive comfort cares and their pain is well managed. </w:t>
      </w:r>
      <w:r>
        <w:t>Palliative and end-of-life care guidance and training was available to support staff.</w:t>
      </w:r>
    </w:p>
    <w:p w14:paraId="667978C0" w14:textId="376F8547" w:rsidR="00C22B71" w:rsidRDefault="00AF15EE" w:rsidP="00C22B71">
      <w:pPr>
        <w:pStyle w:val="NormalArial"/>
      </w:pPr>
      <w:r>
        <w:t xml:space="preserve">Consumers </w:t>
      </w:r>
      <w:r w:rsidR="00C22B71">
        <w:t xml:space="preserve">expressed confidence that changes in </w:t>
      </w:r>
      <w:r>
        <w:t>their</w:t>
      </w:r>
      <w:r w:rsidR="00C22B71">
        <w:t xml:space="preserve">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p>
    <w:p w14:paraId="5D1A4440" w14:textId="2CA8F9C1" w:rsidR="00C22B71" w:rsidRDefault="00C22B71" w:rsidP="00C22B71">
      <w:pPr>
        <w:pStyle w:val="NormalArial"/>
      </w:pPr>
      <w:r>
        <w:t xml:space="preserve">Staff described processes to ensure information regarding consumers is consistently shared and understood including hand over processes, meetings, and information on the services electronic care management system. </w:t>
      </w:r>
      <w:r w:rsidR="00792976">
        <w:t>Consumers</w:t>
      </w:r>
      <w:r>
        <w:t xml:space="preserve"> reported </w:t>
      </w:r>
      <w:r w:rsidR="00792976">
        <w:t>staff know their care needs and preferences,</w:t>
      </w:r>
      <w:r>
        <w:t xml:space="preserve"> and that staff work together to </w:t>
      </w:r>
      <w:r w:rsidR="00792976">
        <w:t xml:space="preserve">support their </w:t>
      </w:r>
      <w:r>
        <w:t xml:space="preserve">care needs. Care planning documentation reflected information about consumers was documented and shared with others as appropriate. Staff handover processes were observed to clearly communicate any changes regarding a consumers' care or health between staff, including </w:t>
      </w:r>
      <w:r w:rsidR="001C3E70">
        <w:t>medication changes, and incidents.</w:t>
      </w:r>
    </w:p>
    <w:p w14:paraId="53B937AC" w14:textId="3A17D271" w:rsidR="00C22B71" w:rsidRDefault="00E056BD" w:rsidP="00C22B71">
      <w:pPr>
        <w:pStyle w:val="NormalArial"/>
      </w:pPr>
      <w:r>
        <w:t>Consumers and r</w:t>
      </w:r>
      <w:r w:rsidR="00C22B71">
        <w:t xml:space="preserve">epresentatives said the service had referred them to the appropriate providers, organisations, or individuals to meet clinical and care needs. </w:t>
      </w:r>
      <w:r w:rsidRPr="00E056BD">
        <w:t>Clinical staff explained how the service uses email, telephone communication, handovers and progress notes that are emailed to management to organise referrals when required.</w:t>
      </w:r>
      <w:r>
        <w:t xml:space="preserve"> </w:t>
      </w:r>
      <w:r w:rsidR="00C22B71">
        <w:t>Care planning documentation including progress notes evidenced the service collaborates and makes timely referrals to other health professionals, or other services, to meet the care needs of consumers.</w:t>
      </w:r>
    </w:p>
    <w:p w14:paraId="49ABAE8A" w14:textId="1327F5D0" w:rsidR="003B0AC9" w:rsidRDefault="00C22B71" w:rsidP="001A056C">
      <w:pPr>
        <w:pStyle w:val="NormalArial"/>
      </w:pPr>
      <w:r>
        <w:t xml:space="preserve">Consumers </w:t>
      </w:r>
      <w:r w:rsidR="006A2973" w:rsidRPr="006A2973">
        <w:t xml:space="preserve">said staff take precautions to minimise infection risks including </w:t>
      </w:r>
      <w:r w:rsidR="006A2973">
        <w:t>wearing personal protective equipment appropriately</w:t>
      </w:r>
      <w:r w:rsidR="00666256">
        <w:t xml:space="preserve"> and following necessary infection testing.</w:t>
      </w:r>
      <w:r w:rsidR="006A2973" w:rsidRPr="006A2973">
        <w:t xml:space="preserve"> </w:t>
      </w:r>
      <w:bookmarkEnd w:id="3"/>
      <w:r w:rsidR="00C44549" w:rsidRPr="00C44549">
        <w:t xml:space="preserve">The service had </w:t>
      </w:r>
      <w:r w:rsidR="006A2973">
        <w:t xml:space="preserve">3 </w:t>
      </w:r>
      <w:r w:rsidR="00C44549" w:rsidRPr="00C44549">
        <w:t>infection prevention and control lead</w:t>
      </w:r>
      <w:r w:rsidR="006A2973">
        <w:t>s</w:t>
      </w:r>
      <w:r w:rsidR="00C44549" w:rsidRPr="00C44549">
        <w:t xml:space="preserve">, </w:t>
      </w:r>
      <w:r w:rsidR="00953576">
        <w:t xml:space="preserve">and </w:t>
      </w:r>
      <w:r w:rsidR="00C44549" w:rsidRPr="00C44549">
        <w:t>processes</w:t>
      </w:r>
      <w:r w:rsidR="00953576">
        <w:t xml:space="preserve"> </w:t>
      </w:r>
      <w:r w:rsidR="00C44549" w:rsidRPr="00C44549">
        <w:t>and protocols to minimise infection related risks. Staff in different roles described how they lessened infection related risks and promoted practices to minimise the use of antibiotics. Documentation and observations evidenced infection prevention and control measures were implemented.</w:t>
      </w:r>
    </w:p>
    <w:p w14:paraId="352FAE0F" w14:textId="77777777" w:rsidR="00B700C5" w:rsidRDefault="00B700C5" w:rsidP="00FC045E">
      <w:pPr>
        <w:pStyle w:val="Heading1"/>
        <w:spacing w:before="120" w:after="240" w:line="22" w:lineRule="atLeast"/>
        <w:rPr>
          <w:rFonts w:ascii="Arial" w:hAnsi="Arial" w:cs="Arial"/>
        </w:rPr>
      </w:pPr>
      <w:r>
        <w:rPr>
          <w:rFonts w:ascii="Arial" w:hAnsi="Arial" w:cs="Arial"/>
        </w:rPr>
        <w:br w:type="page"/>
      </w:r>
    </w:p>
    <w:p w14:paraId="5A53AEE9" w14:textId="500A461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7C03" w14:paraId="2F8A80B5"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6A051F"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53665B"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08A2B43D"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87CD0" w14:textId="77777777" w:rsidR="003B0AC9" w:rsidRPr="00996FAF" w:rsidRDefault="006B36A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592854"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36D0698"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2370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3B0134D8"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9326B" w14:textId="77777777" w:rsidR="003B0AC9" w:rsidRPr="00996FAF" w:rsidRDefault="006B36A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1401DCB"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3C3D64D"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6818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371C560A"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51976" w14:textId="77777777" w:rsidR="003B0AC9" w:rsidRPr="00996FAF" w:rsidRDefault="006B36A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3BE9949"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0B620F" w14:textId="77777777" w:rsidR="003B0AC9" w:rsidRPr="00996FAF" w:rsidRDefault="006B36A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79BD996F" w14:textId="77777777" w:rsidR="003B0AC9" w:rsidRPr="00996FAF" w:rsidRDefault="006B36A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B43C2B" w14:textId="77777777" w:rsidR="003B0AC9" w:rsidRPr="00996FAF" w:rsidRDefault="006B36A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753FC6"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4390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06BAC849"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D7F92" w14:textId="77777777" w:rsidR="003B0AC9" w:rsidRPr="00996FAF" w:rsidRDefault="006B36A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B3D7E2"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6DDCC1" w14:textId="77777777" w:rsidR="003B0AC9" w:rsidRPr="00996FAF" w:rsidRDefault="006B36A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7036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0F5FC711"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248D9" w14:textId="77777777" w:rsidR="003B0AC9" w:rsidRPr="00996FAF" w:rsidRDefault="006B36A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AD18CBD"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111BAF" w14:textId="77777777" w:rsidR="003B0AC9" w:rsidRPr="00996FAF" w:rsidRDefault="006B36A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22931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40A1BBA1"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49D62" w14:textId="77777777" w:rsidR="003B0AC9" w:rsidRPr="00996FAF" w:rsidRDefault="006B36A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6F69A01"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D7F1DA9"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36081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17C03" w14:paraId="5AB51C74"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7E43C" w14:textId="77777777" w:rsidR="003B0AC9" w:rsidRPr="00996FAF" w:rsidRDefault="006B36A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EEB95FC"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EE5A343"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24792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111632E" w14:textId="77777777" w:rsidR="003B0AC9" w:rsidRDefault="006B36A3" w:rsidP="00D87E7C">
      <w:pPr>
        <w:pStyle w:val="Heading20"/>
      </w:pPr>
      <w:r w:rsidRPr="00996FAF">
        <w:t>Findings</w:t>
      </w:r>
    </w:p>
    <w:p w14:paraId="4316E222" w14:textId="209E779C" w:rsidR="003B0AC9" w:rsidRDefault="001A056C" w:rsidP="001A056C">
      <w:pPr>
        <w:pStyle w:val="NormalArial"/>
      </w:pPr>
      <w:bookmarkStart w:id="4" w:name="_Hlk164170744"/>
      <w:r>
        <w:t>This Quality Standard is compliant as 7 of the 7 Requirements have been assessed as compliant.</w:t>
      </w:r>
    </w:p>
    <w:bookmarkEnd w:id="4"/>
    <w:p w14:paraId="0E15616F" w14:textId="7820E281" w:rsidR="00EB3EE4" w:rsidRDefault="00A51488" w:rsidP="00EB3EE4">
      <w:pPr>
        <w:pStyle w:val="NormalArial"/>
      </w:pPr>
      <w:r>
        <w:t>Overall c</w:t>
      </w:r>
      <w:r w:rsidR="00EB3EE4">
        <w:t>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Staff could describe strategies and options to deliver services and supports for daily living that reflect the diverse needs and characteristics of consumers. Care planning documentation identified the interests and preferences of consumers.</w:t>
      </w:r>
      <w:r>
        <w:t xml:space="preserve"> </w:t>
      </w:r>
    </w:p>
    <w:p w14:paraId="65479DE3" w14:textId="3B6DF109" w:rsidR="00EB3EE4" w:rsidRDefault="003551C9" w:rsidP="00EB3EE4">
      <w:pPr>
        <w:pStyle w:val="NormalArial"/>
      </w:pPr>
      <w:r>
        <w:t xml:space="preserve">Consumers and representatives reported </w:t>
      </w:r>
      <w:r w:rsidR="00B4118E">
        <w:t xml:space="preserve">the service supports and promotes their spiritual, </w:t>
      </w:r>
      <w:r w:rsidR="00F11FB0">
        <w:t>emotional,</w:t>
      </w:r>
      <w:r w:rsidR="00B4118E">
        <w:t xml:space="preserve"> and psychological well-being. </w:t>
      </w:r>
      <w:r w:rsidR="00EB3EE4">
        <w:t xml:space="preserve">Care planning documentation encompassed the emotional, religious, and spiritual needs of consumers. Staff could describe the services and supports in place to promote consumers' emotional, spiritual, and psychological well-being, such as religious services, </w:t>
      </w:r>
      <w:r w:rsidR="007F18D4">
        <w:t xml:space="preserve">one-to-one </w:t>
      </w:r>
      <w:r w:rsidR="00EB3EE4">
        <w:t xml:space="preserve">visits by </w:t>
      </w:r>
      <w:r>
        <w:t xml:space="preserve">volunteers </w:t>
      </w:r>
      <w:r w:rsidR="00EB3EE4">
        <w:t>and spending one-on-one time with consumers.</w:t>
      </w:r>
    </w:p>
    <w:p w14:paraId="07810102" w14:textId="74B3B294" w:rsidR="00EB3EE4" w:rsidRDefault="003551C9" w:rsidP="00EB3EE4">
      <w:pPr>
        <w:pStyle w:val="NormalArial"/>
      </w:pPr>
      <w:r>
        <w:t xml:space="preserve">Representatives </w:t>
      </w:r>
      <w:r w:rsidR="00EB3EE4">
        <w:t xml:space="preserve">said </w:t>
      </w:r>
      <w:r>
        <w:t xml:space="preserve">consumers </w:t>
      </w:r>
      <w:r w:rsidR="00EB3EE4">
        <w:t xml:space="preserve">were supported to participate within their communities, have social and personal relationships, and do things of interest. Staff described the services and </w:t>
      </w:r>
      <w:r w:rsidR="00EB3EE4">
        <w:lastRenderedPageBreak/>
        <w:t xml:space="preserve">supports in place to promote consumers’ social interaction and relationships, such as </w:t>
      </w:r>
      <w:r>
        <w:t>bus outings.</w:t>
      </w:r>
      <w:r w:rsidR="00EB3EE4">
        <w:t xml:space="preserve"> Care planning documentation identifies activities of interest for the consumers and how they are supported to participate in these activities and in the wider community.</w:t>
      </w:r>
    </w:p>
    <w:p w14:paraId="7B1060A5" w14:textId="526FF7F3" w:rsidR="00EB3EE4" w:rsidRDefault="00EB3EE4" w:rsidP="00EB3EE4">
      <w:pPr>
        <w:pStyle w:val="NormalArial"/>
      </w:pPr>
      <w:r>
        <w:t xml:space="preserve">Consumers said staff know their </w:t>
      </w:r>
      <w:r w:rsidR="004B19FB">
        <w:t xml:space="preserve">needs and </w:t>
      </w:r>
      <w:r>
        <w:t>preferences</w:t>
      </w:r>
      <w:r w:rsidR="004B19FB">
        <w:t xml:space="preserve"> and they don’t have to repeat themselves to staff</w:t>
      </w:r>
      <w:r>
        <w:t>. The service demonstrated effective communication of information of consumers’ needs and preferences including when changes occur. Staff explained the processes used in keeping up to date records of consumer information, likes and dislikes, dietary and personal needs, and preferences. Kitchen staff described how they are informed of consumers’ dietary needs and preferences by clinical staff and care staff during staff handovers processes.</w:t>
      </w:r>
    </w:p>
    <w:p w14:paraId="3E589F9D" w14:textId="1425CCCC" w:rsidR="00EB3EE4" w:rsidRDefault="001A24A8" w:rsidP="00EB3EE4">
      <w:pPr>
        <w:pStyle w:val="NormalArial"/>
      </w:pPr>
      <w:r>
        <w:t>Consumers said they w</w:t>
      </w:r>
      <w:r w:rsidR="008C7BF4">
        <w:t xml:space="preserve">ere satisfied the service had referred them to appropriate individuals and services to support their needs. </w:t>
      </w:r>
      <w:r w:rsidR="00EB3EE4">
        <w:t>Lifestyle staff described how they completed appropriate referrals for other individuals and other providers of care and services to support consumers’ current and emerging needs for example, volunteer services. Care planning documentation identified appropriate referrals to other organisations and services</w:t>
      </w:r>
      <w:r w:rsidR="00AD3F27">
        <w:t>.</w:t>
      </w:r>
    </w:p>
    <w:p w14:paraId="68F025AC" w14:textId="07E6F295" w:rsidR="00EB3EE4" w:rsidRDefault="00EB3EE4" w:rsidP="00EB3EE4">
      <w:pPr>
        <w:pStyle w:val="NormalArial"/>
      </w:pPr>
      <w:r>
        <w:t xml:space="preserve">Consumers expressed their satisfaction with the quality and quantity of meals and said there is a good variety on offer. </w:t>
      </w:r>
      <w:r w:rsidRPr="00EB3EE4">
        <w:t xml:space="preserve">Management and staff described how they seek consumer input in meal choices during mealtimes, and additionally during daily rounds when meal choices for the following day were collected. Hospitality staff said the service uses a seasonal 5-week rotating menu that is developed in consultation with a dietitian and described how consumers </w:t>
      </w:r>
      <w:r w:rsidR="004F0F44">
        <w:t>were</w:t>
      </w:r>
      <w:r w:rsidRPr="00EB3EE4">
        <w:t xml:space="preserve"> able to provide feedback during the menu development phase and on an ongoing basis.</w:t>
      </w:r>
    </w:p>
    <w:p w14:paraId="5FE216F1" w14:textId="77777777" w:rsidR="00EB3EE4" w:rsidRDefault="00EB3EE4" w:rsidP="00EB3EE4">
      <w:pPr>
        <w:pStyle w:val="NormalArial"/>
      </w:pPr>
      <w:r>
        <w:t xml:space="preserve">Consumers considered 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 </w:t>
      </w:r>
    </w:p>
    <w:p w14:paraId="5FEE0718" w14:textId="013536CA" w:rsidR="003B0AC9" w:rsidRPr="00262C0B" w:rsidRDefault="00EB3EE4" w:rsidP="00EB3EE4">
      <w:pPr>
        <w:pStyle w:val="NormalArial"/>
      </w:pPr>
      <w:r>
        <w:br w:type="page"/>
      </w:r>
    </w:p>
    <w:p w14:paraId="49930E44"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17C03" w14:paraId="2C7AC49D"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972BC8"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7772C5"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50689CDC"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574BA" w14:textId="77777777" w:rsidR="003B0AC9" w:rsidRPr="00996FAF" w:rsidRDefault="006B36A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3EBFE88"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 xml:space="preserve">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F905DBB"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8900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17C03" w14:paraId="14272207"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67A2A" w14:textId="77777777" w:rsidR="003B0AC9" w:rsidRPr="00996FAF" w:rsidRDefault="006B36A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89979B9"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DF673B" w14:textId="77777777" w:rsidR="003B0AC9" w:rsidRPr="00996FAF" w:rsidRDefault="006B36A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w:t>
            </w:r>
            <w:r w:rsidRPr="00996FAF">
              <w:rPr>
                <w:rFonts w:ascii="Arial" w:hAnsi="Arial" w:cs="Arial"/>
              </w:rPr>
              <w:t>comfortable; and</w:t>
            </w:r>
          </w:p>
          <w:p w14:paraId="4F87FEAD" w14:textId="77777777" w:rsidR="003B0AC9" w:rsidRPr="00996FAF" w:rsidRDefault="006B36A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420E30"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9554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17C03" w14:paraId="0952745B"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1312C" w14:textId="77777777" w:rsidR="003B0AC9" w:rsidRPr="00996FAF" w:rsidRDefault="006B36A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D83B88"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F707C04" w14:textId="77777777" w:rsidR="003B0AC9" w:rsidRPr="00996FAF" w:rsidRDefault="006B36A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93574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B4684CD" w14:textId="77777777" w:rsidR="003B0AC9" w:rsidRDefault="006B36A3" w:rsidP="002B0C90">
      <w:pPr>
        <w:pStyle w:val="Heading20"/>
      </w:pPr>
      <w:r>
        <w:t>Findings</w:t>
      </w:r>
    </w:p>
    <w:p w14:paraId="0EA94E24" w14:textId="1B620604" w:rsidR="001A056C" w:rsidRDefault="001A056C" w:rsidP="001A056C">
      <w:pPr>
        <w:pStyle w:val="NormalArial"/>
      </w:pPr>
      <w:bookmarkStart w:id="5" w:name="_Hlk164170755"/>
      <w:r>
        <w:t>This Quality Standard is compliant as 3 of the 3 Requirements have been assessed as compliant.</w:t>
      </w:r>
    </w:p>
    <w:p w14:paraId="33B34B48" w14:textId="1E9F9ABB" w:rsidR="00B561D2" w:rsidRDefault="00B561D2" w:rsidP="001A056C">
      <w:pPr>
        <w:pStyle w:val="NormalArial"/>
      </w:pPr>
      <w:r w:rsidRPr="00B561D2">
        <w:t xml:space="preserve">Consumers reflected they felt at home at the service </w:t>
      </w:r>
      <w:r>
        <w:t xml:space="preserve">and were able </w:t>
      </w:r>
      <w:r w:rsidRPr="00B561D2">
        <w:t xml:space="preserve">to personalise their rooms with furnishing, pictures, </w:t>
      </w:r>
      <w:r w:rsidR="00006B4F">
        <w:t>paintings</w:t>
      </w:r>
      <w:r w:rsidRPr="00B561D2">
        <w:t xml:space="preserve">, and items of interest to them. Staff demonstrated an understanding of how to support consumers in feeling at home, such as </w:t>
      </w:r>
      <w:r w:rsidR="00BD05D0">
        <w:t xml:space="preserve">orientating them to the service and </w:t>
      </w:r>
      <w:r w:rsidRPr="00B561D2">
        <w:t>encouraging consumers to personalise their rooms</w:t>
      </w:r>
      <w:r w:rsidR="00BD05D0">
        <w:t xml:space="preserve">. </w:t>
      </w:r>
      <w:r w:rsidR="00006B4F" w:rsidRPr="00006B4F">
        <w:t xml:space="preserve">The service had </w:t>
      </w:r>
      <w:r w:rsidR="006B064B">
        <w:t xml:space="preserve">handrails, sufficient lighting, </w:t>
      </w:r>
      <w:r w:rsidR="00006B4F" w:rsidRPr="00006B4F">
        <w:t xml:space="preserve">courtyards, lounges, dining and activities areas, </w:t>
      </w:r>
      <w:r w:rsidR="00006B4F">
        <w:t xml:space="preserve">and </w:t>
      </w:r>
      <w:r w:rsidR="00006B4F" w:rsidRPr="00006B4F">
        <w:t>a</w:t>
      </w:r>
      <w:r w:rsidR="00006B4F">
        <w:t xml:space="preserve"> </w:t>
      </w:r>
      <w:r w:rsidR="00006B4F" w:rsidRPr="00006B4F">
        <w:t xml:space="preserve">café, to facilitate free movement for consumers and promote belonging, independence, </w:t>
      </w:r>
      <w:r w:rsidR="00BD05D0" w:rsidRPr="00006B4F">
        <w:t>interaction,</w:t>
      </w:r>
      <w:r w:rsidR="00006B4F" w:rsidRPr="00006B4F">
        <w:t xml:space="preserve"> and function.</w:t>
      </w:r>
    </w:p>
    <w:p w14:paraId="4394123D" w14:textId="485E0D31" w:rsidR="00BD05D0" w:rsidRDefault="00BD05D0" w:rsidP="001A056C">
      <w:pPr>
        <w:pStyle w:val="NormalArial"/>
      </w:pPr>
      <w:r w:rsidRPr="00BD05D0">
        <w:t>Consumers advised the</w:t>
      </w:r>
      <w:r>
        <w:t>y felt safe and comfortable at the service, it is kept clean, and they could move freely indoors and outdoors. C</w:t>
      </w:r>
      <w:r w:rsidRPr="00BD05D0">
        <w:t xml:space="preserve">onsumers </w:t>
      </w:r>
      <w:r>
        <w:t xml:space="preserve">were observed </w:t>
      </w:r>
      <w:r w:rsidRPr="00BD05D0">
        <w:t>independently moving between all indoor and outdoor areas of the service</w:t>
      </w:r>
      <w:r>
        <w:t>.</w:t>
      </w:r>
      <w:r w:rsidRPr="00BD05D0">
        <w:t xml:space="preserve"> Staff described the maintenance and cleaning schedules undertaken at the service and review of documentation reflected regular and appropriate cleaning and maintenance of the service environment.</w:t>
      </w:r>
    </w:p>
    <w:p w14:paraId="33EE9CC7" w14:textId="238018B7" w:rsidR="00446BED" w:rsidRDefault="00446BED" w:rsidP="00446BED">
      <w:pPr>
        <w:pStyle w:val="NormalArial"/>
      </w:pPr>
      <w:r w:rsidRPr="00446BED">
        <w:t xml:space="preserve">Consumers expressed their satisfaction with how furniture, fittings and equipment at the service were kept safe, </w:t>
      </w:r>
      <w:r w:rsidR="00E7745C" w:rsidRPr="00446BED">
        <w:t>clean,</w:t>
      </w:r>
      <w:r w:rsidRPr="00446BED">
        <w:t xml:space="preserve"> and well maintained. </w:t>
      </w:r>
      <w:r>
        <w:t>The service demonstrated the environment, furniture, fittings, and equipment wa</w:t>
      </w:r>
      <w:r w:rsidR="00E7745C">
        <w:t>s</w:t>
      </w:r>
      <w:r>
        <w:t xml:space="preserve"> safe and well maintained through scheduled preventative maintenance and reactive maintenance and maintenance issues were reported and actioned promptly. The service was able to demonstrate processes for fixing or replacing furniture, fittings or equipment that were unsuitable or broken. Staff reported there is sufficient equipment to allow them to deliver quality service.</w:t>
      </w:r>
    </w:p>
    <w:bookmarkEnd w:id="5"/>
    <w:p w14:paraId="05879277" w14:textId="7AD9CD75" w:rsidR="003B0AC9" w:rsidRPr="00262C0B" w:rsidRDefault="006B36A3" w:rsidP="0036130C">
      <w:pPr>
        <w:pStyle w:val="NormalArial"/>
      </w:pPr>
      <w:r>
        <w:br w:type="page"/>
      </w:r>
    </w:p>
    <w:p w14:paraId="3D0A940E"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17C03" w14:paraId="6C8C24C8"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DEB919"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6FD005"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2BF4A3C3"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C0C1C" w14:textId="77777777" w:rsidR="003B0AC9" w:rsidRPr="00996FAF" w:rsidRDefault="006B36A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1966F6"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w:t>
            </w:r>
            <w:r w:rsidRPr="00996FAF">
              <w:rPr>
                <w:rFonts w:ascii="Arial" w:hAnsi="Arial" w:cs="Arial"/>
              </w:rPr>
              <w:t xml:space="preserve">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48FCE92"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15222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17C03" w14:paraId="143D1E61"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B38D1" w14:textId="77777777" w:rsidR="003B0AC9" w:rsidRPr="00996FAF" w:rsidRDefault="006B36A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1FFA6FA"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77B5CB17"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21299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17C03" w14:paraId="090F3F30"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32DCF" w14:textId="77777777" w:rsidR="003B0AC9" w:rsidRPr="00996FAF" w:rsidRDefault="006B36A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5C10503"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EA2160"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4523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17C03" w14:paraId="44387809" w14:textId="77777777" w:rsidTr="00E17C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7C9B7" w14:textId="77777777" w:rsidR="003B0AC9" w:rsidRPr="00996FAF" w:rsidRDefault="006B36A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022A93"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7F2832F9" w14:textId="77777777" w:rsidR="003B0AC9" w:rsidRPr="00996FAF" w:rsidRDefault="006B36A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6532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6322664" w14:textId="7508D5FC" w:rsidR="003B0AC9" w:rsidRDefault="006B36A3" w:rsidP="001A056C">
      <w:pPr>
        <w:pStyle w:val="Heading20"/>
      </w:pPr>
      <w:r w:rsidRPr="00996FAF">
        <w:t>Findings</w:t>
      </w:r>
    </w:p>
    <w:p w14:paraId="610481B8" w14:textId="77777777" w:rsidR="00CD185E" w:rsidRDefault="001A056C" w:rsidP="0036130C">
      <w:pPr>
        <w:pStyle w:val="NormalArial"/>
      </w:pPr>
      <w:r w:rsidRPr="001A056C">
        <w:t xml:space="preserve">This Quality Standard is compliant as </w:t>
      </w:r>
      <w:r>
        <w:t>4</w:t>
      </w:r>
      <w:r w:rsidRPr="001A056C">
        <w:t xml:space="preserve"> of the </w:t>
      </w:r>
      <w:r>
        <w:t>4</w:t>
      </w:r>
      <w:r w:rsidRPr="001A056C">
        <w:t xml:space="preserve"> Requirements have been assessed as compliant.</w:t>
      </w:r>
    </w:p>
    <w:p w14:paraId="2EFE3A06" w14:textId="07D1683C" w:rsidR="00790F7D" w:rsidRDefault="00790F7D" w:rsidP="00790F7D">
      <w:pPr>
        <w:pStyle w:val="NormalArial"/>
      </w:pPr>
      <w:r>
        <w:t xml:space="preserve">Overall consumers said they felt comfortable raising complaints and management were accommodating and responsive to concerns raised. Staff interviewed described the avenues available for consumers and representatives if they wished to make a complaint or provide feedback, and how they support them to raise any issues. Management advised of the various avenues available for consumers and representatives if they wished to make a complaint or provide feedback. </w:t>
      </w:r>
    </w:p>
    <w:p w14:paraId="6A04D0BE" w14:textId="7DC82E64" w:rsidR="00790F7D" w:rsidRDefault="00790F7D" w:rsidP="00790F7D">
      <w:pPr>
        <w:pStyle w:val="NormalArial"/>
      </w:pPr>
      <w:r>
        <w:t xml:space="preserve">Management </w:t>
      </w:r>
      <w:r w:rsidR="001C7237">
        <w:t>advised in February 2024 the service engaged in an external advocacy agency to provide an information session for consumers. S</w:t>
      </w:r>
      <w:r>
        <w:t>taff could describe the external advocacy services available to consumers and how consumers are informed about these services</w:t>
      </w:r>
      <w:r w:rsidR="001C7237">
        <w:t xml:space="preserve">. </w:t>
      </w:r>
      <w:r>
        <w:t>Management and staff were able to describe how they would assist consumers who were of a culturally and linguistically diverse background or had communication issues in providing feedback for making complaints.</w:t>
      </w:r>
    </w:p>
    <w:p w14:paraId="55C8FDB0" w14:textId="0EAA6E9E" w:rsidR="00790F7D" w:rsidRDefault="00790F7D" w:rsidP="00790F7D">
      <w:pPr>
        <w:pStyle w:val="NormalArial"/>
      </w:pPr>
      <w:r>
        <w:t>Overall, consumers said appropriate and timely action was taken by the service in response to complaints. Consumers described actions taken regarding issues they had raised. Staff were aware of open disclosure principles in relation to their responsibilities and shared a common understanding of processes to be followed when feedback or complaints were received. The service’s feedback and complaints register demonstrated complaints were resolved in an appropriate and responsive manner using an open disclosure process.</w:t>
      </w:r>
    </w:p>
    <w:p w14:paraId="1AB91BA9" w14:textId="6EE3A8F5" w:rsidR="00790F7D" w:rsidRDefault="00790F7D" w:rsidP="00790F7D">
      <w:pPr>
        <w:pStyle w:val="NormalArial"/>
      </w:pPr>
      <w:r>
        <w:t xml:space="preserve">Management described how </w:t>
      </w:r>
      <w:r w:rsidR="003A4609">
        <w:t>f</w:t>
      </w:r>
      <w:r w:rsidR="003A4609" w:rsidRPr="003A4609">
        <w:t>eedback received from consumers and representatives is used to develop continuous improvement activities across the service</w:t>
      </w:r>
      <w:r w:rsidR="003A4609">
        <w:t xml:space="preserve">. Consumers said improvements occur at the service </w:t>
      </w:r>
      <w:proofErr w:type="gramStart"/>
      <w:r w:rsidR="003A4609">
        <w:t>as a result of</w:t>
      </w:r>
      <w:proofErr w:type="gramEnd"/>
      <w:r w:rsidR="003A4609">
        <w:t xml:space="preserve"> their feedback</w:t>
      </w:r>
      <w:r w:rsidR="00A87CDE">
        <w:t xml:space="preserve"> for </w:t>
      </w:r>
      <w:r w:rsidR="00A43F01">
        <w:t>example,</w:t>
      </w:r>
      <w:r w:rsidR="00A87CDE">
        <w:t xml:space="preserve"> the recent improvements in meal planning.</w:t>
      </w:r>
      <w:r w:rsidR="00A43F01">
        <w:t xml:space="preserve"> Documentation evidenced consumer and representative feedback was used to improve care and services.</w:t>
      </w:r>
    </w:p>
    <w:p w14:paraId="5CF7B1CD" w14:textId="18486289" w:rsidR="003B0AC9" w:rsidRPr="00712752" w:rsidRDefault="00790F7D" w:rsidP="00790F7D">
      <w:pPr>
        <w:pStyle w:val="NormalArial"/>
      </w:pPr>
      <w:r w:rsidRPr="00712752">
        <w:br w:type="page"/>
      </w:r>
    </w:p>
    <w:p w14:paraId="256CFFC2"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17C03" w14:paraId="02C7BFF7"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9C79BC"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AF70D58"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75BE22F7"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C15C9" w14:textId="77777777" w:rsidR="003B0AC9" w:rsidRPr="00996FAF" w:rsidRDefault="006B36A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47C9C90"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B8EF0F1"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6236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17C03" w14:paraId="28207A76"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060A2" w14:textId="77777777" w:rsidR="003B0AC9" w:rsidRPr="00996FAF" w:rsidRDefault="006B36A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97E6EB"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6828477"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7408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17C03" w14:paraId="174DBFF0"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6C14F" w14:textId="77777777" w:rsidR="003B0AC9" w:rsidRPr="00996FAF" w:rsidRDefault="006B36A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32AF44"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27AAD0D"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71574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17C03" w14:paraId="7B7D8B25"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92977" w14:textId="77777777" w:rsidR="003B0AC9" w:rsidRPr="00996FAF" w:rsidRDefault="006B36A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C487473"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2A83ECA" w14:textId="77777777" w:rsidR="003B0AC9" w:rsidRPr="00996FAF" w:rsidRDefault="006B36A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7949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17C03" w14:paraId="74EA309A" w14:textId="77777777" w:rsidTr="00E17C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FFA63" w14:textId="77777777" w:rsidR="003B0AC9" w:rsidRPr="00996FAF" w:rsidRDefault="006B36A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94569D5"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w:t>
            </w:r>
            <w:r w:rsidRPr="00996FAF">
              <w:rPr>
                <w:rFonts w:ascii="Arial" w:hAnsi="Arial" w:cs="Arial"/>
              </w:rPr>
              <w:t>performance of each member of the workforce is undertaken.</w:t>
            </w:r>
          </w:p>
        </w:tc>
        <w:tc>
          <w:tcPr>
            <w:tcW w:w="1977" w:type="dxa"/>
            <w:shd w:val="clear" w:color="auto" w:fill="auto"/>
          </w:tcPr>
          <w:p w14:paraId="46F9B6E4" w14:textId="77777777" w:rsidR="003B0AC9" w:rsidRPr="00996FAF" w:rsidRDefault="006B36A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03904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75773BD" w14:textId="77777777" w:rsidR="003B0AC9" w:rsidRDefault="006B36A3" w:rsidP="002B0C90">
      <w:pPr>
        <w:pStyle w:val="Heading20"/>
      </w:pPr>
      <w:r>
        <w:t>Findings</w:t>
      </w:r>
    </w:p>
    <w:p w14:paraId="59D92556" w14:textId="77777777" w:rsidR="00D24EEC" w:rsidRDefault="001A056C" w:rsidP="0036130C">
      <w:pPr>
        <w:pStyle w:val="NormalArial"/>
      </w:pPr>
      <w:r w:rsidRPr="001A056C">
        <w:t xml:space="preserve">This Quality Standard is compliant as </w:t>
      </w:r>
      <w:r>
        <w:t>5</w:t>
      </w:r>
      <w:r w:rsidRPr="001A056C">
        <w:t xml:space="preserve"> of the </w:t>
      </w:r>
      <w:r>
        <w:t xml:space="preserve">5 </w:t>
      </w:r>
      <w:r w:rsidRPr="001A056C">
        <w:t>Requirements have been assessed as compliant.</w:t>
      </w:r>
    </w:p>
    <w:p w14:paraId="049195C1" w14:textId="13233855" w:rsidR="00D24EEC" w:rsidRDefault="000A5265" w:rsidP="00D24EEC">
      <w:pPr>
        <w:pStyle w:val="NormalArial"/>
      </w:pPr>
      <w:r>
        <w:t xml:space="preserve">Overall </w:t>
      </w:r>
      <w:r w:rsidR="00D24EEC">
        <w:t xml:space="preserve">representatives reflected that the service was adequately staffed and were satisfied with the quality of care </w:t>
      </w:r>
      <w:r>
        <w:t>provided</w:t>
      </w:r>
      <w:r w:rsidR="0079566A">
        <w:t xml:space="preserve"> to consumers</w:t>
      </w:r>
      <w:r>
        <w:t>.</w:t>
      </w:r>
      <w:r w:rsidRPr="000A5265">
        <w:t xml:space="preserve"> The service’s existing staffing pool is used to fill shifts and there is access to agency staff when required. Staff </w:t>
      </w:r>
      <w:r>
        <w:t xml:space="preserve">reported they </w:t>
      </w:r>
      <w:r w:rsidRPr="000A5265">
        <w:t xml:space="preserve">have time to deliver cares in accordance with consumer’s needs and complete their allocated tasks. </w:t>
      </w:r>
      <w:r>
        <w:t xml:space="preserve">Documentation evidenced the service </w:t>
      </w:r>
      <w:r w:rsidRPr="000A5265">
        <w:t xml:space="preserve">has a Registered nurse on 24 hours </w:t>
      </w:r>
      <w:r>
        <w:t xml:space="preserve">and </w:t>
      </w:r>
      <w:r w:rsidR="00F72FDA">
        <w:t>c</w:t>
      </w:r>
      <w:r w:rsidRPr="000A5265">
        <w:t>all bell reports are analy</w:t>
      </w:r>
      <w:r>
        <w:t>sed and investigated accordingly.</w:t>
      </w:r>
    </w:p>
    <w:p w14:paraId="602ABCFE" w14:textId="659F211C" w:rsidR="00D24EEC" w:rsidRDefault="00D24EEC" w:rsidP="00D24EEC">
      <w:pPr>
        <w:pStyle w:val="NormalArial"/>
      </w:pPr>
      <w:r>
        <w:t xml:space="preserve">Consumers and representatives advised staff interacted with consumers in a kind and caring manner which respected their cultural background. </w:t>
      </w:r>
      <w:r w:rsidR="00302416" w:rsidRPr="00302416">
        <w:t xml:space="preserve">Staff were able to describe consumers’ identity and preferences and spoke about consumers in a respectful manner. </w:t>
      </w:r>
      <w:r w:rsidR="00302416">
        <w:t>S</w:t>
      </w:r>
      <w:r w:rsidR="000A5265">
        <w:t xml:space="preserve">taff were observed </w:t>
      </w:r>
      <w:r w:rsidR="000A5265" w:rsidRPr="000A5265">
        <w:t>interacting with consumers in a respectful and gentle mann</w:t>
      </w:r>
      <w:r w:rsidR="00302416">
        <w:t xml:space="preserve">er. </w:t>
      </w:r>
    </w:p>
    <w:p w14:paraId="6B8FD281" w14:textId="77777777" w:rsidR="00302416" w:rsidRDefault="00302416" w:rsidP="00D24EEC">
      <w:pPr>
        <w:pStyle w:val="NormalArial"/>
      </w:pPr>
      <w:r>
        <w:t xml:space="preserve">Representatives said staff were knowledgeable and had the ability to perform their roles. </w:t>
      </w:r>
      <w:r w:rsidR="00D24EEC">
        <w:t>Management advised staff competency was determined through appropriate selection and recruitment processes, performance reviews, buddy shift</w:t>
      </w:r>
      <w:r>
        <w:t xml:space="preserve">s and </w:t>
      </w:r>
      <w:r w:rsidRPr="00302416">
        <w:t>key competencies outlined in their relevant position descriptions.</w:t>
      </w:r>
    </w:p>
    <w:p w14:paraId="62A138BC" w14:textId="4F0143B0" w:rsidR="00D24EEC" w:rsidRDefault="00A23E1E" w:rsidP="00D24EEC">
      <w:pPr>
        <w:pStyle w:val="NormalArial"/>
      </w:pPr>
      <w:r>
        <w:t>Representatives</w:t>
      </w:r>
      <w:r w:rsidRPr="00A23E1E">
        <w:t xml:space="preserve"> expressed satisfaction with the skills of the staff providing care and services</w:t>
      </w:r>
      <w:r>
        <w:t xml:space="preserve">. Staff said they received </w:t>
      </w:r>
      <w:r w:rsidR="00302416" w:rsidRPr="00302416">
        <w:t xml:space="preserve">training and education covering a range of topics relevant to these standards. Guidelines, policies, and procedures outlined recruitment and onboarding requirements, such as pre-employment checks and registrations. </w:t>
      </w:r>
    </w:p>
    <w:p w14:paraId="4F9EECD1" w14:textId="0D74B0EA" w:rsidR="00D24EEC" w:rsidRDefault="00A23E1E" w:rsidP="00D24EEC">
      <w:pPr>
        <w:pStyle w:val="NormalArial"/>
      </w:pPr>
      <w:r w:rsidRPr="00A23E1E">
        <w:t>Management said staff undergo a formal appraisal every year and a probation appraisal at the end of their first 6 months, in line with the service’s policy, and described how they are constantly assessing, monitoring, and reviewing the performance of staff outside of the formal appraisal process using observations and feedback from consumers and other staff members</w:t>
      </w:r>
      <w:r>
        <w:t xml:space="preserve">. </w:t>
      </w:r>
      <w:r w:rsidR="00D24EEC">
        <w:lastRenderedPageBreak/>
        <w:t xml:space="preserve">Staff reflected that they were supported by management during the performance appraisal process, and documentation evidenced performance reviews were up to date.  </w:t>
      </w:r>
    </w:p>
    <w:p w14:paraId="0638C6A9" w14:textId="02A16424" w:rsidR="003B0AC9" w:rsidRPr="00262C0B" w:rsidRDefault="00D24EEC" w:rsidP="00D24EEC">
      <w:pPr>
        <w:pStyle w:val="NormalArial"/>
      </w:pPr>
      <w:r>
        <w:br w:type="page"/>
      </w:r>
    </w:p>
    <w:p w14:paraId="4B29E3F0" w14:textId="77777777" w:rsidR="003B0AC9" w:rsidRPr="00996FAF" w:rsidRDefault="006B36A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17C03" w14:paraId="73BB6E21" w14:textId="77777777" w:rsidTr="00E1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1A3DEA" w14:textId="77777777" w:rsidR="003B0AC9" w:rsidRPr="00996FAF" w:rsidRDefault="006B36A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C5F7AD" w14:textId="77777777" w:rsidR="003B0AC9" w:rsidRPr="00996FAF" w:rsidRDefault="003B0A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7C03" w14:paraId="47E4B5D7" w14:textId="77777777" w:rsidTr="00E17C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7CD05C" w14:textId="77777777" w:rsidR="003B0AC9" w:rsidRPr="00996FAF" w:rsidRDefault="006B36A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7525AAC"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D6D5F0F"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6847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17C03" w14:paraId="3F588DF1"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20C875" w14:textId="77777777" w:rsidR="003B0AC9" w:rsidRPr="00996FAF" w:rsidRDefault="006B36A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0B6F1B2"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562EE31"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1787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17C03" w14:paraId="1C5EDE01" w14:textId="77777777" w:rsidTr="00E17C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4A281B" w14:textId="77777777" w:rsidR="003B0AC9" w:rsidRPr="00996FAF" w:rsidRDefault="006B36A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F16E53"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2229D0"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CAAEB3A"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40EE1AC"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9F42F8B"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7D0B9D8"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765ED8" w14:textId="77777777" w:rsidR="003B0AC9" w:rsidRPr="00996FAF" w:rsidRDefault="006B36A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217A55"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5361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17C03" w14:paraId="6D3CF2C1" w14:textId="77777777" w:rsidTr="00E17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779F01" w14:textId="77777777" w:rsidR="003B0AC9" w:rsidRPr="00996FAF" w:rsidRDefault="006B36A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E1BF6FA" w14:textId="77777777" w:rsidR="003B0AC9" w:rsidRPr="00996FAF" w:rsidRDefault="006B36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21DEBA5A" w14:textId="77777777" w:rsidR="003B0AC9" w:rsidRPr="00996FAF" w:rsidRDefault="006B36A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9FC6E3" w14:textId="77777777" w:rsidR="003B0AC9" w:rsidRPr="00996FAF" w:rsidRDefault="006B36A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49DFB83" w14:textId="77777777" w:rsidR="003B0AC9" w:rsidRPr="00996FAF" w:rsidRDefault="006B36A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BC68C9B" w14:textId="77777777" w:rsidR="003B0AC9" w:rsidRPr="00996FAF" w:rsidRDefault="006B36A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0D031A" w14:textId="77777777" w:rsidR="003B0AC9" w:rsidRPr="00996FAF" w:rsidRDefault="006B36A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4745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17C03" w14:paraId="58BEF6AB" w14:textId="77777777" w:rsidTr="00E17C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39CF1F" w14:textId="77777777" w:rsidR="003B0AC9" w:rsidRPr="00996FAF" w:rsidRDefault="006B36A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2CBBF98" w14:textId="77777777" w:rsidR="003B0AC9" w:rsidRPr="00996FAF" w:rsidRDefault="006B36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81C9D6" w14:textId="77777777" w:rsidR="003B0AC9" w:rsidRPr="00996FAF" w:rsidRDefault="006B36A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29099C" w14:textId="77777777" w:rsidR="003B0AC9" w:rsidRPr="00996FAF" w:rsidRDefault="006B36A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62819C" w14:textId="77777777" w:rsidR="003B0AC9" w:rsidRPr="00996FAF" w:rsidRDefault="006B36A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A1312A4" w14:textId="77777777" w:rsidR="003B0AC9" w:rsidRPr="00996FAF" w:rsidRDefault="006B36A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05816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109D6D6" w14:textId="77777777" w:rsidR="003B0AC9" w:rsidRDefault="006B36A3" w:rsidP="00D87E7C">
      <w:pPr>
        <w:pStyle w:val="Heading20"/>
      </w:pPr>
      <w:r w:rsidRPr="00996FAF">
        <w:t>Findings</w:t>
      </w:r>
    </w:p>
    <w:p w14:paraId="6183ABFA" w14:textId="618CBC1D" w:rsidR="003B0AC9" w:rsidRDefault="001A056C" w:rsidP="0036130C">
      <w:pPr>
        <w:pStyle w:val="NormalArial"/>
      </w:pPr>
      <w:r w:rsidRPr="001A056C">
        <w:t xml:space="preserve">This Quality Standard is compliant as </w:t>
      </w:r>
      <w:r>
        <w:t>5</w:t>
      </w:r>
      <w:r w:rsidRPr="001A056C">
        <w:t xml:space="preserve"> of the </w:t>
      </w:r>
      <w:r>
        <w:t>5</w:t>
      </w:r>
      <w:r w:rsidRPr="001A056C">
        <w:t xml:space="preserve"> Requirements have been assessed as compliant.</w:t>
      </w:r>
    </w:p>
    <w:p w14:paraId="0D842F33" w14:textId="613D11B0" w:rsidR="00C956F7" w:rsidRDefault="00C956F7" w:rsidP="00C956F7">
      <w:pPr>
        <w:pStyle w:val="NormalArial"/>
      </w:pPr>
      <w:r>
        <w:t xml:space="preserve">Consumers said they felt the service was well run and they contributed to decisions about how care and services are delivered. Management described the mechanisms in place to engage and support consumers in providing input into the care and services delivered through participation </w:t>
      </w:r>
      <w:r w:rsidR="00335FDA">
        <w:t xml:space="preserve">in </w:t>
      </w:r>
      <w:r>
        <w:t xml:space="preserve">consumer and representative meetings, feedback mechanisms, surveys, </w:t>
      </w:r>
      <w:r w:rsidR="00335FDA">
        <w:t>and the recently formed Consumer Advisory Board.</w:t>
      </w:r>
    </w:p>
    <w:p w14:paraId="23138023" w14:textId="6FE1E6E0" w:rsidR="00C956F7" w:rsidRDefault="00C956F7" w:rsidP="00C956F7">
      <w:pPr>
        <w:pStyle w:val="NormalArial"/>
      </w:pPr>
      <w:r>
        <w:t xml:space="preserve">Management described how the governing body was involved, and accountable for the delivery of safe, quality care and services, such as through regular meetings and communication. Documentation evidenced the governing </w:t>
      </w:r>
      <w:proofErr w:type="gramStart"/>
      <w:r>
        <w:t>body maintained</w:t>
      </w:r>
      <w:proofErr w:type="gramEnd"/>
      <w:r>
        <w:t xml:space="preserve"> oversight of the service by reviewing </w:t>
      </w:r>
      <w:r>
        <w:lastRenderedPageBreak/>
        <w:t xml:space="preserve">reports which covered various aspects relating to the performance and delivery of care and services, such as clinical indicators, </w:t>
      </w:r>
      <w:r w:rsidR="00335FDA">
        <w:t>compulsory reporting incidents</w:t>
      </w:r>
      <w:r>
        <w:t>,</w:t>
      </w:r>
      <w:r w:rsidR="00335FDA">
        <w:t xml:space="preserve"> and </w:t>
      </w:r>
      <w:r>
        <w:t>feedback and complaints</w:t>
      </w:r>
      <w:r w:rsidR="00335FDA">
        <w:t>.</w:t>
      </w:r>
    </w:p>
    <w:p w14:paraId="3E277291" w14:textId="156E0641" w:rsidR="00C956F7" w:rsidRDefault="00C956F7" w:rsidP="00C956F7">
      <w:pPr>
        <w:pStyle w:val="NormalArial"/>
      </w:pPr>
      <w:r>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Financial governance procedures support the changing needs of consumers for example, management described the approval process and recent purchase of </w:t>
      </w:r>
      <w:r w:rsidR="00D91891">
        <w:t>2</w:t>
      </w:r>
      <w:r>
        <w:t xml:space="preserve"> pressure relie</w:t>
      </w:r>
      <w:r w:rsidR="00936B32">
        <w:t>ving mattresses.</w:t>
      </w:r>
    </w:p>
    <w:p w14:paraId="0A62F2D4" w14:textId="77777777" w:rsidR="00C956F7" w:rsidRDefault="00C956F7" w:rsidP="00C956F7">
      <w:pPr>
        <w:pStyle w:val="NormalArial"/>
      </w:pPr>
      <w:r>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w:t>
      </w:r>
    </w:p>
    <w:p w14:paraId="76F0F1E5" w14:textId="0F95EFD9" w:rsidR="00E823B3" w:rsidRDefault="00E823B3" w:rsidP="00E823B3">
      <w:pPr>
        <w:rPr>
          <w:rFonts w:ascii="Arial" w:hAnsi="Arial" w:cs="Arial"/>
        </w:rPr>
      </w:pPr>
      <w:r w:rsidRPr="00E823B3">
        <w:rPr>
          <w:rFonts w:ascii="Arial" w:hAnsi="Arial" w:cs="Arial"/>
        </w:rPr>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and open disclosure was implemented within their daily tasks. Processes are in place to minimise use of restrictive practices, and staff demonstrated familiarity with different types of restraint</w:t>
      </w:r>
      <w:r>
        <w:rPr>
          <w:rFonts w:ascii="Arial" w:hAnsi="Arial" w:cs="Arial"/>
        </w:rPr>
        <w:t xml:space="preserve">. </w:t>
      </w:r>
      <w:r w:rsidRPr="00E823B3">
        <w:rPr>
          <w:rFonts w:ascii="Arial" w:hAnsi="Arial" w:cs="Arial"/>
        </w:rPr>
        <w:t xml:space="preserve">Records show that the organisation has a systematic approach to clinical auditing and data analysis that supports improvements in clinical care, with clinical oversight from the governing body. </w:t>
      </w:r>
    </w:p>
    <w:sectPr w:rsidR="00E823B3" w:rsidSect="00CC620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9C8C1" w14:textId="77777777" w:rsidR="00CC6206" w:rsidRDefault="00CC6206">
      <w:pPr>
        <w:spacing w:after="0"/>
      </w:pPr>
      <w:r>
        <w:separator/>
      </w:r>
    </w:p>
  </w:endnote>
  <w:endnote w:type="continuationSeparator" w:id="0">
    <w:p w14:paraId="659B4D37" w14:textId="77777777" w:rsidR="00CC6206" w:rsidRDefault="00CC62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3F0B" w14:textId="77777777" w:rsidR="003B0AC9" w:rsidRPr="00DF37F2" w:rsidRDefault="006B36A3"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Mt Gravatt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7767C9" w14:textId="77777777" w:rsidR="003B0AC9" w:rsidRPr="00DF37F2" w:rsidRDefault="006B36A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5949</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D534F4" w14:textId="77777777" w:rsidR="003B0AC9" w:rsidRPr="00DF37F2" w:rsidRDefault="006B36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B450" w14:textId="77777777" w:rsidR="003B0AC9" w:rsidRDefault="003B0A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9B24D" w14:textId="77777777" w:rsidR="00CC6206" w:rsidRDefault="00CC6206" w:rsidP="00D71F88">
      <w:pPr>
        <w:spacing w:after="0"/>
      </w:pPr>
      <w:r>
        <w:separator/>
      </w:r>
    </w:p>
  </w:footnote>
  <w:footnote w:type="continuationSeparator" w:id="0">
    <w:p w14:paraId="3D509B47" w14:textId="77777777" w:rsidR="00CC6206" w:rsidRDefault="00CC6206" w:rsidP="00D71F88">
      <w:pPr>
        <w:spacing w:after="0"/>
      </w:pPr>
      <w:r>
        <w:continuationSeparator/>
      </w:r>
    </w:p>
  </w:footnote>
  <w:footnote w:id="1">
    <w:p w14:paraId="0AA87D8B" w14:textId="15F9D805" w:rsidR="003B0AC9" w:rsidRPr="001A056C" w:rsidRDefault="006B36A3" w:rsidP="000078F8">
      <w:pPr>
        <w:pStyle w:val="FootnoteText"/>
        <w:rPr>
          <w:rFonts w:ascii="Arial" w:hAnsi="Arial" w:cs="Arial"/>
          <w:color w:val="auto"/>
          <w:sz w:val="20"/>
          <w:szCs w:val="20"/>
        </w:rPr>
      </w:pPr>
      <w:r>
        <w:rPr>
          <w:rStyle w:val="FootnoteReference"/>
        </w:rPr>
        <w:footnoteRef/>
      </w:r>
      <w:r>
        <w:t xml:space="preserve"> </w:t>
      </w:r>
      <w:r w:rsidRPr="001A056C">
        <w:rPr>
          <w:rFonts w:ascii="Arial" w:hAnsi="Arial" w:cs="Arial"/>
          <w:color w:val="auto"/>
          <w:sz w:val="20"/>
          <w:szCs w:val="20"/>
        </w:rPr>
        <w:t>The preparation of the performance report is in accordance with section 40A</w:t>
      </w:r>
      <w:r w:rsidR="001A056C" w:rsidRPr="001A056C">
        <w:rPr>
          <w:rFonts w:ascii="Arial" w:hAnsi="Arial" w:cs="Arial"/>
          <w:color w:val="auto"/>
          <w:sz w:val="20"/>
          <w:szCs w:val="20"/>
        </w:rPr>
        <w:t xml:space="preserve"> </w:t>
      </w:r>
      <w:r w:rsidRPr="001A056C">
        <w:rPr>
          <w:rFonts w:ascii="Arial" w:hAnsi="Arial" w:cs="Arial"/>
          <w:color w:val="auto"/>
          <w:sz w:val="20"/>
          <w:szCs w:val="20"/>
        </w:rPr>
        <w:t>of the Aged Care Quality and Safety Commission Rules 2018.</w:t>
      </w:r>
    </w:p>
    <w:p w14:paraId="7CE4E222" w14:textId="77777777" w:rsidR="003B0AC9" w:rsidRDefault="003B0A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F966" w14:textId="77777777" w:rsidR="003B0AC9" w:rsidRDefault="006B36A3">
    <w:pPr>
      <w:pStyle w:val="Header"/>
    </w:pPr>
    <w:r>
      <w:rPr>
        <w:noProof/>
        <w:color w:val="2B579A"/>
        <w:shd w:val="clear" w:color="auto" w:fill="E6E6E6"/>
        <w:lang w:val="en-US"/>
      </w:rPr>
      <w:drawing>
        <wp:anchor distT="0" distB="0" distL="114300" distR="114300" simplePos="0" relativeHeight="251658241" behindDoc="1" locked="0" layoutInCell="1" allowOverlap="1" wp14:anchorId="5DED6897" wp14:editId="77D244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710E" w14:textId="77777777" w:rsidR="003B0AC9" w:rsidRDefault="006B36A3">
    <w:pPr>
      <w:pStyle w:val="Header"/>
    </w:pPr>
    <w:r>
      <w:rPr>
        <w:noProof/>
      </w:rPr>
      <w:drawing>
        <wp:anchor distT="0" distB="0" distL="114300" distR="114300" simplePos="0" relativeHeight="251658240" behindDoc="0" locked="0" layoutInCell="1" allowOverlap="1" wp14:anchorId="5894B57D" wp14:editId="5C036E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CAB7B0">
      <w:start w:val="1"/>
      <w:numFmt w:val="lowerRoman"/>
      <w:lvlText w:val="(%1)"/>
      <w:lvlJc w:val="left"/>
      <w:pPr>
        <w:ind w:left="1080" w:hanging="720"/>
      </w:pPr>
      <w:rPr>
        <w:rFonts w:hint="default"/>
      </w:rPr>
    </w:lvl>
    <w:lvl w:ilvl="1" w:tplc="5860E880" w:tentative="1">
      <w:start w:val="1"/>
      <w:numFmt w:val="lowerLetter"/>
      <w:lvlText w:val="%2."/>
      <w:lvlJc w:val="left"/>
      <w:pPr>
        <w:ind w:left="1440" w:hanging="360"/>
      </w:pPr>
    </w:lvl>
    <w:lvl w:ilvl="2" w:tplc="1C461B00" w:tentative="1">
      <w:start w:val="1"/>
      <w:numFmt w:val="lowerRoman"/>
      <w:lvlText w:val="%3."/>
      <w:lvlJc w:val="right"/>
      <w:pPr>
        <w:ind w:left="2160" w:hanging="180"/>
      </w:pPr>
    </w:lvl>
    <w:lvl w:ilvl="3" w:tplc="2D440760" w:tentative="1">
      <w:start w:val="1"/>
      <w:numFmt w:val="decimal"/>
      <w:lvlText w:val="%4."/>
      <w:lvlJc w:val="left"/>
      <w:pPr>
        <w:ind w:left="2880" w:hanging="360"/>
      </w:pPr>
    </w:lvl>
    <w:lvl w:ilvl="4" w:tplc="604479B4" w:tentative="1">
      <w:start w:val="1"/>
      <w:numFmt w:val="lowerLetter"/>
      <w:lvlText w:val="%5."/>
      <w:lvlJc w:val="left"/>
      <w:pPr>
        <w:ind w:left="3600" w:hanging="360"/>
      </w:pPr>
    </w:lvl>
    <w:lvl w:ilvl="5" w:tplc="64B29B30" w:tentative="1">
      <w:start w:val="1"/>
      <w:numFmt w:val="lowerRoman"/>
      <w:lvlText w:val="%6."/>
      <w:lvlJc w:val="right"/>
      <w:pPr>
        <w:ind w:left="4320" w:hanging="180"/>
      </w:pPr>
    </w:lvl>
    <w:lvl w:ilvl="6" w:tplc="F00455F0" w:tentative="1">
      <w:start w:val="1"/>
      <w:numFmt w:val="decimal"/>
      <w:lvlText w:val="%7."/>
      <w:lvlJc w:val="left"/>
      <w:pPr>
        <w:ind w:left="5040" w:hanging="360"/>
      </w:pPr>
    </w:lvl>
    <w:lvl w:ilvl="7" w:tplc="531AA148" w:tentative="1">
      <w:start w:val="1"/>
      <w:numFmt w:val="lowerLetter"/>
      <w:lvlText w:val="%8."/>
      <w:lvlJc w:val="left"/>
      <w:pPr>
        <w:ind w:left="5760" w:hanging="360"/>
      </w:pPr>
    </w:lvl>
    <w:lvl w:ilvl="8" w:tplc="C37281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E42146">
      <w:start w:val="1"/>
      <w:numFmt w:val="lowerRoman"/>
      <w:lvlText w:val="(%1)"/>
      <w:lvlJc w:val="left"/>
      <w:pPr>
        <w:ind w:left="1080" w:hanging="720"/>
      </w:pPr>
      <w:rPr>
        <w:rFonts w:hint="default"/>
      </w:rPr>
    </w:lvl>
    <w:lvl w:ilvl="1" w:tplc="C4D4AA7C" w:tentative="1">
      <w:start w:val="1"/>
      <w:numFmt w:val="lowerLetter"/>
      <w:lvlText w:val="%2."/>
      <w:lvlJc w:val="left"/>
      <w:pPr>
        <w:ind w:left="1440" w:hanging="360"/>
      </w:pPr>
    </w:lvl>
    <w:lvl w:ilvl="2" w:tplc="F2EC0E2A" w:tentative="1">
      <w:start w:val="1"/>
      <w:numFmt w:val="lowerRoman"/>
      <w:lvlText w:val="%3."/>
      <w:lvlJc w:val="right"/>
      <w:pPr>
        <w:ind w:left="2160" w:hanging="180"/>
      </w:pPr>
    </w:lvl>
    <w:lvl w:ilvl="3" w:tplc="A6B6023E" w:tentative="1">
      <w:start w:val="1"/>
      <w:numFmt w:val="decimal"/>
      <w:lvlText w:val="%4."/>
      <w:lvlJc w:val="left"/>
      <w:pPr>
        <w:ind w:left="2880" w:hanging="360"/>
      </w:pPr>
    </w:lvl>
    <w:lvl w:ilvl="4" w:tplc="75D4B8FE" w:tentative="1">
      <w:start w:val="1"/>
      <w:numFmt w:val="lowerLetter"/>
      <w:lvlText w:val="%5."/>
      <w:lvlJc w:val="left"/>
      <w:pPr>
        <w:ind w:left="3600" w:hanging="360"/>
      </w:pPr>
    </w:lvl>
    <w:lvl w:ilvl="5" w:tplc="89D88C2A" w:tentative="1">
      <w:start w:val="1"/>
      <w:numFmt w:val="lowerRoman"/>
      <w:lvlText w:val="%6."/>
      <w:lvlJc w:val="right"/>
      <w:pPr>
        <w:ind w:left="4320" w:hanging="180"/>
      </w:pPr>
    </w:lvl>
    <w:lvl w:ilvl="6" w:tplc="AE88065E" w:tentative="1">
      <w:start w:val="1"/>
      <w:numFmt w:val="decimal"/>
      <w:lvlText w:val="%7."/>
      <w:lvlJc w:val="left"/>
      <w:pPr>
        <w:ind w:left="5040" w:hanging="360"/>
      </w:pPr>
    </w:lvl>
    <w:lvl w:ilvl="7" w:tplc="966E9E24" w:tentative="1">
      <w:start w:val="1"/>
      <w:numFmt w:val="lowerLetter"/>
      <w:lvlText w:val="%8."/>
      <w:lvlJc w:val="left"/>
      <w:pPr>
        <w:ind w:left="5760" w:hanging="360"/>
      </w:pPr>
    </w:lvl>
    <w:lvl w:ilvl="8" w:tplc="68784E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60F398">
      <w:start w:val="1"/>
      <w:numFmt w:val="lowerRoman"/>
      <w:lvlText w:val="(%1)"/>
      <w:lvlJc w:val="left"/>
      <w:pPr>
        <w:ind w:left="1080" w:hanging="720"/>
      </w:pPr>
      <w:rPr>
        <w:rFonts w:hint="default"/>
      </w:rPr>
    </w:lvl>
    <w:lvl w:ilvl="1" w:tplc="D9DA099C" w:tentative="1">
      <w:start w:val="1"/>
      <w:numFmt w:val="lowerLetter"/>
      <w:lvlText w:val="%2."/>
      <w:lvlJc w:val="left"/>
      <w:pPr>
        <w:ind w:left="1440" w:hanging="360"/>
      </w:pPr>
    </w:lvl>
    <w:lvl w:ilvl="2" w:tplc="FD6A7BC2" w:tentative="1">
      <w:start w:val="1"/>
      <w:numFmt w:val="lowerRoman"/>
      <w:lvlText w:val="%3."/>
      <w:lvlJc w:val="right"/>
      <w:pPr>
        <w:ind w:left="2160" w:hanging="180"/>
      </w:pPr>
    </w:lvl>
    <w:lvl w:ilvl="3" w:tplc="42B21ED6" w:tentative="1">
      <w:start w:val="1"/>
      <w:numFmt w:val="decimal"/>
      <w:lvlText w:val="%4."/>
      <w:lvlJc w:val="left"/>
      <w:pPr>
        <w:ind w:left="2880" w:hanging="360"/>
      </w:pPr>
    </w:lvl>
    <w:lvl w:ilvl="4" w:tplc="622000F0" w:tentative="1">
      <w:start w:val="1"/>
      <w:numFmt w:val="lowerLetter"/>
      <w:lvlText w:val="%5."/>
      <w:lvlJc w:val="left"/>
      <w:pPr>
        <w:ind w:left="3600" w:hanging="360"/>
      </w:pPr>
    </w:lvl>
    <w:lvl w:ilvl="5" w:tplc="64F0A516" w:tentative="1">
      <w:start w:val="1"/>
      <w:numFmt w:val="lowerRoman"/>
      <w:lvlText w:val="%6."/>
      <w:lvlJc w:val="right"/>
      <w:pPr>
        <w:ind w:left="4320" w:hanging="180"/>
      </w:pPr>
    </w:lvl>
    <w:lvl w:ilvl="6" w:tplc="C31816CA" w:tentative="1">
      <w:start w:val="1"/>
      <w:numFmt w:val="decimal"/>
      <w:lvlText w:val="%7."/>
      <w:lvlJc w:val="left"/>
      <w:pPr>
        <w:ind w:left="5040" w:hanging="360"/>
      </w:pPr>
    </w:lvl>
    <w:lvl w:ilvl="7" w:tplc="9B663464" w:tentative="1">
      <w:start w:val="1"/>
      <w:numFmt w:val="lowerLetter"/>
      <w:lvlText w:val="%8."/>
      <w:lvlJc w:val="left"/>
      <w:pPr>
        <w:ind w:left="5760" w:hanging="360"/>
      </w:pPr>
    </w:lvl>
    <w:lvl w:ilvl="8" w:tplc="2AF0B4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42B3E2">
      <w:start w:val="1"/>
      <w:numFmt w:val="bullet"/>
      <w:lvlText w:val=""/>
      <w:lvlJc w:val="left"/>
      <w:pPr>
        <w:ind w:left="720" w:hanging="360"/>
      </w:pPr>
      <w:rPr>
        <w:rFonts w:ascii="Symbol" w:hAnsi="Symbol" w:hint="default"/>
        <w:color w:val="auto"/>
        <w:sz w:val="24"/>
        <w:szCs w:val="24"/>
      </w:rPr>
    </w:lvl>
    <w:lvl w:ilvl="1" w:tplc="612421E2" w:tentative="1">
      <w:start w:val="1"/>
      <w:numFmt w:val="bullet"/>
      <w:lvlText w:val="o"/>
      <w:lvlJc w:val="left"/>
      <w:pPr>
        <w:ind w:left="1440" w:hanging="360"/>
      </w:pPr>
      <w:rPr>
        <w:rFonts w:ascii="Courier New" w:hAnsi="Courier New" w:cs="Courier New" w:hint="default"/>
      </w:rPr>
    </w:lvl>
    <w:lvl w:ilvl="2" w:tplc="65304366" w:tentative="1">
      <w:start w:val="1"/>
      <w:numFmt w:val="bullet"/>
      <w:lvlText w:val=""/>
      <w:lvlJc w:val="left"/>
      <w:pPr>
        <w:ind w:left="2160" w:hanging="360"/>
      </w:pPr>
      <w:rPr>
        <w:rFonts w:ascii="Wingdings" w:hAnsi="Wingdings" w:hint="default"/>
      </w:rPr>
    </w:lvl>
    <w:lvl w:ilvl="3" w:tplc="3224E0A8" w:tentative="1">
      <w:start w:val="1"/>
      <w:numFmt w:val="bullet"/>
      <w:lvlText w:val=""/>
      <w:lvlJc w:val="left"/>
      <w:pPr>
        <w:ind w:left="2880" w:hanging="360"/>
      </w:pPr>
      <w:rPr>
        <w:rFonts w:ascii="Symbol" w:hAnsi="Symbol" w:hint="default"/>
      </w:rPr>
    </w:lvl>
    <w:lvl w:ilvl="4" w:tplc="530AFD56" w:tentative="1">
      <w:start w:val="1"/>
      <w:numFmt w:val="bullet"/>
      <w:lvlText w:val="o"/>
      <w:lvlJc w:val="left"/>
      <w:pPr>
        <w:ind w:left="3600" w:hanging="360"/>
      </w:pPr>
      <w:rPr>
        <w:rFonts w:ascii="Courier New" w:hAnsi="Courier New" w:cs="Courier New" w:hint="default"/>
      </w:rPr>
    </w:lvl>
    <w:lvl w:ilvl="5" w:tplc="78F02E20" w:tentative="1">
      <w:start w:val="1"/>
      <w:numFmt w:val="bullet"/>
      <w:lvlText w:val=""/>
      <w:lvlJc w:val="left"/>
      <w:pPr>
        <w:ind w:left="4320" w:hanging="360"/>
      </w:pPr>
      <w:rPr>
        <w:rFonts w:ascii="Wingdings" w:hAnsi="Wingdings" w:hint="default"/>
      </w:rPr>
    </w:lvl>
    <w:lvl w:ilvl="6" w:tplc="CC86DAE8" w:tentative="1">
      <w:start w:val="1"/>
      <w:numFmt w:val="bullet"/>
      <w:lvlText w:val=""/>
      <w:lvlJc w:val="left"/>
      <w:pPr>
        <w:ind w:left="5040" w:hanging="360"/>
      </w:pPr>
      <w:rPr>
        <w:rFonts w:ascii="Symbol" w:hAnsi="Symbol" w:hint="default"/>
      </w:rPr>
    </w:lvl>
    <w:lvl w:ilvl="7" w:tplc="A17217EC" w:tentative="1">
      <w:start w:val="1"/>
      <w:numFmt w:val="bullet"/>
      <w:lvlText w:val="o"/>
      <w:lvlJc w:val="left"/>
      <w:pPr>
        <w:ind w:left="5760" w:hanging="360"/>
      </w:pPr>
      <w:rPr>
        <w:rFonts w:ascii="Courier New" w:hAnsi="Courier New" w:cs="Courier New" w:hint="default"/>
      </w:rPr>
    </w:lvl>
    <w:lvl w:ilvl="8" w:tplc="0C9407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9E5936">
      <w:start w:val="1"/>
      <w:numFmt w:val="lowerRoman"/>
      <w:lvlText w:val="(%1)"/>
      <w:lvlJc w:val="left"/>
      <w:pPr>
        <w:ind w:left="1080" w:hanging="720"/>
      </w:pPr>
      <w:rPr>
        <w:rFonts w:hint="default"/>
      </w:rPr>
    </w:lvl>
    <w:lvl w:ilvl="1" w:tplc="BEFE966E" w:tentative="1">
      <w:start w:val="1"/>
      <w:numFmt w:val="lowerLetter"/>
      <w:lvlText w:val="%2."/>
      <w:lvlJc w:val="left"/>
      <w:pPr>
        <w:ind w:left="1440" w:hanging="360"/>
      </w:pPr>
    </w:lvl>
    <w:lvl w:ilvl="2" w:tplc="8222E320" w:tentative="1">
      <w:start w:val="1"/>
      <w:numFmt w:val="lowerRoman"/>
      <w:lvlText w:val="%3."/>
      <w:lvlJc w:val="right"/>
      <w:pPr>
        <w:ind w:left="2160" w:hanging="180"/>
      </w:pPr>
    </w:lvl>
    <w:lvl w:ilvl="3" w:tplc="D80602F0" w:tentative="1">
      <w:start w:val="1"/>
      <w:numFmt w:val="decimal"/>
      <w:lvlText w:val="%4."/>
      <w:lvlJc w:val="left"/>
      <w:pPr>
        <w:ind w:left="2880" w:hanging="360"/>
      </w:pPr>
    </w:lvl>
    <w:lvl w:ilvl="4" w:tplc="0882B592" w:tentative="1">
      <w:start w:val="1"/>
      <w:numFmt w:val="lowerLetter"/>
      <w:lvlText w:val="%5."/>
      <w:lvlJc w:val="left"/>
      <w:pPr>
        <w:ind w:left="3600" w:hanging="360"/>
      </w:pPr>
    </w:lvl>
    <w:lvl w:ilvl="5" w:tplc="2856EE7C" w:tentative="1">
      <w:start w:val="1"/>
      <w:numFmt w:val="lowerRoman"/>
      <w:lvlText w:val="%6."/>
      <w:lvlJc w:val="right"/>
      <w:pPr>
        <w:ind w:left="4320" w:hanging="180"/>
      </w:pPr>
    </w:lvl>
    <w:lvl w:ilvl="6" w:tplc="ADF65124" w:tentative="1">
      <w:start w:val="1"/>
      <w:numFmt w:val="decimal"/>
      <w:lvlText w:val="%7."/>
      <w:lvlJc w:val="left"/>
      <w:pPr>
        <w:ind w:left="5040" w:hanging="360"/>
      </w:pPr>
    </w:lvl>
    <w:lvl w:ilvl="7" w:tplc="299A76CC" w:tentative="1">
      <w:start w:val="1"/>
      <w:numFmt w:val="lowerLetter"/>
      <w:lvlText w:val="%8."/>
      <w:lvlJc w:val="left"/>
      <w:pPr>
        <w:ind w:left="5760" w:hanging="360"/>
      </w:pPr>
    </w:lvl>
    <w:lvl w:ilvl="8" w:tplc="F7F879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B0A55C8">
      <w:start w:val="1"/>
      <w:numFmt w:val="lowerRoman"/>
      <w:lvlText w:val="(%1)"/>
      <w:lvlJc w:val="left"/>
      <w:pPr>
        <w:ind w:left="1080" w:hanging="720"/>
      </w:pPr>
      <w:rPr>
        <w:rFonts w:hint="default"/>
      </w:rPr>
    </w:lvl>
    <w:lvl w:ilvl="1" w:tplc="2F367174" w:tentative="1">
      <w:start w:val="1"/>
      <w:numFmt w:val="lowerLetter"/>
      <w:lvlText w:val="%2."/>
      <w:lvlJc w:val="left"/>
      <w:pPr>
        <w:ind w:left="1440" w:hanging="360"/>
      </w:pPr>
    </w:lvl>
    <w:lvl w:ilvl="2" w:tplc="0F0CB0F8" w:tentative="1">
      <w:start w:val="1"/>
      <w:numFmt w:val="lowerRoman"/>
      <w:lvlText w:val="%3."/>
      <w:lvlJc w:val="right"/>
      <w:pPr>
        <w:ind w:left="2160" w:hanging="180"/>
      </w:pPr>
    </w:lvl>
    <w:lvl w:ilvl="3" w:tplc="92E830F0" w:tentative="1">
      <w:start w:val="1"/>
      <w:numFmt w:val="decimal"/>
      <w:lvlText w:val="%4."/>
      <w:lvlJc w:val="left"/>
      <w:pPr>
        <w:ind w:left="2880" w:hanging="360"/>
      </w:pPr>
    </w:lvl>
    <w:lvl w:ilvl="4" w:tplc="DD76764E" w:tentative="1">
      <w:start w:val="1"/>
      <w:numFmt w:val="lowerLetter"/>
      <w:lvlText w:val="%5."/>
      <w:lvlJc w:val="left"/>
      <w:pPr>
        <w:ind w:left="3600" w:hanging="360"/>
      </w:pPr>
    </w:lvl>
    <w:lvl w:ilvl="5" w:tplc="0A40B670" w:tentative="1">
      <w:start w:val="1"/>
      <w:numFmt w:val="lowerRoman"/>
      <w:lvlText w:val="%6."/>
      <w:lvlJc w:val="right"/>
      <w:pPr>
        <w:ind w:left="4320" w:hanging="180"/>
      </w:pPr>
    </w:lvl>
    <w:lvl w:ilvl="6" w:tplc="915CE8AC" w:tentative="1">
      <w:start w:val="1"/>
      <w:numFmt w:val="decimal"/>
      <w:lvlText w:val="%7."/>
      <w:lvlJc w:val="left"/>
      <w:pPr>
        <w:ind w:left="5040" w:hanging="360"/>
      </w:pPr>
    </w:lvl>
    <w:lvl w:ilvl="7" w:tplc="B290C6F2" w:tentative="1">
      <w:start w:val="1"/>
      <w:numFmt w:val="lowerLetter"/>
      <w:lvlText w:val="%8."/>
      <w:lvlJc w:val="left"/>
      <w:pPr>
        <w:ind w:left="5760" w:hanging="360"/>
      </w:pPr>
    </w:lvl>
    <w:lvl w:ilvl="8" w:tplc="D4FA36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B275E6">
      <w:start w:val="1"/>
      <w:numFmt w:val="lowerRoman"/>
      <w:lvlText w:val="(%1)"/>
      <w:lvlJc w:val="left"/>
      <w:pPr>
        <w:ind w:left="1080" w:hanging="720"/>
      </w:pPr>
      <w:rPr>
        <w:rFonts w:hint="default"/>
      </w:rPr>
    </w:lvl>
    <w:lvl w:ilvl="1" w:tplc="678A8334" w:tentative="1">
      <w:start w:val="1"/>
      <w:numFmt w:val="lowerLetter"/>
      <w:lvlText w:val="%2."/>
      <w:lvlJc w:val="left"/>
      <w:pPr>
        <w:ind w:left="1440" w:hanging="360"/>
      </w:pPr>
    </w:lvl>
    <w:lvl w:ilvl="2" w:tplc="EC22629C" w:tentative="1">
      <w:start w:val="1"/>
      <w:numFmt w:val="lowerRoman"/>
      <w:lvlText w:val="%3."/>
      <w:lvlJc w:val="right"/>
      <w:pPr>
        <w:ind w:left="2160" w:hanging="180"/>
      </w:pPr>
    </w:lvl>
    <w:lvl w:ilvl="3" w:tplc="802EF688" w:tentative="1">
      <w:start w:val="1"/>
      <w:numFmt w:val="decimal"/>
      <w:lvlText w:val="%4."/>
      <w:lvlJc w:val="left"/>
      <w:pPr>
        <w:ind w:left="2880" w:hanging="360"/>
      </w:pPr>
    </w:lvl>
    <w:lvl w:ilvl="4" w:tplc="6B1EFFF0" w:tentative="1">
      <w:start w:val="1"/>
      <w:numFmt w:val="lowerLetter"/>
      <w:lvlText w:val="%5."/>
      <w:lvlJc w:val="left"/>
      <w:pPr>
        <w:ind w:left="3600" w:hanging="360"/>
      </w:pPr>
    </w:lvl>
    <w:lvl w:ilvl="5" w:tplc="5A7EE8C2" w:tentative="1">
      <w:start w:val="1"/>
      <w:numFmt w:val="lowerRoman"/>
      <w:lvlText w:val="%6."/>
      <w:lvlJc w:val="right"/>
      <w:pPr>
        <w:ind w:left="4320" w:hanging="180"/>
      </w:pPr>
    </w:lvl>
    <w:lvl w:ilvl="6" w:tplc="D860684A" w:tentative="1">
      <w:start w:val="1"/>
      <w:numFmt w:val="decimal"/>
      <w:lvlText w:val="%7."/>
      <w:lvlJc w:val="left"/>
      <w:pPr>
        <w:ind w:left="5040" w:hanging="360"/>
      </w:pPr>
    </w:lvl>
    <w:lvl w:ilvl="7" w:tplc="7EA4DD5C" w:tentative="1">
      <w:start w:val="1"/>
      <w:numFmt w:val="lowerLetter"/>
      <w:lvlText w:val="%8."/>
      <w:lvlJc w:val="left"/>
      <w:pPr>
        <w:ind w:left="5760" w:hanging="360"/>
      </w:pPr>
    </w:lvl>
    <w:lvl w:ilvl="8" w:tplc="BBF407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77047DE">
      <w:start w:val="1"/>
      <w:numFmt w:val="lowerRoman"/>
      <w:lvlText w:val="(%1)"/>
      <w:lvlJc w:val="left"/>
      <w:pPr>
        <w:ind w:left="1080" w:hanging="720"/>
      </w:pPr>
      <w:rPr>
        <w:rFonts w:hint="default"/>
      </w:rPr>
    </w:lvl>
    <w:lvl w:ilvl="1" w:tplc="7D9C4EDE" w:tentative="1">
      <w:start w:val="1"/>
      <w:numFmt w:val="lowerLetter"/>
      <w:lvlText w:val="%2."/>
      <w:lvlJc w:val="left"/>
      <w:pPr>
        <w:ind w:left="1440" w:hanging="360"/>
      </w:pPr>
    </w:lvl>
    <w:lvl w:ilvl="2" w:tplc="F4925126" w:tentative="1">
      <w:start w:val="1"/>
      <w:numFmt w:val="lowerRoman"/>
      <w:lvlText w:val="%3."/>
      <w:lvlJc w:val="right"/>
      <w:pPr>
        <w:ind w:left="2160" w:hanging="180"/>
      </w:pPr>
    </w:lvl>
    <w:lvl w:ilvl="3" w:tplc="924285A0" w:tentative="1">
      <w:start w:val="1"/>
      <w:numFmt w:val="decimal"/>
      <w:lvlText w:val="%4."/>
      <w:lvlJc w:val="left"/>
      <w:pPr>
        <w:ind w:left="2880" w:hanging="360"/>
      </w:pPr>
    </w:lvl>
    <w:lvl w:ilvl="4" w:tplc="DB88941E" w:tentative="1">
      <w:start w:val="1"/>
      <w:numFmt w:val="lowerLetter"/>
      <w:lvlText w:val="%5."/>
      <w:lvlJc w:val="left"/>
      <w:pPr>
        <w:ind w:left="3600" w:hanging="360"/>
      </w:pPr>
    </w:lvl>
    <w:lvl w:ilvl="5" w:tplc="CEB46CB8" w:tentative="1">
      <w:start w:val="1"/>
      <w:numFmt w:val="lowerRoman"/>
      <w:lvlText w:val="%6."/>
      <w:lvlJc w:val="right"/>
      <w:pPr>
        <w:ind w:left="4320" w:hanging="180"/>
      </w:pPr>
    </w:lvl>
    <w:lvl w:ilvl="6" w:tplc="34AAE756" w:tentative="1">
      <w:start w:val="1"/>
      <w:numFmt w:val="decimal"/>
      <w:lvlText w:val="%7."/>
      <w:lvlJc w:val="left"/>
      <w:pPr>
        <w:ind w:left="5040" w:hanging="360"/>
      </w:pPr>
    </w:lvl>
    <w:lvl w:ilvl="7" w:tplc="7F82441E" w:tentative="1">
      <w:start w:val="1"/>
      <w:numFmt w:val="lowerLetter"/>
      <w:lvlText w:val="%8."/>
      <w:lvlJc w:val="left"/>
      <w:pPr>
        <w:ind w:left="5760" w:hanging="360"/>
      </w:pPr>
    </w:lvl>
    <w:lvl w:ilvl="8" w:tplc="A50099D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440BBCA">
      <w:start w:val="1"/>
      <w:numFmt w:val="lowerRoman"/>
      <w:lvlText w:val="(%1)"/>
      <w:lvlJc w:val="left"/>
      <w:pPr>
        <w:ind w:left="1080" w:hanging="720"/>
      </w:pPr>
      <w:rPr>
        <w:rFonts w:hint="default"/>
      </w:rPr>
    </w:lvl>
    <w:lvl w:ilvl="1" w:tplc="AD263352" w:tentative="1">
      <w:start w:val="1"/>
      <w:numFmt w:val="lowerLetter"/>
      <w:lvlText w:val="%2."/>
      <w:lvlJc w:val="left"/>
      <w:pPr>
        <w:ind w:left="1440" w:hanging="360"/>
      </w:pPr>
    </w:lvl>
    <w:lvl w:ilvl="2" w:tplc="19C4BC78" w:tentative="1">
      <w:start w:val="1"/>
      <w:numFmt w:val="lowerRoman"/>
      <w:lvlText w:val="%3."/>
      <w:lvlJc w:val="right"/>
      <w:pPr>
        <w:ind w:left="2160" w:hanging="180"/>
      </w:pPr>
    </w:lvl>
    <w:lvl w:ilvl="3" w:tplc="D020D096" w:tentative="1">
      <w:start w:val="1"/>
      <w:numFmt w:val="decimal"/>
      <w:lvlText w:val="%4."/>
      <w:lvlJc w:val="left"/>
      <w:pPr>
        <w:ind w:left="2880" w:hanging="360"/>
      </w:pPr>
    </w:lvl>
    <w:lvl w:ilvl="4" w:tplc="8196B734" w:tentative="1">
      <w:start w:val="1"/>
      <w:numFmt w:val="lowerLetter"/>
      <w:lvlText w:val="%5."/>
      <w:lvlJc w:val="left"/>
      <w:pPr>
        <w:ind w:left="3600" w:hanging="360"/>
      </w:pPr>
    </w:lvl>
    <w:lvl w:ilvl="5" w:tplc="EECE1B16" w:tentative="1">
      <w:start w:val="1"/>
      <w:numFmt w:val="lowerRoman"/>
      <w:lvlText w:val="%6."/>
      <w:lvlJc w:val="right"/>
      <w:pPr>
        <w:ind w:left="4320" w:hanging="180"/>
      </w:pPr>
    </w:lvl>
    <w:lvl w:ilvl="6" w:tplc="65A618D0" w:tentative="1">
      <w:start w:val="1"/>
      <w:numFmt w:val="decimal"/>
      <w:lvlText w:val="%7."/>
      <w:lvlJc w:val="left"/>
      <w:pPr>
        <w:ind w:left="5040" w:hanging="360"/>
      </w:pPr>
    </w:lvl>
    <w:lvl w:ilvl="7" w:tplc="3B42A4C4" w:tentative="1">
      <w:start w:val="1"/>
      <w:numFmt w:val="lowerLetter"/>
      <w:lvlText w:val="%8."/>
      <w:lvlJc w:val="left"/>
      <w:pPr>
        <w:ind w:left="5760" w:hanging="360"/>
      </w:pPr>
    </w:lvl>
    <w:lvl w:ilvl="8" w:tplc="5FC8DE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B627456">
      <w:start w:val="1"/>
      <w:numFmt w:val="lowerRoman"/>
      <w:lvlText w:val="(%1)"/>
      <w:lvlJc w:val="left"/>
      <w:pPr>
        <w:ind w:left="1080" w:hanging="720"/>
      </w:pPr>
      <w:rPr>
        <w:rFonts w:hint="default"/>
      </w:rPr>
    </w:lvl>
    <w:lvl w:ilvl="1" w:tplc="695C67B2" w:tentative="1">
      <w:start w:val="1"/>
      <w:numFmt w:val="lowerLetter"/>
      <w:lvlText w:val="%2."/>
      <w:lvlJc w:val="left"/>
      <w:pPr>
        <w:ind w:left="1440" w:hanging="360"/>
      </w:pPr>
    </w:lvl>
    <w:lvl w:ilvl="2" w:tplc="71C277C0" w:tentative="1">
      <w:start w:val="1"/>
      <w:numFmt w:val="lowerRoman"/>
      <w:lvlText w:val="%3."/>
      <w:lvlJc w:val="right"/>
      <w:pPr>
        <w:ind w:left="2160" w:hanging="180"/>
      </w:pPr>
    </w:lvl>
    <w:lvl w:ilvl="3" w:tplc="61B6EAB4" w:tentative="1">
      <w:start w:val="1"/>
      <w:numFmt w:val="decimal"/>
      <w:lvlText w:val="%4."/>
      <w:lvlJc w:val="left"/>
      <w:pPr>
        <w:ind w:left="2880" w:hanging="360"/>
      </w:pPr>
    </w:lvl>
    <w:lvl w:ilvl="4" w:tplc="BCACAA98" w:tentative="1">
      <w:start w:val="1"/>
      <w:numFmt w:val="lowerLetter"/>
      <w:lvlText w:val="%5."/>
      <w:lvlJc w:val="left"/>
      <w:pPr>
        <w:ind w:left="3600" w:hanging="360"/>
      </w:pPr>
    </w:lvl>
    <w:lvl w:ilvl="5" w:tplc="F336216E" w:tentative="1">
      <w:start w:val="1"/>
      <w:numFmt w:val="lowerRoman"/>
      <w:lvlText w:val="%6."/>
      <w:lvlJc w:val="right"/>
      <w:pPr>
        <w:ind w:left="4320" w:hanging="180"/>
      </w:pPr>
    </w:lvl>
    <w:lvl w:ilvl="6" w:tplc="FCA872C4" w:tentative="1">
      <w:start w:val="1"/>
      <w:numFmt w:val="decimal"/>
      <w:lvlText w:val="%7."/>
      <w:lvlJc w:val="left"/>
      <w:pPr>
        <w:ind w:left="5040" w:hanging="360"/>
      </w:pPr>
    </w:lvl>
    <w:lvl w:ilvl="7" w:tplc="64464E36" w:tentative="1">
      <w:start w:val="1"/>
      <w:numFmt w:val="lowerLetter"/>
      <w:lvlText w:val="%8."/>
      <w:lvlJc w:val="left"/>
      <w:pPr>
        <w:ind w:left="5760" w:hanging="360"/>
      </w:pPr>
    </w:lvl>
    <w:lvl w:ilvl="8" w:tplc="04548C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8497839">
    <w:abstractNumId w:val="11"/>
  </w:num>
  <w:num w:numId="2" w16cid:durableId="227959044">
    <w:abstractNumId w:val="4"/>
  </w:num>
  <w:num w:numId="3" w16cid:durableId="2068650559">
    <w:abstractNumId w:val="2"/>
  </w:num>
  <w:num w:numId="4" w16cid:durableId="371655091">
    <w:abstractNumId w:val="7"/>
  </w:num>
  <w:num w:numId="5" w16cid:durableId="1760171202">
    <w:abstractNumId w:val="6"/>
  </w:num>
  <w:num w:numId="6" w16cid:durableId="98456652">
    <w:abstractNumId w:val="1"/>
  </w:num>
  <w:num w:numId="7" w16cid:durableId="1650790816">
    <w:abstractNumId w:val="9"/>
  </w:num>
  <w:num w:numId="8" w16cid:durableId="983973874">
    <w:abstractNumId w:val="5"/>
  </w:num>
  <w:num w:numId="9" w16cid:durableId="1513884164">
    <w:abstractNumId w:val="8"/>
  </w:num>
  <w:num w:numId="10" w16cid:durableId="1153526354">
    <w:abstractNumId w:val="3"/>
  </w:num>
  <w:num w:numId="11" w16cid:durableId="1873110361">
    <w:abstractNumId w:val="10"/>
  </w:num>
  <w:num w:numId="12" w16cid:durableId="1045446938">
    <w:abstractNumId w:val="0"/>
  </w:num>
  <w:num w:numId="13" w16cid:durableId="180360425">
    <w:abstractNumId w:val="11"/>
  </w:num>
  <w:num w:numId="14" w16cid:durableId="8558451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C03"/>
    <w:rsid w:val="00006B4F"/>
    <w:rsid w:val="000A5265"/>
    <w:rsid w:val="000C4E78"/>
    <w:rsid w:val="00193A1C"/>
    <w:rsid w:val="001958A2"/>
    <w:rsid w:val="001A056C"/>
    <w:rsid w:val="001A24A8"/>
    <w:rsid w:val="001C3E70"/>
    <w:rsid w:val="001C7237"/>
    <w:rsid w:val="00242AF2"/>
    <w:rsid w:val="00302416"/>
    <w:rsid w:val="00331000"/>
    <w:rsid w:val="00335FDA"/>
    <w:rsid w:val="003551C9"/>
    <w:rsid w:val="003A4609"/>
    <w:rsid w:val="003B0AC9"/>
    <w:rsid w:val="003B20FD"/>
    <w:rsid w:val="00446BED"/>
    <w:rsid w:val="004B19FB"/>
    <w:rsid w:val="004F0F44"/>
    <w:rsid w:val="005C04E9"/>
    <w:rsid w:val="006573F5"/>
    <w:rsid w:val="00666256"/>
    <w:rsid w:val="006A2973"/>
    <w:rsid w:val="006B064B"/>
    <w:rsid w:val="006B36A3"/>
    <w:rsid w:val="0077309A"/>
    <w:rsid w:val="00790F7D"/>
    <w:rsid w:val="00792976"/>
    <w:rsid w:val="0079566A"/>
    <w:rsid w:val="007E1E35"/>
    <w:rsid w:val="007F18D4"/>
    <w:rsid w:val="00862DE0"/>
    <w:rsid w:val="008C7BF4"/>
    <w:rsid w:val="009169D4"/>
    <w:rsid w:val="00936B32"/>
    <w:rsid w:val="00953576"/>
    <w:rsid w:val="00976794"/>
    <w:rsid w:val="00A2223F"/>
    <w:rsid w:val="00A23E1E"/>
    <w:rsid w:val="00A43F01"/>
    <w:rsid w:val="00A51488"/>
    <w:rsid w:val="00A87CDE"/>
    <w:rsid w:val="00AC51E7"/>
    <w:rsid w:val="00AD3F27"/>
    <w:rsid w:val="00AF15EE"/>
    <w:rsid w:val="00B4118E"/>
    <w:rsid w:val="00B561D2"/>
    <w:rsid w:val="00B700C5"/>
    <w:rsid w:val="00BD05D0"/>
    <w:rsid w:val="00C22B71"/>
    <w:rsid w:val="00C44549"/>
    <w:rsid w:val="00C956F7"/>
    <w:rsid w:val="00CC6206"/>
    <w:rsid w:val="00CD185E"/>
    <w:rsid w:val="00CE757F"/>
    <w:rsid w:val="00D06908"/>
    <w:rsid w:val="00D24EEC"/>
    <w:rsid w:val="00D91891"/>
    <w:rsid w:val="00E056BD"/>
    <w:rsid w:val="00E17C03"/>
    <w:rsid w:val="00E7745C"/>
    <w:rsid w:val="00E823B3"/>
    <w:rsid w:val="00EB3EE4"/>
    <w:rsid w:val="00EB7199"/>
    <w:rsid w:val="00EC0574"/>
    <w:rsid w:val="00F11FB0"/>
    <w:rsid w:val="00F72FDA"/>
    <w:rsid w:val="00FE21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7064"/>
  <w15:docId w15:val="{5CFA8397-997F-4763-A1A6-BDC9AEBC7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7326" w:rsidRDefault="000924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17326" w:rsidRDefault="000924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17326" w:rsidRDefault="000924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B788A" w:rsidRDefault="000924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B788A" w:rsidRDefault="000924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B788A" w:rsidRDefault="000924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B788A" w:rsidRDefault="000924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B788A" w:rsidRDefault="000924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B788A" w:rsidRDefault="000924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B788A" w:rsidRDefault="000924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B788A" w:rsidRDefault="000924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B788A" w:rsidRDefault="000924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B788A" w:rsidRDefault="000924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B788A" w:rsidRDefault="000924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B788A" w:rsidRDefault="0009243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B788A" w:rsidRDefault="000924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B788A" w:rsidRDefault="000924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B788A" w:rsidRDefault="000924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B788A" w:rsidRDefault="000924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B788A" w:rsidRDefault="000924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B788A" w:rsidRDefault="000924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B788A" w:rsidRDefault="000924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B788A" w:rsidRDefault="000924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B788A" w:rsidRDefault="000924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B788A" w:rsidRDefault="000924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B788A" w:rsidRDefault="000924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B788A" w:rsidRDefault="000924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B788A" w:rsidRDefault="000924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B788A" w:rsidRDefault="000924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B788A" w:rsidRDefault="000924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B788A" w:rsidRDefault="000924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B788A" w:rsidRDefault="000924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B788A" w:rsidRDefault="000924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B788A" w:rsidRDefault="000924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B788A" w:rsidRDefault="000924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B788A" w:rsidRDefault="000924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B788A" w:rsidRDefault="000924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B788A" w:rsidRDefault="000924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B788A" w:rsidRDefault="000924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B788A" w:rsidRDefault="000924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B788A" w:rsidRDefault="000924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B788A" w:rsidRDefault="000924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B788A" w:rsidRDefault="000924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B788A" w:rsidRDefault="000924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B788A" w:rsidRDefault="000924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B788A" w:rsidRDefault="0009243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B788A" w:rsidRDefault="000924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B788A" w:rsidRDefault="000924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B788A" w:rsidRDefault="000924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788A" w:rsidRDefault="000924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B788A" w:rsidRDefault="000924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788A"/>
    <w:rsid w:val="0009243D"/>
    <w:rsid w:val="001B788A"/>
    <w:rsid w:val="00733CFA"/>
    <w:rsid w:val="00A17326"/>
    <w:rsid w:val="00FA7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4831</Words>
  <Characters>27537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2024-04-17T23:13:00Z</dcterms:created>
  <dcterms:modified xsi:type="dcterms:W3CDTF">2024-04-17T23:13:00Z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