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7782" w14:textId="5BBF3193" w:rsidR="00616996" w:rsidRDefault="0067069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2C0BEAF" wp14:editId="2FBF5F7E">
                <wp:simplePos x="0" y="0"/>
                <wp:positionH relativeFrom="column">
                  <wp:posOffset>-895350</wp:posOffset>
                </wp:positionH>
                <wp:positionV relativeFrom="paragraph">
                  <wp:posOffset>722630</wp:posOffset>
                </wp:positionV>
                <wp:extent cx="5686425" cy="1727200"/>
                <wp:effectExtent l="0" t="0" r="0" b="0"/>
                <wp:wrapSquare wrapText="bothSides"/>
                <wp:docPr id="1177790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E5C5" w14:textId="77777777" w:rsidR="00616996" w:rsidRDefault="0061699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9281A4" w14:textId="77777777" w:rsidR="00616996" w:rsidRPr="001E694D" w:rsidRDefault="0061699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68470EE" w14:textId="77777777" w:rsidR="00616996" w:rsidRPr="001E694D" w:rsidRDefault="00616996" w:rsidP="009504D0">
                            <w:pPr>
                              <w:pStyle w:val="ContactNumber"/>
                              <w:spacing w:after="600"/>
                              <w:rPr>
                                <w:rFonts w:ascii="Open Sans" w:hAnsi="Open Sans" w:cs="Open Sans"/>
                              </w:rPr>
                            </w:pPr>
                            <w:r w:rsidRPr="001E694D">
                              <w:rPr>
                                <w:rFonts w:ascii="Open Sans" w:hAnsi="Open Sans" w:cs="Open Sans"/>
                              </w:rPr>
                              <w:t>Agedcarequality.gov.au</w:t>
                            </w:r>
                          </w:p>
                          <w:p w14:paraId="31ED3A25" w14:textId="77777777" w:rsidR="00616996" w:rsidRDefault="006169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0BEA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F03E5C5" w14:textId="77777777" w:rsidR="00616996" w:rsidRDefault="0061699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9281A4" w14:textId="77777777" w:rsidR="00616996" w:rsidRPr="001E694D" w:rsidRDefault="0061699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68470EE" w14:textId="77777777" w:rsidR="00616996" w:rsidRPr="001E694D" w:rsidRDefault="00616996" w:rsidP="009504D0">
                      <w:pPr>
                        <w:pStyle w:val="ContactNumber"/>
                        <w:spacing w:after="600"/>
                        <w:rPr>
                          <w:rFonts w:ascii="Open Sans" w:hAnsi="Open Sans" w:cs="Open Sans"/>
                        </w:rPr>
                      </w:pPr>
                      <w:r w:rsidRPr="001E694D">
                        <w:rPr>
                          <w:rFonts w:ascii="Open Sans" w:hAnsi="Open Sans" w:cs="Open Sans"/>
                        </w:rPr>
                        <w:t>Agedcarequality.gov.au</w:t>
                      </w:r>
                    </w:p>
                    <w:p w14:paraId="31ED3A25" w14:textId="77777777" w:rsidR="00616996" w:rsidRDefault="00616996"/>
                  </w:txbxContent>
                </v:textbox>
                <w10:wrap type="square"/>
              </v:shape>
            </w:pict>
          </mc:Fallback>
        </mc:AlternateContent>
      </w:r>
      <w:r w:rsidR="00616996">
        <w:rPr>
          <w:noProof/>
        </w:rPr>
        <w:drawing>
          <wp:anchor distT="360045" distB="180340" distL="114300" distR="114300" simplePos="0" relativeHeight="251659264" behindDoc="1" locked="0" layoutInCell="1" allowOverlap="1" wp14:anchorId="476029AC" wp14:editId="4F2B8D1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272C0C5" w14:textId="77777777" w:rsidR="00616996" w:rsidRPr="001E694D" w:rsidRDefault="00616996" w:rsidP="001E694D">
      <w:pPr>
        <w:tabs>
          <w:tab w:val="left" w:pos="4569"/>
        </w:tabs>
        <w:rPr>
          <w:rFonts w:ascii="Open Sans" w:hAnsi="Open Sans" w:cs="Open Sans"/>
          <w:color w:val="FFFFFF" w:themeColor="background1"/>
          <w:sz w:val="66"/>
          <w:szCs w:val="66"/>
        </w:rPr>
      </w:pPr>
    </w:p>
    <w:p w14:paraId="475A19DC" w14:textId="77777777" w:rsidR="00616996" w:rsidRDefault="00616996" w:rsidP="00372ED2">
      <w:pPr>
        <w:spacing w:after="0"/>
        <w:rPr>
          <w:rFonts w:ascii="Open Sans" w:hAnsi="Open Sans" w:cs="Open Sans"/>
          <w:b/>
          <w:bCs/>
          <w:color w:val="FFFFFF" w:themeColor="background1"/>
          <w:sz w:val="66"/>
          <w:szCs w:val="66"/>
        </w:rPr>
      </w:pPr>
    </w:p>
    <w:p w14:paraId="669EF405" w14:textId="77777777" w:rsidR="00616996" w:rsidRDefault="00616996" w:rsidP="00372ED2">
      <w:pPr>
        <w:spacing w:after="0"/>
        <w:rPr>
          <w:rFonts w:ascii="Open Sans" w:hAnsi="Open Sans" w:cs="Open Sans"/>
          <w:b/>
          <w:bCs/>
          <w:color w:val="FFFFFF" w:themeColor="background1"/>
          <w:sz w:val="66"/>
          <w:szCs w:val="66"/>
        </w:rPr>
      </w:pPr>
    </w:p>
    <w:p w14:paraId="7B04619E" w14:textId="77777777" w:rsidR="00616996" w:rsidRPr="00412FC5" w:rsidRDefault="00616996"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1B08E7" w14:paraId="6E01D106" w14:textId="77777777" w:rsidTr="002604BE">
        <w:tc>
          <w:tcPr>
            <w:cnfStyle w:val="001000000000" w:firstRow="0" w:lastRow="0" w:firstColumn="1" w:lastColumn="0" w:oddVBand="0" w:evenVBand="0" w:oddHBand="0" w:evenHBand="0" w:firstRowFirstColumn="0" w:firstRowLastColumn="0" w:lastRowFirstColumn="0" w:lastRowLastColumn="0"/>
            <w:tcW w:w="3403" w:type="dxa"/>
          </w:tcPr>
          <w:p w14:paraId="7221E9A0" w14:textId="77777777" w:rsidR="00616996" w:rsidRPr="001E694D" w:rsidRDefault="0061699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1A0C8973" w14:textId="77777777" w:rsidR="00616996" w:rsidRPr="001E694D" w:rsidRDefault="0061699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Twilight Grace Gardens</w:t>
            </w:r>
          </w:p>
        </w:tc>
      </w:tr>
      <w:tr w:rsidR="001B08E7" w14:paraId="61199679" w14:textId="77777777" w:rsidTr="00260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6BCC19F" w14:textId="77777777" w:rsidR="00616996" w:rsidRPr="001E694D" w:rsidRDefault="0061699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225CE713" w14:textId="77777777" w:rsidR="00616996" w:rsidRPr="001E694D" w:rsidRDefault="006169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2798</w:t>
            </w:r>
          </w:p>
        </w:tc>
      </w:tr>
      <w:tr w:rsidR="001B08E7" w14:paraId="6A995CA4" w14:textId="77777777" w:rsidTr="002604B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DAE803E" w14:textId="77777777" w:rsidR="00616996" w:rsidRPr="001E694D" w:rsidRDefault="0061699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1A7A8DA9" w14:textId="77777777" w:rsidR="00616996" w:rsidRPr="001E694D" w:rsidRDefault="006169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454 Old</w:t>
            </w:r>
            <w:r w:rsidRPr="001E694D">
              <w:rPr>
                <w:rFonts w:ascii="Open Sans" w:eastAsia="Times New Roman" w:hAnsi="Open Sans" w:cs="Open Sans"/>
                <w:lang w:eastAsia="en-AU"/>
              </w:rPr>
              <w:t xml:space="preserve"> Northern Road, DURAL, New South Wales, 2158</w:t>
            </w:r>
          </w:p>
        </w:tc>
      </w:tr>
      <w:tr w:rsidR="001B08E7" w14:paraId="305700D2" w14:textId="77777777" w:rsidTr="00260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883EE06" w14:textId="77777777" w:rsidR="00616996" w:rsidRPr="001E694D" w:rsidRDefault="0061699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184F2BFB" w14:textId="77777777" w:rsidR="00616996" w:rsidRPr="001E694D" w:rsidRDefault="0061699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B08E7" w14:paraId="1AAAB056" w14:textId="77777777" w:rsidTr="002604B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4C73A74" w14:textId="77777777" w:rsidR="00616996" w:rsidRPr="001E694D" w:rsidRDefault="0061699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3A1A3687" w14:textId="77777777" w:rsidR="00616996" w:rsidRPr="001E694D" w:rsidRDefault="006169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1B08E7" w14:paraId="4F66A31F" w14:textId="77777777" w:rsidTr="002604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13B9E2C" w14:textId="77777777" w:rsidR="00616996" w:rsidRPr="001E694D" w:rsidRDefault="0061699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54387693"/>
            <w:placeholder>
              <w:docPart w:val="DefaultPlaceholder_-1854013437"/>
            </w:placeholder>
            <w:date w:fullDate="2025-02-20T00:00:00Z">
              <w:dateFormat w:val="d MMMM yyyy"/>
              <w:lid w:val="en-AU"/>
              <w:storeMappedDataAs w:val="dateTime"/>
              <w:calendar w:val="gregorian"/>
            </w:date>
          </w:sdtPr>
          <w:sdtEndPr/>
          <w:sdtContent>
            <w:tc>
              <w:tcPr>
                <w:tcW w:w="6520" w:type="dxa"/>
                <w:shd w:val="clear" w:color="auto" w:fill="FFFFFF" w:themeFill="background1"/>
              </w:tcPr>
              <w:p w14:paraId="072FCA0A" w14:textId="460D4442" w:rsidR="00616996" w:rsidRPr="001E694D" w:rsidRDefault="00550FA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February 2025</w:t>
                </w:r>
              </w:p>
            </w:tc>
          </w:sdtContent>
        </w:sdt>
      </w:tr>
      <w:tr w:rsidR="001B08E7" w14:paraId="620FA08F" w14:textId="77777777" w:rsidTr="002604BE">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F8CACA9" w14:textId="77777777" w:rsidR="00616996" w:rsidRPr="001E694D" w:rsidRDefault="0061699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42C8A56A" w14:textId="77777777" w:rsidR="00616996" w:rsidRPr="001E694D" w:rsidRDefault="006169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1427 Twilight House </w:t>
            </w:r>
          </w:p>
          <w:p w14:paraId="267E9B11" w14:textId="77777777" w:rsidR="00616996" w:rsidRPr="001E694D" w:rsidRDefault="006169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1153 Twilight Grace Gardens</w:t>
            </w:r>
          </w:p>
        </w:tc>
      </w:tr>
    </w:tbl>
    <w:bookmarkEnd w:id="0"/>
    <w:p w14:paraId="0C8F6F6F" w14:textId="77777777" w:rsidR="00616996" w:rsidRPr="001E694D" w:rsidRDefault="0061699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5B2B4DC" w14:textId="77777777" w:rsidR="00616996" w:rsidRPr="003E162B" w:rsidRDefault="0061699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3D15D52" w14:textId="77777777" w:rsidR="00616996" w:rsidRPr="001E694D" w:rsidRDefault="0061699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Twilight Grace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1F6074D" w14:textId="77777777" w:rsidR="00616996" w:rsidRPr="001E694D" w:rsidRDefault="0061699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6830020" w14:textId="77777777" w:rsidR="00616996" w:rsidRPr="001E694D" w:rsidRDefault="0061699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AA87582" w14:textId="77777777" w:rsidR="00616996" w:rsidRPr="003E162B" w:rsidRDefault="0061699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BB0EAAB" w14:textId="77777777" w:rsidR="00616996" w:rsidRPr="001E694D" w:rsidRDefault="0061699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D279849" w14:textId="4678522E" w:rsidR="00616996" w:rsidRPr="001E694D" w:rsidRDefault="00616996" w:rsidP="00C00336">
      <w:pPr>
        <w:pStyle w:val="ListParagraph"/>
        <w:numPr>
          <w:ilvl w:val="0"/>
          <w:numId w:val="2"/>
        </w:numPr>
        <w:tabs>
          <w:tab w:val="clear" w:pos="357"/>
          <w:tab w:val="left" w:pos="426"/>
        </w:tabs>
        <w:spacing w:before="240" w:line="240" w:lineRule="atLeast"/>
        <w:ind w:left="425" w:hanging="425"/>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 in</w:t>
      </w:r>
      <w:r w:rsidRPr="00D31511">
        <w:rPr>
          <w:rFonts w:ascii="Open Sans" w:hAnsi="Open Sans" w:cs="Open Sans"/>
          <w:color w:val="auto"/>
        </w:rPr>
        <w:t>formed by a site assessment, observations at the service, review of documents and interviews with staff, older people/representatives and others</w:t>
      </w:r>
      <w:r w:rsidR="00D31511" w:rsidRPr="00D31511">
        <w:rPr>
          <w:rFonts w:ascii="Open Sans" w:hAnsi="Open Sans" w:cs="Open Sans"/>
          <w:color w:val="auto"/>
        </w:rPr>
        <w:t>.</w:t>
      </w:r>
    </w:p>
    <w:p w14:paraId="6309ED27" w14:textId="63BB78EE" w:rsidR="00616996" w:rsidRPr="001E694D" w:rsidRDefault="00616996" w:rsidP="00C00336">
      <w:pPr>
        <w:pStyle w:val="ListParagraph"/>
        <w:numPr>
          <w:ilvl w:val="0"/>
          <w:numId w:val="2"/>
        </w:numPr>
        <w:tabs>
          <w:tab w:val="clear" w:pos="357"/>
          <w:tab w:val="left" w:pos="426"/>
        </w:tabs>
        <w:spacing w:before="240" w:line="240" w:lineRule="atLeast"/>
        <w:ind w:left="425" w:hanging="425"/>
        <w:contextualSpacing w:val="0"/>
        <w:rPr>
          <w:rFonts w:ascii="Open Sans" w:hAnsi="Open Sans" w:cs="Open Sans"/>
          <w:color w:val="FF0000"/>
        </w:rPr>
      </w:pPr>
      <w:r w:rsidRPr="001E694D">
        <w:rPr>
          <w:rFonts w:ascii="Open Sans" w:hAnsi="Open Sans" w:cs="Open Sans"/>
        </w:rPr>
        <w:t>the provider’s response to the assessment team’s report received</w:t>
      </w:r>
      <w:r w:rsidR="00AC41E0">
        <w:rPr>
          <w:rFonts w:ascii="Open Sans" w:hAnsi="Open Sans" w:cs="Open Sans"/>
        </w:rPr>
        <w:t xml:space="preserve"> </w:t>
      </w:r>
      <w:r w:rsidR="00AD0191">
        <w:rPr>
          <w:rFonts w:ascii="Open Sans" w:hAnsi="Open Sans" w:cs="Open Sans"/>
        </w:rPr>
        <w:t xml:space="preserve">13 February 2025. </w:t>
      </w:r>
    </w:p>
    <w:p w14:paraId="33AE7E04" w14:textId="7833D644" w:rsidR="00616996" w:rsidRPr="001E694D" w:rsidRDefault="0061699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8252A62" w14:textId="77777777" w:rsidR="00616996" w:rsidRPr="003E162B" w:rsidRDefault="0061699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B08E7" w14:paraId="002899B8" w14:textId="77777777" w:rsidTr="001B08E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D7BDA7" w14:textId="77777777" w:rsidR="00616996" w:rsidRPr="001E694D" w:rsidRDefault="0061699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3939784" w14:textId="77777777" w:rsidR="00616996" w:rsidRPr="001E694D" w:rsidRDefault="009E2E8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2281300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F1EAA1C" w14:textId="77777777" w:rsidTr="001B08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9DD793" w14:textId="77777777" w:rsidR="00616996" w:rsidRPr="001E694D" w:rsidRDefault="0061699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263F0EE" w14:textId="77777777" w:rsidR="00616996" w:rsidRPr="001E694D" w:rsidRDefault="009E2E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480944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058F4D88" w14:textId="77777777" w:rsidTr="001B08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70D13C"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117B534" w14:textId="77777777" w:rsidR="00616996" w:rsidRPr="001E694D" w:rsidRDefault="009E2E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69559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6F052CF0" w14:textId="77777777" w:rsidTr="001B08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9E1260"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C33EC82" w14:textId="77777777" w:rsidR="00616996" w:rsidRPr="001E694D" w:rsidRDefault="009E2E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954177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0CCCAE20" w14:textId="77777777" w:rsidTr="001B08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99DAD0"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D6C3F7F" w14:textId="77777777" w:rsidR="00616996" w:rsidRPr="001E694D" w:rsidRDefault="009E2E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242540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3432D6A4" w14:textId="77777777" w:rsidTr="001B08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40C3F0"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6A99E84" w14:textId="77777777" w:rsidR="00616996" w:rsidRPr="001E694D" w:rsidRDefault="009E2E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740774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3606758D" w14:textId="77777777" w:rsidTr="001B08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611D42"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1AC31FD" w14:textId="77777777" w:rsidR="00616996" w:rsidRPr="001E694D" w:rsidRDefault="009E2E8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038568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r w:rsidR="001B08E7" w14:paraId="266E55BF" w14:textId="77777777" w:rsidTr="001B08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D8765E" w14:textId="77777777" w:rsidR="00616996" w:rsidRPr="001E694D" w:rsidRDefault="0061699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B41CD4F" w14:textId="77777777" w:rsidR="00616996" w:rsidRPr="001E694D" w:rsidRDefault="009E2E8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781242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b/>
                    <w:bCs/>
                  </w:rPr>
                  <w:t>Compliant</w:t>
                </w:r>
              </w:sdtContent>
            </w:sdt>
          </w:p>
        </w:tc>
      </w:tr>
    </w:tbl>
    <w:p w14:paraId="71DC5893" w14:textId="77777777" w:rsidR="00616996" w:rsidRPr="001E694D" w:rsidRDefault="0061699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3EF797" w14:textId="77777777" w:rsidR="00616996" w:rsidRPr="003E162B" w:rsidRDefault="0061699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3376A47" w14:textId="77777777" w:rsidR="00616996" w:rsidRPr="001E694D" w:rsidRDefault="0061699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EA8F98B" w14:textId="5380C896" w:rsidR="00616996" w:rsidRPr="001E694D" w:rsidRDefault="00616996" w:rsidP="0036130C">
      <w:pPr>
        <w:pStyle w:val="NormalArial"/>
        <w:rPr>
          <w:rFonts w:ascii="Open Sans" w:hAnsi="Open Sans" w:cs="Open Sans"/>
        </w:rPr>
      </w:pPr>
      <w:r w:rsidRPr="001E694D">
        <w:rPr>
          <w:rFonts w:ascii="Open Sans" w:hAnsi="Open Sans" w:cs="Open Sans"/>
        </w:rPr>
        <w:br w:type="page"/>
      </w:r>
    </w:p>
    <w:p w14:paraId="637A28E1"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B08E7" w14:paraId="3D62B52D"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7F226B" w14:textId="77777777" w:rsidR="00616996" w:rsidRPr="001E694D" w:rsidRDefault="0061699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858452E"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527959EC"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D536C" w14:textId="77777777" w:rsidR="00616996" w:rsidRPr="001E694D" w:rsidRDefault="0061699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6060211" w14:textId="77777777" w:rsidR="00616996" w:rsidRPr="001E694D" w:rsidRDefault="0061699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8A29FB" w14:textId="77777777" w:rsidR="00616996" w:rsidRPr="001E694D" w:rsidRDefault="009E2E8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176336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23974B44"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BA77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6D4A6A5"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709F20B"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612807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1EFC0EC"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F3D2D"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54AE081"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493AA20" w14:textId="77777777" w:rsidR="00616996" w:rsidRPr="001E694D" w:rsidRDefault="0061699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FF271CE" w14:textId="77777777" w:rsidR="00616996" w:rsidRPr="001E694D" w:rsidRDefault="0061699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304C00E" w14:textId="77777777" w:rsidR="00616996" w:rsidRPr="001E694D" w:rsidRDefault="0061699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848B937" w14:textId="77777777" w:rsidR="00616996" w:rsidRPr="001E694D" w:rsidRDefault="0061699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8F674E9"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418102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D7ECD1A"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C8F301"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91F3BF7"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E4C3AF6" w14:textId="77777777" w:rsidR="00616996" w:rsidRPr="001E694D" w:rsidRDefault="009E2E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790296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6996A527"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F4133"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6C52ACD" w14:textId="77777777" w:rsidR="00616996" w:rsidRPr="001E694D" w:rsidRDefault="0061699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507DC2F"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656068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65D7B43E"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ABE35"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56FC673"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C1D29C1"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792889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1F2A9447" w14:textId="77777777" w:rsidR="00616996" w:rsidRPr="003E162B" w:rsidRDefault="00616996" w:rsidP="001A5684">
      <w:pPr>
        <w:pStyle w:val="Heading20"/>
        <w:rPr>
          <w:rFonts w:ascii="Open Sans" w:hAnsi="Open Sans" w:cs="Open Sans"/>
          <w:color w:val="781E77"/>
        </w:rPr>
      </w:pPr>
      <w:r w:rsidRPr="003E162B">
        <w:rPr>
          <w:rFonts w:ascii="Open Sans" w:hAnsi="Open Sans" w:cs="Open Sans"/>
          <w:color w:val="781E77"/>
        </w:rPr>
        <w:t>Findings</w:t>
      </w:r>
    </w:p>
    <w:p w14:paraId="567A2857" w14:textId="512FFB97" w:rsidR="005C3FE8" w:rsidRPr="0035198B" w:rsidRDefault="00492CAB" w:rsidP="00D47EB6">
      <w:pPr>
        <w:spacing w:after="160"/>
        <w:rPr>
          <w:rFonts w:ascii="Open Sans" w:eastAsia="Aptos" w:hAnsi="Open Sans" w:cs="Open Sans"/>
          <w:strike/>
          <w:color w:val="auto"/>
          <w:kern w:val="2"/>
        </w:rPr>
      </w:pPr>
      <w:r>
        <w:rPr>
          <w:rFonts w:ascii="Open Sans" w:eastAsia="Aptos" w:hAnsi="Open Sans" w:cs="Open Sans"/>
          <w:color w:val="auto"/>
          <w:kern w:val="2"/>
        </w:rPr>
        <w:t>C</w:t>
      </w:r>
      <w:r w:rsidR="005C3FE8" w:rsidRPr="0035198B">
        <w:rPr>
          <w:rFonts w:ascii="Open Sans" w:eastAsia="Aptos" w:hAnsi="Open Sans" w:cs="Open Sans"/>
          <w:color w:val="auto"/>
          <w:kern w:val="2"/>
        </w:rPr>
        <w:t>onsumers and representatives</w:t>
      </w:r>
      <w:r w:rsidR="005C3FE8">
        <w:rPr>
          <w:rFonts w:ascii="Open Sans" w:eastAsia="Aptos" w:hAnsi="Open Sans" w:cs="Open Sans"/>
          <w:color w:val="auto"/>
          <w:kern w:val="2"/>
        </w:rPr>
        <w:t xml:space="preserve"> </w:t>
      </w:r>
      <w:r w:rsidR="005C3FE8" w:rsidRPr="00075F86">
        <w:rPr>
          <w:rFonts w:ascii="Open Sans" w:eastAsia="Aptos" w:hAnsi="Open Sans" w:cs="Open Sans"/>
          <w:color w:val="auto"/>
          <w:kern w:val="2"/>
        </w:rPr>
        <w:t>interviewed said</w:t>
      </w:r>
      <w:r w:rsidR="005C3FE8" w:rsidRPr="0035198B">
        <w:rPr>
          <w:rFonts w:ascii="Open Sans" w:eastAsia="Aptos" w:hAnsi="Open Sans" w:cs="Open Sans"/>
          <w:color w:val="auto"/>
          <w:kern w:val="2"/>
        </w:rPr>
        <w:t xml:space="preserve"> consumers are treated with dignity and </w:t>
      </w:r>
      <w:r w:rsidR="005C3FE8" w:rsidRPr="005D18BE">
        <w:rPr>
          <w:rFonts w:ascii="Open Sans" w:eastAsia="Aptos" w:hAnsi="Open Sans" w:cs="Open Sans"/>
          <w:color w:val="auto"/>
          <w:kern w:val="2"/>
        </w:rPr>
        <w:t xml:space="preserve">respect, </w:t>
      </w:r>
      <w:r w:rsidR="00F42F67">
        <w:rPr>
          <w:rFonts w:ascii="Open Sans" w:eastAsia="Aptos" w:hAnsi="Open Sans" w:cs="Open Sans"/>
          <w:color w:val="auto"/>
          <w:kern w:val="2"/>
        </w:rPr>
        <w:t xml:space="preserve">and </w:t>
      </w:r>
      <w:r w:rsidR="005C3FE8" w:rsidRPr="005D18BE">
        <w:rPr>
          <w:rFonts w:ascii="Open Sans" w:eastAsia="Aptos" w:hAnsi="Open Sans" w:cs="Open Sans"/>
          <w:color w:val="auto"/>
          <w:kern w:val="2"/>
        </w:rPr>
        <w:t xml:space="preserve">their identity, culture and diversity are valued as individuals. Staff were observed treating consumers with respect and demonstrating an understanding of individual choices and preferences. Consumer care planning documents included information </w:t>
      </w:r>
      <w:r w:rsidR="005C3FE8" w:rsidRPr="0035198B">
        <w:rPr>
          <w:rFonts w:ascii="Open Sans" w:eastAsia="Aptos" w:hAnsi="Open Sans" w:cs="Open Sans"/>
          <w:color w:val="auto"/>
          <w:kern w:val="2"/>
        </w:rPr>
        <w:t>about individual preferences and people important to the</w:t>
      </w:r>
      <w:r w:rsidR="00176570">
        <w:rPr>
          <w:rFonts w:ascii="Open Sans" w:eastAsia="Aptos" w:hAnsi="Open Sans" w:cs="Open Sans"/>
          <w:color w:val="auto"/>
          <w:kern w:val="2"/>
        </w:rPr>
        <w:t xml:space="preserve"> consumer</w:t>
      </w:r>
      <w:r w:rsidR="005C3FE8" w:rsidRPr="0035198B">
        <w:rPr>
          <w:rFonts w:ascii="Open Sans" w:eastAsia="Aptos" w:hAnsi="Open Sans" w:cs="Open Sans"/>
          <w:color w:val="auto"/>
          <w:kern w:val="2"/>
        </w:rPr>
        <w:t xml:space="preserve">. </w:t>
      </w:r>
      <w:r w:rsidR="00CC14A8">
        <w:rPr>
          <w:rFonts w:ascii="Open Sans" w:eastAsia="Aptos" w:hAnsi="Open Sans" w:cs="Open Sans"/>
          <w:color w:val="auto"/>
          <w:kern w:val="2"/>
        </w:rPr>
        <w:t>T</w:t>
      </w:r>
      <w:r w:rsidR="005C3FE8" w:rsidRPr="0035198B">
        <w:rPr>
          <w:rFonts w:ascii="Open Sans" w:eastAsia="Aptos" w:hAnsi="Open Sans" w:cs="Open Sans"/>
          <w:color w:val="auto"/>
          <w:kern w:val="2"/>
        </w:rPr>
        <w:t>he service</w:t>
      </w:r>
      <w:r w:rsidR="0082403A">
        <w:rPr>
          <w:rFonts w:ascii="Open Sans" w:eastAsia="Aptos" w:hAnsi="Open Sans" w:cs="Open Sans"/>
          <w:color w:val="auto"/>
          <w:kern w:val="2"/>
        </w:rPr>
        <w:t xml:space="preserve"> displays information on its notice boards regarding </w:t>
      </w:r>
      <w:r w:rsidR="005C3FE8" w:rsidRPr="0035198B">
        <w:rPr>
          <w:rFonts w:ascii="Open Sans" w:eastAsia="Aptos" w:hAnsi="Open Sans" w:cs="Open Sans"/>
          <w:color w:val="auto"/>
          <w:kern w:val="2"/>
        </w:rPr>
        <w:t>policies and procedures, consumer rights and diversity information.</w:t>
      </w:r>
    </w:p>
    <w:p w14:paraId="2ED8AE70" w14:textId="28061143" w:rsidR="005E346E" w:rsidRPr="00B14B66" w:rsidRDefault="00BD3AFA" w:rsidP="00D47EB6">
      <w:pPr>
        <w:rPr>
          <w:rFonts w:ascii="Open Sans" w:hAnsi="Open Sans" w:cs="Open Sans"/>
        </w:rPr>
      </w:pPr>
      <w:r>
        <w:rPr>
          <w:rFonts w:ascii="Open Sans" w:hAnsi="Open Sans" w:cs="Open Sans"/>
        </w:rPr>
        <w:lastRenderedPageBreak/>
        <w:t>T</w:t>
      </w:r>
      <w:r w:rsidR="005E346E" w:rsidRPr="00B14B66">
        <w:rPr>
          <w:rFonts w:ascii="Open Sans" w:hAnsi="Open Sans" w:cs="Open Sans"/>
        </w:rPr>
        <w:t xml:space="preserve">he service </w:t>
      </w:r>
      <w:r>
        <w:rPr>
          <w:rFonts w:ascii="Open Sans" w:hAnsi="Open Sans" w:cs="Open Sans"/>
        </w:rPr>
        <w:t>demonstrate</w:t>
      </w:r>
      <w:r w:rsidR="00826742">
        <w:rPr>
          <w:rFonts w:ascii="Open Sans" w:hAnsi="Open Sans" w:cs="Open Sans"/>
        </w:rPr>
        <w:t>d</w:t>
      </w:r>
      <w:r>
        <w:rPr>
          <w:rFonts w:ascii="Open Sans" w:hAnsi="Open Sans" w:cs="Open Sans"/>
        </w:rPr>
        <w:t xml:space="preserve"> </w:t>
      </w:r>
      <w:r w:rsidR="00826742">
        <w:rPr>
          <w:rFonts w:ascii="Open Sans" w:hAnsi="Open Sans" w:cs="Open Sans"/>
        </w:rPr>
        <w:t xml:space="preserve">it </w:t>
      </w:r>
      <w:r w:rsidR="005E346E" w:rsidRPr="00B14B66">
        <w:rPr>
          <w:rFonts w:ascii="Open Sans" w:hAnsi="Open Sans" w:cs="Open Sans"/>
        </w:rPr>
        <w:t>provides care and services that are culturally safe. Staff explained and provided examples of how they support consumer individual needs. Care planning documents describe consumer</w:t>
      </w:r>
      <w:r w:rsidR="005E346E">
        <w:rPr>
          <w:rFonts w:ascii="Open Sans" w:hAnsi="Open Sans" w:cs="Open Sans"/>
        </w:rPr>
        <w:t>s’</w:t>
      </w:r>
      <w:r w:rsidR="005E346E" w:rsidRPr="00B14B66">
        <w:rPr>
          <w:rFonts w:ascii="Open Sans" w:hAnsi="Open Sans" w:cs="Open Sans"/>
        </w:rPr>
        <w:t xml:space="preserve"> individual requirements. The Charter of Aged Care rights is displayed on </w:t>
      </w:r>
      <w:r w:rsidR="00B679AB" w:rsidRPr="00B14B66">
        <w:rPr>
          <w:rFonts w:ascii="Open Sans" w:hAnsi="Open Sans" w:cs="Open Sans"/>
        </w:rPr>
        <w:t>several</w:t>
      </w:r>
      <w:r w:rsidR="005E346E" w:rsidRPr="00B14B66">
        <w:rPr>
          <w:rFonts w:ascii="Open Sans" w:hAnsi="Open Sans" w:cs="Open Sans"/>
        </w:rPr>
        <w:t xml:space="preserve"> notice boards</w:t>
      </w:r>
      <w:r w:rsidR="005E346E">
        <w:rPr>
          <w:rFonts w:ascii="Open Sans" w:hAnsi="Open Sans" w:cs="Open Sans"/>
        </w:rPr>
        <w:t>. T</w:t>
      </w:r>
      <w:r w:rsidR="005E346E" w:rsidRPr="00B14B66">
        <w:rPr>
          <w:rFonts w:ascii="Open Sans" w:hAnsi="Open Sans" w:cs="Open Sans"/>
        </w:rPr>
        <w:t xml:space="preserve">he service has policies and procedures to align with dignity and respect for the consumer. </w:t>
      </w:r>
    </w:p>
    <w:p w14:paraId="636F4830" w14:textId="23594500" w:rsidR="005856B6" w:rsidRPr="00DA386D" w:rsidRDefault="005856B6" w:rsidP="00D47EB6">
      <w:pPr>
        <w:spacing w:after="160"/>
        <w:rPr>
          <w:rFonts w:ascii="Open Sans" w:eastAsia="Aptos" w:hAnsi="Open Sans" w:cs="Open Sans"/>
          <w:strike/>
          <w:color w:val="auto"/>
          <w:kern w:val="2"/>
        </w:rPr>
      </w:pPr>
      <w:r w:rsidRPr="00DA386D">
        <w:rPr>
          <w:rFonts w:ascii="Open Sans" w:eastAsia="Aptos" w:hAnsi="Open Sans" w:cs="Open Sans"/>
          <w:color w:val="auto"/>
          <w:kern w:val="2"/>
        </w:rPr>
        <w:t xml:space="preserve">Consumers and their representatives said they are satisfied with the support </w:t>
      </w:r>
      <w:r w:rsidR="00641207">
        <w:rPr>
          <w:rFonts w:ascii="Open Sans" w:eastAsia="Aptos" w:hAnsi="Open Sans" w:cs="Open Sans"/>
          <w:color w:val="auto"/>
          <w:kern w:val="2"/>
        </w:rPr>
        <w:t>consumers</w:t>
      </w:r>
      <w:r w:rsidRPr="00DA386D">
        <w:rPr>
          <w:rFonts w:ascii="Open Sans" w:eastAsia="Aptos" w:hAnsi="Open Sans" w:cs="Open Sans"/>
          <w:color w:val="auto"/>
          <w:kern w:val="2"/>
        </w:rPr>
        <w:t xml:space="preserve"> receive to exercise choice and independence. Staff demonstrated an understanding of consumer preferences and </w:t>
      </w:r>
      <w:r w:rsidR="006E22A7" w:rsidRPr="00DA386D">
        <w:rPr>
          <w:rFonts w:ascii="Open Sans" w:eastAsia="Aptos" w:hAnsi="Open Sans" w:cs="Open Sans"/>
          <w:color w:val="auto"/>
          <w:kern w:val="2"/>
        </w:rPr>
        <w:t>choices,</w:t>
      </w:r>
      <w:r w:rsidRPr="00DA386D">
        <w:rPr>
          <w:rFonts w:ascii="Open Sans" w:eastAsia="Aptos" w:hAnsi="Open Sans" w:cs="Open Sans"/>
          <w:color w:val="auto"/>
          <w:kern w:val="2"/>
        </w:rPr>
        <w:t xml:space="preserve"> </w:t>
      </w:r>
      <w:r w:rsidR="0016439A">
        <w:rPr>
          <w:rFonts w:ascii="Open Sans" w:eastAsia="Aptos" w:hAnsi="Open Sans" w:cs="Open Sans"/>
          <w:color w:val="auto"/>
          <w:kern w:val="2"/>
        </w:rPr>
        <w:t>and c</w:t>
      </w:r>
      <w:r w:rsidRPr="00DA386D">
        <w:rPr>
          <w:rFonts w:ascii="Open Sans" w:eastAsia="Aptos" w:hAnsi="Open Sans" w:cs="Open Sans"/>
          <w:color w:val="auto"/>
          <w:kern w:val="2"/>
        </w:rPr>
        <w:t xml:space="preserve">are planning documentation recorded information regarding consumer preferences for maintaining relationships of their choice. </w:t>
      </w:r>
    </w:p>
    <w:p w14:paraId="2C1DC65D" w14:textId="32B8D0C4" w:rsidR="00E8359C" w:rsidRDefault="00E8359C" w:rsidP="00D47EB6">
      <w:pPr>
        <w:pStyle w:val="NormalArial"/>
        <w:rPr>
          <w:rFonts w:ascii="Open Sans" w:eastAsia="Aptos" w:hAnsi="Open Sans" w:cs="Open Sans"/>
          <w:color w:val="auto"/>
          <w:kern w:val="2"/>
        </w:rPr>
      </w:pPr>
      <w:r w:rsidRPr="001F221E">
        <w:rPr>
          <w:rFonts w:ascii="Open Sans" w:eastAsia="Aptos" w:hAnsi="Open Sans" w:cs="Open Sans"/>
          <w:color w:val="auto"/>
          <w:kern w:val="2"/>
        </w:rPr>
        <w:t>Consumers and representatives said the choices consumers make in relation to risks are respected, and where appropriate, dignity of risk forms are in place. Consumers are assessed for a range of clinical risks as part of the initial and ongoing assessment process including risk</w:t>
      </w:r>
      <w:r>
        <w:rPr>
          <w:rFonts w:ascii="Open Sans" w:eastAsia="Aptos" w:hAnsi="Open Sans" w:cs="Open Sans"/>
          <w:color w:val="auto"/>
          <w:kern w:val="2"/>
        </w:rPr>
        <w:t>s</w:t>
      </w:r>
      <w:r w:rsidRPr="001F221E">
        <w:rPr>
          <w:rFonts w:ascii="Open Sans" w:eastAsia="Aptos" w:hAnsi="Open Sans" w:cs="Open Sans"/>
          <w:color w:val="auto"/>
          <w:kern w:val="2"/>
        </w:rPr>
        <w:t xml:space="preserve"> of falling or choking. Consumers who choose to take risks, such as smoking, or not accepting recommendations provided by health professionals, are counselled about the risks associated with not following advice. </w:t>
      </w:r>
    </w:p>
    <w:p w14:paraId="341C1158" w14:textId="7CE180F6" w:rsidR="003E6C6E" w:rsidRDefault="0099708E" w:rsidP="00D47EB6">
      <w:pPr>
        <w:rPr>
          <w:rFonts w:ascii="Open Sans" w:hAnsi="Open Sans" w:cs="Open Sans"/>
        </w:rPr>
      </w:pPr>
      <w:r>
        <w:rPr>
          <w:rFonts w:ascii="Open Sans" w:hAnsi="Open Sans" w:cs="Open Sans"/>
        </w:rPr>
        <w:t xml:space="preserve">The Assessment Team reviewed a range of posters, programs and noticeboards with relevant information available for consumers and staff. </w:t>
      </w:r>
      <w:r w:rsidR="003E6C6E">
        <w:rPr>
          <w:rFonts w:ascii="Open Sans" w:hAnsi="Open Sans" w:cs="Open Sans"/>
        </w:rPr>
        <w:t xml:space="preserve">Consumers said they receive regular communication from the service in the form of daily menu selections, the </w:t>
      </w:r>
      <w:r w:rsidR="006A1D69">
        <w:rPr>
          <w:rFonts w:ascii="Open Sans" w:hAnsi="Open Sans" w:cs="Open Sans"/>
        </w:rPr>
        <w:t xml:space="preserve">lifestyle </w:t>
      </w:r>
      <w:r w:rsidR="003E6C6E">
        <w:rPr>
          <w:rFonts w:ascii="Open Sans" w:hAnsi="Open Sans" w:cs="Open Sans"/>
        </w:rPr>
        <w:t>activity planner, a monthly newsletter, and regular consumer meet</w:t>
      </w:r>
      <w:r w:rsidR="003E6C6E" w:rsidRPr="00AE1E76">
        <w:rPr>
          <w:rFonts w:ascii="Open Sans" w:hAnsi="Open Sans" w:cs="Open Sans"/>
          <w:color w:val="auto"/>
        </w:rPr>
        <w:t>ings</w:t>
      </w:r>
      <w:r w:rsidR="003E6C6E">
        <w:rPr>
          <w:rFonts w:ascii="Open Sans" w:hAnsi="Open Sans" w:cs="Open Sans"/>
        </w:rPr>
        <w:t>. Representatives said they receive regular emailed communication and telephone updates from staff about care reviews</w:t>
      </w:r>
      <w:r w:rsidR="000E7F17">
        <w:rPr>
          <w:rFonts w:ascii="Open Sans" w:hAnsi="Open Sans" w:cs="Open Sans"/>
        </w:rPr>
        <w:t>.</w:t>
      </w:r>
      <w:r w:rsidR="003E6C6E">
        <w:rPr>
          <w:rFonts w:ascii="Open Sans" w:hAnsi="Open Sans" w:cs="Open Sans"/>
        </w:rPr>
        <w:t xml:space="preserve"> The service has access to a range of interpreter services, including a </w:t>
      </w:r>
      <w:r w:rsidR="003E6C6E" w:rsidRPr="005D18BE">
        <w:rPr>
          <w:rFonts w:ascii="Open Sans" w:hAnsi="Open Sans" w:cs="Open Sans"/>
          <w:color w:val="auto"/>
        </w:rPr>
        <w:t>digital language translating</w:t>
      </w:r>
      <w:r w:rsidR="003E6C6E" w:rsidRPr="005D18BE">
        <w:rPr>
          <w:rFonts w:ascii="Open Sans" w:hAnsi="Open Sans" w:cs="Open Sans"/>
          <w:strike/>
          <w:color w:val="auto"/>
        </w:rPr>
        <w:t xml:space="preserve"> </w:t>
      </w:r>
      <w:r w:rsidR="003E6C6E" w:rsidRPr="005D18BE">
        <w:rPr>
          <w:rFonts w:ascii="Open Sans" w:hAnsi="Open Sans" w:cs="Open Sans"/>
          <w:color w:val="auto"/>
        </w:rPr>
        <w:t xml:space="preserve">application </w:t>
      </w:r>
      <w:r w:rsidR="003E6C6E">
        <w:rPr>
          <w:rFonts w:ascii="Open Sans" w:hAnsi="Open Sans" w:cs="Open Sans"/>
        </w:rPr>
        <w:t xml:space="preserve">and cue cards. Staff, who speak the same language as consumers, provide translation for those consumers. </w:t>
      </w:r>
    </w:p>
    <w:p w14:paraId="43B318DF" w14:textId="79E6ACAD" w:rsidR="00163AEB" w:rsidRPr="008E42F4" w:rsidRDefault="00163AEB" w:rsidP="00D47EB6">
      <w:pPr>
        <w:spacing w:after="160"/>
        <w:rPr>
          <w:rFonts w:ascii="Open Sans" w:eastAsia="Aptos" w:hAnsi="Open Sans" w:cs="Open Sans"/>
          <w:color w:val="auto"/>
          <w:kern w:val="2"/>
        </w:rPr>
      </w:pPr>
      <w:r w:rsidRPr="008E42F4">
        <w:rPr>
          <w:rFonts w:ascii="Open Sans" w:eastAsia="Aptos" w:hAnsi="Open Sans" w:cs="Open Sans"/>
          <w:color w:val="auto"/>
          <w:kern w:val="2"/>
        </w:rPr>
        <w:t>Consumers said they felt confident in the service’s ability to maintain confidentiality and privacy of their information. Staff discussed how they protect consumer privacy</w:t>
      </w:r>
      <w:r w:rsidR="000E7F17">
        <w:rPr>
          <w:rFonts w:ascii="Open Sans" w:eastAsia="Aptos" w:hAnsi="Open Sans" w:cs="Open Sans"/>
          <w:color w:val="auto"/>
          <w:kern w:val="2"/>
        </w:rPr>
        <w:t xml:space="preserve"> by </w:t>
      </w:r>
      <w:r w:rsidRPr="008E42F4">
        <w:rPr>
          <w:rFonts w:ascii="Open Sans" w:eastAsia="Aptos" w:hAnsi="Open Sans" w:cs="Open Sans"/>
          <w:color w:val="auto"/>
          <w:kern w:val="2"/>
        </w:rPr>
        <w:t xml:space="preserve">locking computer screens when not in </w:t>
      </w:r>
      <w:r w:rsidR="00D36FDC" w:rsidRPr="008E42F4">
        <w:rPr>
          <w:rFonts w:ascii="Open Sans" w:eastAsia="Aptos" w:hAnsi="Open Sans" w:cs="Open Sans"/>
          <w:color w:val="auto"/>
          <w:kern w:val="2"/>
        </w:rPr>
        <w:t>use and</w:t>
      </w:r>
      <w:r w:rsidRPr="008E42F4">
        <w:rPr>
          <w:rFonts w:ascii="Open Sans" w:eastAsia="Aptos" w:hAnsi="Open Sans" w:cs="Open Sans"/>
          <w:color w:val="auto"/>
          <w:kern w:val="2"/>
        </w:rPr>
        <w:t xml:space="preserve"> maintaining security of documents. Access to the service’s electronic </w:t>
      </w:r>
      <w:r>
        <w:rPr>
          <w:rFonts w:ascii="Open Sans" w:eastAsia="Aptos" w:hAnsi="Open Sans" w:cs="Open Sans"/>
          <w:color w:val="auto"/>
          <w:kern w:val="2"/>
        </w:rPr>
        <w:t>management</w:t>
      </w:r>
      <w:r w:rsidRPr="008E42F4">
        <w:rPr>
          <w:rFonts w:ascii="Open Sans" w:eastAsia="Aptos" w:hAnsi="Open Sans" w:cs="Open Sans"/>
          <w:color w:val="auto"/>
          <w:kern w:val="2"/>
        </w:rPr>
        <w:t xml:space="preserve"> system is password protected, and paper files are stored securely. A review of care documentation demonstrated a consent process for sharing consumer information with other providers of care and services.</w:t>
      </w:r>
    </w:p>
    <w:p w14:paraId="41050B82" w14:textId="22EB01C1" w:rsidR="00616996" w:rsidRPr="001E694D" w:rsidRDefault="00163AEB" w:rsidP="00D47EB6">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616996" w:rsidRPr="001E694D">
        <w:rPr>
          <w:rFonts w:ascii="Open Sans" w:hAnsi="Open Sans" w:cs="Open Sans"/>
        </w:rPr>
        <w:br w:type="page"/>
      </w:r>
    </w:p>
    <w:p w14:paraId="79975DA7"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B08E7" w14:paraId="2C0001A1"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EF0D14B" w14:textId="77777777" w:rsidR="00616996" w:rsidRPr="001E694D" w:rsidRDefault="0061699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79A0D61"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606E4DC5" w14:textId="77777777" w:rsidTr="001B08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4B4A98"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E79592C"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05ED06A"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988664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8A8855F"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AA618D"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D6D0FAD"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BFF3532"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406107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12E320E1" w14:textId="77777777" w:rsidTr="001B08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116EEC"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BD90C4F"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0B9EB7F" w14:textId="77777777" w:rsidR="00616996" w:rsidRPr="001E694D" w:rsidRDefault="0061699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78C34D7" w14:textId="77777777" w:rsidR="00616996" w:rsidRPr="001E694D" w:rsidRDefault="0061699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8D3DD72"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309854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2410E7A4"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710FA3"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271A706"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D215D9C" w14:textId="77777777" w:rsidR="00616996" w:rsidRPr="001E694D" w:rsidRDefault="009E2E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556240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2C8EC61" w14:textId="77777777" w:rsidTr="001B08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933A5F"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6332668"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35519BC"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47040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31213016" w14:textId="77777777" w:rsidR="00616996" w:rsidRPr="003E162B" w:rsidRDefault="00616996" w:rsidP="00D87E7C">
      <w:pPr>
        <w:pStyle w:val="Heading20"/>
        <w:rPr>
          <w:rFonts w:ascii="Open Sans" w:hAnsi="Open Sans" w:cs="Open Sans"/>
          <w:color w:val="781E77"/>
        </w:rPr>
      </w:pPr>
      <w:r w:rsidRPr="003E162B">
        <w:rPr>
          <w:rFonts w:ascii="Open Sans" w:hAnsi="Open Sans" w:cs="Open Sans"/>
          <w:color w:val="781E77"/>
        </w:rPr>
        <w:t>Findings</w:t>
      </w:r>
    </w:p>
    <w:p w14:paraId="2CEE67CE" w14:textId="00827E59" w:rsidR="00303043" w:rsidRPr="00CC051D" w:rsidRDefault="00303043" w:rsidP="00D47EB6">
      <w:pPr>
        <w:rPr>
          <w:rFonts w:ascii="Open Sans" w:hAnsi="Open Sans" w:cs="Open Sans"/>
        </w:rPr>
      </w:pPr>
      <w:r>
        <w:rPr>
          <w:rFonts w:ascii="Open Sans" w:hAnsi="Open Sans" w:cs="Open Sans"/>
        </w:rPr>
        <w:t>Consumers and representatives said they were confident care assessment and planning was identifying consumers’ needs as well as considering and responding to risks. Each consumer is allocated</w:t>
      </w:r>
      <w:r w:rsidRPr="00486449">
        <w:rPr>
          <w:rFonts w:ascii="Open Sans" w:hAnsi="Open Sans" w:cs="Open Sans"/>
          <w:color w:val="auto"/>
        </w:rPr>
        <w:t xml:space="preserve"> an </w:t>
      </w:r>
      <w:r>
        <w:rPr>
          <w:rFonts w:ascii="Open Sans" w:hAnsi="Open Sans" w:cs="Open Sans"/>
        </w:rPr>
        <w:t>ongoing case manager, a registered nurse who is accountable for long term assessment and care planning. Care documentation demonstrated assessment was used to identify and manage risk. The service demonstrate</w:t>
      </w:r>
      <w:r w:rsidR="00840435">
        <w:rPr>
          <w:rFonts w:ascii="Open Sans" w:hAnsi="Open Sans" w:cs="Open Sans"/>
        </w:rPr>
        <w:t>d</w:t>
      </w:r>
      <w:r>
        <w:rPr>
          <w:rFonts w:ascii="Open Sans" w:hAnsi="Open Sans" w:cs="Open Sans"/>
        </w:rPr>
        <w:t xml:space="preserve"> a multifaceted approach to </w:t>
      </w:r>
      <w:r>
        <w:rPr>
          <w:rFonts w:ascii="Open Sans" w:hAnsi="Open Sans" w:cs="Open Sans"/>
        </w:rPr>
        <w:lastRenderedPageBreak/>
        <w:t xml:space="preserve">addressing risk including partnerships with consumers and their representatives. Clinical staff and care staff could </w:t>
      </w:r>
      <w:r w:rsidR="00840435">
        <w:rPr>
          <w:rFonts w:ascii="Open Sans" w:hAnsi="Open Sans" w:cs="Open Sans"/>
        </w:rPr>
        <w:t>discuss</w:t>
      </w:r>
      <w:r>
        <w:rPr>
          <w:rFonts w:ascii="Open Sans" w:hAnsi="Open Sans" w:cs="Open Sans"/>
        </w:rPr>
        <w:t xml:space="preserve"> individual consumer’s risks and their associated risk management interventions.</w:t>
      </w:r>
    </w:p>
    <w:p w14:paraId="349848EB" w14:textId="12180C20" w:rsidR="0000366D" w:rsidRPr="00CC051D" w:rsidRDefault="0000366D" w:rsidP="00D47EB6">
      <w:pPr>
        <w:rPr>
          <w:rFonts w:ascii="Open Sans" w:hAnsi="Open Sans" w:cs="Open Sans"/>
        </w:rPr>
      </w:pPr>
      <w:r>
        <w:rPr>
          <w:rFonts w:ascii="Open Sans" w:hAnsi="Open Sans" w:cs="Open Sans"/>
        </w:rPr>
        <w:t xml:space="preserve">Consumers and representatives said </w:t>
      </w:r>
      <w:r w:rsidR="008F709B">
        <w:rPr>
          <w:rFonts w:ascii="Open Sans" w:hAnsi="Open Sans" w:cs="Open Sans"/>
        </w:rPr>
        <w:t xml:space="preserve">consumers’ </w:t>
      </w:r>
      <w:r>
        <w:rPr>
          <w:rFonts w:ascii="Open Sans" w:hAnsi="Open Sans" w:cs="Open Sans"/>
        </w:rPr>
        <w:t>care plans reflect their current care needs. Clinical management said advance care planning and end of life planning discussions and information are offered when consumers are first entering the service. The service offers these discussions during care reviews and when a consumer’s condition changes. Documentation review evidenced consumers’ assessment and planning reflected their current needs, goals, and preferences as well as end of life planning when desired.</w:t>
      </w:r>
    </w:p>
    <w:p w14:paraId="0DCA0D55" w14:textId="6A2A1B30" w:rsidR="00C14F1E" w:rsidRPr="00CC051D" w:rsidRDefault="00C14F1E" w:rsidP="00D47EB6">
      <w:pPr>
        <w:rPr>
          <w:rFonts w:ascii="Open Sans" w:hAnsi="Open Sans" w:cs="Open Sans"/>
        </w:rPr>
      </w:pPr>
      <w:r w:rsidRPr="00CC051D">
        <w:rPr>
          <w:rFonts w:ascii="Open Sans" w:hAnsi="Open Sans" w:cs="Open Sans"/>
        </w:rPr>
        <w:t>T</w:t>
      </w:r>
      <w:r>
        <w:rPr>
          <w:rFonts w:ascii="Open Sans" w:hAnsi="Open Sans" w:cs="Open Sans"/>
        </w:rPr>
        <w:t>he service was able to demonstrate consistent partnering with consumers and representatives within assessment and care planning. Consumers said their preferences are included within the care plan and the care they receive meets their needs. The service demonstrated effective referral and communication pathways that supported the input of other organisations such as medical officers, specialist medical officers, allied health providers, and other specialised services.</w:t>
      </w:r>
    </w:p>
    <w:p w14:paraId="6C5C6F72" w14:textId="73DFBF1C" w:rsidR="00EF5E6A" w:rsidRPr="00CC051D" w:rsidRDefault="00EF5E6A" w:rsidP="00D47EB6">
      <w:pPr>
        <w:rPr>
          <w:rFonts w:ascii="Open Sans" w:hAnsi="Open Sans" w:cs="Open Sans"/>
        </w:rPr>
      </w:pPr>
      <w:r>
        <w:rPr>
          <w:rFonts w:ascii="Open Sans" w:hAnsi="Open Sans" w:cs="Open Sans"/>
        </w:rPr>
        <w:t>Consumers and representatives said care planning is discussed, and copies of care plans are provided. The service provides monthly care statements to consumers and their representatives which highlight what care has been delivered and any changes made. Clinical staff, care staff, and other relevant providers said they were able to freely access, understand, and implement care and services in line with consumers’ care plans.</w:t>
      </w:r>
    </w:p>
    <w:p w14:paraId="3AC98C68" w14:textId="0697156E" w:rsidR="00A8563C" w:rsidRDefault="00A8563C" w:rsidP="00D47EB6">
      <w:pPr>
        <w:pStyle w:val="NormalArial"/>
        <w:rPr>
          <w:rFonts w:ascii="Open Sans" w:hAnsi="Open Sans" w:cs="Open Sans"/>
        </w:rPr>
      </w:pPr>
      <w:r>
        <w:rPr>
          <w:rFonts w:ascii="Open Sans" w:hAnsi="Open Sans" w:cs="Open Sans"/>
        </w:rPr>
        <w:t xml:space="preserve">However, the Assessment Team identified inconsistent documentation practices relating to consumers’ diabetic management plans. While the service was consistently documenting diabetic management plans, the location and content of information was inconsistent.  </w:t>
      </w:r>
    </w:p>
    <w:p w14:paraId="3DD6A8BA" w14:textId="1E20165F" w:rsidR="00EC4A15" w:rsidRPr="00EC4A15" w:rsidRDefault="00EC4A15" w:rsidP="00D47EB6">
      <w:pPr>
        <w:pStyle w:val="NormalArial"/>
        <w:rPr>
          <w:rFonts w:ascii="Open Sans" w:hAnsi="Open Sans" w:cs="Open Sans"/>
        </w:rPr>
      </w:pPr>
      <w:r w:rsidRPr="00EC4A15">
        <w:rPr>
          <w:rFonts w:ascii="Open Sans" w:hAnsi="Open Sans" w:cs="Open Sans"/>
        </w:rPr>
        <w:t xml:space="preserve">Management responded to feedback from the Assessment Team and </w:t>
      </w:r>
      <w:r w:rsidR="009A4614">
        <w:rPr>
          <w:rFonts w:ascii="Open Sans" w:hAnsi="Open Sans" w:cs="Open Sans"/>
        </w:rPr>
        <w:t>acknowledged</w:t>
      </w:r>
      <w:r w:rsidRPr="00EC4A15">
        <w:rPr>
          <w:rFonts w:ascii="Open Sans" w:hAnsi="Open Sans" w:cs="Open Sans"/>
        </w:rPr>
        <w:t xml:space="preserve"> the potential risks of the inconsistent location of information. An item was raised on the service’s plan for continuous improvement</w:t>
      </w:r>
      <w:r w:rsidR="00E3560D">
        <w:rPr>
          <w:rFonts w:ascii="Open Sans" w:hAnsi="Open Sans" w:cs="Open Sans"/>
        </w:rPr>
        <w:t>.</w:t>
      </w:r>
      <w:r w:rsidRPr="00EC4A15">
        <w:rPr>
          <w:rFonts w:ascii="Open Sans" w:hAnsi="Open Sans" w:cs="Open Sans"/>
        </w:rPr>
        <w:t xml:space="preserve"> The plan included actions</w:t>
      </w:r>
      <w:r w:rsidR="002B23D6">
        <w:rPr>
          <w:rFonts w:ascii="Open Sans" w:hAnsi="Open Sans" w:cs="Open Sans"/>
        </w:rPr>
        <w:t xml:space="preserve"> to review </w:t>
      </w:r>
      <w:r w:rsidRPr="00EC4A15">
        <w:rPr>
          <w:rFonts w:ascii="Open Sans" w:hAnsi="Open Sans" w:cs="Open Sans"/>
        </w:rPr>
        <w:t>all insulin dependent consumers to ensure information is stored consistently within consumers’ care plans and on the service’s electronic medication management system.</w:t>
      </w:r>
      <w:r w:rsidR="00BA12AA">
        <w:rPr>
          <w:rFonts w:ascii="Open Sans" w:hAnsi="Open Sans" w:cs="Open Sans"/>
        </w:rPr>
        <w:t xml:space="preserve"> E</w:t>
      </w:r>
      <w:r w:rsidRPr="00EC4A15">
        <w:rPr>
          <w:rFonts w:ascii="Open Sans" w:hAnsi="Open Sans" w:cs="Open Sans"/>
        </w:rPr>
        <w:t xml:space="preserve">ducation </w:t>
      </w:r>
      <w:r w:rsidR="00BA12AA">
        <w:rPr>
          <w:rFonts w:ascii="Open Sans" w:hAnsi="Open Sans" w:cs="Open Sans"/>
        </w:rPr>
        <w:t xml:space="preserve">would also </w:t>
      </w:r>
      <w:r w:rsidRPr="00EC4A15">
        <w:rPr>
          <w:rFonts w:ascii="Open Sans" w:hAnsi="Open Sans" w:cs="Open Sans"/>
        </w:rPr>
        <w:t>be provided to clinical staff to improve consistency across the service.</w:t>
      </w:r>
    </w:p>
    <w:p w14:paraId="29CFA183" w14:textId="68980457" w:rsidR="00144231" w:rsidRDefault="00144231" w:rsidP="00D47EB6">
      <w:pPr>
        <w:pStyle w:val="NormalArial"/>
        <w:rPr>
          <w:rFonts w:ascii="Open Sans" w:hAnsi="Open Sans" w:cs="Open Sans"/>
        </w:rPr>
      </w:pPr>
      <w:r w:rsidRPr="004859E9">
        <w:rPr>
          <w:rFonts w:ascii="Open Sans" w:hAnsi="Open Sans" w:cs="Open Sans"/>
        </w:rPr>
        <w:t>In respons</w:t>
      </w:r>
      <w:r w:rsidR="004859E9">
        <w:rPr>
          <w:rFonts w:ascii="Open Sans" w:hAnsi="Open Sans" w:cs="Open Sans"/>
        </w:rPr>
        <w:t xml:space="preserve">e to the Assessment Team report, the </w:t>
      </w:r>
      <w:r w:rsidR="00ED3464">
        <w:rPr>
          <w:rFonts w:ascii="Open Sans" w:hAnsi="Open Sans" w:cs="Open Sans"/>
        </w:rPr>
        <w:t xml:space="preserve">service provided additional information to demonstrate the proposed actions had been undertaken and the protocol for </w:t>
      </w:r>
      <w:r w:rsidR="00432A49">
        <w:rPr>
          <w:rFonts w:ascii="Open Sans" w:hAnsi="Open Sans" w:cs="Open Sans"/>
        </w:rPr>
        <w:t>management of diabetes ha</w:t>
      </w:r>
      <w:r w:rsidR="00BA4A0D">
        <w:rPr>
          <w:rFonts w:ascii="Open Sans" w:hAnsi="Open Sans" w:cs="Open Sans"/>
        </w:rPr>
        <w:t>s</w:t>
      </w:r>
      <w:r w:rsidR="00432A49">
        <w:rPr>
          <w:rFonts w:ascii="Open Sans" w:hAnsi="Open Sans" w:cs="Open Sans"/>
        </w:rPr>
        <w:t xml:space="preserve"> been updated. I am confident the actions taken by the service have </w:t>
      </w:r>
      <w:r w:rsidR="00CE7E56">
        <w:rPr>
          <w:rFonts w:ascii="Open Sans" w:hAnsi="Open Sans" w:cs="Open Sans"/>
        </w:rPr>
        <w:t xml:space="preserve">effectively addressed the minor deficiency identified by the Assessment Team. </w:t>
      </w:r>
    </w:p>
    <w:p w14:paraId="7BE20C6D" w14:textId="5D612DC2" w:rsidR="009C14F1" w:rsidRDefault="009C14F1" w:rsidP="00D47EB6">
      <w:pPr>
        <w:rPr>
          <w:rFonts w:ascii="Open Sans" w:hAnsi="Open Sans" w:cs="Open Sans"/>
        </w:rPr>
      </w:pPr>
      <w:r>
        <w:rPr>
          <w:rFonts w:ascii="Open Sans" w:hAnsi="Open Sans" w:cs="Open Sans"/>
        </w:rPr>
        <w:lastRenderedPageBreak/>
        <w:t xml:space="preserve">Consumers and representatives said care plans are reviewed both regularly and in response to changes in </w:t>
      </w:r>
      <w:r w:rsidR="004F335A">
        <w:rPr>
          <w:rFonts w:ascii="Open Sans" w:hAnsi="Open Sans" w:cs="Open Sans"/>
        </w:rPr>
        <w:t xml:space="preserve">consumers’ </w:t>
      </w:r>
      <w:r>
        <w:rPr>
          <w:rFonts w:ascii="Open Sans" w:hAnsi="Open Sans" w:cs="Open Sans"/>
        </w:rPr>
        <w:t xml:space="preserve">condition. Management and staff were able to describe the scheduled assessment and planning review processes as well as when more frequent reviews may be required. Review of care documentation evidenced consumers’ care reviews were occurring as scheduled and when circumstances changed. </w:t>
      </w:r>
    </w:p>
    <w:p w14:paraId="672BEC50" w14:textId="57971CE4" w:rsidR="00D538D0" w:rsidRPr="00CC051D" w:rsidRDefault="00D538D0" w:rsidP="00D47EB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46585CFA" w14:textId="77777777" w:rsidR="00144231" w:rsidRDefault="00144231" w:rsidP="00D47EB6">
      <w:pPr>
        <w:pStyle w:val="NormalArial"/>
        <w:rPr>
          <w:rFonts w:ascii="Open Sans" w:hAnsi="Open Sans" w:cs="Open Sans"/>
        </w:rPr>
      </w:pPr>
    </w:p>
    <w:p w14:paraId="39239CC2" w14:textId="0090995E" w:rsidR="00616996" w:rsidRPr="001E694D" w:rsidRDefault="00616996" w:rsidP="0036130C">
      <w:pPr>
        <w:pStyle w:val="NormalArial"/>
        <w:rPr>
          <w:rFonts w:ascii="Open Sans" w:hAnsi="Open Sans" w:cs="Open Sans"/>
        </w:rPr>
      </w:pPr>
      <w:r w:rsidRPr="001E694D">
        <w:rPr>
          <w:rFonts w:ascii="Open Sans" w:hAnsi="Open Sans" w:cs="Open Sans"/>
        </w:rPr>
        <w:br w:type="page"/>
      </w:r>
    </w:p>
    <w:p w14:paraId="26419505"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B08E7" w14:paraId="1A19B443"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CFEB2CA"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21DBE49"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6B673AA8"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53B97"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A6BF41D"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A80B15C" w14:textId="77777777" w:rsidR="00616996" w:rsidRPr="001E694D" w:rsidRDefault="006169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620F26E" w14:textId="77777777" w:rsidR="00616996" w:rsidRPr="001E694D" w:rsidRDefault="006169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9016842" w14:textId="77777777" w:rsidR="00616996" w:rsidRPr="001E694D" w:rsidRDefault="0061699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609A761"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34056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F5753D2"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423A23"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1BD3B56"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39A3E5E"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94814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ED4CCFD"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7778D" w14:textId="77777777" w:rsidR="00616996" w:rsidRPr="001E694D" w:rsidRDefault="0061699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EF25B60" w14:textId="77777777" w:rsidR="00616996" w:rsidRPr="001E694D" w:rsidRDefault="0061699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2A85514"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498715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65616CEE"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8CEF8"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6B8B765"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760531E" w14:textId="77777777" w:rsidR="00616996" w:rsidRPr="001E694D" w:rsidRDefault="009E2E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041018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2DBF7962"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CC7C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AA98EB6"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5D4BF65"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058500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5CC34308"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A06976"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5FAAAF0"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7C6F36"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251575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1034FD09"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F70A2"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1C0D1D2"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D3E0608" w14:textId="77777777" w:rsidR="00616996" w:rsidRPr="001E694D" w:rsidRDefault="0061699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F7A4936" w14:textId="77777777" w:rsidR="00616996" w:rsidRPr="001E694D" w:rsidRDefault="0061699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157611B"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778043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5BDC0CE6" w14:textId="77777777" w:rsidR="00616996" w:rsidRPr="003E162B" w:rsidRDefault="0061699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5438735" w14:textId="77777777" w:rsidR="004021C3" w:rsidRPr="00CC051D" w:rsidRDefault="004021C3" w:rsidP="00D47EB6">
      <w:pPr>
        <w:rPr>
          <w:rFonts w:ascii="Open Sans" w:hAnsi="Open Sans" w:cs="Open Sans"/>
        </w:rPr>
      </w:pPr>
      <w:r>
        <w:rPr>
          <w:rFonts w:ascii="Open Sans" w:hAnsi="Open Sans" w:cs="Open Sans"/>
        </w:rPr>
        <w:t>Consumers and representatives said care delivered at the service is safe and meets the needs of those receiving care. Clinical staff described how they apply resources such as policies, procedures, and guidance materials to inform the care of consumers. Care staff said they have sufficient instruction and detail to effectively deliver safe and effective consumer care. Review of care documentation evidenced care which was aligned with best practices and consumers’ care plans.</w:t>
      </w:r>
    </w:p>
    <w:p w14:paraId="311F05DB" w14:textId="157D5C18" w:rsidR="00DB08D5" w:rsidRDefault="00DB08D5" w:rsidP="00D47EB6">
      <w:pPr>
        <w:rPr>
          <w:rFonts w:ascii="Open Sans" w:hAnsi="Open Sans" w:cs="Open Sans"/>
        </w:rPr>
      </w:pPr>
      <w:r w:rsidRPr="00CC051D">
        <w:rPr>
          <w:rFonts w:ascii="Open Sans" w:hAnsi="Open Sans" w:cs="Open Sans"/>
        </w:rPr>
        <w:t>T</w:t>
      </w:r>
      <w:r>
        <w:rPr>
          <w:rFonts w:ascii="Open Sans" w:hAnsi="Open Sans" w:cs="Open Sans"/>
        </w:rPr>
        <w:t xml:space="preserve">he service was able to demonstrate effective management of high-impact and high-prevalence risks within the service. Consumers and representatives expressed confidence with the service’s capability to reduce risks to consumers and respond appropriately when incidents occurred. Clinical staff and care staff were able to demonstrate consistent knowledge bases relating to the prevention and management of high-impact high-prevalence risks such as falls, behaviour support, and weight loss. Documentation review evidenced effective prevention and management strategies </w:t>
      </w:r>
      <w:r w:rsidR="00E92641">
        <w:rPr>
          <w:rFonts w:ascii="Open Sans" w:hAnsi="Open Sans" w:cs="Open Sans"/>
        </w:rPr>
        <w:t>for</w:t>
      </w:r>
      <w:r>
        <w:rPr>
          <w:rFonts w:ascii="Open Sans" w:hAnsi="Open Sans" w:cs="Open Sans"/>
        </w:rPr>
        <w:t xml:space="preserve"> risk.</w:t>
      </w:r>
    </w:p>
    <w:p w14:paraId="5236F145" w14:textId="77777777" w:rsidR="00F07C95" w:rsidRPr="00CC051D" w:rsidRDefault="00F07C95" w:rsidP="00D47EB6">
      <w:pPr>
        <w:rPr>
          <w:rFonts w:ascii="Open Sans" w:hAnsi="Open Sans" w:cs="Open Sans"/>
        </w:rPr>
      </w:pPr>
      <w:r>
        <w:rPr>
          <w:rFonts w:ascii="Open Sans" w:hAnsi="Open Sans" w:cs="Open Sans"/>
        </w:rPr>
        <w:t xml:space="preserve">Consumers and representatives expressed confidence in the service’s ability to provide effective end of life care. The service conducts regular conversations surrounding end of life care during care reviews and when a deterioration is noted. When consumers approach end of life palliative care planning is discussed with the consumer and representatives where applicable to inform care. Clinical staff and care staff could describe how they provide palliative care to consumers nearing end of life. </w:t>
      </w:r>
    </w:p>
    <w:p w14:paraId="42E70660" w14:textId="17B48F42" w:rsidR="00603203" w:rsidRPr="00CC051D" w:rsidRDefault="00603203" w:rsidP="00D47EB6">
      <w:pPr>
        <w:rPr>
          <w:rFonts w:ascii="Open Sans" w:hAnsi="Open Sans" w:cs="Open Sans"/>
        </w:rPr>
      </w:pPr>
      <w:r>
        <w:rPr>
          <w:rFonts w:ascii="Open Sans" w:hAnsi="Open Sans" w:cs="Open Sans"/>
        </w:rPr>
        <w:t xml:space="preserve">Consumers said staff are competent in recognising and responding to changes in their condition or when they feel unwell. The service uses assessment tools to identify changes in addition to comprehensive clinical assessments. Clinical staff are supported by the service’s deterioration policy and step by step procedure which guide assessment and decision making. </w:t>
      </w:r>
    </w:p>
    <w:p w14:paraId="024EF75E" w14:textId="579B170F" w:rsidR="00723DC9" w:rsidRPr="00CC051D" w:rsidRDefault="00D31933" w:rsidP="00D47EB6">
      <w:pPr>
        <w:rPr>
          <w:rFonts w:ascii="Open Sans" w:hAnsi="Open Sans" w:cs="Open Sans"/>
        </w:rPr>
      </w:pPr>
      <w:r>
        <w:rPr>
          <w:rFonts w:ascii="Open Sans" w:hAnsi="Open Sans" w:cs="Open Sans"/>
        </w:rPr>
        <w:t xml:space="preserve">The </w:t>
      </w:r>
      <w:r w:rsidR="00723DC9">
        <w:rPr>
          <w:rFonts w:ascii="Open Sans" w:hAnsi="Open Sans" w:cs="Open Sans"/>
        </w:rPr>
        <w:t xml:space="preserve">needs and preferences </w:t>
      </w:r>
      <w:r>
        <w:rPr>
          <w:rFonts w:ascii="Open Sans" w:hAnsi="Open Sans" w:cs="Open Sans"/>
        </w:rPr>
        <w:t xml:space="preserve">of consumers </w:t>
      </w:r>
      <w:r w:rsidR="00723DC9">
        <w:rPr>
          <w:rFonts w:ascii="Open Sans" w:hAnsi="Open Sans" w:cs="Open Sans"/>
        </w:rPr>
        <w:t xml:space="preserve">are effectively communicated. </w:t>
      </w:r>
      <w:r>
        <w:rPr>
          <w:rFonts w:ascii="Open Sans" w:hAnsi="Open Sans" w:cs="Open Sans"/>
        </w:rPr>
        <w:t>The service demonstrated</w:t>
      </w:r>
      <w:r w:rsidR="00723DC9">
        <w:rPr>
          <w:rFonts w:ascii="Open Sans" w:hAnsi="Open Sans" w:cs="Open Sans"/>
        </w:rPr>
        <w:t xml:space="preserve"> staff and </w:t>
      </w:r>
      <w:r>
        <w:rPr>
          <w:rFonts w:ascii="Open Sans" w:hAnsi="Open Sans" w:cs="Open Sans"/>
        </w:rPr>
        <w:t>others</w:t>
      </w:r>
      <w:r w:rsidR="00723DC9">
        <w:rPr>
          <w:rFonts w:ascii="Open Sans" w:hAnsi="Open Sans" w:cs="Open Sans"/>
        </w:rPr>
        <w:t xml:space="preserve"> involved </w:t>
      </w:r>
      <w:r>
        <w:rPr>
          <w:rFonts w:ascii="Open Sans" w:hAnsi="Open Sans" w:cs="Open Sans"/>
        </w:rPr>
        <w:t>in the</w:t>
      </w:r>
      <w:r w:rsidR="00723DC9">
        <w:rPr>
          <w:rFonts w:ascii="Open Sans" w:hAnsi="Open Sans" w:cs="Open Sans"/>
        </w:rPr>
        <w:t xml:space="preserve"> care </w:t>
      </w:r>
      <w:r>
        <w:rPr>
          <w:rFonts w:ascii="Open Sans" w:hAnsi="Open Sans" w:cs="Open Sans"/>
        </w:rPr>
        <w:t xml:space="preserve">of consumers </w:t>
      </w:r>
      <w:r w:rsidR="00723DC9">
        <w:rPr>
          <w:rFonts w:ascii="Open Sans" w:hAnsi="Open Sans" w:cs="Open Sans"/>
        </w:rPr>
        <w:t>have access to the information they need. Documentation evidenced ongoing communication between the service and other health care providers. Both internal staff and external providers confirmed they can access the information they need.</w:t>
      </w:r>
      <w:r w:rsidR="00723DC9" w:rsidRPr="00CC051D">
        <w:rPr>
          <w:rFonts w:ascii="Open Sans" w:hAnsi="Open Sans" w:cs="Open Sans"/>
        </w:rPr>
        <w:t xml:space="preserve"> </w:t>
      </w:r>
    </w:p>
    <w:p w14:paraId="7CAA643D" w14:textId="77777777" w:rsidR="00F845EF" w:rsidRPr="00CC051D" w:rsidRDefault="00F845EF" w:rsidP="00D47EB6">
      <w:pPr>
        <w:rPr>
          <w:rFonts w:ascii="Open Sans" w:hAnsi="Open Sans" w:cs="Open Sans"/>
        </w:rPr>
      </w:pPr>
      <w:r>
        <w:rPr>
          <w:rFonts w:ascii="Open Sans" w:hAnsi="Open Sans" w:cs="Open Sans"/>
        </w:rPr>
        <w:t xml:space="preserve">Consumers and representatives said referrals to other organisations and services are timely and appropriate. The service has existing relationships with several external care providers. Clinical staff were able to describe the circumstances for making referrals to external services and the processes for doing so. Review of documentation confirmed the service was completing </w:t>
      </w:r>
      <w:r>
        <w:rPr>
          <w:rFonts w:ascii="Open Sans" w:hAnsi="Open Sans" w:cs="Open Sans"/>
        </w:rPr>
        <w:lastRenderedPageBreak/>
        <w:t xml:space="preserve">referrals with sufficient detail to ensure consumers’ referrals could be triaged and actioned in a timely manner. </w:t>
      </w:r>
    </w:p>
    <w:p w14:paraId="0A69613F" w14:textId="4DA29B82" w:rsidR="00FD19C7" w:rsidRDefault="00FD19C7" w:rsidP="00D47EB6">
      <w:pPr>
        <w:rPr>
          <w:rFonts w:ascii="Open Sans" w:hAnsi="Open Sans" w:cs="Open Sans"/>
        </w:rPr>
      </w:pPr>
      <w:r>
        <w:rPr>
          <w:rFonts w:ascii="Open Sans" w:hAnsi="Open Sans" w:cs="Open Sans"/>
        </w:rPr>
        <w:t xml:space="preserve">Consumers and representatives expressed confidence in the service’s ability to manage and prevent infections. Staff were able to describe infection prevention and control precautions consistent with best practice guidelines. </w:t>
      </w:r>
      <w:r w:rsidR="0063561E">
        <w:rPr>
          <w:rFonts w:ascii="Open Sans" w:hAnsi="Open Sans" w:cs="Open Sans"/>
        </w:rPr>
        <w:t xml:space="preserve">Consumers and representatives said they always see staff conducting hand hygiene. </w:t>
      </w:r>
      <w:r>
        <w:rPr>
          <w:rFonts w:ascii="Open Sans" w:hAnsi="Open Sans" w:cs="Open Sans"/>
        </w:rPr>
        <w:t xml:space="preserve">Clinical management and clinical staff demonstrated knowledge pertaining to antimicrobial stewardship.  </w:t>
      </w:r>
    </w:p>
    <w:p w14:paraId="6B894F30" w14:textId="59D39A08" w:rsidR="001C7F66" w:rsidRPr="00CC051D" w:rsidRDefault="001C7F66" w:rsidP="00D47EB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0B2E8F3E" w14:textId="77777777" w:rsidR="00616996" w:rsidRPr="001E694D" w:rsidRDefault="00616996" w:rsidP="0036130C">
      <w:pPr>
        <w:pStyle w:val="NormalArial"/>
        <w:rPr>
          <w:rFonts w:ascii="Open Sans" w:hAnsi="Open Sans" w:cs="Open Sans"/>
        </w:rPr>
      </w:pPr>
      <w:r w:rsidRPr="001E694D">
        <w:rPr>
          <w:rFonts w:ascii="Open Sans" w:hAnsi="Open Sans" w:cs="Open Sans"/>
        </w:rPr>
        <w:br w:type="page"/>
      </w:r>
    </w:p>
    <w:p w14:paraId="1439FD24"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B08E7" w14:paraId="38E1B173"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B109B9"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CEC82A"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63FB5FF2"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1597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2B268D9"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6D2A44"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456366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6FE39DBF"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9CC0AC"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19866B1"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EA876D6"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558452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BE8CC85"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279676"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BC3D9E7"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38B2CC4" w14:textId="77777777" w:rsidR="00616996" w:rsidRPr="001E694D" w:rsidRDefault="0061699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D41175E" w14:textId="77777777" w:rsidR="00616996" w:rsidRPr="001E694D" w:rsidRDefault="0061699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52A6BE2" w14:textId="77777777" w:rsidR="00616996" w:rsidRPr="001E694D" w:rsidRDefault="0061699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77984CE"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40578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BEE2E93"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AE38E"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FF8A53C"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0E7E94E" w14:textId="77777777" w:rsidR="00616996" w:rsidRPr="001E694D" w:rsidRDefault="009E2E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69409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71DD327B"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7DA40F"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E0B8114"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A63CDDB" w14:textId="77777777" w:rsidR="00616996" w:rsidRPr="001E694D" w:rsidRDefault="009E2E8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019666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19EF0D20"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E6966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225328E"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8114775"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305745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7CAD11DF"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D75241"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97B41FC"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89F2722"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900727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1693A601" w14:textId="77777777" w:rsidR="00616996" w:rsidRPr="003E162B" w:rsidRDefault="00616996" w:rsidP="00D87E7C">
      <w:pPr>
        <w:pStyle w:val="Heading20"/>
        <w:rPr>
          <w:rFonts w:ascii="Open Sans" w:hAnsi="Open Sans" w:cs="Open Sans"/>
          <w:color w:val="781E77"/>
        </w:rPr>
      </w:pPr>
      <w:r w:rsidRPr="003E162B">
        <w:rPr>
          <w:rFonts w:ascii="Open Sans" w:hAnsi="Open Sans" w:cs="Open Sans"/>
          <w:color w:val="781E77"/>
        </w:rPr>
        <w:t>Findings</w:t>
      </w:r>
    </w:p>
    <w:p w14:paraId="3E0F10EF" w14:textId="31DA2927" w:rsidR="00D51830" w:rsidRPr="00CC051D" w:rsidRDefault="00D51830" w:rsidP="00D47EB6">
      <w:pPr>
        <w:rPr>
          <w:rFonts w:ascii="Open Sans" w:hAnsi="Open Sans" w:cs="Open Sans"/>
        </w:rPr>
      </w:pPr>
      <w:r>
        <w:rPr>
          <w:rFonts w:ascii="Open Sans" w:hAnsi="Open Sans" w:cs="Open Sans"/>
        </w:rPr>
        <w:t xml:space="preserve">Consumers and representatives said staff provide support to </w:t>
      </w:r>
      <w:r w:rsidR="00CF1BE8">
        <w:rPr>
          <w:rFonts w:ascii="Open Sans" w:hAnsi="Open Sans" w:cs="Open Sans"/>
        </w:rPr>
        <w:t xml:space="preserve">assist consumers to </w:t>
      </w:r>
      <w:r>
        <w:rPr>
          <w:rFonts w:ascii="Open Sans" w:hAnsi="Open Sans" w:cs="Open Sans"/>
        </w:rPr>
        <w:t>remain as independent as possible. Consumers participate in activities suited to their functional and cognitive capacities. Staff demonstrated knowledge of individual consumer’s support needs and</w:t>
      </w:r>
      <w:r w:rsidRPr="00CC051D">
        <w:rPr>
          <w:rFonts w:ascii="Open Sans" w:hAnsi="Open Sans" w:cs="Open Sans"/>
        </w:rPr>
        <w:t xml:space="preserve"> </w:t>
      </w:r>
      <w:r>
        <w:rPr>
          <w:rFonts w:ascii="Open Sans" w:hAnsi="Open Sans" w:cs="Open Sans"/>
        </w:rPr>
        <w:t>personal preferences. Care planning documentation detailed consumers’ personal interests and the activities they like to engage in.</w:t>
      </w:r>
    </w:p>
    <w:p w14:paraId="39451978" w14:textId="19698AB9" w:rsidR="00C719AF" w:rsidRPr="00CC051D" w:rsidRDefault="00C719AF" w:rsidP="00D47EB6">
      <w:pPr>
        <w:rPr>
          <w:rFonts w:ascii="Open Sans" w:hAnsi="Open Sans" w:cs="Open Sans"/>
        </w:rPr>
      </w:pPr>
      <w:r>
        <w:rPr>
          <w:rFonts w:ascii="Open Sans" w:hAnsi="Open Sans" w:cs="Open Sans"/>
        </w:rPr>
        <w:lastRenderedPageBreak/>
        <w:t xml:space="preserve">Consumers said their emotional and spiritual wellbeing is promoted by the service. Activities within the service are planned to meet consumers’ needs and promote psychological wellbeing. Recreational activities offered included both group and one on one activities which could be tailored to individual needs. Care planning documentation accurately captured consumers support needs and documented their engagement. </w:t>
      </w:r>
    </w:p>
    <w:p w14:paraId="42E3FFD6" w14:textId="4E87438E" w:rsidR="00AB4F0A" w:rsidRPr="00460A17" w:rsidRDefault="00AB4F0A" w:rsidP="00D47EB6">
      <w:pPr>
        <w:rPr>
          <w:rFonts w:ascii="Open Sans" w:hAnsi="Open Sans" w:cs="Open Sans"/>
        </w:rPr>
      </w:pPr>
      <w:r>
        <w:rPr>
          <w:rFonts w:ascii="Open Sans" w:hAnsi="Open Sans" w:cs="Open Sans"/>
        </w:rPr>
        <w:t xml:space="preserve">Consumers are </w:t>
      </w:r>
      <w:r w:rsidR="00F058F8">
        <w:rPr>
          <w:rFonts w:ascii="Open Sans" w:hAnsi="Open Sans" w:cs="Open Sans"/>
        </w:rPr>
        <w:t>assisted</w:t>
      </w:r>
      <w:r>
        <w:rPr>
          <w:rFonts w:ascii="Open Sans" w:hAnsi="Open Sans" w:cs="Open Sans"/>
        </w:rPr>
        <w:t xml:space="preserve"> to engage in the local community through </w:t>
      </w:r>
      <w:r w:rsidR="00F058F8">
        <w:rPr>
          <w:rFonts w:ascii="Open Sans" w:hAnsi="Open Sans" w:cs="Open Sans"/>
        </w:rPr>
        <w:t xml:space="preserve">supported </w:t>
      </w:r>
      <w:r>
        <w:rPr>
          <w:rFonts w:ascii="Open Sans" w:hAnsi="Open Sans" w:cs="Open Sans"/>
        </w:rPr>
        <w:t>outings or by individuals and organisations who visit the service. Staff provided details of how they safely support consumers to access the community and maintain relationships outside the service. Observations of consumers’ rooms and common areas noted printed materials advising consumers of upcoming trips and events.</w:t>
      </w:r>
    </w:p>
    <w:p w14:paraId="0F6EF641" w14:textId="1E19B04E" w:rsidR="000A7032" w:rsidRPr="00CC051D" w:rsidRDefault="000A7032" w:rsidP="00D47EB6">
      <w:pPr>
        <w:rPr>
          <w:rFonts w:ascii="Open Sans" w:hAnsi="Open Sans" w:cs="Open Sans"/>
        </w:rPr>
      </w:pPr>
      <w:r>
        <w:rPr>
          <w:rFonts w:ascii="Open Sans" w:hAnsi="Open Sans" w:cs="Open Sans"/>
        </w:rPr>
        <w:t xml:space="preserve">Consumers have personalised lifestyle and recreational care plans. These plans are underpinned by detailed life stories and include trauma informed care. Consumers and representatives said this information is effectively shared amongst those involved in care delivery. Staff said they could access recreational and lifestyle care planning within the electronic management system. </w:t>
      </w:r>
    </w:p>
    <w:p w14:paraId="0D547C0A" w14:textId="28FC6E6C" w:rsidR="00E76AC4" w:rsidRPr="00CC051D" w:rsidRDefault="00E76AC4" w:rsidP="00D47EB6">
      <w:pPr>
        <w:rPr>
          <w:rFonts w:ascii="Open Sans" w:hAnsi="Open Sans" w:cs="Open Sans"/>
        </w:rPr>
      </w:pPr>
      <w:r>
        <w:rPr>
          <w:rFonts w:ascii="Open Sans" w:hAnsi="Open Sans" w:cs="Open Sans"/>
        </w:rPr>
        <w:t>Consumers and representatives said the service provides referrals to other supports or organisations as needed. The service was able to demonstrate ongoing relationships with external services such as psycholog</w:t>
      </w:r>
      <w:r w:rsidR="00A37D6F">
        <w:rPr>
          <w:rFonts w:ascii="Open Sans" w:hAnsi="Open Sans" w:cs="Open Sans"/>
        </w:rPr>
        <w:t>ists</w:t>
      </w:r>
      <w:r>
        <w:rPr>
          <w:rFonts w:ascii="Open Sans" w:hAnsi="Open Sans" w:cs="Open Sans"/>
        </w:rPr>
        <w:t>, volunteers, and religious organisations. Clinical staff and lifestyle staff were able to explain how referrals</w:t>
      </w:r>
      <w:r w:rsidRPr="00CC051D">
        <w:rPr>
          <w:rFonts w:ascii="Open Sans" w:hAnsi="Open Sans" w:cs="Open Sans"/>
        </w:rPr>
        <w:t xml:space="preserve"> </w:t>
      </w:r>
      <w:r>
        <w:rPr>
          <w:rFonts w:ascii="Open Sans" w:hAnsi="Open Sans" w:cs="Open Sans"/>
        </w:rPr>
        <w:t>are made to other organisations. Lifestyle staff demonstrated engag</w:t>
      </w:r>
      <w:r w:rsidR="004B58C0">
        <w:rPr>
          <w:rFonts w:ascii="Open Sans" w:hAnsi="Open Sans" w:cs="Open Sans"/>
        </w:rPr>
        <w:t>ement</w:t>
      </w:r>
      <w:r>
        <w:rPr>
          <w:rFonts w:ascii="Open Sans" w:hAnsi="Open Sans" w:cs="Open Sans"/>
        </w:rPr>
        <w:t xml:space="preserve"> in ongoing projects to increase the number and variety of external services available to consumers. </w:t>
      </w:r>
    </w:p>
    <w:p w14:paraId="6DA59AA5" w14:textId="77777777" w:rsidR="00E66356" w:rsidRPr="00CC051D" w:rsidRDefault="00E66356" w:rsidP="00D47EB6">
      <w:pPr>
        <w:rPr>
          <w:rFonts w:ascii="Open Sans" w:hAnsi="Open Sans" w:cs="Open Sans"/>
        </w:rPr>
      </w:pPr>
      <w:r>
        <w:rPr>
          <w:rFonts w:ascii="Open Sans" w:hAnsi="Open Sans" w:cs="Open Sans"/>
        </w:rPr>
        <w:t xml:space="preserve">Most consumers and representatives expressed satisfaction with the quantity and quality of food provided. Consumers said they are always able to access fresh food and drinks when they want. Review of the service’s food menus demonstrated the service is offering a variety of meals to meet the various personal preferences and dietary requirements of consumers. Observations of meal services demonstrated meals being served fresh and hot to consumers. </w:t>
      </w:r>
    </w:p>
    <w:p w14:paraId="43E39F44" w14:textId="77777777" w:rsidR="001C7F66" w:rsidRDefault="00FE6802" w:rsidP="00D47EB6">
      <w:pPr>
        <w:pStyle w:val="NormalArial"/>
        <w:rPr>
          <w:rFonts w:ascii="Open Sans" w:hAnsi="Open Sans" w:cs="Open Sans"/>
        </w:rPr>
      </w:pPr>
      <w:r>
        <w:rPr>
          <w:rFonts w:ascii="Open Sans" w:hAnsi="Open Sans" w:cs="Open Sans"/>
        </w:rPr>
        <w:t>Consumers said equipment within the service such as mobility aids, wheelchairs, and other assistive devices are well maintained. Staff were able to explain how equipment is maintained and how reactive maintenance is requested. Review of the service’s maintenance schedules demonstrated effective systems for the monitoring and repair of equipment. The Assessment Team observed clean and functional equipment being used throughout the service.</w:t>
      </w:r>
    </w:p>
    <w:p w14:paraId="0E61D8EF" w14:textId="77777777" w:rsidR="001C7F66" w:rsidRPr="00CC051D" w:rsidRDefault="001C7F66" w:rsidP="001C7F6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6C6F3BDF"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B08E7" w14:paraId="62163EB5"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58D0C7"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44E1206"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7313E54F"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07E06"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9F5E9C"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4FD4384"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075197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490CAA6"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0F70B"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62237D8"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9C4FA96" w14:textId="77777777" w:rsidR="00616996" w:rsidRPr="001E694D" w:rsidRDefault="0061699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4CE3145" w14:textId="77777777" w:rsidR="00616996" w:rsidRPr="001E694D" w:rsidRDefault="0061699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54509AC"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615547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B186D19"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B20DE"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2E8A0F7"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1740609" w14:textId="77777777" w:rsidR="00616996" w:rsidRPr="001E694D" w:rsidRDefault="009E2E8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73040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331E2C27" w14:textId="77777777" w:rsidR="00616996" w:rsidRPr="003E162B" w:rsidRDefault="00616996" w:rsidP="002B0C90">
      <w:pPr>
        <w:pStyle w:val="Heading20"/>
        <w:rPr>
          <w:rFonts w:ascii="Open Sans" w:hAnsi="Open Sans" w:cs="Open Sans"/>
          <w:color w:val="781E77"/>
        </w:rPr>
      </w:pPr>
      <w:r w:rsidRPr="003E162B">
        <w:rPr>
          <w:rFonts w:ascii="Open Sans" w:hAnsi="Open Sans" w:cs="Open Sans"/>
          <w:color w:val="781E77"/>
        </w:rPr>
        <w:t>Findings</w:t>
      </w:r>
    </w:p>
    <w:p w14:paraId="3FBCCB30" w14:textId="0FB390C2" w:rsidR="00385B2B" w:rsidRPr="00CC051D" w:rsidRDefault="00385B2B" w:rsidP="00D47EB6">
      <w:pPr>
        <w:rPr>
          <w:rFonts w:ascii="Open Sans" w:hAnsi="Open Sans" w:cs="Open Sans"/>
        </w:rPr>
      </w:pPr>
      <w:r>
        <w:rPr>
          <w:rFonts w:ascii="Open Sans" w:hAnsi="Open Sans" w:cs="Open Sans"/>
        </w:rPr>
        <w:t>Consumers said the service feels like their home. Observations of the environment evidenced the service was easy to navigate. The service has common areas where consumers, representatives, volunteers, or staff can all gather to interact with one another or engage in activities. Consumers’ rooms were decorated with personal items which reflected consumers’ tastes.</w:t>
      </w:r>
    </w:p>
    <w:p w14:paraId="00A711A7" w14:textId="70C7B2D3" w:rsidR="009F4349" w:rsidRPr="00CC051D" w:rsidRDefault="009F4349" w:rsidP="00D47EB6">
      <w:pPr>
        <w:rPr>
          <w:rFonts w:ascii="Open Sans" w:hAnsi="Open Sans" w:cs="Open Sans"/>
        </w:rPr>
      </w:pPr>
      <w:r>
        <w:rPr>
          <w:rFonts w:ascii="Open Sans" w:hAnsi="Open Sans" w:cs="Open Sans"/>
        </w:rPr>
        <w:t xml:space="preserve">Consumers and representatives said the service is always clean and well maintained. </w:t>
      </w:r>
      <w:r w:rsidR="00BD319D">
        <w:rPr>
          <w:rFonts w:ascii="Open Sans" w:hAnsi="Open Sans" w:cs="Open Sans"/>
        </w:rPr>
        <w:t>Consumers</w:t>
      </w:r>
      <w:r>
        <w:rPr>
          <w:rFonts w:ascii="Open Sans" w:hAnsi="Open Sans" w:cs="Open Sans"/>
        </w:rPr>
        <w:t xml:space="preserve"> can move freely throughout the service and access outdoor</w:t>
      </w:r>
      <w:r w:rsidR="00CB640E">
        <w:rPr>
          <w:rFonts w:ascii="Open Sans" w:hAnsi="Open Sans" w:cs="Open Sans"/>
        </w:rPr>
        <w:t xml:space="preserve"> areas</w:t>
      </w:r>
      <w:r>
        <w:rPr>
          <w:rFonts w:ascii="Open Sans" w:hAnsi="Open Sans" w:cs="Open Sans"/>
        </w:rPr>
        <w:t>. The service demonstrated effective processes for environmental cleaning and maintenance through both preventative schedules and reactive servicing. Staff said they were equipped to meet the expectations of the cleaning and maintenance schedules to maintain the service’s environment.</w:t>
      </w:r>
    </w:p>
    <w:p w14:paraId="5E9480EF" w14:textId="30A33783" w:rsidR="00EA391F" w:rsidRPr="00CC051D" w:rsidRDefault="00EA391F" w:rsidP="00D47EB6">
      <w:pPr>
        <w:rPr>
          <w:rFonts w:ascii="Open Sans" w:hAnsi="Open Sans" w:cs="Open Sans"/>
        </w:rPr>
      </w:pPr>
      <w:r>
        <w:rPr>
          <w:rFonts w:ascii="Open Sans" w:hAnsi="Open Sans" w:cs="Open Sans"/>
        </w:rPr>
        <w:t xml:space="preserve">Consumers and representatives said they were satisfied with the furniture, fittings, and equipment within the service. Staff confirmed all equipment is in working order and maintained regularly. Observations of the service’s environment noted all equipment and furniture to be clean and in working order. </w:t>
      </w:r>
    </w:p>
    <w:p w14:paraId="2BEA224C" w14:textId="77777777" w:rsidR="001C7F66" w:rsidRPr="00CC051D" w:rsidRDefault="001C7F66" w:rsidP="001C7F6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50329B32" w14:textId="77777777" w:rsidR="001C7F66" w:rsidRDefault="001C7F66" w:rsidP="001C7F66">
      <w:pPr>
        <w:pStyle w:val="NormalArial"/>
        <w:rPr>
          <w:rFonts w:ascii="Open Sans" w:hAnsi="Open Sans" w:cs="Open Sans"/>
        </w:rPr>
      </w:pPr>
    </w:p>
    <w:p w14:paraId="24547599"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B08E7" w14:paraId="1AFA464B"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303D08"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0A23C90"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09781385"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766F8"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FE5E2A8"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135011A"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584604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2CE25720"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19D52"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4D41FC"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5E9294E"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30954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45E36FE"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52C8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CFA494D"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8DAFE65"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582613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64EA8C6" w14:textId="77777777" w:rsidTr="001B08E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080FE"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0117E7F"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A2E891C" w14:textId="77777777" w:rsidR="00616996" w:rsidRPr="001E694D" w:rsidRDefault="009E2E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800713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02AD9737" w14:textId="77777777" w:rsidR="00616996" w:rsidRPr="003E162B" w:rsidRDefault="00616996" w:rsidP="00D87E7C">
      <w:pPr>
        <w:pStyle w:val="Heading20"/>
        <w:rPr>
          <w:rFonts w:ascii="Open Sans" w:hAnsi="Open Sans" w:cs="Open Sans"/>
          <w:color w:val="781E77"/>
        </w:rPr>
      </w:pPr>
      <w:r w:rsidRPr="003E162B">
        <w:rPr>
          <w:rFonts w:ascii="Open Sans" w:hAnsi="Open Sans" w:cs="Open Sans"/>
          <w:color w:val="781E77"/>
        </w:rPr>
        <w:t>Findings</w:t>
      </w:r>
    </w:p>
    <w:p w14:paraId="522F1344" w14:textId="086CEBDD" w:rsidR="00BC075B" w:rsidRPr="0071374B" w:rsidRDefault="00BC075B" w:rsidP="00D47EB6">
      <w:pPr>
        <w:rPr>
          <w:rFonts w:ascii="Open Sans" w:hAnsi="Open Sans" w:cs="Open Sans"/>
          <w:i/>
          <w:iCs/>
          <w:color w:val="00B050"/>
        </w:rPr>
      </w:pPr>
      <w:r w:rsidRPr="001717E3">
        <w:rPr>
          <w:rFonts w:ascii="Open Sans" w:hAnsi="Open Sans" w:cs="Open Sans"/>
        </w:rPr>
        <w:t xml:space="preserve">Consumers and representatives </w:t>
      </w:r>
      <w:r w:rsidR="00622847">
        <w:rPr>
          <w:rFonts w:ascii="Open Sans" w:hAnsi="Open Sans" w:cs="Open Sans"/>
        </w:rPr>
        <w:t>said</w:t>
      </w:r>
      <w:r w:rsidRPr="001717E3">
        <w:rPr>
          <w:rFonts w:ascii="Open Sans" w:hAnsi="Open Sans" w:cs="Open Sans"/>
        </w:rPr>
        <w:t xml:space="preserve"> they are encouraged and supported to provide feedback and make complaints. Staff described how they support consumers or representatives to raise concerns or lodge a complaint. The service has a</w:t>
      </w:r>
      <w:r>
        <w:rPr>
          <w:rFonts w:ascii="Open Sans" w:hAnsi="Open Sans" w:cs="Open Sans"/>
        </w:rPr>
        <w:t xml:space="preserve"> </w:t>
      </w:r>
      <w:r w:rsidRPr="001717E3">
        <w:rPr>
          <w:rFonts w:ascii="Open Sans" w:hAnsi="Open Sans" w:cs="Open Sans"/>
        </w:rPr>
        <w:t>complaint management procedure and receives feedback and complaints through feedback forms, emails, consumer and representative meetings and verbally through an open-door policy. Management described how it supports consumers to provide feedback and how feedback drives continuous improvement.</w:t>
      </w:r>
    </w:p>
    <w:p w14:paraId="78B04E7C" w14:textId="044CB516" w:rsidR="00DB5368" w:rsidRPr="00FB0AB3" w:rsidRDefault="00DB5368" w:rsidP="00D47EB6">
      <w:pPr>
        <w:spacing w:after="160"/>
        <w:rPr>
          <w:rFonts w:ascii="Open Sans" w:eastAsia="Aptos" w:hAnsi="Open Sans" w:cs="Open Sans"/>
          <w:color w:val="auto"/>
          <w:kern w:val="2"/>
        </w:rPr>
      </w:pPr>
      <w:r w:rsidRPr="00FB0AB3">
        <w:rPr>
          <w:rFonts w:ascii="Open Sans" w:eastAsia="Aptos" w:hAnsi="Open Sans" w:cs="Open Sans"/>
          <w:color w:val="auto"/>
          <w:kern w:val="2"/>
        </w:rPr>
        <w:t xml:space="preserve">The Assessment Team observed information available to consumers and representatives, such as advocacy services, </w:t>
      </w:r>
      <w:r w:rsidR="00565B23">
        <w:rPr>
          <w:rFonts w:ascii="Open Sans" w:eastAsia="Aptos" w:hAnsi="Open Sans" w:cs="Open Sans"/>
          <w:color w:val="auto"/>
          <w:kern w:val="2"/>
        </w:rPr>
        <w:t xml:space="preserve">the </w:t>
      </w:r>
      <w:r w:rsidRPr="00FB0AB3">
        <w:rPr>
          <w:rFonts w:ascii="Open Sans" w:eastAsia="Aptos" w:hAnsi="Open Sans" w:cs="Open Sans"/>
          <w:color w:val="auto"/>
          <w:kern w:val="2"/>
        </w:rPr>
        <w:t xml:space="preserve">Aged Care Quality &amp; Safety Commission and interpreter services on display at the service. Information packages, notices, and meeting minutes reflect consumers and representatives </w:t>
      </w:r>
      <w:r w:rsidR="00E07D17">
        <w:rPr>
          <w:rFonts w:ascii="Open Sans" w:eastAsia="Aptos" w:hAnsi="Open Sans" w:cs="Open Sans"/>
          <w:color w:val="auto"/>
          <w:kern w:val="2"/>
        </w:rPr>
        <w:t>being</w:t>
      </w:r>
      <w:r w:rsidRPr="00FB0AB3">
        <w:rPr>
          <w:rFonts w:ascii="Open Sans" w:eastAsia="Aptos" w:hAnsi="Open Sans" w:cs="Open Sans"/>
          <w:color w:val="auto"/>
          <w:kern w:val="2"/>
        </w:rPr>
        <w:t xml:space="preserve"> informed about </w:t>
      </w:r>
      <w:r w:rsidR="0070261F">
        <w:rPr>
          <w:rFonts w:ascii="Open Sans" w:eastAsia="Aptos" w:hAnsi="Open Sans" w:cs="Open Sans"/>
          <w:color w:val="auto"/>
          <w:kern w:val="2"/>
        </w:rPr>
        <w:t xml:space="preserve">how to </w:t>
      </w:r>
      <w:r w:rsidRPr="00FB0AB3">
        <w:rPr>
          <w:rFonts w:ascii="Open Sans" w:eastAsia="Aptos" w:hAnsi="Open Sans" w:cs="Open Sans"/>
          <w:color w:val="auto"/>
          <w:kern w:val="2"/>
        </w:rPr>
        <w:t>rais</w:t>
      </w:r>
      <w:r w:rsidR="0070261F">
        <w:rPr>
          <w:rFonts w:ascii="Open Sans" w:eastAsia="Aptos" w:hAnsi="Open Sans" w:cs="Open Sans"/>
          <w:color w:val="auto"/>
          <w:kern w:val="2"/>
        </w:rPr>
        <w:t>e</w:t>
      </w:r>
      <w:r w:rsidRPr="00FB0AB3">
        <w:rPr>
          <w:rFonts w:ascii="Open Sans" w:eastAsia="Aptos" w:hAnsi="Open Sans" w:cs="Open Sans"/>
          <w:color w:val="auto"/>
          <w:kern w:val="2"/>
        </w:rPr>
        <w:t xml:space="preserve"> concerns, provid</w:t>
      </w:r>
      <w:r w:rsidR="00E07D17">
        <w:rPr>
          <w:rFonts w:ascii="Open Sans" w:eastAsia="Aptos" w:hAnsi="Open Sans" w:cs="Open Sans"/>
          <w:color w:val="auto"/>
          <w:kern w:val="2"/>
        </w:rPr>
        <w:t>e</w:t>
      </w:r>
      <w:r w:rsidRPr="00FB0AB3">
        <w:rPr>
          <w:rFonts w:ascii="Open Sans" w:eastAsia="Aptos" w:hAnsi="Open Sans" w:cs="Open Sans"/>
          <w:color w:val="auto"/>
          <w:kern w:val="2"/>
        </w:rPr>
        <w:t xml:space="preserve"> feedback, access interpreter or advocacy services, and comple</w:t>
      </w:r>
      <w:r w:rsidR="009A1CCB">
        <w:rPr>
          <w:rFonts w:ascii="Open Sans" w:eastAsia="Aptos" w:hAnsi="Open Sans" w:cs="Open Sans"/>
          <w:color w:val="auto"/>
          <w:kern w:val="2"/>
        </w:rPr>
        <w:t>te</w:t>
      </w:r>
      <w:r w:rsidRPr="00FB0AB3">
        <w:rPr>
          <w:rFonts w:ascii="Open Sans" w:eastAsia="Aptos" w:hAnsi="Open Sans" w:cs="Open Sans"/>
          <w:color w:val="auto"/>
          <w:kern w:val="2"/>
        </w:rPr>
        <w:t xml:space="preserve"> feedback forms. Consumers and their representatives described how they are aware of these avenues to lodge complaints or provide feedback. </w:t>
      </w:r>
    </w:p>
    <w:p w14:paraId="16092E1A" w14:textId="3A364FAC" w:rsidR="00897510" w:rsidRPr="008432E0" w:rsidRDefault="00897510" w:rsidP="00D47EB6">
      <w:pPr>
        <w:rPr>
          <w:rFonts w:ascii="Open Sans" w:hAnsi="Open Sans" w:cs="Open Sans"/>
        </w:rPr>
      </w:pPr>
      <w:r w:rsidRPr="008432E0">
        <w:rPr>
          <w:rFonts w:ascii="Open Sans" w:hAnsi="Open Sans" w:cs="Open Sans"/>
        </w:rPr>
        <w:t>Consumers and representatives said management are responsive in resolving their complaints or feedback. Management and staff described the open disclosure process when handling complaints, including working collaboratively with consumers and representatives and offering an apology</w:t>
      </w:r>
      <w:r w:rsidR="00661489">
        <w:rPr>
          <w:rFonts w:ascii="Open Sans" w:hAnsi="Open Sans" w:cs="Open Sans"/>
        </w:rPr>
        <w:t xml:space="preserve"> when appropriate</w:t>
      </w:r>
      <w:r w:rsidRPr="008432E0">
        <w:rPr>
          <w:rFonts w:ascii="Open Sans" w:hAnsi="Open Sans" w:cs="Open Sans"/>
        </w:rPr>
        <w:t>. The Assessment Team reviewed the complaints and feedback register</w:t>
      </w:r>
      <w:r w:rsidR="006D42F6">
        <w:rPr>
          <w:rFonts w:ascii="Open Sans" w:hAnsi="Open Sans" w:cs="Open Sans"/>
        </w:rPr>
        <w:t xml:space="preserve"> </w:t>
      </w:r>
      <w:r w:rsidR="00D7423C">
        <w:rPr>
          <w:rFonts w:ascii="Open Sans" w:hAnsi="Open Sans" w:cs="Open Sans"/>
        </w:rPr>
        <w:t xml:space="preserve">and </w:t>
      </w:r>
      <w:r w:rsidR="00D7423C" w:rsidRPr="008432E0">
        <w:rPr>
          <w:rFonts w:ascii="Open Sans" w:hAnsi="Open Sans" w:cs="Open Sans"/>
        </w:rPr>
        <w:t>policies</w:t>
      </w:r>
      <w:r w:rsidRPr="008432E0">
        <w:rPr>
          <w:rFonts w:ascii="Open Sans" w:hAnsi="Open Sans" w:cs="Open Sans"/>
        </w:rPr>
        <w:t xml:space="preserve"> and procedures relating to feedback management</w:t>
      </w:r>
      <w:r w:rsidR="00C60152">
        <w:rPr>
          <w:rFonts w:ascii="Open Sans" w:hAnsi="Open Sans" w:cs="Open Sans"/>
        </w:rPr>
        <w:t>.</w:t>
      </w:r>
      <w:r w:rsidRPr="008432E0">
        <w:rPr>
          <w:rFonts w:ascii="Open Sans" w:hAnsi="Open Sans" w:cs="Open Sans"/>
        </w:rPr>
        <w:t xml:space="preserve"> </w:t>
      </w:r>
    </w:p>
    <w:p w14:paraId="4BCC738C" w14:textId="77777777" w:rsidR="00576B04" w:rsidRPr="00971552" w:rsidRDefault="00576B04" w:rsidP="00D47EB6">
      <w:pPr>
        <w:rPr>
          <w:rFonts w:ascii="Open Sans" w:hAnsi="Open Sans" w:cs="Open Sans"/>
        </w:rPr>
      </w:pPr>
      <w:r w:rsidRPr="00971552">
        <w:rPr>
          <w:rFonts w:ascii="Open Sans" w:hAnsi="Open Sans" w:cs="Open Sans"/>
        </w:rPr>
        <w:lastRenderedPageBreak/>
        <w:t xml:space="preserve">Management described how feedback, suggestions and complaints are collated, reviewed, and actioned. The Assessment Team observed documentation showing feedback is responded to promptly and used to inform the improvement of care and services which is included in the plan </w:t>
      </w:r>
      <w:r>
        <w:rPr>
          <w:rFonts w:ascii="Open Sans" w:hAnsi="Open Sans" w:cs="Open Sans"/>
        </w:rPr>
        <w:t>for</w:t>
      </w:r>
      <w:r w:rsidRPr="00971552">
        <w:rPr>
          <w:rFonts w:ascii="Open Sans" w:hAnsi="Open Sans" w:cs="Open Sans"/>
        </w:rPr>
        <w:t xml:space="preserve"> continuous improvement.  </w:t>
      </w:r>
    </w:p>
    <w:p w14:paraId="0A936F89" w14:textId="77777777" w:rsidR="001C7F66" w:rsidRPr="00CC051D" w:rsidRDefault="001C7F66" w:rsidP="001C7F6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552A9DFB" w14:textId="77777777" w:rsidR="001C7F66" w:rsidRDefault="001C7F66" w:rsidP="001C7F66">
      <w:pPr>
        <w:pStyle w:val="NormalArial"/>
        <w:rPr>
          <w:rFonts w:ascii="Open Sans" w:hAnsi="Open Sans" w:cs="Open Sans"/>
        </w:rPr>
      </w:pPr>
    </w:p>
    <w:p w14:paraId="77666BC6" w14:textId="77777777" w:rsidR="00616996" w:rsidRPr="001E694D" w:rsidRDefault="00616996" w:rsidP="00D47EB6">
      <w:pPr>
        <w:pStyle w:val="NormalArial"/>
        <w:rPr>
          <w:rFonts w:ascii="Open Sans" w:hAnsi="Open Sans" w:cs="Open Sans"/>
        </w:rPr>
      </w:pPr>
      <w:r w:rsidRPr="001E694D">
        <w:rPr>
          <w:rFonts w:ascii="Open Sans" w:hAnsi="Open Sans" w:cs="Open Sans"/>
        </w:rPr>
        <w:br w:type="page"/>
      </w:r>
    </w:p>
    <w:p w14:paraId="2F417900"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B08E7" w14:paraId="0C501C17"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CBC864"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DD3AAE7"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7D863DD3"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524C5C"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848537F"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9B7DC2B"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3533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76A5FC49"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ED08C"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7935F4E"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BBC0202"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497696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33C4FCB3"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C7C92"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7D3D737"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4F41B37"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158354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1FA8E5E4"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1F3233"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2D599D4"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77B48EA" w14:textId="77777777" w:rsidR="00616996" w:rsidRPr="001E694D" w:rsidRDefault="009E2E8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67813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16993B77" w14:textId="77777777" w:rsidTr="001B08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82E1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C5D5FDA"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33282F" w14:textId="77777777" w:rsidR="00616996" w:rsidRPr="001E694D" w:rsidRDefault="009E2E8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661932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0F8AF40A" w14:textId="77777777" w:rsidR="00616996" w:rsidRPr="003E162B" w:rsidRDefault="00616996" w:rsidP="002B0C90">
      <w:pPr>
        <w:pStyle w:val="Heading20"/>
        <w:rPr>
          <w:rFonts w:ascii="Open Sans" w:hAnsi="Open Sans" w:cs="Open Sans"/>
          <w:color w:val="781E77"/>
        </w:rPr>
      </w:pPr>
      <w:r w:rsidRPr="003E162B">
        <w:rPr>
          <w:rFonts w:ascii="Open Sans" w:hAnsi="Open Sans" w:cs="Open Sans"/>
          <w:color w:val="781E77"/>
        </w:rPr>
        <w:t>Findings</w:t>
      </w:r>
    </w:p>
    <w:p w14:paraId="6C9201ED" w14:textId="4C4BAFFE" w:rsidR="007E5D4B" w:rsidRPr="00006C41" w:rsidRDefault="007E5D4B" w:rsidP="00D47EB6">
      <w:pPr>
        <w:rPr>
          <w:rFonts w:ascii="Open Sans" w:hAnsi="Open Sans" w:cs="Open Sans"/>
        </w:rPr>
      </w:pPr>
      <w:r w:rsidRPr="00006C41">
        <w:rPr>
          <w:rFonts w:ascii="Open Sans" w:hAnsi="Open Sans" w:cs="Open Sans"/>
        </w:rPr>
        <w:t xml:space="preserve">Consumers and representatives said they are happy with care received and are satisfied with staffing levels at the service. Consumers </w:t>
      </w:r>
      <w:r w:rsidR="001F3FCE">
        <w:rPr>
          <w:rFonts w:ascii="Open Sans" w:hAnsi="Open Sans" w:cs="Open Sans"/>
        </w:rPr>
        <w:t>said</w:t>
      </w:r>
      <w:r w:rsidRPr="00006C41">
        <w:rPr>
          <w:rFonts w:ascii="Open Sans" w:hAnsi="Open Sans" w:cs="Open Sans"/>
        </w:rPr>
        <w:t xml:space="preserve"> staff </w:t>
      </w:r>
      <w:r>
        <w:rPr>
          <w:rFonts w:ascii="Open Sans" w:hAnsi="Open Sans" w:cs="Open Sans"/>
        </w:rPr>
        <w:t>responded</w:t>
      </w:r>
      <w:r w:rsidRPr="00006C41">
        <w:rPr>
          <w:rFonts w:ascii="Open Sans" w:hAnsi="Open Sans" w:cs="Open Sans"/>
        </w:rPr>
        <w:t xml:space="preserve"> quickly</w:t>
      </w:r>
      <w:r w:rsidR="00712E39">
        <w:rPr>
          <w:rFonts w:ascii="Open Sans" w:hAnsi="Open Sans" w:cs="Open Sans"/>
        </w:rPr>
        <w:t xml:space="preserve"> when </w:t>
      </w:r>
      <w:r w:rsidR="00147483">
        <w:rPr>
          <w:rFonts w:ascii="Open Sans" w:hAnsi="Open Sans" w:cs="Open Sans"/>
        </w:rPr>
        <w:t>c</w:t>
      </w:r>
      <w:r w:rsidR="000912C2">
        <w:rPr>
          <w:rFonts w:ascii="Open Sans" w:hAnsi="Open Sans" w:cs="Open Sans"/>
        </w:rPr>
        <w:t>all bell</w:t>
      </w:r>
      <w:r w:rsidR="00147483">
        <w:rPr>
          <w:rFonts w:ascii="Open Sans" w:hAnsi="Open Sans" w:cs="Open Sans"/>
        </w:rPr>
        <w:t>s were used</w:t>
      </w:r>
      <w:r w:rsidRPr="00006C41">
        <w:rPr>
          <w:rFonts w:ascii="Open Sans" w:hAnsi="Open Sans" w:cs="Open Sans"/>
        </w:rPr>
        <w:t xml:space="preserve">. Staff said staffing levels are good, and they </w:t>
      </w:r>
      <w:r w:rsidR="00696EEF">
        <w:rPr>
          <w:rFonts w:ascii="Open Sans" w:hAnsi="Open Sans" w:cs="Open Sans"/>
        </w:rPr>
        <w:t xml:space="preserve">have time to </w:t>
      </w:r>
      <w:r w:rsidRPr="00006C41">
        <w:rPr>
          <w:rFonts w:ascii="Open Sans" w:hAnsi="Open Sans" w:cs="Open Sans"/>
        </w:rPr>
        <w:t xml:space="preserve">complete their assigned tasks. Management </w:t>
      </w:r>
      <w:r w:rsidR="00696EEF">
        <w:rPr>
          <w:rFonts w:ascii="Open Sans" w:hAnsi="Open Sans" w:cs="Open Sans"/>
        </w:rPr>
        <w:t>demonstrated</w:t>
      </w:r>
      <w:r w:rsidRPr="00006C41">
        <w:rPr>
          <w:rFonts w:ascii="Open Sans" w:hAnsi="Open Sans" w:cs="Open Sans"/>
        </w:rPr>
        <w:t xml:space="preserve"> the service is meeting its legislative care minutes requirements.</w:t>
      </w:r>
    </w:p>
    <w:p w14:paraId="7E97224C" w14:textId="77777777" w:rsidR="00923F3C" w:rsidRPr="00C809CB" w:rsidRDefault="00923F3C" w:rsidP="00D47EB6">
      <w:pPr>
        <w:rPr>
          <w:rFonts w:ascii="Open Sans" w:hAnsi="Open Sans" w:cs="Open Sans"/>
        </w:rPr>
      </w:pPr>
      <w:r w:rsidRPr="00C809CB">
        <w:rPr>
          <w:rFonts w:ascii="Open Sans" w:hAnsi="Open Sans" w:cs="Open Sans"/>
        </w:rPr>
        <w:t xml:space="preserve">Consumers and representatives expressed satisfaction with the way staff interact with consumers in a kind and caring manner. Staff demonstrated they are familiar with consumers’ identities and individual needs. </w:t>
      </w:r>
    </w:p>
    <w:p w14:paraId="3525F3B1" w14:textId="5779C68C" w:rsidR="000E5109" w:rsidRPr="004C27C3" w:rsidRDefault="000E5109" w:rsidP="00D47EB6">
      <w:pPr>
        <w:rPr>
          <w:rFonts w:ascii="Open Sans" w:hAnsi="Open Sans" w:cs="Open Sans"/>
        </w:rPr>
      </w:pPr>
      <w:r w:rsidRPr="004C27C3">
        <w:rPr>
          <w:rFonts w:ascii="Open Sans" w:hAnsi="Open Sans" w:cs="Open Sans"/>
        </w:rPr>
        <w:t xml:space="preserve">Consumers and representatives said staff know what they are doing, indicating nursing staff have the skills to look after the specialised care needs of consumers. Consumers provided positive feedback regarding the skills and knowledge of staff employed in other roles at the service. Management demonstrated a well-developed organisational recruitment process to identify, recruit and employ staff with the appropriate skills and knowledge. Ongoing monitoring of staff skills and qualifications occurs, including annual checks of nursing registration and </w:t>
      </w:r>
      <w:r w:rsidRPr="004C27C3">
        <w:rPr>
          <w:rFonts w:ascii="Open Sans" w:hAnsi="Open Sans" w:cs="Open Sans"/>
          <w:color w:val="auto"/>
        </w:rPr>
        <w:t xml:space="preserve">manual handling </w:t>
      </w:r>
      <w:r w:rsidRPr="004C27C3">
        <w:rPr>
          <w:rFonts w:ascii="Open Sans" w:hAnsi="Open Sans" w:cs="Open Sans"/>
        </w:rPr>
        <w:t xml:space="preserve">competency. </w:t>
      </w:r>
    </w:p>
    <w:p w14:paraId="03F0CDF0" w14:textId="66DCD4BE" w:rsidR="00AE2B28" w:rsidRPr="00D3271C" w:rsidRDefault="00825166" w:rsidP="00D47EB6">
      <w:pPr>
        <w:rPr>
          <w:rFonts w:ascii="Open Sans" w:hAnsi="Open Sans" w:cs="Open Sans"/>
          <w:color w:val="auto"/>
        </w:rPr>
      </w:pPr>
      <w:r>
        <w:rPr>
          <w:rFonts w:ascii="Open Sans" w:hAnsi="Open Sans" w:cs="Open Sans"/>
          <w:color w:val="auto"/>
        </w:rPr>
        <w:lastRenderedPageBreak/>
        <w:t>Management demonstrated</w:t>
      </w:r>
      <w:r w:rsidR="00AE2B28" w:rsidRPr="00D3271C">
        <w:rPr>
          <w:rFonts w:ascii="Open Sans" w:hAnsi="Open Sans" w:cs="Open Sans"/>
          <w:color w:val="auto"/>
        </w:rPr>
        <w:t xml:space="preserve"> staff are being recruited and provided with training and support to ensure safe care. Staff expressed satisfaction with the training provided and discussed a range of educational topics in relation to legislative or regulatory changes such as the Serious Incident Response Scheme (SIRS), restrictive practices, </w:t>
      </w:r>
      <w:r w:rsidR="00AE2B28">
        <w:rPr>
          <w:rFonts w:ascii="Open Sans" w:hAnsi="Open Sans" w:cs="Open Sans"/>
          <w:color w:val="auto"/>
        </w:rPr>
        <w:t>personal protective equipment</w:t>
      </w:r>
      <w:r w:rsidR="00AE2B28" w:rsidRPr="00D3271C">
        <w:rPr>
          <w:rFonts w:ascii="Open Sans" w:hAnsi="Open Sans" w:cs="Open Sans"/>
          <w:color w:val="auto"/>
        </w:rPr>
        <w:t xml:space="preserve"> and clinical care.</w:t>
      </w:r>
    </w:p>
    <w:p w14:paraId="6F461A65" w14:textId="77777777" w:rsidR="003B035B" w:rsidRPr="0075069B" w:rsidRDefault="003B035B" w:rsidP="00D47EB6">
      <w:pPr>
        <w:rPr>
          <w:rFonts w:ascii="Open Sans" w:hAnsi="Open Sans" w:cs="Open Sans"/>
          <w:color w:val="auto"/>
        </w:rPr>
      </w:pPr>
      <w:r w:rsidRPr="0075069B">
        <w:rPr>
          <w:rFonts w:ascii="Open Sans" w:hAnsi="Open Sans" w:cs="Open Sans"/>
          <w:color w:val="auto"/>
        </w:rPr>
        <w:t>The organisation has effective processes to regularly assess, monitor, and review the performance of the workforce. The service has policies and procedures in relation to staff performance and disciplinary matters. Performance review for staff occurs annually</w:t>
      </w:r>
      <w:r w:rsidRPr="0075069B">
        <w:rPr>
          <w:rFonts w:ascii="Open Sans" w:hAnsi="Open Sans" w:cs="Open Sans"/>
        </w:rPr>
        <w:t xml:space="preserve"> and </w:t>
      </w:r>
      <w:r w:rsidRPr="0075069B">
        <w:rPr>
          <w:rFonts w:ascii="Open Sans" w:hAnsi="Open Sans" w:cs="Open Sans"/>
          <w:color w:val="auto"/>
        </w:rPr>
        <w:t xml:space="preserve">staff are notified when their performance appraisals are due. </w:t>
      </w:r>
    </w:p>
    <w:p w14:paraId="71069C60" w14:textId="77777777" w:rsidR="001C7F66" w:rsidRPr="00CC051D" w:rsidRDefault="001C7F66" w:rsidP="001C7F66">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25AA056A" w14:textId="77777777" w:rsidR="001C7F66" w:rsidRDefault="001C7F66" w:rsidP="001C7F66">
      <w:pPr>
        <w:pStyle w:val="NormalArial"/>
        <w:rPr>
          <w:rFonts w:ascii="Open Sans" w:hAnsi="Open Sans" w:cs="Open Sans"/>
        </w:rPr>
      </w:pPr>
    </w:p>
    <w:p w14:paraId="60626658" w14:textId="77777777" w:rsidR="00616996" w:rsidRPr="001E694D" w:rsidRDefault="00616996" w:rsidP="00D47EB6">
      <w:pPr>
        <w:pStyle w:val="NormalArial"/>
        <w:rPr>
          <w:rFonts w:ascii="Open Sans" w:hAnsi="Open Sans" w:cs="Open Sans"/>
        </w:rPr>
      </w:pPr>
      <w:r w:rsidRPr="001E694D">
        <w:rPr>
          <w:rFonts w:ascii="Open Sans" w:hAnsi="Open Sans" w:cs="Open Sans"/>
        </w:rPr>
        <w:br w:type="page"/>
      </w:r>
    </w:p>
    <w:p w14:paraId="39FD2033" w14:textId="77777777" w:rsidR="00616996" w:rsidRPr="001E694D" w:rsidRDefault="0061699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B08E7" w14:paraId="77B8815A" w14:textId="77777777" w:rsidTr="001B0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C92363" w14:textId="77777777" w:rsidR="00616996" w:rsidRPr="001E694D" w:rsidRDefault="0061699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55F6528" w14:textId="77777777" w:rsidR="00616996" w:rsidRPr="001E694D" w:rsidRDefault="0061699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B08E7" w14:paraId="09B0F38A" w14:textId="77777777" w:rsidTr="001B08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474105"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496493D"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4847CB5"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6592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4AF47F0"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7BA90E"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7117991"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47196B3" w14:textId="77777777" w:rsidR="00616996" w:rsidRPr="001E694D" w:rsidRDefault="009E2E8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180613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01AB4CD4" w14:textId="77777777" w:rsidTr="001B08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67A638"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A6078A1"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2007A80"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7685B50"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983EB98"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4F216C3"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66009EF"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D6A0085" w14:textId="77777777" w:rsidR="00616996" w:rsidRPr="001E694D" w:rsidRDefault="0061699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6A2E156" w14:textId="77777777" w:rsidR="00616996" w:rsidRPr="001E694D" w:rsidRDefault="009E2E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754068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7DA55204" w14:textId="77777777" w:rsidTr="001B0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AF176A"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F221268" w14:textId="77777777" w:rsidR="00616996" w:rsidRPr="001E694D" w:rsidRDefault="0061699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928E28B" w14:textId="77777777" w:rsidR="00616996" w:rsidRPr="001E694D" w:rsidRDefault="0061699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087C245" w14:textId="77777777" w:rsidR="00616996" w:rsidRPr="001E694D" w:rsidRDefault="0061699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3348764" w14:textId="77777777" w:rsidR="00616996" w:rsidRPr="001E694D" w:rsidRDefault="0061699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3AD540" w14:textId="77777777" w:rsidR="00616996" w:rsidRPr="001E694D" w:rsidRDefault="0061699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913F4DC" w14:textId="77777777" w:rsidR="00616996" w:rsidRPr="001E694D" w:rsidRDefault="009E2E8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92023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r w:rsidR="001B08E7" w14:paraId="408B11FD" w14:textId="77777777" w:rsidTr="001B08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486933" w14:textId="77777777" w:rsidR="00616996" w:rsidRPr="001E694D" w:rsidRDefault="0061699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6F8AC35" w14:textId="77777777" w:rsidR="00616996" w:rsidRPr="001E694D" w:rsidRDefault="0061699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CF34F90" w14:textId="77777777" w:rsidR="00616996" w:rsidRPr="001E694D" w:rsidRDefault="0061699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D4006C7" w14:textId="77777777" w:rsidR="00616996" w:rsidRPr="001E694D" w:rsidRDefault="0061699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C50D45C" w14:textId="77777777" w:rsidR="00616996" w:rsidRPr="001E694D" w:rsidRDefault="0061699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3EFC5FC" w14:textId="77777777" w:rsidR="00616996" w:rsidRPr="001E694D" w:rsidRDefault="009E2E8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899155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16996" w:rsidRPr="001E694D">
                  <w:rPr>
                    <w:rFonts w:ascii="Open Sans" w:hAnsi="Open Sans" w:cs="Open Sans"/>
                  </w:rPr>
                  <w:t>Compliant</w:t>
                </w:r>
              </w:sdtContent>
            </w:sdt>
          </w:p>
        </w:tc>
      </w:tr>
    </w:tbl>
    <w:p w14:paraId="323DEEA7" w14:textId="77777777" w:rsidR="00616996" w:rsidRPr="007A2323" w:rsidRDefault="0061699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FE331AA" w14:textId="0056E9BB" w:rsidR="003A3079" w:rsidRPr="009852C8" w:rsidRDefault="003A3079" w:rsidP="003A3079">
      <w:pPr>
        <w:rPr>
          <w:rFonts w:ascii="Open Sans" w:hAnsi="Open Sans" w:cs="Open Sans"/>
        </w:rPr>
      </w:pPr>
      <w:r w:rsidRPr="009852C8">
        <w:rPr>
          <w:rFonts w:ascii="Open Sans" w:hAnsi="Open Sans" w:cs="Open Sans"/>
        </w:rPr>
        <w:t xml:space="preserve">Consumers and representatives said they are engaged in support planning and service provision and confirmed they are invited to attend </w:t>
      </w:r>
      <w:r>
        <w:rPr>
          <w:rFonts w:ascii="Open Sans" w:hAnsi="Open Sans" w:cs="Open Sans"/>
        </w:rPr>
        <w:t>consumer</w:t>
      </w:r>
      <w:r w:rsidRPr="009852C8">
        <w:rPr>
          <w:rFonts w:ascii="Open Sans" w:hAnsi="Open Sans" w:cs="Open Sans"/>
        </w:rPr>
        <w:t xml:space="preserve"> meetings. Management seeks input from consumers and their representatives </w:t>
      </w:r>
      <w:r w:rsidR="00FA6026">
        <w:rPr>
          <w:rFonts w:ascii="Open Sans" w:hAnsi="Open Sans" w:cs="Open Sans"/>
        </w:rPr>
        <w:t xml:space="preserve">regarding the evaluation and delivery of care services </w:t>
      </w:r>
      <w:r w:rsidRPr="009852C8">
        <w:rPr>
          <w:rFonts w:ascii="Open Sans" w:hAnsi="Open Sans" w:cs="Open Sans"/>
        </w:rPr>
        <w:t>through participation in consumer meetings, surveys, and individual conversations.</w:t>
      </w:r>
    </w:p>
    <w:p w14:paraId="7248B912" w14:textId="56D59BE8" w:rsidR="005C1472" w:rsidRPr="004B14EC" w:rsidRDefault="005C1472" w:rsidP="005C1472">
      <w:pPr>
        <w:rPr>
          <w:rFonts w:ascii="Open Sans" w:hAnsi="Open Sans" w:cs="Open Sans"/>
          <w:color w:val="auto"/>
        </w:rPr>
      </w:pPr>
      <w:r w:rsidRPr="004B14EC">
        <w:rPr>
          <w:rFonts w:ascii="Open Sans" w:hAnsi="Open Sans" w:cs="Open Sans"/>
          <w:color w:val="auto"/>
        </w:rPr>
        <w:t>Consumers and representatives expressed feeling safe at the service</w:t>
      </w:r>
      <w:r w:rsidR="00BE16AB">
        <w:rPr>
          <w:rFonts w:ascii="Open Sans" w:hAnsi="Open Sans" w:cs="Open Sans"/>
          <w:color w:val="auto"/>
        </w:rPr>
        <w:t xml:space="preserve">. </w:t>
      </w:r>
      <w:r w:rsidRPr="004B14EC">
        <w:rPr>
          <w:rFonts w:ascii="Open Sans" w:hAnsi="Open Sans" w:cs="Open Sans"/>
          <w:color w:val="auto"/>
        </w:rPr>
        <w:t xml:space="preserve">The organisation has a suite of policies, procedures and work instructions </w:t>
      </w:r>
      <w:r w:rsidR="00BE16AB">
        <w:rPr>
          <w:rFonts w:ascii="Open Sans" w:hAnsi="Open Sans" w:cs="Open Sans"/>
          <w:color w:val="auto"/>
        </w:rPr>
        <w:t xml:space="preserve">to </w:t>
      </w:r>
      <w:r w:rsidRPr="004B14EC">
        <w:rPr>
          <w:rFonts w:ascii="Open Sans" w:hAnsi="Open Sans" w:cs="Open Sans"/>
          <w:color w:val="auto"/>
        </w:rPr>
        <w:t xml:space="preserve">support and guide management and staff to create a safe and inclusive culture for consumers and </w:t>
      </w:r>
      <w:r w:rsidRPr="002C0CC1">
        <w:rPr>
          <w:rFonts w:ascii="Open Sans" w:hAnsi="Open Sans" w:cs="Open Sans"/>
          <w:color w:val="auto"/>
        </w:rPr>
        <w:t>stakeholders</w:t>
      </w:r>
      <w:r w:rsidRPr="004B14EC">
        <w:rPr>
          <w:rFonts w:ascii="Open Sans" w:hAnsi="Open Sans" w:cs="Open Sans"/>
          <w:color w:val="auto"/>
        </w:rPr>
        <w:t>. Management and staff described how the governing body promotes a culture of integrity, compassion</w:t>
      </w:r>
      <w:r>
        <w:rPr>
          <w:rFonts w:ascii="Open Sans" w:hAnsi="Open Sans" w:cs="Open Sans"/>
          <w:color w:val="auto"/>
        </w:rPr>
        <w:t xml:space="preserve"> </w:t>
      </w:r>
      <w:r w:rsidR="00B94CE9">
        <w:rPr>
          <w:rFonts w:ascii="Open Sans" w:hAnsi="Open Sans" w:cs="Open Sans"/>
          <w:color w:val="auto"/>
        </w:rPr>
        <w:t>and</w:t>
      </w:r>
      <w:r>
        <w:rPr>
          <w:rFonts w:ascii="Open Sans" w:hAnsi="Open Sans" w:cs="Open Sans"/>
          <w:color w:val="auto"/>
        </w:rPr>
        <w:t xml:space="preserve"> </w:t>
      </w:r>
      <w:r w:rsidRPr="004B14EC">
        <w:rPr>
          <w:rFonts w:ascii="Open Sans" w:hAnsi="Open Sans" w:cs="Open Sans"/>
          <w:color w:val="auto"/>
        </w:rPr>
        <w:t xml:space="preserve">the delivery of quality care and services. </w:t>
      </w:r>
      <w:r w:rsidR="00BC4F32" w:rsidRPr="00BC4F32">
        <w:rPr>
          <w:rFonts w:ascii="Open Sans" w:hAnsi="Open Sans" w:cs="Open Sans"/>
          <w:color w:val="auto"/>
        </w:rPr>
        <w:t>A review of Board meeting minutes reflected discussions regarding registered nurse and total care minutes requirements, monthly care statements, a diversity mentoring program, and clinical indicators.</w:t>
      </w:r>
    </w:p>
    <w:p w14:paraId="0E56F115" w14:textId="22869F94" w:rsidR="008940BA" w:rsidRPr="00F43E25" w:rsidRDefault="008940BA" w:rsidP="008940BA">
      <w:pPr>
        <w:rPr>
          <w:rFonts w:ascii="Open Sans" w:hAnsi="Open Sans" w:cs="Open Sans"/>
          <w:szCs w:val="22"/>
        </w:rPr>
      </w:pPr>
      <w:r w:rsidRPr="00F43E25">
        <w:rPr>
          <w:rFonts w:ascii="Open Sans" w:hAnsi="Open Sans" w:cs="Open Sans"/>
          <w:szCs w:val="22"/>
        </w:rPr>
        <w:t>The service demonstrate</w:t>
      </w:r>
      <w:r>
        <w:rPr>
          <w:rFonts w:ascii="Open Sans" w:hAnsi="Open Sans" w:cs="Open Sans"/>
          <w:szCs w:val="22"/>
        </w:rPr>
        <w:t>d</w:t>
      </w:r>
      <w:r w:rsidRPr="00F43E25">
        <w:rPr>
          <w:rFonts w:ascii="Open Sans" w:hAnsi="Open Sans" w:cs="Open Sans"/>
          <w:szCs w:val="22"/>
        </w:rPr>
        <w:t xml:space="preserve"> effective governance systems relating to information management, continuous improvement, financial governance, workforce governance, regulatory compliance, and management of feedback and complaints. The service monitors and reviews routine reporting and analysis of data related to consumer experience and has mitigated risks with effective processes in place to ensure the right care is being provided in accordance with the Quality Standards.</w:t>
      </w:r>
    </w:p>
    <w:p w14:paraId="751DC0AE" w14:textId="0C7086B9" w:rsidR="00191C70" w:rsidRDefault="00191C70" w:rsidP="00191C70">
      <w:pPr>
        <w:rPr>
          <w:rFonts w:ascii="Open Sans" w:hAnsi="Open Sans" w:cs="Open Sans"/>
        </w:rPr>
      </w:pPr>
      <w:r w:rsidRPr="00D80A02">
        <w:rPr>
          <w:rFonts w:ascii="Open Sans" w:hAnsi="Open Sans" w:cs="Open Sans"/>
        </w:rPr>
        <w:t xml:space="preserve">The service demonstrated </w:t>
      </w:r>
      <w:r>
        <w:rPr>
          <w:rFonts w:ascii="Open Sans" w:hAnsi="Open Sans" w:cs="Open Sans"/>
        </w:rPr>
        <w:t>an effective</w:t>
      </w:r>
      <w:r w:rsidRPr="00D80A02">
        <w:rPr>
          <w:rFonts w:ascii="Open Sans" w:hAnsi="Open Sans" w:cs="Open Sans"/>
        </w:rPr>
        <w:t xml:space="preserve"> risk framework that identifies, manages, and reports high-impact or high-prevalence risks and implements actions to minimise risks. There are processes in place to ensure </w:t>
      </w:r>
      <w:r w:rsidR="00DC792C">
        <w:rPr>
          <w:rFonts w:ascii="Open Sans" w:hAnsi="Open Sans" w:cs="Open Sans"/>
        </w:rPr>
        <w:t xml:space="preserve">appropriate </w:t>
      </w:r>
      <w:r w:rsidRPr="00D80A02">
        <w:rPr>
          <w:rFonts w:ascii="Open Sans" w:hAnsi="Open Sans" w:cs="Open Sans"/>
        </w:rPr>
        <w:t xml:space="preserve">action is taken </w:t>
      </w:r>
      <w:r w:rsidR="00DC792C">
        <w:rPr>
          <w:rFonts w:ascii="Open Sans" w:hAnsi="Open Sans" w:cs="Open Sans"/>
        </w:rPr>
        <w:t xml:space="preserve">in response to incidents </w:t>
      </w:r>
      <w:r w:rsidRPr="00D80A02">
        <w:rPr>
          <w:rFonts w:ascii="Open Sans" w:hAnsi="Open Sans" w:cs="Open Sans"/>
        </w:rPr>
        <w:t xml:space="preserve">and consumers are supported to live their best lives. The service has risk management systems to monitor and assess high-impact or high-prevalence risks associated with the care of consumers. Risks are reported, escalated, and reviewed by management and the Board. </w:t>
      </w:r>
    </w:p>
    <w:p w14:paraId="3A5EA80C" w14:textId="420E5560" w:rsidR="00961DB2" w:rsidRPr="006372F0" w:rsidRDefault="00961DB2" w:rsidP="00DE7BD8">
      <w:pPr>
        <w:rPr>
          <w:rFonts w:ascii="Open Sans" w:hAnsi="Open Sans" w:cs="Open Sans"/>
          <w:color w:val="auto"/>
        </w:rPr>
      </w:pPr>
      <w:r w:rsidRPr="006372F0">
        <w:rPr>
          <w:rFonts w:ascii="Open Sans" w:hAnsi="Open Sans" w:cs="Open Sans"/>
          <w:color w:val="auto"/>
        </w:rPr>
        <w:t xml:space="preserve">The service has a clinical governance framework in place providing overarching monitoring systems for clinical care. There are accessible policies and procedures in relation to antimicrobial stewardship, minimising the use of restraint and open disclosure. </w:t>
      </w:r>
      <w:r w:rsidRPr="006372F0">
        <w:rPr>
          <w:rFonts w:ascii="Open Sans" w:hAnsi="Open Sans" w:cs="Open Sans"/>
        </w:rPr>
        <w:t xml:space="preserve">Management discussed clinical governance roles and responsibilities, clinical and quality meetings and </w:t>
      </w:r>
      <w:r w:rsidR="0043203B">
        <w:rPr>
          <w:rFonts w:ascii="Open Sans" w:hAnsi="Open Sans" w:cs="Open Sans"/>
        </w:rPr>
        <w:t xml:space="preserve">demonstrated </w:t>
      </w:r>
      <w:r w:rsidRPr="006372F0">
        <w:rPr>
          <w:rFonts w:ascii="Open Sans" w:hAnsi="Open Sans" w:cs="Open Sans"/>
        </w:rPr>
        <w:t xml:space="preserve">review and monitoring of </w:t>
      </w:r>
      <w:r w:rsidR="00FD4C51">
        <w:rPr>
          <w:rFonts w:ascii="Open Sans" w:hAnsi="Open Sans" w:cs="Open Sans"/>
        </w:rPr>
        <w:t>care systems</w:t>
      </w:r>
      <w:r w:rsidRPr="006372F0">
        <w:rPr>
          <w:rFonts w:ascii="Open Sans" w:hAnsi="Open Sans" w:cs="Open Sans"/>
        </w:rPr>
        <w:t xml:space="preserve"> to maintain safe and quality care</w:t>
      </w:r>
      <w:r w:rsidR="0043203B">
        <w:rPr>
          <w:rFonts w:ascii="Open Sans" w:hAnsi="Open Sans" w:cs="Open Sans"/>
        </w:rPr>
        <w:t xml:space="preserve"> is occurring</w:t>
      </w:r>
      <w:r w:rsidRPr="006372F0">
        <w:rPr>
          <w:rFonts w:ascii="Open Sans" w:hAnsi="Open Sans" w:cs="Open Sans"/>
        </w:rPr>
        <w:t>.</w:t>
      </w:r>
    </w:p>
    <w:p w14:paraId="120D1C28" w14:textId="77777777" w:rsidR="001C7F66" w:rsidRPr="00CC051D" w:rsidRDefault="001C7F66" w:rsidP="00DE7BD8">
      <w:pPr>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1BFDDD56" w14:textId="77777777" w:rsidR="001C7F66" w:rsidRDefault="001C7F66" w:rsidP="001C7F66">
      <w:pPr>
        <w:pStyle w:val="NormalArial"/>
        <w:rPr>
          <w:rFonts w:ascii="Open Sans" w:hAnsi="Open Sans" w:cs="Open Sans"/>
        </w:rPr>
      </w:pPr>
    </w:p>
    <w:p w14:paraId="65E4B553" w14:textId="77777777" w:rsidR="001C7F66" w:rsidRPr="007A2323" w:rsidRDefault="001C7F66" w:rsidP="003A3079">
      <w:pPr>
        <w:pStyle w:val="NormalArial"/>
        <w:rPr>
          <w:rFonts w:ascii="Open Sans" w:hAnsi="Open Sans" w:cs="Open Sans"/>
          <w:color w:val="auto"/>
        </w:rPr>
      </w:pPr>
    </w:p>
    <w:sectPr w:rsidR="001C7F6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D615" w14:textId="77777777" w:rsidR="005F49D6" w:rsidRDefault="005F49D6">
      <w:pPr>
        <w:spacing w:after="0"/>
      </w:pPr>
      <w:r>
        <w:separator/>
      </w:r>
    </w:p>
  </w:endnote>
  <w:endnote w:type="continuationSeparator" w:id="0">
    <w:p w14:paraId="04CA0977" w14:textId="77777777" w:rsidR="005F49D6" w:rsidRDefault="005F4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CA7A" w14:textId="77777777" w:rsidR="00616996" w:rsidRPr="00DF37F2" w:rsidRDefault="0061699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Twilight Grace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419A7BF" w14:textId="77777777" w:rsidR="00616996" w:rsidRPr="00DF37F2" w:rsidRDefault="0061699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2798</w:t>
    </w:r>
    <w:bookmarkEnd w:id="1"/>
    <w:r w:rsidRPr="00DF37F2">
      <w:rPr>
        <w:rStyle w:val="FooterBold"/>
        <w:rFonts w:ascii="Arial" w:hAnsi="Arial"/>
        <w:b w:val="0"/>
      </w:rPr>
      <w:tab/>
      <w:t xml:space="preserve">OFFICIAL: Sensitive </w:t>
    </w:r>
  </w:p>
  <w:p w14:paraId="17454D4A" w14:textId="77777777" w:rsidR="00616996" w:rsidRPr="00DF37F2" w:rsidRDefault="0061699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E76" w14:textId="77777777" w:rsidR="00616996" w:rsidRDefault="0061699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C2CB" w14:textId="77777777" w:rsidR="005F49D6" w:rsidRDefault="005F49D6" w:rsidP="00D71F88">
      <w:pPr>
        <w:spacing w:after="0"/>
      </w:pPr>
      <w:r>
        <w:separator/>
      </w:r>
    </w:p>
  </w:footnote>
  <w:footnote w:type="continuationSeparator" w:id="0">
    <w:p w14:paraId="0DA2D15E" w14:textId="77777777" w:rsidR="005F49D6" w:rsidRDefault="005F49D6" w:rsidP="00D71F88">
      <w:pPr>
        <w:spacing w:after="0"/>
      </w:pPr>
      <w:r>
        <w:continuationSeparator/>
      </w:r>
    </w:p>
  </w:footnote>
  <w:footnote w:id="1">
    <w:p w14:paraId="69BB0879" w14:textId="0BA6D718" w:rsidR="00616996" w:rsidRDefault="0061699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32423">
        <w:rPr>
          <w:rFonts w:ascii="Arial" w:hAnsi="Arial"/>
          <w:color w:val="auto"/>
          <w:sz w:val="20"/>
          <w:szCs w:val="20"/>
        </w:rPr>
        <w:t>section 40A</w:t>
      </w:r>
      <w:r w:rsidRPr="00F32423">
        <w:rPr>
          <w:rFonts w:ascii="Arial" w:hAnsi="Arial"/>
          <w:b/>
          <w:color w:val="auto"/>
          <w:sz w:val="20"/>
          <w:szCs w:val="20"/>
        </w:rPr>
        <w:t xml:space="preserve"> </w:t>
      </w:r>
      <w:r w:rsidRPr="00F32423">
        <w:rPr>
          <w:rFonts w:ascii="Arial" w:hAnsi="Arial"/>
          <w:color w:val="auto"/>
          <w:sz w:val="20"/>
          <w:szCs w:val="20"/>
        </w:rPr>
        <w:t>of the</w:t>
      </w:r>
      <w:r w:rsidRPr="00443CA4">
        <w:rPr>
          <w:rFonts w:ascii="Arial" w:hAnsi="Arial"/>
          <w:sz w:val="20"/>
          <w:szCs w:val="20"/>
        </w:rPr>
        <w:t xml:space="preserve"> Aged Care Quality and Safety Commission Rules 2018.</w:t>
      </w:r>
    </w:p>
    <w:p w14:paraId="4740EAD7" w14:textId="77777777" w:rsidR="00616996" w:rsidRDefault="0061699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36C3" w14:textId="77777777" w:rsidR="00616996" w:rsidRDefault="00616996">
    <w:pPr>
      <w:pStyle w:val="Header"/>
    </w:pPr>
    <w:r>
      <w:rPr>
        <w:noProof/>
        <w:color w:val="2B579A"/>
        <w:shd w:val="clear" w:color="auto" w:fill="E6E6E6"/>
        <w:lang w:val="en-US"/>
      </w:rPr>
      <w:drawing>
        <wp:anchor distT="0" distB="0" distL="114300" distR="114300" simplePos="0" relativeHeight="251658241" behindDoc="1" locked="0" layoutInCell="1" allowOverlap="1" wp14:anchorId="286CF62E" wp14:editId="772D130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5C5E" w14:textId="77777777" w:rsidR="00616996" w:rsidRDefault="00616996">
    <w:pPr>
      <w:pStyle w:val="Header"/>
    </w:pPr>
    <w:r>
      <w:rPr>
        <w:noProof/>
      </w:rPr>
      <w:drawing>
        <wp:anchor distT="0" distB="0" distL="114300" distR="114300" simplePos="0" relativeHeight="251658240" behindDoc="0" locked="0" layoutInCell="1" allowOverlap="1" wp14:anchorId="17400F52" wp14:editId="0F98888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9265906">
      <w:start w:val="1"/>
      <w:numFmt w:val="lowerRoman"/>
      <w:lvlText w:val="(%1)"/>
      <w:lvlJc w:val="left"/>
      <w:pPr>
        <w:ind w:left="1080" w:hanging="720"/>
      </w:pPr>
      <w:rPr>
        <w:rFonts w:hint="default"/>
      </w:rPr>
    </w:lvl>
    <w:lvl w:ilvl="1" w:tplc="8E0E16AC" w:tentative="1">
      <w:start w:val="1"/>
      <w:numFmt w:val="lowerLetter"/>
      <w:lvlText w:val="%2."/>
      <w:lvlJc w:val="left"/>
      <w:pPr>
        <w:ind w:left="1440" w:hanging="360"/>
      </w:pPr>
    </w:lvl>
    <w:lvl w:ilvl="2" w:tplc="06C65D76" w:tentative="1">
      <w:start w:val="1"/>
      <w:numFmt w:val="lowerRoman"/>
      <w:lvlText w:val="%3."/>
      <w:lvlJc w:val="right"/>
      <w:pPr>
        <w:ind w:left="2160" w:hanging="180"/>
      </w:pPr>
    </w:lvl>
    <w:lvl w:ilvl="3" w:tplc="D990F8FA" w:tentative="1">
      <w:start w:val="1"/>
      <w:numFmt w:val="decimal"/>
      <w:lvlText w:val="%4."/>
      <w:lvlJc w:val="left"/>
      <w:pPr>
        <w:ind w:left="2880" w:hanging="360"/>
      </w:pPr>
    </w:lvl>
    <w:lvl w:ilvl="4" w:tplc="3B628F40" w:tentative="1">
      <w:start w:val="1"/>
      <w:numFmt w:val="lowerLetter"/>
      <w:lvlText w:val="%5."/>
      <w:lvlJc w:val="left"/>
      <w:pPr>
        <w:ind w:left="3600" w:hanging="360"/>
      </w:pPr>
    </w:lvl>
    <w:lvl w:ilvl="5" w:tplc="35A8C024" w:tentative="1">
      <w:start w:val="1"/>
      <w:numFmt w:val="lowerRoman"/>
      <w:lvlText w:val="%6."/>
      <w:lvlJc w:val="right"/>
      <w:pPr>
        <w:ind w:left="4320" w:hanging="180"/>
      </w:pPr>
    </w:lvl>
    <w:lvl w:ilvl="6" w:tplc="97A2BC6C" w:tentative="1">
      <w:start w:val="1"/>
      <w:numFmt w:val="decimal"/>
      <w:lvlText w:val="%7."/>
      <w:lvlJc w:val="left"/>
      <w:pPr>
        <w:ind w:left="5040" w:hanging="360"/>
      </w:pPr>
    </w:lvl>
    <w:lvl w:ilvl="7" w:tplc="FC34E396" w:tentative="1">
      <w:start w:val="1"/>
      <w:numFmt w:val="lowerLetter"/>
      <w:lvlText w:val="%8."/>
      <w:lvlJc w:val="left"/>
      <w:pPr>
        <w:ind w:left="5760" w:hanging="360"/>
      </w:pPr>
    </w:lvl>
    <w:lvl w:ilvl="8" w:tplc="A08CADC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9E24062">
      <w:start w:val="1"/>
      <w:numFmt w:val="lowerRoman"/>
      <w:lvlText w:val="(%1)"/>
      <w:lvlJc w:val="left"/>
      <w:pPr>
        <w:ind w:left="1080" w:hanging="720"/>
      </w:pPr>
      <w:rPr>
        <w:rFonts w:hint="default"/>
      </w:rPr>
    </w:lvl>
    <w:lvl w:ilvl="1" w:tplc="7CD6ABC0" w:tentative="1">
      <w:start w:val="1"/>
      <w:numFmt w:val="lowerLetter"/>
      <w:lvlText w:val="%2."/>
      <w:lvlJc w:val="left"/>
      <w:pPr>
        <w:ind w:left="1440" w:hanging="360"/>
      </w:pPr>
    </w:lvl>
    <w:lvl w:ilvl="2" w:tplc="965275A4" w:tentative="1">
      <w:start w:val="1"/>
      <w:numFmt w:val="lowerRoman"/>
      <w:lvlText w:val="%3."/>
      <w:lvlJc w:val="right"/>
      <w:pPr>
        <w:ind w:left="2160" w:hanging="180"/>
      </w:pPr>
    </w:lvl>
    <w:lvl w:ilvl="3" w:tplc="9A622F0E" w:tentative="1">
      <w:start w:val="1"/>
      <w:numFmt w:val="decimal"/>
      <w:lvlText w:val="%4."/>
      <w:lvlJc w:val="left"/>
      <w:pPr>
        <w:ind w:left="2880" w:hanging="360"/>
      </w:pPr>
    </w:lvl>
    <w:lvl w:ilvl="4" w:tplc="8BE20226" w:tentative="1">
      <w:start w:val="1"/>
      <w:numFmt w:val="lowerLetter"/>
      <w:lvlText w:val="%5."/>
      <w:lvlJc w:val="left"/>
      <w:pPr>
        <w:ind w:left="3600" w:hanging="360"/>
      </w:pPr>
    </w:lvl>
    <w:lvl w:ilvl="5" w:tplc="D9E83860" w:tentative="1">
      <w:start w:val="1"/>
      <w:numFmt w:val="lowerRoman"/>
      <w:lvlText w:val="%6."/>
      <w:lvlJc w:val="right"/>
      <w:pPr>
        <w:ind w:left="4320" w:hanging="180"/>
      </w:pPr>
    </w:lvl>
    <w:lvl w:ilvl="6" w:tplc="0944B25C" w:tentative="1">
      <w:start w:val="1"/>
      <w:numFmt w:val="decimal"/>
      <w:lvlText w:val="%7."/>
      <w:lvlJc w:val="left"/>
      <w:pPr>
        <w:ind w:left="5040" w:hanging="360"/>
      </w:pPr>
    </w:lvl>
    <w:lvl w:ilvl="7" w:tplc="EA6A7436" w:tentative="1">
      <w:start w:val="1"/>
      <w:numFmt w:val="lowerLetter"/>
      <w:lvlText w:val="%8."/>
      <w:lvlJc w:val="left"/>
      <w:pPr>
        <w:ind w:left="5760" w:hanging="360"/>
      </w:pPr>
    </w:lvl>
    <w:lvl w:ilvl="8" w:tplc="A9BAB71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3AC977E">
      <w:start w:val="1"/>
      <w:numFmt w:val="lowerRoman"/>
      <w:lvlText w:val="(%1)"/>
      <w:lvlJc w:val="left"/>
      <w:pPr>
        <w:ind w:left="1080" w:hanging="720"/>
      </w:pPr>
      <w:rPr>
        <w:rFonts w:hint="default"/>
      </w:rPr>
    </w:lvl>
    <w:lvl w:ilvl="1" w:tplc="2378F86A" w:tentative="1">
      <w:start w:val="1"/>
      <w:numFmt w:val="lowerLetter"/>
      <w:lvlText w:val="%2."/>
      <w:lvlJc w:val="left"/>
      <w:pPr>
        <w:ind w:left="1440" w:hanging="360"/>
      </w:pPr>
    </w:lvl>
    <w:lvl w:ilvl="2" w:tplc="A8ECDB68" w:tentative="1">
      <w:start w:val="1"/>
      <w:numFmt w:val="lowerRoman"/>
      <w:lvlText w:val="%3."/>
      <w:lvlJc w:val="right"/>
      <w:pPr>
        <w:ind w:left="2160" w:hanging="180"/>
      </w:pPr>
    </w:lvl>
    <w:lvl w:ilvl="3" w:tplc="D6040D98" w:tentative="1">
      <w:start w:val="1"/>
      <w:numFmt w:val="decimal"/>
      <w:lvlText w:val="%4."/>
      <w:lvlJc w:val="left"/>
      <w:pPr>
        <w:ind w:left="2880" w:hanging="360"/>
      </w:pPr>
    </w:lvl>
    <w:lvl w:ilvl="4" w:tplc="C54EBF74" w:tentative="1">
      <w:start w:val="1"/>
      <w:numFmt w:val="lowerLetter"/>
      <w:lvlText w:val="%5."/>
      <w:lvlJc w:val="left"/>
      <w:pPr>
        <w:ind w:left="3600" w:hanging="360"/>
      </w:pPr>
    </w:lvl>
    <w:lvl w:ilvl="5" w:tplc="4A8C4AE2" w:tentative="1">
      <w:start w:val="1"/>
      <w:numFmt w:val="lowerRoman"/>
      <w:lvlText w:val="%6."/>
      <w:lvlJc w:val="right"/>
      <w:pPr>
        <w:ind w:left="4320" w:hanging="180"/>
      </w:pPr>
    </w:lvl>
    <w:lvl w:ilvl="6" w:tplc="44F0313E" w:tentative="1">
      <w:start w:val="1"/>
      <w:numFmt w:val="decimal"/>
      <w:lvlText w:val="%7."/>
      <w:lvlJc w:val="left"/>
      <w:pPr>
        <w:ind w:left="5040" w:hanging="360"/>
      </w:pPr>
    </w:lvl>
    <w:lvl w:ilvl="7" w:tplc="5F886724" w:tentative="1">
      <w:start w:val="1"/>
      <w:numFmt w:val="lowerLetter"/>
      <w:lvlText w:val="%8."/>
      <w:lvlJc w:val="left"/>
      <w:pPr>
        <w:ind w:left="5760" w:hanging="360"/>
      </w:pPr>
    </w:lvl>
    <w:lvl w:ilvl="8" w:tplc="38A2004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24A9E54">
      <w:start w:val="1"/>
      <w:numFmt w:val="bullet"/>
      <w:lvlText w:val=""/>
      <w:lvlJc w:val="left"/>
      <w:pPr>
        <w:ind w:left="720" w:hanging="360"/>
      </w:pPr>
      <w:rPr>
        <w:rFonts w:ascii="Symbol" w:hAnsi="Symbol" w:hint="default"/>
        <w:color w:val="auto"/>
        <w:sz w:val="24"/>
        <w:szCs w:val="24"/>
      </w:rPr>
    </w:lvl>
    <w:lvl w:ilvl="1" w:tplc="879E2ED0" w:tentative="1">
      <w:start w:val="1"/>
      <w:numFmt w:val="bullet"/>
      <w:lvlText w:val="o"/>
      <w:lvlJc w:val="left"/>
      <w:pPr>
        <w:ind w:left="1440" w:hanging="360"/>
      </w:pPr>
      <w:rPr>
        <w:rFonts w:ascii="Courier New" w:hAnsi="Courier New" w:cs="Courier New" w:hint="default"/>
      </w:rPr>
    </w:lvl>
    <w:lvl w:ilvl="2" w:tplc="27EE4D08" w:tentative="1">
      <w:start w:val="1"/>
      <w:numFmt w:val="bullet"/>
      <w:lvlText w:val=""/>
      <w:lvlJc w:val="left"/>
      <w:pPr>
        <w:ind w:left="2160" w:hanging="360"/>
      </w:pPr>
      <w:rPr>
        <w:rFonts w:ascii="Wingdings" w:hAnsi="Wingdings" w:hint="default"/>
      </w:rPr>
    </w:lvl>
    <w:lvl w:ilvl="3" w:tplc="C158ECBC" w:tentative="1">
      <w:start w:val="1"/>
      <w:numFmt w:val="bullet"/>
      <w:lvlText w:val=""/>
      <w:lvlJc w:val="left"/>
      <w:pPr>
        <w:ind w:left="2880" w:hanging="360"/>
      </w:pPr>
      <w:rPr>
        <w:rFonts w:ascii="Symbol" w:hAnsi="Symbol" w:hint="default"/>
      </w:rPr>
    </w:lvl>
    <w:lvl w:ilvl="4" w:tplc="815C19E6" w:tentative="1">
      <w:start w:val="1"/>
      <w:numFmt w:val="bullet"/>
      <w:lvlText w:val="o"/>
      <w:lvlJc w:val="left"/>
      <w:pPr>
        <w:ind w:left="3600" w:hanging="360"/>
      </w:pPr>
      <w:rPr>
        <w:rFonts w:ascii="Courier New" w:hAnsi="Courier New" w:cs="Courier New" w:hint="default"/>
      </w:rPr>
    </w:lvl>
    <w:lvl w:ilvl="5" w:tplc="D016567C" w:tentative="1">
      <w:start w:val="1"/>
      <w:numFmt w:val="bullet"/>
      <w:lvlText w:val=""/>
      <w:lvlJc w:val="left"/>
      <w:pPr>
        <w:ind w:left="4320" w:hanging="360"/>
      </w:pPr>
      <w:rPr>
        <w:rFonts w:ascii="Wingdings" w:hAnsi="Wingdings" w:hint="default"/>
      </w:rPr>
    </w:lvl>
    <w:lvl w:ilvl="6" w:tplc="3FE0E572" w:tentative="1">
      <w:start w:val="1"/>
      <w:numFmt w:val="bullet"/>
      <w:lvlText w:val=""/>
      <w:lvlJc w:val="left"/>
      <w:pPr>
        <w:ind w:left="5040" w:hanging="360"/>
      </w:pPr>
      <w:rPr>
        <w:rFonts w:ascii="Symbol" w:hAnsi="Symbol" w:hint="default"/>
      </w:rPr>
    </w:lvl>
    <w:lvl w:ilvl="7" w:tplc="CE24E17C" w:tentative="1">
      <w:start w:val="1"/>
      <w:numFmt w:val="bullet"/>
      <w:lvlText w:val="o"/>
      <w:lvlJc w:val="left"/>
      <w:pPr>
        <w:ind w:left="5760" w:hanging="360"/>
      </w:pPr>
      <w:rPr>
        <w:rFonts w:ascii="Courier New" w:hAnsi="Courier New" w:cs="Courier New" w:hint="default"/>
      </w:rPr>
    </w:lvl>
    <w:lvl w:ilvl="8" w:tplc="D5DAC35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ED06F1C">
      <w:start w:val="1"/>
      <w:numFmt w:val="lowerRoman"/>
      <w:lvlText w:val="(%1)"/>
      <w:lvlJc w:val="left"/>
      <w:pPr>
        <w:ind w:left="1080" w:hanging="720"/>
      </w:pPr>
      <w:rPr>
        <w:rFonts w:hint="default"/>
      </w:rPr>
    </w:lvl>
    <w:lvl w:ilvl="1" w:tplc="1AF800D6" w:tentative="1">
      <w:start w:val="1"/>
      <w:numFmt w:val="lowerLetter"/>
      <w:lvlText w:val="%2."/>
      <w:lvlJc w:val="left"/>
      <w:pPr>
        <w:ind w:left="1440" w:hanging="360"/>
      </w:pPr>
    </w:lvl>
    <w:lvl w:ilvl="2" w:tplc="6276C79C" w:tentative="1">
      <w:start w:val="1"/>
      <w:numFmt w:val="lowerRoman"/>
      <w:lvlText w:val="%3."/>
      <w:lvlJc w:val="right"/>
      <w:pPr>
        <w:ind w:left="2160" w:hanging="180"/>
      </w:pPr>
    </w:lvl>
    <w:lvl w:ilvl="3" w:tplc="68FE6964" w:tentative="1">
      <w:start w:val="1"/>
      <w:numFmt w:val="decimal"/>
      <w:lvlText w:val="%4."/>
      <w:lvlJc w:val="left"/>
      <w:pPr>
        <w:ind w:left="2880" w:hanging="360"/>
      </w:pPr>
    </w:lvl>
    <w:lvl w:ilvl="4" w:tplc="BF12C362" w:tentative="1">
      <w:start w:val="1"/>
      <w:numFmt w:val="lowerLetter"/>
      <w:lvlText w:val="%5."/>
      <w:lvlJc w:val="left"/>
      <w:pPr>
        <w:ind w:left="3600" w:hanging="360"/>
      </w:pPr>
    </w:lvl>
    <w:lvl w:ilvl="5" w:tplc="124402AC" w:tentative="1">
      <w:start w:val="1"/>
      <w:numFmt w:val="lowerRoman"/>
      <w:lvlText w:val="%6."/>
      <w:lvlJc w:val="right"/>
      <w:pPr>
        <w:ind w:left="4320" w:hanging="180"/>
      </w:pPr>
    </w:lvl>
    <w:lvl w:ilvl="6" w:tplc="BF084E28" w:tentative="1">
      <w:start w:val="1"/>
      <w:numFmt w:val="decimal"/>
      <w:lvlText w:val="%7."/>
      <w:lvlJc w:val="left"/>
      <w:pPr>
        <w:ind w:left="5040" w:hanging="360"/>
      </w:pPr>
    </w:lvl>
    <w:lvl w:ilvl="7" w:tplc="BB461BEE" w:tentative="1">
      <w:start w:val="1"/>
      <w:numFmt w:val="lowerLetter"/>
      <w:lvlText w:val="%8."/>
      <w:lvlJc w:val="left"/>
      <w:pPr>
        <w:ind w:left="5760" w:hanging="360"/>
      </w:pPr>
    </w:lvl>
    <w:lvl w:ilvl="8" w:tplc="BFACD35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F9CADE8">
      <w:start w:val="1"/>
      <w:numFmt w:val="lowerRoman"/>
      <w:lvlText w:val="(%1)"/>
      <w:lvlJc w:val="left"/>
      <w:pPr>
        <w:ind w:left="1080" w:hanging="720"/>
      </w:pPr>
      <w:rPr>
        <w:rFonts w:hint="default"/>
      </w:rPr>
    </w:lvl>
    <w:lvl w:ilvl="1" w:tplc="3878BB56" w:tentative="1">
      <w:start w:val="1"/>
      <w:numFmt w:val="lowerLetter"/>
      <w:lvlText w:val="%2."/>
      <w:lvlJc w:val="left"/>
      <w:pPr>
        <w:ind w:left="1440" w:hanging="360"/>
      </w:pPr>
    </w:lvl>
    <w:lvl w:ilvl="2" w:tplc="48FEAC74" w:tentative="1">
      <w:start w:val="1"/>
      <w:numFmt w:val="lowerRoman"/>
      <w:lvlText w:val="%3."/>
      <w:lvlJc w:val="right"/>
      <w:pPr>
        <w:ind w:left="2160" w:hanging="180"/>
      </w:pPr>
    </w:lvl>
    <w:lvl w:ilvl="3" w:tplc="7C320496" w:tentative="1">
      <w:start w:val="1"/>
      <w:numFmt w:val="decimal"/>
      <w:lvlText w:val="%4."/>
      <w:lvlJc w:val="left"/>
      <w:pPr>
        <w:ind w:left="2880" w:hanging="360"/>
      </w:pPr>
    </w:lvl>
    <w:lvl w:ilvl="4" w:tplc="4996882E" w:tentative="1">
      <w:start w:val="1"/>
      <w:numFmt w:val="lowerLetter"/>
      <w:lvlText w:val="%5."/>
      <w:lvlJc w:val="left"/>
      <w:pPr>
        <w:ind w:left="3600" w:hanging="360"/>
      </w:pPr>
    </w:lvl>
    <w:lvl w:ilvl="5" w:tplc="EF869B42" w:tentative="1">
      <w:start w:val="1"/>
      <w:numFmt w:val="lowerRoman"/>
      <w:lvlText w:val="%6."/>
      <w:lvlJc w:val="right"/>
      <w:pPr>
        <w:ind w:left="4320" w:hanging="180"/>
      </w:pPr>
    </w:lvl>
    <w:lvl w:ilvl="6" w:tplc="C464BAAC" w:tentative="1">
      <w:start w:val="1"/>
      <w:numFmt w:val="decimal"/>
      <w:lvlText w:val="%7."/>
      <w:lvlJc w:val="left"/>
      <w:pPr>
        <w:ind w:left="5040" w:hanging="360"/>
      </w:pPr>
    </w:lvl>
    <w:lvl w:ilvl="7" w:tplc="044E7B98" w:tentative="1">
      <w:start w:val="1"/>
      <w:numFmt w:val="lowerLetter"/>
      <w:lvlText w:val="%8."/>
      <w:lvlJc w:val="left"/>
      <w:pPr>
        <w:ind w:left="5760" w:hanging="360"/>
      </w:pPr>
    </w:lvl>
    <w:lvl w:ilvl="8" w:tplc="D802519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E181F24">
      <w:start w:val="1"/>
      <w:numFmt w:val="lowerRoman"/>
      <w:lvlText w:val="(%1)"/>
      <w:lvlJc w:val="left"/>
      <w:pPr>
        <w:ind w:left="1080" w:hanging="720"/>
      </w:pPr>
      <w:rPr>
        <w:rFonts w:hint="default"/>
      </w:rPr>
    </w:lvl>
    <w:lvl w:ilvl="1" w:tplc="24460FFC" w:tentative="1">
      <w:start w:val="1"/>
      <w:numFmt w:val="lowerLetter"/>
      <w:lvlText w:val="%2."/>
      <w:lvlJc w:val="left"/>
      <w:pPr>
        <w:ind w:left="1440" w:hanging="360"/>
      </w:pPr>
    </w:lvl>
    <w:lvl w:ilvl="2" w:tplc="748C9C44" w:tentative="1">
      <w:start w:val="1"/>
      <w:numFmt w:val="lowerRoman"/>
      <w:lvlText w:val="%3."/>
      <w:lvlJc w:val="right"/>
      <w:pPr>
        <w:ind w:left="2160" w:hanging="180"/>
      </w:pPr>
    </w:lvl>
    <w:lvl w:ilvl="3" w:tplc="87FC4CF4" w:tentative="1">
      <w:start w:val="1"/>
      <w:numFmt w:val="decimal"/>
      <w:lvlText w:val="%4."/>
      <w:lvlJc w:val="left"/>
      <w:pPr>
        <w:ind w:left="2880" w:hanging="360"/>
      </w:pPr>
    </w:lvl>
    <w:lvl w:ilvl="4" w:tplc="B1F24340" w:tentative="1">
      <w:start w:val="1"/>
      <w:numFmt w:val="lowerLetter"/>
      <w:lvlText w:val="%5."/>
      <w:lvlJc w:val="left"/>
      <w:pPr>
        <w:ind w:left="3600" w:hanging="360"/>
      </w:pPr>
    </w:lvl>
    <w:lvl w:ilvl="5" w:tplc="585427A8" w:tentative="1">
      <w:start w:val="1"/>
      <w:numFmt w:val="lowerRoman"/>
      <w:lvlText w:val="%6."/>
      <w:lvlJc w:val="right"/>
      <w:pPr>
        <w:ind w:left="4320" w:hanging="180"/>
      </w:pPr>
    </w:lvl>
    <w:lvl w:ilvl="6" w:tplc="E1983A42" w:tentative="1">
      <w:start w:val="1"/>
      <w:numFmt w:val="decimal"/>
      <w:lvlText w:val="%7."/>
      <w:lvlJc w:val="left"/>
      <w:pPr>
        <w:ind w:left="5040" w:hanging="360"/>
      </w:pPr>
    </w:lvl>
    <w:lvl w:ilvl="7" w:tplc="4CD29EF8" w:tentative="1">
      <w:start w:val="1"/>
      <w:numFmt w:val="lowerLetter"/>
      <w:lvlText w:val="%8."/>
      <w:lvlJc w:val="left"/>
      <w:pPr>
        <w:ind w:left="5760" w:hanging="360"/>
      </w:pPr>
    </w:lvl>
    <w:lvl w:ilvl="8" w:tplc="17CEAB8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F36329C">
      <w:start w:val="1"/>
      <w:numFmt w:val="lowerRoman"/>
      <w:lvlText w:val="(%1)"/>
      <w:lvlJc w:val="left"/>
      <w:pPr>
        <w:ind w:left="1080" w:hanging="720"/>
      </w:pPr>
      <w:rPr>
        <w:rFonts w:hint="default"/>
      </w:rPr>
    </w:lvl>
    <w:lvl w:ilvl="1" w:tplc="D97C07C8" w:tentative="1">
      <w:start w:val="1"/>
      <w:numFmt w:val="lowerLetter"/>
      <w:lvlText w:val="%2."/>
      <w:lvlJc w:val="left"/>
      <w:pPr>
        <w:ind w:left="1440" w:hanging="360"/>
      </w:pPr>
    </w:lvl>
    <w:lvl w:ilvl="2" w:tplc="C02612A8" w:tentative="1">
      <w:start w:val="1"/>
      <w:numFmt w:val="lowerRoman"/>
      <w:lvlText w:val="%3."/>
      <w:lvlJc w:val="right"/>
      <w:pPr>
        <w:ind w:left="2160" w:hanging="180"/>
      </w:pPr>
    </w:lvl>
    <w:lvl w:ilvl="3" w:tplc="F496E038" w:tentative="1">
      <w:start w:val="1"/>
      <w:numFmt w:val="decimal"/>
      <w:lvlText w:val="%4."/>
      <w:lvlJc w:val="left"/>
      <w:pPr>
        <w:ind w:left="2880" w:hanging="360"/>
      </w:pPr>
    </w:lvl>
    <w:lvl w:ilvl="4" w:tplc="63B829F6" w:tentative="1">
      <w:start w:val="1"/>
      <w:numFmt w:val="lowerLetter"/>
      <w:lvlText w:val="%5."/>
      <w:lvlJc w:val="left"/>
      <w:pPr>
        <w:ind w:left="3600" w:hanging="360"/>
      </w:pPr>
    </w:lvl>
    <w:lvl w:ilvl="5" w:tplc="1A546C3C" w:tentative="1">
      <w:start w:val="1"/>
      <w:numFmt w:val="lowerRoman"/>
      <w:lvlText w:val="%6."/>
      <w:lvlJc w:val="right"/>
      <w:pPr>
        <w:ind w:left="4320" w:hanging="180"/>
      </w:pPr>
    </w:lvl>
    <w:lvl w:ilvl="6" w:tplc="CFA0DFB6" w:tentative="1">
      <w:start w:val="1"/>
      <w:numFmt w:val="decimal"/>
      <w:lvlText w:val="%7."/>
      <w:lvlJc w:val="left"/>
      <w:pPr>
        <w:ind w:left="5040" w:hanging="360"/>
      </w:pPr>
    </w:lvl>
    <w:lvl w:ilvl="7" w:tplc="D10EC364" w:tentative="1">
      <w:start w:val="1"/>
      <w:numFmt w:val="lowerLetter"/>
      <w:lvlText w:val="%8."/>
      <w:lvlJc w:val="left"/>
      <w:pPr>
        <w:ind w:left="5760" w:hanging="360"/>
      </w:pPr>
    </w:lvl>
    <w:lvl w:ilvl="8" w:tplc="74869F0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D98DD06">
      <w:start w:val="1"/>
      <w:numFmt w:val="lowerRoman"/>
      <w:lvlText w:val="(%1)"/>
      <w:lvlJc w:val="left"/>
      <w:pPr>
        <w:ind w:left="1080" w:hanging="720"/>
      </w:pPr>
      <w:rPr>
        <w:rFonts w:hint="default"/>
      </w:rPr>
    </w:lvl>
    <w:lvl w:ilvl="1" w:tplc="CC0C7F84" w:tentative="1">
      <w:start w:val="1"/>
      <w:numFmt w:val="lowerLetter"/>
      <w:lvlText w:val="%2."/>
      <w:lvlJc w:val="left"/>
      <w:pPr>
        <w:ind w:left="1440" w:hanging="360"/>
      </w:pPr>
    </w:lvl>
    <w:lvl w:ilvl="2" w:tplc="7756BE5C" w:tentative="1">
      <w:start w:val="1"/>
      <w:numFmt w:val="lowerRoman"/>
      <w:lvlText w:val="%3."/>
      <w:lvlJc w:val="right"/>
      <w:pPr>
        <w:ind w:left="2160" w:hanging="180"/>
      </w:pPr>
    </w:lvl>
    <w:lvl w:ilvl="3" w:tplc="88C0CF94" w:tentative="1">
      <w:start w:val="1"/>
      <w:numFmt w:val="decimal"/>
      <w:lvlText w:val="%4."/>
      <w:lvlJc w:val="left"/>
      <w:pPr>
        <w:ind w:left="2880" w:hanging="360"/>
      </w:pPr>
    </w:lvl>
    <w:lvl w:ilvl="4" w:tplc="1EBC997C" w:tentative="1">
      <w:start w:val="1"/>
      <w:numFmt w:val="lowerLetter"/>
      <w:lvlText w:val="%5."/>
      <w:lvlJc w:val="left"/>
      <w:pPr>
        <w:ind w:left="3600" w:hanging="360"/>
      </w:pPr>
    </w:lvl>
    <w:lvl w:ilvl="5" w:tplc="A3988048" w:tentative="1">
      <w:start w:val="1"/>
      <w:numFmt w:val="lowerRoman"/>
      <w:lvlText w:val="%6."/>
      <w:lvlJc w:val="right"/>
      <w:pPr>
        <w:ind w:left="4320" w:hanging="180"/>
      </w:pPr>
    </w:lvl>
    <w:lvl w:ilvl="6" w:tplc="CDD894F8" w:tentative="1">
      <w:start w:val="1"/>
      <w:numFmt w:val="decimal"/>
      <w:lvlText w:val="%7."/>
      <w:lvlJc w:val="left"/>
      <w:pPr>
        <w:ind w:left="5040" w:hanging="360"/>
      </w:pPr>
    </w:lvl>
    <w:lvl w:ilvl="7" w:tplc="773CBD24" w:tentative="1">
      <w:start w:val="1"/>
      <w:numFmt w:val="lowerLetter"/>
      <w:lvlText w:val="%8."/>
      <w:lvlJc w:val="left"/>
      <w:pPr>
        <w:ind w:left="5760" w:hanging="360"/>
      </w:pPr>
    </w:lvl>
    <w:lvl w:ilvl="8" w:tplc="AD8A3BC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71424C6">
      <w:start w:val="1"/>
      <w:numFmt w:val="lowerRoman"/>
      <w:lvlText w:val="(%1)"/>
      <w:lvlJc w:val="left"/>
      <w:pPr>
        <w:ind w:left="1080" w:hanging="720"/>
      </w:pPr>
      <w:rPr>
        <w:rFonts w:hint="default"/>
      </w:rPr>
    </w:lvl>
    <w:lvl w:ilvl="1" w:tplc="3E908384" w:tentative="1">
      <w:start w:val="1"/>
      <w:numFmt w:val="lowerLetter"/>
      <w:lvlText w:val="%2."/>
      <w:lvlJc w:val="left"/>
      <w:pPr>
        <w:ind w:left="1440" w:hanging="360"/>
      </w:pPr>
    </w:lvl>
    <w:lvl w:ilvl="2" w:tplc="041E5942" w:tentative="1">
      <w:start w:val="1"/>
      <w:numFmt w:val="lowerRoman"/>
      <w:lvlText w:val="%3."/>
      <w:lvlJc w:val="right"/>
      <w:pPr>
        <w:ind w:left="2160" w:hanging="180"/>
      </w:pPr>
    </w:lvl>
    <w:lvl w:ilvl="3" w:tplc="A128FF5A" w:tentative="1">
      <w:start w:val="1"/>
      <w:numFmt w:val="decimal"/>
      <w:lvlText w:val="%4."/>
      <w:lvlJc w:val="left"/>
      <w:pPr>
        <w:ind w:left="2880" w:hanging="360"/>
      </w:pPr>
    </w:lvl>
    <w:lvl w:ilvl="4" w:tplc="EB56E576" w:tentative="1">
      <w:start w:val="1"/>
      <w:numFmt w:val="lowerLetter"/>
      <w:lvlText w:val="%5."/>
      <w:lvlJc w:val="left"/>
      <w:pPr>
        <w:ind w:left="3600" w:hanging="360"/>
      </w:pPr>
    </w:lvl>
    <w:lvl w:ilvl="5" w:tplc="7FFEC960" w:tentative="1">
      <w:start w:val="1"/>
      <w:numFmt w:val="lowerRoman"/>
      <w:lvlText w:val="%6."/>
      <w:lvlJc w:val="right"/>
      <w:pPr>
        <w:ind w:left="4320" w:hanging="180"/>
      </w:pPr>
    </w:lvl>
    <w:lvl w:ilvl="6" w:tplc="0ED46130" w:tentative="1">
      <w:start w:val="1"/>
      <w:numFmt w:val="decimal"/>
      <w:lvlText w:val="%7."/>
      <w:lvlJc w:val="left"/>
      <w:pPr>
        <w:ind w:left="5040" w:hanging="360"/>
      </w:pPr>
    </w:lvl>
    <w:lvl w:ilvl="7" w:tplc="C5DAB660" w:tentative="1">
      <w:start w:val="1"/>
      <w:numFmt w:val="lowerLetter"/>
      <w:lvlText w:val="%8."/>
      <w:lvlJc w:val="left"/>
      <w:pPr>
        <w:ind w:left="5760" w:hanging="360"/>
      </w:pPr>
    </w:lvl>
    <w:lvl w:ilvl="8" w:tplc="F54AB87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57602067">
    <w:abstractNumId w:val="11"/>
  </w:num>
  <w:num w:numId="2" w16cid:durableId="515734281">
    <w:abstractNumId w:val="4"/>
  </w:num>
  <w:num w:numId="3" w16cid:durableId="2001690246">
    <w:abstractNumId w:val="2"/>
  </w:num>
  <w:num w:numId="4" w16cid:durableId="601036136">
    <w:abstractNumId w:val="7"/>
  </w:num>
  <w:num w:numId="5" w16cid:durableId="2000425285">
    <w:abstractNumId w:val="6"/>
  </w:num>
  <w:num w:numId="6" w16cid:durableId="1300839968">
    <w:abstractNumId w:val="1"/>
  </w:num>
  <w:num w:numId="7" w16cid:durableId="1623614804">
    <w:abstractNumId w:val="9"/>
  </w:num>
  <w:num w:numId="8" w16cid:durableId="782697216">
    <w:abstractNumId w:val="5"/>
  </w:num>
  <w:num w:numId="9" w16cid:durableId="654839244">
    <w:abstractNumId w:val="8"/>
  </w:num>
  <w:num w:numId="10" w16cid:durableId="1721249508">
    <w:abstractNumId w:val="3"/>
  </w:num>
  <w:num w:numId="11" w16cid:durableId="1898123980">
    <w:abstractNumId w:val="10"/>
  </w:num>
  <w:num w:numId="12" w16cid:durableId="1463305377">
    <w:abstractNumId w:val="0"/>
  </w:num>
  <w:num w:numId="13" w16cid:durableId="223101032">
    <w:abstractNumId w:val="11"/>
  </w:num>
  <w:num w:numId="14" w16cid:durableId="38117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E7"/>
    <w:rsid w:val="0000366D"/>
    <w:rsid w:val="000851DB"/>
    <w:rsid w:val="000912C2"/>
    <w:rsid w:val="000A7032"/>
    <w:rsid w:val="000C2004"/>
    <w:rsid w:val="000E5109"/>
    <w:rsid w:val="000E7F17"/>
    <w:rsid w:val="00133770"/>
    <w:rsid w:val="00144231"/>
    <w:rsid w:val="00147483"/>
    <w:rsid w:val="00163AEB"/>
    <w:rsid w:val="0016439A"/>
    <w:rsid w:val="00176570"/>
    <w:rsid w:val="00184344"/>
    <w:rsid w:val="00191C70"/>
    <w:rsid w:val="00196254"/>
    <w:rsid w:val="001A03AB"/>
    <w:rsid w:val="001B08E7"/>
    <w:rsid w:val="001C7F66"/>
    <w:rsid w:val="001F3FCE"/>
    <w:rsid w:val="00212EAF"/>
    <w:rsid w:val="00215E47"/>
    <w:rsid w:val="002604BE"/>
    <w:rsid w:val="00261669"/>
    <w:rsid w:val="002B23D6"/>
    <w:rsid w:val="002D363A"/>
    <w:rsid w:val="00303043"/>
    <w:rsid w:val="00316136"/>
    <w:rsid w:val="00366D44"/>
    <w:rsid w:val="00385B2B"/>
    <w:rsid w:val="003A3079"/>
    <w:rsid w:val="003B035B"/>
    <w:rsid w:val="003C7815"/>
    <w:rsid w:val="003E6C6E"/>
    <w:rsid w:val="004021C3"/>
    <w:rsid w:val="0043203B"/>
    <w:rsid w:val="00432A49"/>
    <w:rsid w:val="004859E9"/>
    <w:rsid w:val="00492CAB"/>
    <w:rsid w:val="00495305"/>
    <w:rsid w:val="004B0A64"/>
    <w:rsid w:val="004B58C0"/>
    <w:rsid w:val="004E4BC7"/>
    <w:rsid w:val="004F335A"/>
    <w:rsid w:val="005338D7"/>
    <w:rsid w:val="00550FA6"/>
    <w:rsid w:val="00565B23"/>
    <w:rsid w:val="00576B04"/>
    <w:rsid w:val="005856B6"/>
    <w:rsid w:val="005C1472"/>
    <w:rsid w:val="005C3FE8"/>
    <w:rsid w:val="005C6AF5"/>
    <w:rsid w:val="005E346E"/>
    <w:rsid w:val="005F49D6"/>
    <w:rsid w:val="00603203"/>
    <w:rsid w:val="00604E44"/>
    <w:rsid w:val="00616996"/>
    <w:rsid w:val="00622847"/>
    <w:rsid w:val="00631791"/>
    <w:rsid w:val="0063561E"/>
    <w:rsid w:val="00641207"/>
    <w:rsid w:val="00661489"/>
    <w:rsid w:val="0067069C"/>
    <w:rsid w:val="006913E2"/>
    <w:rsid w:val="00696EEF"/>
    <w:rsid w:val="006A1D69"/>
    <w:rsid w:val="006B2C16"/>
    <w:rsid w:val="006B5558"/>
    <w:rsid w:val="006C096E"/>
    <w:rsid w:val="006D2741"/>
    <w:rsid w:val="006D42F6"/>
    <w:rsid w:val="006E22A7"/>
    <w:rsid w:val="0070261F"/>
    <w:rsid w:val="00712E39"/>
    <w:rsid w:val="00723DC9"/>
    <w:rsid w:val="007314C5"/>
    <w:rsid w:val="00786F52"/>
    <w:rsid w:val="007932BD"/>
    <w:rsid w:val="007971F2"/>
    <w:rsid w:val="007E5D4B"/>
    <w:rsid w:val="0082403A"/>
    <w:rsid w:val="00825166"/>
    <w:rsid w:val="00826742"/>
    <w:rsid w:val="00840435"/>
    <w:rsid w:val="008940BA"/>
    <w:rsid w:val="00897510"/>
    <w:rsid w:val="008D082B"/>
    <w:rsid w:val="008F4F69"/>
    <w:rsid w:val="008F709B"/>
    <w:rsid w:val="00923F3C"/>
    <w:rsid w:val="00961DB2"/>
    <w:rsid w:val="00970B9B"/>
    <w:rsid w:val="0099708E"/>
    <w:rsid w:val="009A1CCB"/>
    <w:rsid w:val="009A4614"/>
    <w:rsid w:val="009C14F1"/>
    <w:rsid w:val="009F4349"/>
    <w:rsid w:val="009F4916"/>
    <w:rsid w:val="00A37D6F"/>
    <w:rsid w:val="00A8563C"/>
    <w:rsid w:val="00AB4F0A"/>
    <w:rsid w:val="00AC41E0"/>
    <w:rsid w:val="00AD0191"/>
    <w:rsid w:val="00AE2B28"/>
    <w:rsid w:val="00B40317"/>
    <w:rsid w:val="00B679AB"/>
    <w:rsid w:val="00B94CE9"/>
    <w:rsid w:val="00BA12AA"/>
    <w:rsid w:val="00BA4A0D"/>
    <w:rsid w:val="00BC075B"/>
    <w:rsid w:val="00BC4F32"/>
    <w:rsid w:val="00BD319D"/>
    <w:rsid w:val="00BD3AFA"/>
    <w:rsid w:val="00BE16AB"/>
    <w:rsid w:val="00BE7179"/>
    <w:rsid w:val="00C00336"/>
    <w:rsid w:val="00C14F1E"/>
    <w:rsid w:val="00C5792B"/>
    <w:rsid w:val="00C60152"/>
    <w:rsid w:val="00C719AF"/>
    <w:rsid w:val="00CB640E"/>
    <w:rsid w:val="00CC14A8"/>
    <w:rsid w:val="00CC3DAE"/>
    <w:rsid w:val="00CC63C4"/>
    <w:rsid w:val="00CE7E56"/>
    <w:rsid w:val="00CF1BE8"/>
    <w:rsid w:val="00D2771A"/>
    <w:rsid w:val="00D31511"/>
    <w:rsid w:val="00D31933"/>
    <w:rsid w:val="00D36FDC"/>
    <w:rsid w:val="00D47EB6"/>
    <w:rsid w:val="00D51830"/>
    <w:rsid w:val="00D538D0"/>
    <w:rsid w:val="00D7423C"/>
    <w:rsid w:val="00DB08D5"/>
    <w:rsid w:val="00DB5368"/>
    <w:rsid w:val="00DC792C"/>
    <w:rsid w:val="00DE7BD8"/>
    <w:rsid w:val="00E03398"/>
    <w:rsid w:val="00E07D17"/>
    <w:rsid w:val="00E32593"/>
    <w:rsid w:val="00E3560D"/>
    <w:rsid w:val="00E47452"/>
    <w:rsid w:val="00E66356"/>
    <w:rsid w:val="00E76AC4"/>
    <w:rsid w:val="00E8359C"/>
    <w:rsid w:val="00E92641"/>
    <w:rsid w:val="00EA391F"/>
    <w:rsid w:val="00EC4A15"/>
    <w:rsid w:val="00ED3464"/>
    <w:rsid w:val="00EE19FA"/>
    <w:rsid w:val="00EF5E6A"/>
    <w:rsid w:val="00F058F8"/>
    <w:rsid w:val="00F07C95"/>
    <w:rsid w:val="00F32423"/>
    <w:rsid w:val="00F42F67"/>
    <w:rsid w:val="00F505F9"/>
    <w:rsid w:val="00F845EF"/>
    <w:rsid w:val="00F84612"/>
    <w:rsid w:val="00F97370"/>
    <w:rsid w:val="00FA0167"/>
    <w:rsid w:val="00FA6026"/>
    <w:rsid w:val="00FA7577"/>
    <w:rsid w:val="00FB1B94"/>
    <w:rsid w:val="00FD19C7"/>
    <w:rsid w:val="00FD4C51"/>
    <w:rsid w:val="00FE68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7B37"/>
  <w15:docId w15:val="{31B9E0D1-E170-4852-8292-ED7C91E0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B2E6F" w:rsidRDefault="000B2E6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B2E6F" w:rsidRDefault="000B2E6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B2E6F" w:rsidRDefault="000B2E6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B2E6F" w:rsidRDefault="000B2E6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B2E6F" w:rsidRDefault="000B2E6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B2E6F" w:rsidRDefault="000B2E6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B2E6F" w:rsidRDefault="000B2E6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B2E6F" w:rsidRDefault="000B2E6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B2E6F" w:rsidRDefault="000B2E6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B2E6F" w:rsidRDefault="000B2E6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B2E6F" w:rsidRDefault="000B2E6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B2E6F" w:rsidRDefault="000B2E6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B2E6F" w:rsidRDefault="000B2E6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B2E6F" w:rsidRDefault="000B2E6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B2E6F" w:rsidRDefault="000B2E6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B2E6F" w:rsidRDefault="000B2E6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B2E6F" w:rsidRDefault="000B2E6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B2E6F" w:rsidRDefault="000B2E6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B2E6F" w:rsidRDefault="000B2E6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B2E6F" w:rsidRDefault="000B2E6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B2E6F" w:rsidRDefault="000B2E6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B2E6F" w:rsidRDefault="000B2E6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B2E6F" w:rsidRDefault="000B2E6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B2E6F" w:rsidRDefault="000B2E6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B2E6F" w:rsidRDefault="000B2E6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B2E6F" w:rsidRDefault="000B2E6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B2E6F" w:rsidRDefault="000B2E6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B2E6F" w:rsidRDefault="000B2E6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B2E6F" w:rsidRDefault="000B2E6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B2E6F" w:rsidRDefault="000B2E6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B2E6F" w:rsidRDefault="000B2E6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B2E6F" w:rsidRDefault="000B2E6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B2E6F" w:rsidRDefault="000B2E6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B2E6F" w:rsidRDefault="000B2E6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B2E6F" w:rsidRDefault="000B2E6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B2E6F" w:rsidRDefault="000B2E6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B2E6F" w:rsidRDefault="000B2E6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B2E6F" w:rsidRDefault="000B2E6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B2E6F" w:rsidRDefault="000B2E6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B2E6F" w:rsidRDefault="000B2E6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B2E6F" w:rsidRDefault="000B2E6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B2E6F" w:rsidRDefault="000B2E6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B2E6F" w:rsidRDefault="000B2E6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B2E6F" w:rsidRDefault="000B2E6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B2E6F" w:rsidRDefault="000B2E6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B2E6F" w:rsidRDefault="000B2E6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B2E6F" w:rsidRDefault="000B2E6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B2E6F" w:rsidRDefault="000B2E6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B2E6F" w:rsidRDefault="000B2E6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B2E6F" w:rsidRDefault="000B2E6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B2E6F" w:rsidRDefault="000B2E6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2E6F"/>
    <w:rsid w:val="000B2E6F"/>
    <w:rsid w:val="00184344"/>
    <w:rsid w:val="001A03AB"/>
    <w:rsid w:val="00316136"/>
    <w:rsid w:val="004711C1"/>
    <w:rsid w:val="00543F11"/>
    <w:rsid w:val="006913E2"/>
    <w:rsid w:val="007932BD"/>
    <w:rsid w:val="00970B9B"/>
    <w:rsid w:val="00F121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4779</Words>
  <Characters>27244</Characters>
  <Application>Microsoft Office Word</Application>
  <DocSecurity>8</DocSecurity>
  <Lines>227</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2025-02-21T02:48:00Z</dcterms:created>
  <dcterms:modified xsi:type="dcterms:W3CDTF">2025-02-21T02:48:00Z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