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055F5" w14:textId="77777777" w:rsidR="003B208B" w:rsidRPr="003217D3" w:rsidRDefault="003B208B" w:rsidP="003B208B">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7728" behindDoc="1" locked="0" layoutInCell="1" allowOverlap="1" wp14:anchorId="2D8ECB28" wp14:editId="5A148A1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5CE98A7" w14:textId="77777777" w:rsidR="003B208B" w:rsidRPr="003217D3" w:rsidRDefault="003B208B" w:rsidP="003B208B">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1C33A27" w14:textId="77777777" w:rsidR="003B208B" w:rsidRPr="00A36AA9" w:rsidRDefault="003B208B" w:rsidP="003B208B">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99AAAD6" w14:textId="77777777" w:rsidR="003B208B" w:rsidRPr="00A36AA9" w:rsidRDefault="003B208B" w:rsidP="003B208B">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B208B" w14:paraId="40D15B83" w14:textId="77777777" w:rsidTr="00AB6A5B">
        <w:tc>
          <w:tcPr>
            <w:cnfStyle w:val="001000000000" w:firstRow="0" w:lastRow="0" w:firstColumn="1" w:lastColumn="0" w:oddVBand="0" w:evenVBand="0" w:oddHBand="0" w:evenHBand="0" w:firstRowFirstColumn="0" w:firstRowLastColumn="0" w:lastRowFirstColumn="0" w:lastRowLastColumn="0"/>
            <w:tcW w:w="3227" w:type="dxa"/>
          </w:tcPr>
          <w:p w14:paraId="0D987DDB" w14:textId="77777777" w:rsidR="003B208B" w:rsidRPr="00A36AA9" w:rsidRDefault="003B208B" w:rsidP="00AB6A5B">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E20F12F" w14:textId="77777777" w:rsidR="003B208B" w:rsidRDefault="003B208B" w:rsidP="00AB6A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 xml:space="preserve">Uniting </w:t>
            </w:r>
            <w:proofErr w:type="spellStart"/>
            <w:r w:rsidRPr="00C27BE3">
              <w:rPr>
                <w:rFonts w:ascii="Arial" w:hAnsi="Arial" w:cs="Arial"/>
              </w:rPr>
              <w:t>AgeWell</w:t>
            </w:r>
            <w:proofErr w:type="spellEnd"/>
            <w:r w:rsidRPr="00C27BE3">
              <w:rPr>
                <w:rFonts w:ascii="Arial" w:hAnsi="Arial" w:cs="Arial"/>
              </w:rPr>
              <w:t xml:space="preserve"> Southern Metro Home Care</w:t>
            </w:r>
          </w:p>
        </w:tc>
      </w:tr>
      <w:tr w:rsidR="003B208B" w14:paraId="3CFF988B" w14:textId="77777777" w:rsidTr="00AB6A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B07659" w14:textId="77777777" w:rsidR="003B208B" w:rsidRPr="00A36AA9" w:rsidRDefault="003B208B" w:rsidP="00AB6A5B">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EB9124B" w14:textId="77777777" w:rsidR="003B208B" w:rsidRPr="00C27BE3" w:rsidRDefault="003B208B" w:rsidP="00AB6A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300148</w:t>
            </w:r>
          </w:p>
        </w:tc>
      </w:tr>
      <w:tr w:rsidR="003B208B" w14:paraId="122AD9EB" w14:textId="77777777" w:rsidTr="00AB6A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8BE968" w14:textId="77777777" w:rsidR="003B208B" w:rsidRPr="00A36AA9" w:rsidRDefault="003B208B" w:rsidP="00AB6A5B">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6861D9C" w14:textId="77777777" w:rsidR="003B208B" w:rsidRPr="00540817" w:rsidRDefault="003B208B" w:rsidP="00AB6A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68-72 Atherton</w:t>
            </w:r>
            <w:r>
              <w:rPr>
                <w:rFonts w:ascii="Arial" w:eastAsia="Times New Roman" w:hAnsi="Arial" w:cs="Arial"/>
                <w:lang w:eastAsia="en-AU"/>
              </w:rPr>
              <w:t xml:space="preserve"> Road, OAKLEIGH, Victoria, 3166</w:t>
            </w:r>
          </w:p>
        </w:tc>
      </w:tr>
      <w:tr w:rsidR="003B208B" w14:paraId="1968E592" w14:textId="77777777" w:rsidTr="00AB6A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F6C3BF" w14:textId="77777777" w:rsidR="003B208B" w:rsidRPr="00A36AA9" w:rsidRDefault="003B208B" w:rsidP="00AB6A5B">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5C032C7" w14:textId="77777777" w:rsidR="003B208B" w:rsidRPr="00A36AA9" w:rsidRDefault="003B208B" w:rsidP="00AB6A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3B208B" w14:paraId="79F28408" w14:textId="77777777" w:rsidTr="00AB6A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3BCD61" w14:textId="77777777" w:rsidR="003B208B" w:rsidRPr="00A36AA9" w:rsidRDefault="003B208B" w:rsidP="00AB6A5B">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942FD0B" w14:textId="77777777" w:rsidR="003B208B" w:rsidRPr="00A36AA9" w:rsidRDefault="003B208B" w:rsidP="00AB6A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23 January 2024</w:t>
            </w:r>
          </w:p>
        </w:tc>
      </w:tr>
      <w:tr w:rsidR="003B208B" w14:paraId="376B1141" w14:textId="77777777" w:rsidTr="00AB6A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C01C77" w14:textId="77777777" w:rsidR="003B208B" w:rsidRPr="00A36AA9" w:rsidRDefault="003B208B" w:rsidP="00AB6A5B">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77361795"/>
            <w:placeholder>
              <w:docPart w:val="645C0D9B73C645A782F72EB0DFB41BE6"/>
            </w:placeholder>
            <w:date w:fullDate="2024-02-09T00:00:00Z">
              <w:dateFormat w:val="d MMMM yyyy"/>
              <w:lid w:val="en-AU"/>
              <w:storeMappedDataAs w:val="dateTime"/>
              <w:calendar w:val="gregorian"/>
            </w:date>
          </w:sdtPr>
          <w:sdtEndPr/>
          <w:sdtContent>
            <w:tc>
              <w:tcPr>
                <w:tcW w:w="7114" w:type="dxa"/>
                <w:shd w:val="clear" w:color="auto" w:fill="auto"/>
              </w:tcPr>
              <w:p w14:paraId="50110148" w14:textId="77777777" w:rsidR="003B208B" w:rsidRPr="00A36AA9" w:rsidRDefault="003B208B" w:rsidP="00AB6A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February 2024</w:t>
                </w:r>
              </w:p>
            </w:tc>
          </w:sdtContent>
        </w:sdt>
      </w:tr>
    </w:tbl>
    <w:bookmarkEnd w:id="0"/>
    <w:p w14:paraId="2181CC3F" w14:textId="77777777" w:rsidR="003B208B" w:rsidRPr="00A36AA9" w:rsidRDefault="003B208B" w:rsidP="003B208B">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B855A5E" w14:textId="77777777" w:rsidR="003B208B" w:rsidRDefault="003B208B" w:rsidP="003B208B">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15E87495" w14:textId="77777777" w:rsidR="003B208B" w:rsidRPr="00214549" w:rsidRDefault="003B208B" w:rsidP="003B208B">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9609 Uniting </w:t>
      </w:r>
      <w:proofErr w:type="spellStart"/>
      <w:r>
        <w:rPr>
          <w:rFonts w:ascii="Arial" w:eastAsia="Arial" w:hAnsi="Arial" w:cs="Arial"/>
        </w:rPr>
        <w:t>Agewell</w:t>
      </w:r>
      <w:proofErr w:type="spellEnd"/>
      <w:r>
        <w:rPr>
          <w:rFonts w:ascii="Arial" w:eastAsia="Arial" w:hAnsi="Arial" w:cs="Arial"/>
        </w:rPr>
        <w:t xml:space="preserve"> Limited</w:t>
      </w:r>
      <w:r>
        <w:rPr>
          <w:rFonts w:ascii="Arial" w:eastAsia="Arial" w:hAnsi="Arial" w:cs="Arial"/>
        </w:rPr>
        <w:br/>
        <w:t xml:space="preserve">Service: 28056 Uniting </w:t>
      </w:r>
      <w:proofErr w:type="spellStart"/>
      <w:r>
        <w:rPr>
          <w:rFonts w:ascii="Arial" w:eastAsia="Arial" w:hAnsi="Arial" w:cs="Arial"/>
        </w:rPr>
        <w:t>AgeWell</w:t>
      </w:r>
      <w:proofErr w:type="spellEnd"/>
      <w:r>
        <w:rPr>
          <w:rFonts w:ascii="Arial" w:eastAsia="Arial" w:hAnsi="Arial" w:cs="Arial"/>
        </w:rPr>
        <w:t xml:space="preserve"> Andrew Kerr Home Care</w:t>
      </w:r>
      <w:r>
        <w:rPr>
          <w:rFonts w:ascii="Arial" w:eastAsia="Arial" w:hAnsi="Arial" w:cs="Arial"/>
        </w:rPr>
        <w:br/>
        <w:t xml:space="preserve">Service: 17198 Uniting </w:t>
      </w:r>
      <w:proofErr w:type="spellStart"/>
      <w:r>
        <w:rPr>
          <w:rFonts w:ascii="Arial" w:eastAsia="Arial" w:hAnsi="Arial" w:cs="Arial"/>
        </w:rPr>
        <w:t>AgeWell</w:t>
      </w:r>
      <w:proofErr w:type="spellEnd"/>
      <w:r>
        <w:rPr>
          <w:rFonts w:ascii="Arial" w:eastAsia="Arial" w:hAnsi="Arial" w:cs="Arial"/>
        </w:rPr>
        <w:t xml:space="preserve"> North Western Tasmania Home Care</w:t>
      </w:r>
      <w:r>
        <w:rPr>
          <w:rFonts w:ascii="Arial" w:eastAsia="Arial" w:hAnsi="Arial" w:cs="Arial"/>
        </w:rPr>
        <w:br/>
        <w:t xml:space="preserve">Service: 17196 Uniting </w:t>
      </w:r>
      <w:proofErr w:type="spellStart"/>
      <w:r>
        <w:rPr>
          <w:rFonts w:ascii="Arial" w:eastAsia="Arial" w:hAnsi="Arial" w:cs="Arial"/>
        </w:rPr>
        <w:t>AgeWell</w:t>
      </w:r>
      <w:proofErr w:type="spellEnd"/>
      <w:r>
        <w:rPr>
          <w:rFonts w:ascii="Arial" w:eastAsia="Arial" w:hAnsi="Arial" w:cs="Arial"/>
        </w:rPr>
        <w:t xml:space="preserve"> Northern Tasmania Home Care</w:t>
      </w:r>
      <w:r>
        <w:rPr>
          <w:rFonts w:ascii="Arial" w:eastAsia="Arial" w:hAnsi="Arial" w:cs="Arial"/>
        </w:rPr>
        <w:br/>
        <w:t xml:space="preserve">Service: 18987 Uniting </w:t>
      </w:r>
      <w:proofErr w:type="spellStart"/>
      <w:r>
        <w:rPr>
          <w:rFonts w:ascii="Arial" w:eastAsia="Arial" w:hAnsi="Arial" w:cs="Arial"/>
        </w:rPr>
        <w:t>AgeWell</w:t>
      </w:r>
      <w:proofErr w:type="spellEnd"/>
      <w:r>
        <w:rPr>
          <w:rFonts w:ascii="Arial" w:eastAsia="Arial" w:hAnsi="Arial" w:cs="Arial"/>
        </w:rPr>
        <w:t xml:space="preserve"> Southern Metro Home Care</w:t>
      </w:r>
      <w:r>
        <w:rPr>
          <w:rFonts w:ascii="Arial" w:eastAsia="Arial" w:hAnsi="Arial" w:cs="Arial"/>
        </w:rPr>
        <w:br/>
        <w:t xml:space="preserve">Service: 17197 Uniting </w:t>
      </w:r>
      <w:proofErr w:type="spellStart"/>
      <w:r>
        <w:rPr>
          <w:rFonts w:ascii="Arial" w:eastAsia="Arial" w:hAnsi="Arial" w:cs="Arial"/>
        </w:rPr>
        <w:t>AgeWell</w:t>
      </w:r>
      <w:proofErr w:type="spellEnd"/>
      <w:r>
        <w:rPr>
          <w:rFonts w:ascii="Arial" w:eastAsia="Arial" w:hAnsi="Arial" w:cs="Arial"/>
        </w:rPr>
        <w:t xml:space="preserve"> Southern Tasmania Home Care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9727 Uniting </w:t>
      </w:r>
      <w:proofErr w:type="spellStart"/>
      <w:r>
        <w:rPr>
          <w:rFonts w:ascii="Arial" w:eastAsia="Arial" w:hAnsi="Arial" w:cs="Arial"/>
        </w:rPr>
        <w:t>AgeWell</w:t>
      </w:r>
      <w:proofErr w:type="spellEnd"/>
      <w:r>
        <w:rPr>
          <w:rFonts w:ascii="Arial" w:eastAsia="Arial" w:hAnsi="Arial" w:cs="Arial"/>
        </w:rPr>
        <w:t xml:space="preserve"> Limited</w:t>
      </w:r>
      <w:r>
        <w:rPr>
          <w:rFonts w:ascii="Arial" w:eastAsia="Arial" w:hAnsi="Arial" w:cs="Arial"/>
        </w:rPr>
        <w:br/>
        <w:t xml:space="preserve">Service: 27597 Uniting </w:t>
      </w:r>
      <w:proofErr w:type="spellStart"/>
      <w:r>
        <w:rPr>
          <w:rFonts w:ascii="Arial" w:eastAsia="Arial" w:hAnsi="Arial" w:cs="Arial"/>
        </w:rPr>
        <w:t>AgeWell</w:t>
      </w:r>
      <w:proofErr w:type="spellEnd"/>
      <w:r>
        <w:rPr>
          <w:rFonts w:ascii="Arial" w:eastAsia="Arial" w:hAnsi="Arial" w:cs="Arial"/>
        </w:rPr>
        <w:t xml:space="preserve"> Limited - Care Relationships and Carer Support</w:t>
      </w:r>
      <w:r>
        <w:rPr>
          <w:rFonts w:ascii="Arial" w:eastAsia="Arial" w:hAnsi="Arial" w:cs="Arial"/>
        </w:rPr>
        <w:br/>
        <w:t xml:space="preserve">Service: 27598 Uniting </w:t>
      </w:r>
      <w:proofErr w:type="spellStart"/>
      <w:r>
        <w:rPr>
          <w:rFonts w:ascii="Arial" w:eastAsia="Arial" w:hAnsi="Arial" w:cs="Arial"/>
        </w:rPr>
        <w:t>AgeWell</w:t>
      </w:r>
      <w:proofErr w:type="spellEnd"/>
      <w:r>
        <w:rPr>
          <w:rFonts w:ascii="Arial" w:eastAsia="Arial" w:hAnsi="Arial" w:cs="Arial"/>
        </w:rPr>
        <w:t xml:space="preserve"> Limited - Community and Home Support</w:t>
      </w:r>
      <w:r>
        <w:br/>
      </w:r>
      <w:bookmarkEnd w:id="1"/>
    </w:p>
    <w:p w14:paraId="11CD46F5" w14:textId="77777777" w:rsidR="003B208B" w:rsidRPr="00A36AA9" w:rsidRDefault="003B208B" w:rsidP="003B208B">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0B27DBC8" w14:textId="77777777" w:rsidR="003B208B" w:rsidRPr="00A36AA9" w:rsidRDefault="003B208B" w:rsidP="003B208B">
      <w:pPr>
        <w:pStyle w:val="NormalArial"/>
      </w:pPr>
      <w:r w:rsidRPr="00A36AA9">
        <w:t xml:space="preserve">This performance report for </w:t>
      </w:r>
      <w:r w:rsidRPr="00C27BE3">
        <w:rPr>
          <w:color w:val="auto"/>
        </w:rPr>
        <w:t xml:space="preserve">Uniting </w:t>
      </w:r>
      <w:proofErr w:type="spellStart"/>
      <w:r w:rsidRPr="00C27BE3">
        <w:rPr>
          <w:color w:val="auto"/>
        </w:rPr>
        <w:t>AgeWell</w:t>
      </w:r>
      <w:proofErr w:type="spellEnd"/>
      <w:r w:rsidRPr="00C27BE3">
        <w:rPr>
          <w:color w:val="auto"/>
        </w:rPr>
        <w:t xml:space="preserve"> Southern Metro Home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t>P.Frangiosa</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132732AB" w14:textId="77777777" w:rsidR="003B208B" w:rsidRPr="00A36AA9" w:rsidRDefault="003B208B" w:rsidP="003B208B">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CF87A3" w14:textId="77777777" w:rsidR="003B208B" w:rsidRDefault="003B208B" w:rsidP="003B208B">
      <w:pPr>
        <w:pStyle w:val="NormalArial"/>
      </w:pPr>
      <w:r w:rsidRPr="00A36AA9">
        <w:t>The report also specifies any areas in which improvements must be made to ensure the Quality Standards are complied with.</w:t>
      </w:r>
    </w:p>
    <w:p w14:paraId="719356EC" w14:textId="77777777" w:rsidR="003B208B" w:rsidRPr="00A36AA9" w:rsidRDefault="003B208B" w:rsidP="003B208B">
      <w:pPr>
        <w:pStyle w:val="Heading1"/>
        <w:spacing w:before="0" w:after="240" w:line="22" w:lineRule="atLeast"/>
        <w:rPr>
          <w:rFonts w:ascii="Arial" w:hAnsi="Arial" w:cs="Arial"/>
        </w:rPr>
      </w:pPr>
      <w:r w:rsidRPr="00A36AA9">
        <w:rPr>
          <w:rFonts w:ascii="Arial" w:hAnsi="Arial" w:cs="Arial"/>
        </w:rPr>
        <w:t>Material relied on</w:t>
      </w:r>
    </w:p>
    <w:p w14:paraId="3C7A8C5A" w14:textId="77777777" w:rsidR="003B208B" w:rsidRPr="00A36AA9" w:rsidRDefault="003B208B" w:rsidP="003B208B">
      <w:pPr>
        <w:pStyle w:val="NormalArial"/>
      </w:pPr>
      <w:r w:rsidRPr="00A36AA9">
        <w:t>The following information has been considered in preparing the performance report:</w:t>
      </w:r>
    </w:p>
    <w:p w14:paraId="446732D6" w14:textId="77777777" w:rsidR="003B208B" w:rsidRPr="00A36AA9" w:rsidRDefault="003B208B" w:rsidP="003B208B">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324DE9">
        <w:rPr>
          <w:rFonts w:ascii="Arial" w:hAnsi="Arial" w:cs="Arial"/>
          <w:color w:val="auto"/>
        </w:rPr>
        <w:t>assessment team’s report for the Assessment contact (performance assessment) – non-site report was informed by a non-site site assessment, review of documents and interviews with staff, consumers/</w:t>
      </w:r>
      <w:proofErr w:type="gramStart"/>
      <w:r w:rsidRPr="00324DE9">
        <w:rPr>
          <w:rFonts w:ascii="Arial" w:hAnsi="Arial" w:cs="Arial"/>
          <w:color w:val="auto"/>
        </w:rPr>
        <w:t>representatives</w:t>
      </w:r>
      <w:proofErr w:type="gramEnd"/>
      <w:r w:rsidRPr="00324DE9">
        <w:rPr>
          <w:rFonts w:ascii="Arial" w:hAnsi="Arial" w:cs="Arial"/>
          <w:color w:val="auto"/>
        </w:rPr>
        <w:t xml:space="preserve"> and others</w:t>
      </w:r>
      <w:r>
        <w:rPr>
          <w:rFonts w:ascii="Arial" w:hAnsi="Arial" w:cs="Arial"/>
          <w:color w:val="auto"/>
        </w:rPr>
        <w:t>.</w:t>
      </w:r>
    </w:p>
    <w:p w14:paraId="461602ED" w14:textId="77777777" w:rsidR="003B208B" w:rsidRPr="004B2B1C" w:rsidRDefault="003B208B" w:rsidP="003B208B">
      <w:pPr>
        <w:spacing w:line="264" w:lineRule="auto"/>
        <w:rPr>
          <w:rFonts w:ascii="Arial" w:hAnsi="Arial" w:cs="Arial"/>
        </w:rPr>
      </w:pPr>
      <w:r>
        <w:rPr>
          <w:rFonts w:ascii="Arial" w:hAnsi="Arial" w:cs="Arial"/>
        </w:rPr>
        <w:t>The provider did not submit a response to the Assessment contact (performance assessment) – non-site report.</w:t>
      </w:r>
      <w:r w:rsidRPr="004B2B1C">
        <w:rPr>
          <w:rFonts w:ascii="Arial" w:hAnsi="Arial" w:cs="Arial"/>
        </w:rPr>
        <w:br w:type="page"/>
      </w:r>
    </w:p>
    <w:p w14:paraId="557B0700" w14:textId="77777777" w:rsidR="003B208B" w:rsidRPr="00244176" w:rsidRDefault="003B208B" w:rsidP="003B208B">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B208B" w14:paraId="3DB9658A" w14:textId="77777777" w:rsidTr="00AB6A5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C88116" w14:textId="77777777" w:rsidR="003B208B" w:rsidRPr="00A36AA9" w:rsidRDefault="003B208B" w:rsidP="00AB6A5B">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60D0D06" w14:textId="77777777" w:rsidR="003B208B" w:rsidRPr="00935DAE" w:rsidRDefault="003B208B" w:rsidP="00AB6A5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935DAE">
              <w:rPr>
                <w:rFonts w:ascii="Arial" w:hAnsi="Arial" w:cs="Arial"/>
                <w:bCs/>
              </w:rPr>
              <w:t xml:space="preserve">Not Assessed </w:t>
            </w:r>
          </w:p>
        </w:tc>
      </w:tr>
      <w:tr w:rsidR="003B208B" w14:paraId="12F60BFB" w14:textId="77777777" w:rsidTr="00AB6A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79281E" w14:textId="77777777" w:rsidR="003B208B" w:rsidRPr="00A36AA9" w:rsidRDefault="003B208B" w:rsidP="00AB6A5B">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F04B73B" w14:textId="77777777" w:rsidR="003B208B" w:rsidRPr="00A213EA" w:rsidRDefault="003B208B" w:rsidP="00AB6A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r w:rsidR="003B208B" w14:paraId="3FC9C193" w14:textId="77777777" w:rsidTr="00AB6A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3662D8" w14:textId="77777777" w:rsidR="003B208B" w:rsidRPr="00A36AA9" w:rsidRDefault="003B208B" w:rsidP="00AB6A5B">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357AB6F6" w14:textId="77777777" w:rsidR="003B208B" w:rsidRPr="00935DAE" w:rsidRDefault="003B208B" w:rsidP="00AB6A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935DAE">
              <w:rPr>
                <w:rFonts w:ascii="Arial" w:hAnsi="Arial" w:cs="Arial"/>
                <w:b/>
                <w:bCs/>
              </w:rPr>
              <w:t xml:space="preserve">Not Assessed </w:t>
            </w:r>
          </w:p>
        </w:tc>
      </w:tr>
      <w:tr w:rsidR="003B208B" w14:paraId="1A44B883" w14:textId="77777777" w:rsidTr="00AB6A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1405CF" w14:textId="77777777" w:rsidR="003B208B" w:rsidRPr="00A36AA9" w:rsidRDefault="003B208B" w:rsidP="00AB6A5B">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vAlign w:val="top"/>
          </w:tcPr>
          <w:p w14:paraId="2D2FB523" w14:textId="77777777" w:rsidR="003B208B" w:rsidRPr="00935DAE" w:rsidRDefault="003B208B" w:rsidP="00AB6A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35DAE">
              <w:rPr>
                <w:rFonts w:ascii="Arial" w:hAnsi="Arial" w:cs="Arial"/>
                <w:b/>
                <w:bCs/>
              </w:rPr>
              <w:t xml:space="preserve">Not Assessed </w:t>
            </w:r>
          </w:p>
        </w:tc>
      </w:tr>
      <w:tr w:rsidR="003B208B" w14:paraId="6D1041F3" w14:textId="77777777" w:rsidTr="00AB6A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67474A" w14:textId="77777777" w:rsidR="003B208B" w:rsidRPr="00A36AA9" w:rsidRDefault="003B208B" w:rsidP="00AB6A5B">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vAlign w:val="top"/>
          </w:tcPr>
          <w:p w14:paraId="6A26C995" w14:textId="77777777" w:rsidR="003B208B" w:rsidRPr="00935DAE" w:rsidRDefault="003B208B" w:rsidP="00AB6A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935DAE">
              <w:rPr>
                <w:rFonts w:ascii="Arial" w:hAnsi="Arial" w:cs="Arial"/>
                <w:b/>
                <w:bCs/>
              </w:rPr>
              <w:t xml:space="preserve">Not Assessed </w:t>
            </w:r>
          </w:p>
        </w:tc>
      </w:tr>
      <w:tr w:rsidR="003B208B" w14:paraId="555C62BD" w14:textId="77777777" w:rsidTr="00AB6A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BF0BE7" w14:textId="77777777" w:rsidR="003B208B" w:rsidRPr="00A36AA9" w:rsidRDefault="003B208B" w:rsidP="00AB6A5B">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vAlign w:val="top"/>
          </w:tcPr>
          <w:p w14:paraId="733863DF" w14:textId="77777777" w:rsidR="003B208B" w:rsidRPr="00935DAE" w:rsidRDefault="003B208B" w:rsidP="00AB6A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35DAE">
              <w:rPr>
                <w:rFonts w:ascii="Arial" w:hAnsi="Arial" w:cs="Arial"/>
                <w:b/>
                <w:bCs/>
              </w:rPr>
              <w:t xml:space="preserve">Not Assessed </w:t>
            </w:r>
          </w:p>
        </w:tc>
      </w:tr>
      <w:tr w:rsidR="003B208B" w14:paraId="28AE23E0" w14:textId="77777777" w:rsidTr="00AB6A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44C8E5" w14:textId="77777777" w:rsidR="003B208B" w:rsidRPr="00A36AA9" w:rsidRDefault="003B208B" w:rsidP="00AB6A5B">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vAlign w:val="top"/>
          </w:tcPr>
          <w:p w14:paraId="6DDBEA08" w14:textId="77777777" w:rsidR="003B208B" w:rsidRPr="00935DAE" w:rsidRDefault="003B208B" w:rsidP="00AB6A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935DAE">
              <w:rPr>
                <w:rFonts w:ascii="Arial" w:hAnsi="Arial" w:cs="Arial"/>
                <w:b/>
                <w:bCs/>
              </w:rPr>
              <w:t xml:space="preserve">Not Assessed </w:t>
            </w:r>
          </w:p>
        </w:tc>
      </w:tr>
      <w:tr w:rsidR="003B208B" w14:paraId="48DC8067" w14:textId="77777777" w:rsidTr="00AB6A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A322AA" w14:textId="77777777" w:rsidR="003B208B" w:rsidRPr="00A36AA9" w:rsidRDefault="003B208B" w:rsidP="00AB6A5B">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vAlign w:val="top"/>
          </w:tcPr>
          <w:p w14:paraId="7C75A8DF" w14:textId="77777777" w:rsidR="003B208B" w:rsidRPr="00935DAE" w:rsidRDefault="003B208B" w:rsidP="00AB6A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35DAE">
              <w:rPr>
                <w:rFonts w:ascii="Arial" w:hAnsi="Arial" w:cs="Arial"/>
                <w:b/>
                <w:bCs/>
              </w:rPr>
              <w:t xml:space="preserve">Not Assessed </w:t>
            </w:r>
          </w:p>
        </w:tc>
      </w:tr>
    </w:tbl>
    <w:p w14:paraId="4E36BFF7" w14:textId="77777777" w:rsidR="003B208B" w:rsidRPr="00244176" w:rsidRDefault="003B208B" w:rsidP="003B208B">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B208B" w14:paraId="0AE9E0C0" w14:textId="77777777" w:rsidTr="00AB6A5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6F4AB0" w14:textId="77777777" w:rsidR="003B208B" w:rsidRPr="00244176" w:rsidRDefault="003B208B" w:rsidP="00AB6A5B">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9910141" w14:textId="77777777" w:rsidR="003B208B" w:rsidRPr="00935DAE" w:rsidRDefault="003B208B" w:rsidP="00AB6A5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935DAE">
              <w:rPr>
                <w:rFonts w:ascii="Arial" w:hAnsi="Arial" w:cs="Arial"/>
                <w:bCs/>
              </w:rPr>
              <w:t>Not Assessed</w:t>
            </w:r>
          </w:p>
        </w:tc>
      </w:tr>
      <w:tr w:rsidR="003B208B" w14:paraId="5BEF3C89" w14:textId="77777777" w:rsidTr="00AB6A5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5FD9D3" w14:textId="77777777" w:rsidR="003B208B" w:rsidRPr="00244176" w:rsidRDefault="003B208B" w:rsidP="00AB6A5B">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D3456B4" w14:textId="77777777" w:rsidR="003B208B" w:rsidRPr="00A213EA" w:rsidRDefault="003B208B" w:rsidP="00AB6A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 as not all Requirements have been assessed</w:t>
            </w:r>
          </w:p>
        </w:tc>
      </w:tr>
      <w:tr w:rsidR="003B208B" w14:paraId="3F8328D8" w14:textId="77777777" w:rsidTr="00AB6A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F24B6F" w14:textId="77777777" w:rsidR="003B208B" w:rsidRPr="00244176" w:rsidRDefault="003B208B" w:rsidP="00AB6A5B">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014497E0" w14:textId="77777777" w:rsidR="003B208B" w:rsidRPr="00935DAE" w:rsidRDefault="003B208B" w:rsidP="00AB6A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935DAE">
              <w:rPr>
                <w:rFonts w:ascii="Arial" w:hAnsi="Arial" w:cs="Arial"/>
                <w:b/>
                <w:bCs/>
              </w:rPr>
              <w:t xml:space="preserve">Not Assessed </w:t>
            </w:r>
          </w:p>
        </w:tc>
      </w:tr>
      <w:tr w:rsidR="003B208B" w14:paraId="0ACA8F68" w14:textId="77777777" w:rsidTr="00AB6A5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C2B05A" w14:textId="77777777" w:rsidR="003B208B" w:rsidRPr="00244176" w:rsidRDefault="003B208B" w:rsidP="00AB6A5B">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38F42F62" w14:textId="77777777" w:rsidR="003B208B" w:rsidRPr="00935DAE" w:rsidRDefault="003B208B" w:rsidP="00AB6A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35DAE">
              <w:rPr>
                <w:rFonts w:ascii="Arial" w:hAnsi="Arial" w:cs="Arial"/>
                <w:b/>
                <w:bCs/>
              </w:rPr>
              <w:t xml:space="preserve">Not Assessed </w:t>
            </w:r>
          </w:p>
        </w:tc>
      </w:tr>
      <w:tr w:rsidR="003B208B" w14:paraId="559F0E86" w14:textId="77777777" w:rsidTr="00AB6A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EC433A" w14:textId="77777777" w:rsidR="003B208B" w:rsidRPr="00244176" w:rsidRDefault="003B208B" w:rsidP="00AB6A5B">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vAlign w:val="top"/>
          </w:tcPr>
          <w:p w14:paraId="5DDBD59F" w14:textId="77777777" w:rsidR="003B208B" w:rsidRPr="00935DAE" w:rsidRDefault="003B208B" w:rsidP="00AB6A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935DAE">
              <w:rPr>
                <w:rFonts w:ascii="Arial" w:hAnsi="Arial" w:cs="Arial"/>
                <w:b/>
                <w:bCs/>
              </w:rPr>
              <w:t xml:space="preserve">Not Assessed </w:t>
            </w:r>
          </w:p>
        </w:tc>
      </w:tr>
      <w:tr w:rsidR="003B208B" w14:paraId="03528469" w14:textId="77777777" w:rsidTr="00AB6A5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FD1BBF" w14:textId="77777777" w:rsidR="003B208B" w:rsidRPr="00244176" w:rsidRDefault="003B208B" w:rsidP="00AB6A5B">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761E4BE5" w14:textId="77777777" w:rsidR="003B208B" w:rsidRPr="00935DAE" w:rsidRDefault="003B208B" w:rsidP="00AB6A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35DAE">
              <w:rPr>
                <w:rFonts w:ascii="Arial" w:hAnsi="Arial" w:cs="Arial"/>
                <w:b/>
                <w:bCs/>
              </w:rPr>
              <w:t xml:space="preserve">Not Assessed </w:t>
            </w:r>
          </w:p>
        </w:tc>
      </w:tr>
      <w:tr w:rsidR="003B208B" w14:paraId="056C5607" w14:textId="77777777" w:rsidTr="00AB6A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AE5922" w14:textId="77777777" w:rsidR="003B208B" w:rsidRPr="00244176" w:rsidRDefault="003B208B" w:rsidP="00AB6A5B">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2E9E2E8B" w14:textId="77777777" w:rsidR="003B208B" w:rsidRPr="00935DAE" w:rsidRDefault="003B208B" w:rsidP="00AB6A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935DAE">
              <w:rPr>
                <w:rFonts w:ascii="Arial" w:hAnsi="Arial" w:cs="Arial"/>
                <w:b/>
                <w:bCs/>
              </w:rPr>
              <w:t xml:space="preserve">Not Assessed </w:t>
            </w:r>
          </w:p>
        </w:tc>
      </w:tr>
      <w:tr w:rsidR="003B208B" w14:paraId="64A08A8D" w14:textId="77777777" w:rsidTr="00AB6A5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2D019E" w14:textId="77777777" w:rsidR="003B208B" w:rsidRPr="00244176" w:rsidRDefault="003B208B" w:rsidP="00AB6A5B">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61A3D147" w14:textId="77777777" w:rsidR="003B208B" w:rsidRPr="00935DAE" w:rsidRDefault="003B208B" w:rsidP="00AB6A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35DAE">
              <w:rPr>
                <w:rFonts w:ascii="Arial" w:hAnsi="Arial" w:cs="Arial"/>
                <w:b/>
                <w:bCs/>
              </w:rPr>
              <w:t xml:space="preserve">Not Assessed </w:t>
            </w:r>
          </w:p>
        </w:tc>
      </w:tr>
    </w:tbl>
    <w:p w14:paraId="7DF0236D" w14:textId="77777777" w:rsidR="003B208B" w:rsidRPr="00A36AA9" w:rsidRDefault="003B208B" w:rsidP="003B208B">
      <w:pPr>
        <w:pStyle w:val="NormalArial"/>
        <w:spacing w:before="120"/>
      </w:pPr>
      <w:r w:rsidRPr="00A36AA9">
        <w:t>A detailed assessment is provided later in this report for each assessed Standard.</w:t>
      </w:r>
    </w:p>
    <w:p w14:paraId="008C157F" w14:textId="77777777" w:rsidR="003B208B" w:rsidRPr="00A36AA9" w:rsidRDefault="003B208B" w:rsidP="003B208B">
      <w:pPr>
        <w:pStyle w:val="Heading1"/>
        <w:spacing w:before="0" w:after="240" w:line="22" w:lineRule="atLeast"/>
        <w:rPr>
          <w:rFonts w:ascii="Arial" w:hAnsi="Arial" w:cs="Arial"/>
        </w:rPr>
      </w:pPr>
      <w:r w:rsidRPr="00A36AA9">
        <w:rPr>
          <w:rFonts w:ascii="Arial" w:hAnsi="Arial" w:cs="Arial"/>
        </w:rPr>
        <w:t>Areas for improvement</w:t>
      </w:r>
    </w:p>
    <w:p w14:paraId="19215738" w14:textId="77777777" w:rsidR="003B208B" w:rsidRPr="00A36AA9" w:rsidRDefault="003B208B" w:rsidP="003B208B">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F1BCE05" w14:textId="77777777" w:rsidR="003B208B" w:rsidRPr="006B4042" w:rsidRDefault="003B208B" w:rsidP="003B208B">
      <w:pPr>
        <w:pStyle w:val="NormalArial"/>
      </w:pPr>
      <w:r w:rsidRPr="00A36AA9">
        <w:br w:type="page"/>
      </w:r>
    </w:p>
    <w:p w14:paraId="58BB7084" w14:textId="77777777" w:rsidR="003B208B" w:rsidRDefault="003B208B" w:rsidP="003B208B">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3B208B" w14:paraId="195D86BB" w14:textId="77777777" w:rsidTr="00C620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29D86038" w14:textId="77777777" w:rsidR="003B208B" w:rsidRPr="003217D3" w:rsidRDefault="003B208B" w:rsidP="00AB6A5B">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Pr>
          <w:p w14:paraId="6CF0017C" w14:textId="77777777" w:rsidR="003B208B" w:rsidRPr="003217D3" w:rsidRDefault="003B208B" w:rsidP="00AB6A5B">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Pr>
          <w:p w14:paraId="4E75D447" w14:textId="77777777" w:rsidR="003B208B" w:rsidRPr="003217D3" w:rsidRDefault="003B208B" w:rsidP="00AB6A5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B208B" w14:paraId="7D65B59E" w14:textId="77777777" w:rsidTr="00C620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4066CBB" w14:textId="77777777" w:rsidR="003B208B" w:rsidRPr="00244176" w:rsidRDefault="003B208B" w:rsidP="00AB6A5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5860FA2" w14:textId="77777777" w:rsidR="003B208B" w:rsidRPr="00244176" w:rsidRDefault="003B208B" w:rsidP="00AB6A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312A18E" w14:textId="77777777" w:rsidR="003B208B" w:rsidRPr="00CC646C" w:rsidRDefault="004A3EC8" w:rsidP="00AB6A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380773"/>
                <w:placeholder>
                  <w:docPart w:val="176F97EF91F84AA68BCF9AC01822FD7E"/>
                </w:placeholder>
                <w:dropDownList>
                  <w:listItem w:displayText="choose a rating" w:value="choose a rating"/>
                  <w:listItem w:displayText="Compliant" w:value="Compliant"/>
                  <w:listItem w:displayText="Not Compliant" w:value="Not Compliant"/>
                </w:dropDownList>
              </w:sdtPr>
              <w:sdtEndPr/>
              <w:sdtContent>
                <w:r w:rsidR="003B208B" w:rsidRPr="00501C01">
                  <w:rPr>
                    <w:rFonts w:ascii="Arial" w:hAnsi="Arial" w:cs="Arial"/>
                  </w:rPr>
                  <w:t>Compliant</w:t>
                </w:r>
              </w:sdtContent>
            </w:sdt>
            <w:r w:rsidR="003B208B" w:rsidRPr="00501C01">
              <w:rPr>
                <w:rFonts w:ascii="Arial" w:hAnsi="Arial" w:cs="Arial"/>
              </w:rPr>
              <w:t xml:space="preserve"> </w:t>
            </w:r>
          </w:p>
        </w:tc>
        <w:tc>
          <w:tcPr>
            <w:tcW w:w="1977" w:type="dxa"/>
            <w:shd w:val="clear" w:color="auto" w:fill="auto"/>
          </w:tcPr>
          <w:p w14:paraId="6CCC870C" w14:textId="77777777" w:rsidR="003B208B" w:rsidRPr="00CC646C" w:rsidRDefault="004A3EC8" w:rsidP="00AB6A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4571533"/>
                <w:placeholder>
                  <w:docPart w:val="21A31D21FBD649CF85FCD13FE9072E18"/>
                </w:placeholder>
                <w:dropDownList>
                  <w:listItem w:displayText="choose a rating" w:value="choose a rating"/>
                  <w:listItem w:displayText="Compliant" w:value="Compliant"/>
                  <w:listItem w:displayText="Not Compliant" w:value="Not Compliant"/>
                </w:dropDownList>
              </w:sdtPr>
              <w:sdtEndPr/>
              <w:sdtContent>
                <w:r w:rsidR="003B208B" w:rsidRPr="00501C01">
                  <w:rPr>
                    <w:rFonts w:ascii="Arial" w:hAnsi="Arial" w:cs="Arial"/>
                  </w:rPr>
                  <w:t>Compliant</w:t>
                </w:r>
              </w:sdtContent>
            </w:sdt>
            <w:r w:rsidR="003B208B" w:rsidRPr="00501C01">
              <w:rPr>
                <w:rFonts w:ascii="Arial" w:hAnsi="Arial" w:cs="Arial"/>
              </w:rPr>
              <w:t xml:space="preserve"> </w:t>
            </w:r>
          </w:p>
        </w:tc>
      </w:tr>
    </w:tbl>
    <w:bookmarkEnd w:id="2"/>
    <w:p w14:paraId="41F55BB8" w14:textId="77777777" w:rsidR="003B208B" w:rsidRDefault="003B208B" w:rsidP="003B208B">
      <w:pPr>
        <w:pStyle w:val="Heading20"/>
        <w:tabs>
          <w:tab w:val="left" w:pos="1890"/>
        </w:tabs>
      </w:pPr>
      <w:r w:rsidRPr="00A36AA9">
        <w:t>Findings</w:t>
      </w:r>
    </w:p>
    <w:p w14:paraId="7CCC7C47" w14:textId="77777777" w:rsidR="003B208B" w:rsidRPr="00A6458F" w:rsidRDefault="003B208B" w:rsidP="001B76F0">
      <w:pPr>
        <w:autoSpaceDE w:val="0"/>
        <w:autoSpaceDN w:val="0"/>
        <w:adjustRightInd w:val="0"/>
        <w:rPr>
          <w:rFonts w:ascii="ArialMT" w:hAnsi="ArialMT" w:cs="ArialMT"/>
          <w:color w:val="auto"/>
        </w:rPr>
      </w:pPr>
      <w:r w:rsidRPr="00A6458F">
        <w:rPr>
          <w:rFonts w:ascii="Arial" w:hAnsi="Arial" w:cs="Arial"/>
        </w:rPr>
        <w:t>Requirement (3)(</w:t>
      </w:r>
      <w:r>
        <w:rPr>
          <w:rFonts w:ascii="Arial" w:hAnsi="Arial" w:cs="Arial"/>
        </w:rPr>
        <w:t>a</w:t>
      </w:r>
      <w:r w:rsidRPr="00A6458F">
        <w:rPr>
          <w:rFonts w:ascii="Arial" w:hAnsi="Arial" w:cs="Arial"/>
        </w:rPr>
        <w:t xml:space="preserve">) was found non-compliant following a Quality audit undertaken from </w:t>
      </w:r>
      <w:r>
        <w:rPr>
          <w:rFonts w:ascii="ArialMT" w:hAnsi="ArialMT" w:cs="ArialMT"/>
          <w:color w:val="auto"/>
        </w:rPr>
        <w:t>6 September to 8 September 2023</w:t>
      </w:r>
      <w:r w:rsidRPr="00A6458F">
        <w:rPr>
          <w:rFonts w:ascii="Arial" w:hAnsi="Arial" w:cs="Arial"/>
        </w:rPr>
        <w:t xml:space="preserve">, as the service did not demonstrate </w:t>
      </w:r>
      <w:r>
        <w:rPr>
          <w:rFonts w:ascii="Arial" w:hAnsi="Arial" w:cs="Arial"/>
        </w:rPr>
        <w:t>a</w:t>
      </w:r>
      <w:r w:rsidRPr="009048EE">
        <w:rPr>
          <w:rFonts w:ascii="Arial" w:hAnsi="Arial" w:cs="Arial"/>
        </w:rPr>
        <w:t>ssessment and planning, including consideration of risks to the consumer’s health and well-being, inform</w:t>
      </w:r>
      <w:r>
        <w:rPr>
          <w:rFonts w:ascii="Arial" w:hAnsi="Arial" w:cs="Arial"/>
        </w:rPr>
        <w:t>ed</w:t>
      </w:r>
      <w:r w:rsidRPr="009048EE">
        <w:rPr>
          <w:rFonts w:ascii="Arial" w:hAnsi="Arial" w:cs="Arial"/>
        </w:rPr>
        <w:t xml:space="preserve"> the delivery of safe and effective care and services</w:t>
      </w:r>
      <w:r w:rsidRPr="00A6458F">
        <w:rPr>
          <w:rFonts w:ascii="Arial" w:hAnsi="Arial" w:cs="Arial"/>
        </w:rPr>
        <w:t xml:space="preserve">. </w:t>
      </w:r>
      <w:r>
        <w:rPr>
          <w:rFonts w:ascii="ArialMT" w:hAnsi="ArialMT" w:cs="ArialMT"/>
          <w:color w:val="auto"/>
        </w:rPr>
        <w:t>It was identified a significant number of consumers who transferred from a previous CHSP service provider had not been assessed to identify risks to their health and wellbeing.</w:t>
      </w:r>
    </w:p>
    <w:p w14:paraId="4BC8B936" w14:textId="77777777" w:rsidR="003B208B" w:rsidRDefault="003B208B" w:rsidP="001B76F0">
      <w:pPr>
        <w:rPr>
          <w:rFonts w:ascii="Arial" w:hAnsi="Arial" w:cs="Arial"/>
        </w:rPr>
      </w:pPr>
      <w:r w:rsidRPr="00A6458F">
        <w:rPr>
          <w:rFonts w:ascii="Arial" w:hAnsi="Arial" w:cs="Arial"/>
        </w:rPr>
        <w:t xml:space="preserve">The Assessment Team’s report for the Assessment Contact undertaken on </w:t>
      </w:r>
      <w:r>
        <w:rPr>
          <w:rFonts w:ascii="Arial" w:hAnsi="Arial" w:cs="Arial"/>
        </w:rPr>
        <w:t>23 January 2024</w:t>
      </w:r>
      <w:r w:rsidRPr="00A6458F">
        <w:rPr>
          <w:rFonts w:ascii="Arial" w:hAnsi="Arial" w:cs="Arial"/>
        </w:rPr>
        <w:t xml:space="preserve"> included evidence of actions taken to address the non-compliance, including but not limited to</w:t>
      </w:r>
      <w:r>
        <w:rPr>
          <w:rFonts w:ascii="Arial" w:hAnsi="Arial" w:cs="Arial"/>
        </w:rPr>
        <w:t>:</w:t>
      </w:r>
    </w:p>
    <w:p w14:paraId="6E762B8C" w14:textId="77777777" w:rsidR="003B208B" w:rsidRPr="0089242B" w:rsidRDefault="003B208B" w:rsidP="003B208B">
      <w:pPr>
        <w:pStyle w:val="ListParagraph"/>
        <w:numPr>
          <w:ilvl w:val="0"/>
          <w:numId w:val="23"/>
        </w:numPr>
        <w:rPr>
          <w:rFonts w:ascii="Arial" w:hAnsi="Arial" w:cs="Arial"/>
        </w:rPr>
      </w:pPr>
      <w:r w:rsidRPr="00635E40">
        <w:rPr>
          <w:rFonts w:ascii="Arial" w:hAnsi="Arial" w:cs="Arial"/>
        </w:rPr>
        <w:t>T</w:t>
      </w:r>
      <w:r w:rsidRPr="00635E40">
        <w:rPr>
          <w:rFonts w:ascii="ArialMT" w:hAnsi="ArialMT" w:cs="ArialMT"/>
          <w:color w:val="auto"/>
        </w:rPr>
        <w:t>he services allocation of additional staff to undertake assessments of identified consumers previously not assessed</w:t>
      </w:r>
      <w:r>
        <w:rPr>
          <w:rFonts w:ascii="ArialMT" w:hAnsi="ArialMT" w:cs="ArialMT"/>
          <w:color w:val="auto"/>
        </w:rPr>
        <w:t>, including the appointment of specialist staff and experienced Program manager to support clinical reviews.</w:t>
      </w:r>
    </w:p>
    <w:p w14:paraId="46719F62" w14:textId="77777777" w:rsidR="003B208B" w:rsidRPr="00693618" w:rsidRDefault="003B208B" w:rsidP="003B208B">
      <w:pPr>
        <w:pStyle w:val="ListParagraph"/>
        <w:numPr>
          <w:ilvl w:val="0"/>
          <w:numId w:val="23"/>
        </w:numPr>
        <w:rPr>
          <w:rFonts w:ascii="Arial" w:hAnsi="Arial" w:cs="Arial"/>
        </w:rPr>
      </w:pPr>
      <w:r w:rsidRPr="0089242B">
        <w:rPr>
          <w:rFonts w:ascii="ArialMT" w:hAnsi="ArialMT" w:cs="ArialMT"/>
          <w:color w:val="auto"/>
        </w:rPr>
        <w:t>In addition to the 300 consumers which were assessed, the total cohort of 1100</w:t>
      </w:r>
      <w:r>
        <w:rPr>
          <w:rFonts w:ascii="ArialMT" w:hAnsi="ArialMT" w:cs="ArialMT"/>
          <w:color w:val="auto"/>
        </w:rPr>
        <w:t xml:space="preserve"> </w:t>
      </w:r>
      <w:r w:rsidRPr="0089242B">
        <w:rPr>
          <w:rFonts w:ascii="ArialMT" w:hAnsi="ArialMT" w:cs="ArialMT"/>
          <w:color w:val="auto"/>
        </w:rPr>
        <w:t>transitioned consumers were reassessed within a 6-week timeframe.</w:t>
      </w:r>
    </w:p>
    <w:p w14:paraId="0FFC4075" w14:textId="77777777" w:rsidR="003B208B" w:rsidRDefault="003B208B" w:rsidP="003B208B">
      <w:pPr>
        <w:pStyle w:val="ListParagraph"/>
        <w:numPr>
          <w:ilvl w:val="0"/>
          <w:numId w:val="23"/>
        </w:numPr>
        <w:rPr>
          <w:rFonts w:ascii="Arial" w:hAnsi="Arial" w:cs="Arial"/>
        </w:rPr>
      </w:pPr>
      <w:r>
        <w:rPr>
          <w:rFonts w:ascii="Arial" w:hAnsi="Arial" w:cs="Arial"/>
        </w:rPr>
        <w:t xml:space="preserve">The development of a Vulnerable Persons Register and Dashboard to monitor and respond more expediently. </w:t>
      </w:r>
    </w:p>
    <w:p w14:paraId="5B41716A" w14:textId="77777777" w:rsidR="003B208B" w:rsidRDefault="003B208B" w:rsidP="003B208B">
      <w:pPr>
        <w:rPr>
          <w:rFonts w:ascii="Arial" w:hAnsi="Arial" w:cs="Arial"/>
        </w:rPr>
      </w:pPr>
      <w:r w:rsidRPr="00981DFA">
        <w:rPr>
          <w:rFonts w:ascii="Arial" w:hAnsi="Arial" w:cs="Arial"/>
        </w:rPr>
        <w:t xml:space="preserve">Consumers and/or representatives </w:t>
      </w:r>
      <w:r>
        <w:rPr>
          <w:rFonts w:ascii="Arial" w:hAnsi="Arial" w:cs="Arial"/>
        </w:rPr>
        <w:t>said</w:t>
      </w:r>
      <w:r w:rsidRPr="00981DFA">
        <w:rPr>
          <w:rFonts w:ascii="Arial" w:hAnsi="Arial" w:cs="Arial"/>
        </w:rPr>
        <w:t xml:space="preserve"> in various ways care and services needs </w:t>
      </w:r>
      <w:r>
        <w:rPr>
          <w:rFonts w:ascii="Arial" w:hAnsi="Arial" w:cs="Arial"/>
        </w:rPr>
        <w:t xml:space="preserve">were </w:t>
      </w:r>
      <w:r w:rsidRPr="00981DFA">
        <w:rPr>
          <w:rFonts w:ascii="Arial" w:hAnsi="Arial" w:cs="Arial"/>
        </w:rPr>
        <w:t xml:space="preserve">discussed and planned. Management </w:t>
      </w:r>
      <w:r>
        <w:rPr>
          <w:rFonts w:ascii="Arial" w:hAnsi="Arial" w:cs="Arial"/>
        </w:rPr>
        <w:t xml:space="preserve">and Coordinators </w:t>
      </w:r>
      <w:r w:rsidRPr="00981DFA">
        <w:rPr>
          <w:rFonts w:ascii="Arial" w:hAnsi="Arial" w:cs="Arial"/>
        </w:rPr>
        <w:t>described how they assess consumers</w:t>
      </w:r>
      <w:r>
        <w:rPr>
          <w:rFonts w:ascii="Arial" w:hAnsi="Arial" w:cs="Arial"/>
        </w:rPr>
        <w:t>’</w:t>
      </w:r>
      <w:r w:rsidRPr="00981DFA">
        <w:rPr>
          <w:rFonts w:ascii="Arial" w:hAnsi="Arial" w:cs="Arial"/>
        </w:rPr>
        <w:t xml:space="preserve"> needs and risks </w:t>
      </w:r>
      <w:r>
        <w:rPr>
          <w:rFonts w:ascii="Arial" w:hAnsi="Arial" w:cs="Arial"/>
        </w:rPr>
        <w:t>and respond accordingly. For example:</w:t>
      </w:r>
    </w:p>
    <w:p w14:paraId="78A8D016" w14:textId="77777777" w:rsidR="003B208B" w:rsidRDefault="003B208B" w:rsidP="003B208B">
      <w:pPr>
        <w:pStyle w:val="ListParagraph"/>
        <w:numPr>
          <w:ilvl w:val="0"/>
          <w:numId w:val="24"/>
        </w:numPr>
        <w:autoSpaceDE w:val="0"/>
        <w:autoSpaceDN w:val="0"/>
        <w:adjustRightInd w:val="0"/>
        <w:spacing w:after="0"/>
        <w:rPr>
          <w:rFonts w:ascii="ArialMT" w:hAnsi="ArialMT" w:cs="ArialMT"/>
          <w:color w:val="auto"/>
        </w:rPr>
      </w:pPr>
      <w:r>
        <w:rPr>
          <w:rFonts w:ascii="ArialMT" w:hAnsi="ArialMT" w:cs="ArialMT"/>
          <w:color w:val="auto"/>
        </w:rPr>
        <w:t>D</w:t>
      </w:r>
      <w:r w:rsidRPr="00BC5BF3">
        <w:rPr>
          <w:rFonts w:ascii="ArialMT" w:hAnsi="ArialMT" w:cs="ArialMT"/>
          <w:color w:val="auto"/>
        </w:rPr>
        <w:t>escri</w:t>
      </w:r>
      <w:r>
        <w:rPr>
          <w:rFonts w:ascii="ArialMT" w:hAnsi="ArialMT" w:cs="ArialMT"/>
          <w:color w:val="auto"/>
        </w:rPr>
        <w:t>bing</w:t>
      </w:r>
      <w:r w:rsidRPr="00BC5BF3">
        <w:rPr>
          <w:rFonts w:ascii="ArialMT" w:hAnsi="ArialMT" w:cs="ArialMT"/>
          <w:color w:val="auto"/>
        </w:rPr>
        <w:t xml:space="preserve"> ongoing continuous development activities to ensure</w:t>
      </w:r>
      <w:r>
        <w:rPr>
          <w:rFonts w:ascii="ArialMT" w:hAnsi="ArialMT" w:cs="ArialMT"/>
          <w:color w:val="auto"/>
        </w:rPr>
        <w:t xml:space="preserve"> </w:t>
      </w:r>
      <w:r w:rsidRPr="00C74F73">
        <w:rPr>
          <w:rFonts w:ascii="ArialMT" w:hAnsi="ArialMT" w:cs="ArialMT"/>
          <w:color w:val="auto"/>
        </w:rPr>
        <w:t>effective assessment and planning is undertaken in a timely manner including</w:t>
      </w:r>
      <w:r>
        <w:rPr>
          <w:rFonts w:ascii="ArialMT" w:hAnsi="ArialMT" w:cs="ArialMT"/>
          <w:color w:val="auto"/>
        </w:rPr>
        <w:t xml:space="preserve"> </w:t>
      </w:r>
      <w:r w:rsidRPr="00C74F73">
        <w:rPr>
          <w:rFonts w:ascii="ArialMT" w:hAnsi="ArialMT" w:cs="ArialMT"/>
          <w:color w:val="auto"/>
        </w:rPr>
        <w:t>ongoing monitoring of completions of assessments and care planning to ensure risks</w:t>
      </w:r>
      <w:r>
        <w:rPr>
          <w:rFonts w:ascii="ArialMT" w:hAnsi="ArialMT" w:cs="ArialMT"/>
          <w:color w:val="auto"/>
        </w:rPr>
        <w:t xml:space="preserve"> </w:t>
      </w:r>
      <w:r w:rsidRPr="00C74F73">
        <w:rPr>
          <w:rFonts w:ascii="ArialMT" w:hAnsi="ArialMT" w:cs="ArialMT"/>
          <w:color w:val="auto"/>
        </w:rPr>
        <w:t xml:space="preserve">are identified and mitigated at point of care and services for consumers. </w:t>
      </w:r>
    </w:p>
    <w:p w14:paraId="7F43E15C" w14:textId="77777777" w:rsidR="003B208B" w:rsidRDefault="003B208B" w:rsidP="003B208B">
      <w:pPr>
        <w:pStyle w:val="ListParagraph"/>
        <w:numPr>
          <w:ilvl w:val="0"/>
          <w:numId w:val="24"/>
        </w:numPr>
        <w:autoSpaceDE w:val="0"/>
        <w:autoSpaceDN w:val="0"/>
        <w:adjustRightInd w:val="0"/>
        <w:spacing w:after="0"/>
        <w:rPr>
          <w:rFonts w:ascii="ArialMT" w:hAnsi="ArialMT" w:cs="ArialMT"/>
          <w:color w:val="auto"/>
        </w:rPr>
      </w:pPr>
      <w:r w:rsidRPr="00C74F73">
        <w:rPr>
          <w:rFonts w:ascii="ArialMT" w:hAnsi="ArialMT" w:cs="ArialMT"/>
          <w:color w:val="auto"/>
        </w:rPr>
        <w:t>Program</w:t>
      </w:r>
      <w:r>
        <w:rPr>
          <w:rFonts w:ascii="ArialMT" w:hAnsi="ArialMT" w:cs="ArialMT"/>
          <w:color w:val="auto"/>
        </w:rPr>
        <w:t xml:space="preserve"> </w:t>
      </w:r>
      <w:r w:rsidRPr="00C74F73">
        <w:rPr>
          <w:rFonts w:ascii="ArialMT" w:hAnsi="ArialMT" w:cs="ArialMT"/>
          <w:color w:val="auto"/>
        </w:rPr>
        <w:t>Managers will implement the monthly monitoring of the quality of intake and review</w:t>
      </w:r>
      <w:r>
        <w:rPr>
          <w:rFonts w:ascii="ArialMT" w:hAnsi="ArialMT" w:cs="ArialMT"/>
          <w:color w:val="auto"/>
        </w:rPr>
        <w:t xml:space="preserve"> </w:t>
      </w:r>
      <w:r w:rsidRPr="00C74F73">
        <w:rPr>
          <w:rFonts w:ascii="ArialMT" w:hAnsi="ArialMT" w:cs="ArialMT"/>
          <w:color w:val="auto"/>
        </w:rPr>
        <w:t>information for consumers to ensure they receive the care and services they require,</w:t>
      </w:r>
      <w:r>
        <w:rPr>
          <w:rFonts w:ascii="ArialMT" w:hAnsi="ArialMT" w:cs="ArialMT"/>
          <w:color w:val="auto"/>
        </w:rPr>
        <w:t xml:space="preserve"> </w:t>
      </w:r>
      <w:r w:rsidRPr="00C74F73">
        <w:rPr>
          <w:rFonts w:ascii="ArialMT" w:hAnsi="ArialMT" w:cs="ArialMT"/>
          <w:color w:val="auto"/>
        </w:rPr>
        <w:t>and referrals are actioned either internally to the clinical team or externally to MAC.</w:t>
      </w:r>
    </w:p>
    <w:p w14:paraId="50706B95" w14:textId="77777777" w:rsidR="001B76F0" w:rsidRDefault="001B76F0" w:rsidP="003B208B">
      <w:pPr>
        <w:autoSpaceDE w:val="0"/>
        <w:autoSpaceDN w:val="0"/>
        <w:adjustRightInd w:val="0"/>
        <w:spacing w:after="0"/>
        <w:rPr>
          <w:rFonts w:ascii="ArialMT" w:hAnsi="ArialMT" w:cs="ArialMT"/>
          <w:color w:val="auto"/>
        </w:rPr>
      </w:pPr>
    </w:p>
    <w:p w14:paraId="57F5E4A9" w14:textId="2C799C5D" w:rsidR="003B208B" w:rsidRPr="00502994" w:rsidRDefault="003B208B" w:rsidP="003B208B">
      <w:pPr>
        <w:autoSpaceDE w:val="0"/>
        <w:autoSpaceDN w:val="0"/>
        <w:adjustRightInd w:val="0"/>
        <w:spacing w:after="0"/>
        <w:rPr>
          <w:rFonts w:ascii="ArialMT" w:hAnsi="ArialMT" w:cs="ArialMT"/>
          <w:color w:val="auto"/>
        </w:rPr>
      </w:pPr>
      <w:r>
        <w:rPr>
          <w:rFonts w:ascii="ArialMT" w:hAnsi="ArialMT" w:cs="ArialMT"/>
          <w:color w:val="auto"/>
        </w:rPr>
        <w:t xml:space="preserve">While the Assessment Team identified deficiencies in some aspects of capture and response regarding care and service delivery, the service was able to respond expediently.  </w:t>
      </w:r>
    </w:p>
    <w:p w14:paraId="0F521671" w14:textId="77777777" w:rsidR="003B208B" w:rsidRDefault="003B208B" w:rsidP="003B208B">
      <w:pPr>
        <w:rPr>
          <w:rFonts w:ascii="Arial" w:hAnsi="Arial" w:cs="Arial"/>
        </w:rPr>
      </w:pPr>
      <w:r w:rsidRPr="00A6458F">
        <w:rPr>
          <w:rFonts w:ascii="Arial" w:hAnsi="Arial" w:cs="Arial"/>
        </w:rPr>
        <w:t>The Assessment Team found these improvements were effective and recommended Requirement (3)(</w:t>
      </w:r>
      <w:r>
        <w:rPr>
          <w:rFonts w:ascii="Arial" w:hAnsi="Arial" w:cs="Arial"/>
        </w:rPr>
        <w:t>a</w:t>
      </w:r>
      <w:r w:rsidRPr="00A6458F">
        <w:rPr>
          <w:rFonts w:ascii="Arial" w:hAnsi="Arial" w:cs="Arial"/>
        </w:rPr>
        <w:t xml:space="preserve">) met. </w:t>
      </w:r>
    </w:p>
    <w:p w14:paraId="5B33A7DE" w14:textId="77777777" w:rsidR="003B208B" w:rsidRPr="00264B16" w:rsidRDefault="003B208B" w:rsidP="003B208B">
      <w:pPr>
        <w:rPr>
          <w:rFonts w:ascii="Arial" w:hAnsi="Arial" w:cs="Arial"/>
        </w:rPr>
      </w:pPr>
      <w:r w:rsidRPr="00264B16">
        <w:rPr>
          <w:rFonts w:ascii="Arial" w:eastAsiaTheme="minorHAnsi" w:hAnsi="Arial" w:cs="Arial"/>
        </w:rPr>
        <w:t>Based on the information summarised above, I find the service compliant with Requirement (3)(</w:t>
      </w:r>
      <w:r>
        <w:rPr>
          <w:rFonts w:ascii="Arial" w:eastAsiaTheme="minorHAnsi" w:hAnsi="Arial" w:cs="Arial"/>
        </w:rPr>
        <w:t>a</w:t>
      </w:r>
      <w:r w:rsidRPr="00264B16">
        <w:rPr>
          <w:rFonts w:ascii="Arial" w:eastAsiaTheme="minorHAnsi" w:hAnsi="Arial" w:cs="Arial"/>
        </w:rPr>
        <w:t>).</w:t>
      </w:r>
    </w:p>
    <w:sectPr w:rsidR="003B208B" w:rsidRPr="00264B1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4221F" w14:textId="77777777" w:rsidR="00D2497E" w:rsidRDefault="00D2497E">
      <w:pPr>
        <w:spacing w:after="0"/>
      </w:pPr>
      <w:r>
        <w:separator/>
      </w:r>
    </w:p>
  </w:endnote>
  <w:endnote w:type="continuationSeparator" w:id="0">
    <w:p w14:paraId="5FF8A0DD" w14:textId="77777777" w:rsidR="00D2497E" w:rsidRDefault="00D249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6CD74" w14:textId="77777777" w:rsidR="001173B5" w:rsidRPr="00DF37F2" w:rsidRDefault="004A3EC8"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Uniting AgeWell Southern Metro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854C2C5" w14:textId="77777777" w:rsidR="001173B5" w:rsidRPr="00DF37F2" w:rsidRDefault="004A3EC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300148</w:t>
    </w:r>
    <w:bookmarkEnd w:id="3"/>
    <w:r w:rsidRPr="00DF37F2">
      <w:rPr>
        <w:rStyle w:val="FooterBold"/>
        <w:rFonts w:ascii="Arial" w:hAnsi="Arial"/>
        <w:b w:val="0"/>
      </w:rPr>
      <w:tab/>
    </w:r>
    <w:r w:rsidRPr="00DF37F2">
      <w:rPr>
        <w:rStyle w:val="FooterBold"/>
        <w:rFonts w:ascii="Arial" w:hAnsi="Arial"/>
        <w:b w:val="0"/>
      </w:rPr>
      <w:t xml:space="preserve">OFFICIAL: Sensitive </w:t>
    </w:r>
  </w:p>
  <w:p w14:paraId="36C0BB0F" w14:textId="77777777" w:rsidR="001173B5" w:rsidRPr="00DF37F2" w:rsidRDefault="004A3EC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A66CE" w14:textId="77777777" w:rsidR="00D2497E" w:rsidRDefault="00D2497E" w:rsidP="00D71F88">
      <w:pPr>
        <w:spacing w:after="0"/>
      </w:pPr>
      <w:r>
        <w:separator/>
      </w:r>
    </w:p>
  </w:footnote>
  <w:footnote w:type="continuationSeparator" w:id="0">
    <w:p w14:paraId="26F5588C" w14:textId="77777777" w:rsidR="00D2497E" w:rsidRDefault="00D2497E" w:rsidP="00D71F88">
      <w:pPr>
        <w:spacing w:after="0"/>
      </w:pPr>
      <w:r>
        <w:continuationSeparator/>
      </w:r>
    </w:p>
  </w:footnote>
  <w:footnote w:id="1">
    <w:p w14:paraId="61032013" w14:textId="77777777" w:rsidR="003B208B" w:rsidRDefault="003B208B" w:rsidP="003B208B">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24DE9">
        <w:rPr>
          <w:rFonts w:ascii="Arial" w:hAnsi="Arial" w:cs="Arial"/>
          <w:color w:val="auto"/>
          <w:sz w:val="20"/>
          <w:szCs w:val="20"/>
        </w:rPr>
        <w:t xml:space="preserve">section 68A of </w:t>
      </w:r>
      <w:r w:rsidRPr="002C3CB4">
        <w:rPr>
          <w:rFonts w:ascii="Arial" w:hAnsi="Arial" w:cs="Arial"/>
          <w:sz w:val="20"/>
          <w:szCs w:val="20"/>
        </w:rPr>
        <w:t>the Aged Care Quality and Safety Commission Rules 2018.</w:t>
      </w:r>
    </w:p>
    <w:p w14:paraId="4FF252D1" w14:textId="77777777" w:rsidR="003B208B" w:rsidRDefault="003B208B" w:rsidP="003B208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E2E99" w14:textId="77777777" w:rsidR="001173B5" w:rsidRDefault="004A3EC8">
    <w:pPr>
      <w:pStyle w:val="Header"/>
    </w:pPr>
    <w:r>
      <w:rPr>
        <w:noProof/>
        <w:color w:val="2B579A"/>
        <w:shd w:val="clear" w:color="auto" w:fill="E6E6E6"/>
        <w:lang w:val="en-US"/>
      </w:rPr>
      <w:drawing>
        <wp:anchor distT="0" distB="0" distL="114300" distR="114300" simplePos="0" relativeHeight="251663360" behindDoc="1" locked="0" layoutInCell="1" allowOverlap="1" wp14:anchorId="5078A11F" wp14:editId="3ECA0E9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381CF" w14:textId="77777777" w:rsidR="001173B5" w:rsidRDefault="004A3EC8">
    <w:pPr>
      <w:pStyle w:val="Header"/>
    </w:pPr>
    <w:r>
      <w:rPr>
        <w:noProof/>
      </w:rPr>
      <w:drawing>
        <wp:anchor distT="0" distB="0" distL="114300" distR="114300" simplePos="0" relativeHeight="251661312" behindDoc="0" locked="0" layoutInCell="1" allowOverlap="1" wp14:anchorId="689F432C" wp14:editId="40E0DA4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986BD8A">
      <w:start w:val="1"/>
      <w:numFmt w:val="lowerRoman"/>
      <w:lvlText w:val="(%1)"/>
      <w:lvlJc w:val="left"/>
      <w:pPr>
        <w:ind w:left="1080" w:hanging="720"/>
      </w:pPr>
      <w:rPr>
        <w:rFonts w:hint="default"/>
      </w:rPr>
    </w:lvl>
    <w:lvl w:ilvl="1" w:tplc="FE8628E6" w:tentative="1">
      <w:start w:val="1"/>
      <w:numFmt w:val="lowerLetter"/>
      <w:lvlText w:val="%2."/>
      <w:lvlJc w:val="left"/>
      <w:pPr>
        <w:ind w:left="1440" w:hanging="360"/>
      </w:pPr>
    </w:lvl>
    <w:lvl w:ilvl="2" w:tplc="7B4C7DC6" w:tentative="1">
      <w:start w:val="1"/>
      <w:numFmt w:val="lowerRoman"/>
      <w:lvlText w:val="%3."/>
      <w:lvlJc w:val="right"/>
      <w:pPr>
        <w:ind w:left="2160" w:hanging="180"/>
      </w:pPr>
    </w:lvl>
    <w:lvl w:ilvl="3" w:tplc="8FD672D4" w:tentative="1">
      <w:start w:val="1"/>
      <w:numFmt w:val="decimal"/>
      <w:lvlText w:val="%4."/>
      <w:lvlJc w:val="left"/>
      <w:pPr>
        <w:ind w:left="2880" w:hanging="360"/>
      </w:pPr>
    </w:lvl>
    <w:lvl w:ilvl="4" w:tplc="C5FAA3AE" w:tentative="1">
      <w:start w:val="1"/>
      <w:numFmt w:val="lowerLetter"/>
      <w:lvlText w:val="%5."/>
      <w:lvlJc w:val="left"/>
      <w:pPr>
        <w:ind w:left="3600" w:hanging="360"/>
      </w:pPr>
    </w:lvl>
    <w:lvl w:ilvl="5" w:tplc="C7F2149A" w:tentative="1">
      <w:start w:val="1"/>
      <w:numFmt w:val="lowerRoman"/>
      <w:lvlText w:val="%6."/>
      <w:lvlJc w:val="right"/>
      <w:pPr>
        <w:ind w:left="4320" w:hanging="180"/>
      </w:pPr>
    </w:lvl>
    <w:lvl w:ilvl="6" w:tplc="AE601F3E" w:tentative="1">
      <w:start w:val="1"/>
      <w:numFmt w:val="decimal"/>
      <w:lvlText w:val="%7."/>
      <w:lvlJc w:val="left"/>
      <w:pPr>
        <w:ind w:left="5040" w:hanging="360"/>
      </w:pPr>
    </w:lvl>
    <w:lvl w:ilvl="7" w:tplc="F49C9B6E" w:tentative="1">
      <w:start w:val="1"/>
      <w:numFmt w:val="lowerLetter"/>
      <w:lvlText w:val="%8."/>
      <w:lvlJc w:val="left"/>
      <w:pPr>
        <w:ind w:left="5760" w:hanging="360"/>
      </w:pPr>
    </w:lvl>
    <w:lvl w:ilvl="8" w:tplc="5CF4784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BB2F294">
      <w:start w:val="1"/>
      <w:numFmt w:val="lowerRoman"/>
      <w:lvlText w:val="(%1)"/>
      <w:lvlJc w:val="left"/>
      <w:pPr>
        <w:ind w:left="1080" w:hanging="720"/>
      </w:pPr>
      <w:rPr>
        <w:rFonts w:hint="default"/>
      </w:rPr>
    </w:lvl>
    <w:lvl w:ilvl="1" w:tplc="B9CE8A96" w:tentative="1">
      <w:start w:val="1"/>
      <w:numFmt w:val="lowerLetter"/>
      <w:lvlText w:val="%2."/>
      <w:lvlJc w:val="left"/>
      <w:pPr>
        <w:ind w:left="1440" w:hanging="360"/>
      </w:pPr>
    </w:lvl>
    <w:lvl w:ilvl="2" w:tplc="40824044" w:tentative="1">
      <w:start w:val="1"/>
      <w:numFmt w:val="lowerRoman"/>
      <w:lvlText w:val="%3."/>
      <w:lvlJc w:val="right"/>
      <w:pPr>
        <w:ind w:left="2160" w:hanging="180"/>
      </w:pPr>
    </w:lvl>
    <w:lvl w:ilvl="3" w:tplc="EE724B2E" w:tentative="1">
      <w:start w:val="1"/>
      <w:numFmt w:val="decimal"/>
      <w:lvlText w:val="%4."/>
      <w:lvlJc w:val="left"/>
      <w:pPr>
        <w:ind w:left="2880" w:hanging="360"/>
      </w:pPr>
    </w:lvl>
    <w:lvl w:ilvl="4" w:tplc="A798FCB2" w:tentative="1">
      <w:start w:val="1"/>
      <w:numFmt w:val="lowerLetter"/>
      <w:lvlText w:val="%5."/>
      <w:lvlJc w:val="left"/>
      <w:pPr>
        <w:ind w:left="3600" w:hanging="360"/>
      </w:pPr>
    </w:lvl>
    <w:lvl w:ilvl="5" w:tplc="CB3C3894" w:tentative="1">
      <w:start w:val="1"/>
      <w:numFmt w:val="lowerRoman"/>
      <w:lvlText w:val="%6."/>
      <w:lvlJc w:val="right"/>
      <w:pPr>
        <w:ind w:left="4320" w:hanging="180"/>
      </w:pPr>
    </w:lvl>
    <w:lvl w:ilvl="6" w:tplc="DBB43122" w:tentative="1">
      <w:start w:val="1"/>
      <w:numFmt w:val="decimal"/>
      <w:lvlText w:val="%7."/>
      <w:lvlJc w:val="left"/>
      <w:pPr>
        <w:ind w:left="5040" w:hanging="360"/>
      </w:pPr>
    </w:lvl>
    <w:lvl w:ilvl="7" w:tplc="667AE62E" w:tentative="1">
      <w:start w:val="1"/>
      <w:numFmt w:val="lowerLetter"/>
      <w:lvlText w:val="%8."/>
      <w:lvlJc w:val="left"/>
      <w:pPr>
        <w:ind w:left="5760" w:hanging="360"/>
      </w:pPr>
    </w:lvl>
    <w:lvl w:ilvl="8" w:tplc="378C7DC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FC0AD30">
      <w:start w:val="1"/>
      <w:numFmt w:val="lowerRoman"/>
      <w:lvlText w:val="(%1)"/>
      <w:lvlJc w:val="left"/>
      <w:pPr>
        <w:ind w:left="1080" w:hanging="720"/>
      </w:pPr>
      <w:rPr>
        <w:rFonts w:hint="default"/>
      </w:rPr>
    </w:lvl>
    <w:lvl w:ilvl="1" w:tplc="9A10045A" w:tentative="1">
      <w:start w:val="1"/>
      <w:numFmt w:val="lowerLetter"/>
      <w:lvlText w:val="%2."/>
      <w:lvlJc w:val="left"/>
      <w:pPr>
        <w:ind w:left="1440" w:hanging="360"/>
      </w:pPr>
    </w:lvl>
    <w:lvl w:ilvl="2" w:tplc="6B5070B6" w:tentative="1">
      <w:start w:val="1"/>
      <w:numFmt w:val="lowerRoman"/>
      <w:lvlText w:val="%3."/>
      <w:lvlJc w:val="right"/>
      <w:pPr>
        <w:ind w:left="2160" w:hanging="180"/>
      </w:pPr>
    </w:lvl>
    <w:lvl w:ilvl="3" w:tplc="963C175A" w:tentative="1">
      <w:start w:val="1"/>
      <w:numFmt w:val="decimal"/>
      <w:lvlText w:val="%4."/>
      <w:lvlJc w:val="left"/>
      <w:pPr>
        <w:ind w:left="2880" w:hanging="360"/>
      </w:pPr>
    </w:lvl>
    <w:lvl w:ilvl="4" w:tplc="4D042B8E" w:tentative="1">
      <w:start w:val="1"/>
      <w:numFmt w:val="lowerLetter"/>
      <w:lvlText w:val="%5."/>
      <w:lvlJc w:val="left"/>
      <w:pPr>
        <w:ind w:left="3600" w:hanging="360"/>
      </w:pPr>
    </w:lvl>
    <w:lvl w:ilvl="5" w:tplc="4D26FA9A" w:tentative="1">
      <w:start w:val="1"/>
      <w:numFmt w:val="lowerRoman"/>
      <w:lvlText w:val="%6."/>
      <w:lvlJc w:val="right"/>
      <w:pPr>
        <w:ind w:left="4320" w:hanging="180"/>
      </w:pPr>
    </w:lvl>
    <w:lvl w:ilvl="6" w:tplc="8A320CD8" w:tentative="1">
      <w:start w:val="1"/>
      <w:numFmt w:val="decimal"/>
      <w:lvlText w:val="%7."/>
      <w:lvlJc w:val="left"/>
      <w:pPr>
        <w:ind w:left="5040" w:hanging="360"/>
      </w:pPr>
    </w:lvl>
    <w:lvl w:ilvl="7" w:tplc="F6804330" w:tentative="1">
      <w:start w:val="1"/>
      <w:numFmt w:val="lowerLetter"/>
      <w:lvlText w:val="%8."/>
      <w:lvlJc w:val="left"/>
      <w:pPr>
        <w:ind w:left="5760" w:hanging="360"/>
      </w:pPr>
    </w:lvl>
    <w:lvl w:ilvl="8" w:tplc="D6AE86E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46272B2">
      <w:start w:val="1"/>
      <w:numFmt w:val="lowerRoman"/>
      <w:lvlText w:val="(%1)"/>
      <w:lvlJc w:val="left"/>
      <w:pPr>
        <w:ind w:left="1080" w:hanging="720"/>
      </w:pPr>
      <w:rPr>
        <w:rFonts w:hint="default"/>
      </w:rPr>
    </w:lvl>
    <w:lvl w:ilvl="1" w:tplc="A3BA8A9A" w:tentative="1">
      <w:start w:val="1"/>
      <w:numFmt w:val="lowerLetter"/>
      <w:lvlText w:val="%2."/>
      <w:lvlJc w:val="left"/>
      <w:pPr>
        <w:ind w:left="1440" w:hanging="360"/>
      </w:pPr>
    </w:lvl>
    <w:lvl w:ilvl="2" w:tplc="D8A82DF6" w:tentative="1">
      <w:start w:val="1"/>
      <w:numFmt w:val="lowerRoman"/>
      <w:lvlText w:val="%3."/>
      <w:lvlJc w:val="right"/>
      <w:pPr>
        <w:ind w:left="2160" w:hanging="180"/>
      </w:pPr>
    </w:lvl>
    <w:lvl w:ilvl="3" w:tplc="B650C9FA" w:tentative="1">
      <w:start w:val="1"/>
      <w:numFmt w:val="decimal"/>
      <w:lvlText w:val="%4."/>
      <w:lvlJc w:val="left"/>
      <w:pPr>
        <w:ind w:left="2880" w:hanging="360"/>
      </w:pPr>
    </w:lvl>
    <w:lvl w:ilvl="4" w:tplc="14AEC4E6" w:tentative="1">
      <w:start w:val="1"/>
      <w:numFmt w:val="lowerLetter"/>
      <w:lvlText w:val="%5."/>
      <w:lvlJc w:val="left"/>
      <w:pPr>
        <w:ind w:left="3600" w:hanging="360"/>
      </w:pPr>
    </w:lvl>
    <w:lvl w:ilvl="5" w:tplc="45D0AE5A" w:tentative="1">
      <w:start w:val="1"/>
      <w:numFmt w:val="lowerRoman"/>
      <w:lvlText w:val="%6."/>
      <w:lvlJc w:val="right"/>
      <w:pPr>
        <w:ind w:left="4320" w:hanging="180"/>
      </w:pPr>
    </w:lvl>
    <w:lvl w:ilvl="6" w:tplc="364A2F4A" w:tentative="1">
      <w:start w:val="1"/>
      <w:numFmt w:val="decimal"/>
      <w:lvlText w:val="%7."/>
      <w:lvlJc w:val="left"/>
      <w:pPr>
        <w:ind w:left="5040" w:hanging="360"/>
      </w:pPr>
    </w:lvl>
    <w:lvl w:ilvl="7" w:tplc="940C34E6" w:tentative="1">
      <w:start w:val="1"/>
      <w:numFmt w:val="lowerLetter"/>
      <w:lvlText w:val="%8."/>
      <w:lvlJc w:val="left"/>
      <w:pPr>
        <w:ind w:left="5760" w:hanging="360"/>
      </w:pPr>
    </w:lvl>
    <w:lvl w:ilvl="8" w:tplc="BF5A659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194C2BE">
      <w:start w:val="1"/>
      <w:numFmt w:val="lowerRoman"/>
      <w:lvlText w:val="(%1)"/>
      <w:lvlJc w:val="left"/>
      <w:pPr>
        <w:ind w:left="1080" w:hanging="720"/>
      </w:pPr>
      <w:rPr>
        <w:rFonts w:hint="default"/>
      </w:rPr>
    </w:lvl>
    <w:lvl w:ilvl="1" w:tplc="A4503CFA" w:tentative="1">
      <w:start w:val="1"/>
      <w:numFmt w:val="lowerLetter"/>
      <w:lvlText w:val="%2."/>
      <w:lvlJc w:val="left"/>
      <w:pPr>
        <w:ind w:left="1440" w:hanging="360"/>
      </w:pPr>
    </w:lvl>
    <w:lvl w:ilvl="2" w:tplc="B008B808" w:tentative="1">
      <w:start w:val="1"/>
      <w:numFmt w:val="lowerRoman"/>
      <w:lvlText w:val="%3."/>
      <w:lvlJc w:val="right"/>
      <w:pPr>
        <w:ind w:left="2160" w:hanging="180"/>
      </w:pPr>
    </w:lvl>
    <w:lvl w:ilvl="3" w:tplc="A510C312" w:tentative="1">
      <w:start w:val="1"/>
      <w:numFmt w:val="decimal"/>
      <w:lvlText w:val="%4."/>
      <w:lvlJc w:val="left"/>
      <w:pPr>
        <w:ind w:left="2880" w:hanging="360"/>
      </w:pPr>
    </w:lvl>
    <w:lvl w:ilvl="4" w:tplc="251894AA" w:tentative="1">
      <w:start w:val="1"/>
      <w:numFmt w:val="lowerLetter"/>
      <w:lvlText w:val="%5."/>
      <w:lvlJc w:val="left"/>
      <w:pPr>
        <w:ind w:left="3600" w:hanging="360"/>
      </w:pPr>
    </w:lvl>
    <w:lvl w:ilvl="5" w:tplc="E17CD1FE" w:tentative="1">
      <w:start w:val="1"/>
      <w:numFmt w:val="lowerRoman"/>
      <w:lvlText w:val="%6."/>
      <w:lvlJc w:val="right"/>
      <w:pPr>
        <w:ind w:left="4320" w:hanging="180"/>
      </w:pPr>
    </w:lvl>
    <w:lvl w:ilvl="6" w:tplc="82CE7C72" w:tentative="1">
      <w:start w:val="1"/>
      <w:numFmt w:val="decimal"/>
      <w:lvlText w:val="%7."/>
      <w:lvlJc w:val="left"/>
      <w:pPr>
        <w:ind w:left="5040" w:hanging="360"/>
      </w:pPr>
    </w:lvl>
    <w:lvl w:ilvl="7" w:tplc="C2827100" w:tentative="1">
      <w:start w:val="1"/>
      <w:numFmt w:val="lowerLetter"/>
      <w:lvlText w:val="%8."/>
      <w:lvlJc w:val="left"/>
      <w:pPr>
        <w:ind w:left="5760" w:hanging="360"/>
      </w:pPr>
    </w:lvl>
    <w:lvl w:ilvl="8" w:tplc="A6081D8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1824BFE">
      <w:start w:val="1"/>
      <w:numFmt w:val="bullet"/>
      <w:lvlText w:val=""/>
      <w:lvlJc w:val="left"/>
      <w:pPr>
        <w:ind w:left="720" w:hanging="360"/>
      </w:pPr>
      <w:rPr>
        <w:rFonts w:ascii="Symbol" w:hAnsi="Symbol" w:hint="default"/>
        <w:color w:val="auto"/>
        <w:sz w:val="24"/>
        <w:szCs w:val="24"/>
      </w:rPr>
    </w:lvl>
    <w:lvl w:ilvl="1" w:tplc="D1949A34" w:tentative="1">
      <w:start w:val="1"/>
      <w:numFmt w:val="bullet"/>
      <w:lvlText w:val="o"/>
      <w:lvlJc w:val="left"/>
      <w:pPr>
        <w:ind w:left="1440" w:hanging="360"/>
      </w:pPr>
      <w:rPr>
        <w:rFonts w:ascii="Courier New" w:hAnsi="Courier New" w:cs="Courier New" w:hint="default"/>
      </w:rPr>
    </w:lvl>
    <w:lvl w:ilvl="2" w:tplc="2AFA2380" w:tentative="1">
      <w:start w:val="1"/>
      <w:numFmt w:val="bullet"/>
      <w:lvlText w:val=""/>
      <w:lvlJc w:val="left"/>
      <w:pPr>
        <w:ind w:left="2160" w:hanging="360"/>
      </w:pPr>
      <w:rPr>
        <w:rFonts w:ascii="Wingdings" w:hAnsi="Wingdings" w:hint="default"/>
      </w:rPr>
    </w:lvl>
    <w:lvl w:ilvl="3" w:tplc="5AB440FC" w:tentative="1">
      <w:start w:val="1"/>
      <w:numFmt w:val="bullet"/>
      <w:lvlText w:val=""/>
      <w:lvlJc w:val="left"/>
      <w:pPr>
        <w:ind w:left="2880" w:hanging="360"/>
      </w:pPr>
      <w:rPr>
        <w:rFonts w:ascii="Symbol" w:hAnsi="Symbol" w:hint="default"/>
      </w:rPr>
    </w:lvl>
    <w:lvl w:ilvl="4" w:tplc="97A8AA16" w:tentative="1">
      <w:start w:val="1"/>
      <w:numFmt w:val="bullet"/>
      <w:lvlText w:val="o"/>
      <w:lvlJc w:val="left"/>
      <w:pPr>
        <w:ind w:left="3600" w:hanging="360"/>
      </w:pPr>
      <w:rPr>
        <w:rFonts w:ascii="Courier New" w:hAnsi="Courier New" w:cs="Courier New" w:hint="default"/>
      </w:rPr>
    </w:lvl>
    <w:lvl w:ilvl="5" w:tplc="C342603A" w:tentative="1">
      <w:start w:val="1"/>
      <w:numFmt w:val="bullet"/>
      <w:lvlText w:val=""/>
      <w:lvlJc w:val="left"/>
      <w:pPr>
        <w:ind w:left="4320" w:hanging="360"/>
      </w:pPr>
      <w:rPr>
        <w:rFonts w:ascii="Wingdings" w:hAnsi="Wingdings" w:hint="default"/>
      </w:rPr>
    </w:lvl>
    <w:lvl w:ilvl="6" w:tplc="2420653C" w:tentative="1">
      <w:start w:val="1"/>
      <w:numFmt w:val="bullet"/>
      <w:lvlText w:val=""/>
      <w:lvlJc w:val="left"/>
      <w:pPr>
        <w:ind w:left="5040" w:hanging="360"/>
      </w:pPr>
      <w:rPr>
        <w:rFonts w:ascii="Symbol" w:hAnsi="Symbol" w:hint="default"/>
      </w:rPr>
    </w:lvl>
    <w:lvl w:ilvl="7" w:tplc="22CEA9B0" w:tentative="1">
      <w:start w:val="1"/>
      <w:numFmt w:val="bullet"/>
      <w:lvlText w:val="o"/>
      <w:lvlJc w:val="left"/>
      <w:pPr>
        <w:ind w:left="5760" w:hanging="360"/>
      </w:pPr>
      <w:rPr>
        <w:rFonts w:ascii="Courier New" w:hAnsi="Courier New" w:cs="Courier New" w:hint="default"/>
      </w:rPr>
    </w:lvl>
    <w:lvl w:ilvl="8" w:tplc="51ACB0D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EF8A51A">
      <w:start w:val="1"/>
      <w:numFmt w:val="lowerRoman"/>
      <w:lvlText w:val="(%1)"/>
      <w:lvlJc w:val="left"/>
      <w:pPr>
        <w:ind w:left="1080" w:hanging="720"/>
      </w:pPr>
      <w:rPr>
        <w:rFonts w:hint="default"/>
      </w:rPr>
    </w:lvl>
    <w:lvl w:ilvl="1" w:tplc="5F04A298" w:tentative="1">
      <w:start w:val="1"/>
      <w:numFmt w:val="lowerLetter"/>
      <w:lvlText w:val="%2."/>
      <w:lvlJc w:val="left"/>
      <w:pPr>
        <w:ind w:left="1440" w:hanging="360"/>
      </w:pPr>
    </w:lvl>
    <w:lvl w:ilvl="2" w:tplc="170EB266" w:tentative="1">
      <w:start w:val="1"/>
      <w:numFmt w:val="lowerRoman"/>
      <w:lvlText w:val="%3."/>
      <w:lvlJc w:val="right"/>
      <w:pPr>
        <w:ind w:left="2160" w:hanging="180"/>
      </w:pPr>
    </w:lvl>
    <w:lvl w:ilvl="3" w:tplc="8018A5F8" w:tentative="1">
      <w:start w:val="1"/>
      <w:numFmt w:val="decimal"/>
      <w:lvlText w:val="%4."/>
      <w:lvlJc w:val="left"/>
      <w:pPr>
        <w:ind w:left="2880" w:hanging="360"/>
      </w:pPr>
    </w:lvl>
    <w:lvl w:ilvl="4" w:tplc="965A706C" w:tentative="1">
      <w:start w:val="1"/>
      <w:numFmt w:val="lowerLetter"/>
      <w:lvlText w:val="%5."/>
      <w:lvlJc w:val="left"/>
      <w:pPr>
        <w:ind w:left="3600" w:hanging="360"/>
      </w:pPr>
    </w:lvl>
    <w:lvl w:ilvl="5" w:tplc="3F38D6CC" w:tentative="1">
      <w:start w:val="1"/>
      <w:numFmt w:val="lowerRoman"/>
      <w:lvlText w:val="%6."/>
      <w:lvlJc w:val="right"/>
      <w:pPr>
        <w:ind w:left="4320" w:hanging="180"/>
      </w:pPr>
    </w:lvl>
    <w:lvl w:ilvl="6" w:tplc="DFBA702E" w:tentative="1">
      <w:start w:val="1"/>
      <w:numFmt w:val="decimal"/>
      <w:lvlText w:val="%7."/>
      <w:lvlJc w:val="left"/>
      <w:pPr>
        <w:ind w:left="5040" w:hanging="360"/>
      </w:pPr>
    </w:lvl>
    <w:lvl w:ilvl="7" w:tplc="F626A6EC" w:tentative="1">
      <w:start w:val="1"/>
      <w:numFmt w:val="lowerLetter"/>
      <w:lvlText w:val="%8."/>
      <w:lvlJc w:val="left"/>
      <w:pPr>
        <w:ind w:left="5760" w:hanging="360"/>
      </w:pPr>
    </w:lvl>
    <w:lvl w:ilvl="8" w:tplc="4834515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BE474B4">
      <w:start w:val="1"/>
      <w:numFmt w:val="lowerRoman"/>
      <w:lvlText w:val="(%1)"/>
      <w:lvlJc w:val="left"/>
      <w:pPr>
        <w:ind w:left="1080" w:hanging="720"/>
      </w:pPr>
      <w:rPr>
        <w:rFonts w:hint="default"/>
      </w:rPr>
    </w:lvl>
    <w:lvl w:ilvl="1" w:tplc="B8041DAC" w:tentative="1">
      <w:start w:val="1"/>
      <w:numFmt w:val="lowerLetter"/>
      <w:lvlText w:val="%2."/>
      <w:lvlJc w:val="left"/>
      <w:pPr>
        <w:ind w:left="1440" w:hanging="360"/>
      </w:pPr>
    </w:lvl>
    <w:lvl w:ilvl="2" w:tplc="C4CA3530" w:tentative="1">
      <w:start w:val="1"/>
      <w:numFmt w:val="lowerRoman"/>
      <w:lvlText w:val="%3."/>
      <w:lvlJc w:val="right"/>
      <w:pPr>
        <w:ind w:left="2160" w:hanging="180"/>
      </w:pPr>
    </w:lvl>
    <w:lvl w:ilvl="3" w:tplc="BFC8E0DA" w:tentative="1">
      <w:start w:val="1"/>
      <w:numFmt w:val="decimal"/>
      <w:lvlText w:val="%4."/>
      <w:lvlJc w:val="left"/>
      <w:pPr>
        <w:ind w:left="2880" w:hanging="360"/>
      </w:pPr>
    </w:lvl>
    <w:lvl w:ilvl="4" w:tplc="C75A4A2C" w:tentative="1">
      <w:start w:val="1"/>
      <w:numFmt w:val="lowerLetter"/>
      <w:lvlText w:val="%5."/>
      <w:lvlJc w:val="left"/>
      <w:pPr>
        <w:ind w:left="3600" w:hanging="360"/>
      </w:pPr>
    </w:lvl>
    <w:lvl w:ilvl="5" w:tplc="FFF87528" w:tentative="1">
      <w:start w:val="1"/>
      <w:numFmt w:val="lowerRoman"/>
      <w:lvlText w:val="%6."/>
      <w:lvlJc w:val="right"/>
      <w:pPr>
        <w:ind w:left="4320" w:hanging="180"/>
      </w:pPr>
    </w:lvl>
    <w:lvl w:ilvl="6" w:tplc="1EE48C18" w:tentative="1">
      <w:start w:val="1"/>
      <w:numFmt w:val="decimal"/>
      <w:lvlText w:val="%7."/>
      <w:lvlJc w:val="left"/>
      <w:pPr>
        <w:ind w:left="5040" w:hanging="360"/>
      </w:pPr>
    </w:lvl>
    <w:lvl w:ilvl="7" w:tplc="F5625F72" w:tentative="1">
      <w:start w:val="1"/>
      <w:numFmt w:val="lowerLetter"/>
      <w:lvlText w:val="%8."/>
      <w:lvlJc w:val="left"/>
      <w:pPr>
        <w:ind w:left="5760" w:hanging="360"/>
      </w:pPr>
    </w:lvl>
    <w:lvl w:ilvl="8" w:tplc="1B084BE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3AAA136">
      <w:start w:val="1"/>
      <w:numFmt w:val="lowerRoman"/>
      <w:lvlText w:val="(%1)"/>
      <w:lvlJc w:val="left"/>
      <w:pPr>
        <w:ind w:left="1080" w:hanging="720"/>
      </w:pPr>
      <w:rPr>
        <w:rFonts w:hint="default"/>
      </w:rPr>
    </w:lvl>
    <w:lvl w:ilvl="1" w:tplc="45F8C400" w:tentative="1">
      <w:start w:val="1"/>
      <w:numFmt w:val="lowerLetter"/>
      <w:lvlText w:val="%2."/>
      <w:lvlJc w:val="left"/>
      <w:pPr>
        <w:ind w:left="1440" w:hanging="360"/>
      </w:pPr>
    </w:lvl>
    <w:lvl w:ilvl="2" w:tplc="B2D2BA66" w:tentative="1">
      <w:start w:val="1"/>
      <w:numFmt w:val="lowerRoman"/>
      <w:lvlText w:val="%3."/>
      <w:lvlJc w:val="right"/>
      <w:pPr>
        <w:ind w:left="2160" w:hanging="180"/>
      </w:pPr>
    </w:lvl>
    <w:lvl w:ilvl="3" w:tplc="650E4C14" w:tentative="1">
      <w:start w:val="1"/>
      <w:numFmt w:val="decimal"/>
      <w:lvlText w:val="%4."/>
      <w:lvlJc w:val="left"/>
      <w:pPr>
        <w:ind w:left="2880" w:hanging="360"/>
      </w:pPr>
    </w:lvl>
    <w:lvl w:ilvl="4" w:tplc="F344068C" w:tentative="1">
      <w:start w:val="1"/>
      <w:numFmt w:val="lowerLetter"/>
      <w:lvlText w:val="%5."/>
      <w:lvlJc w:val="left"/>
      <w:pPr>
        <w:ind w:left="3600" w:hanging="360"/>
      </w:pPr>
    </w:lvl>
    <w:lvl w:ilvl="5" w:tplc="73E46FC0" w:tentative="1">
      <w:start w:val="1"/>
      <w:numFmt w:val="lowerRoman"/>
      <w:lvlText w:val="%6."/>
      <w:lvlJc w:val="right"/>
      <w:pPr>
        <w:ind w:left="4320" w:hanging="180"/>
      </w:pPr>
    </w:lvl>
    <w:lvl w:ilvl="6" w:tplc="797CFD08" w:tentative="1">
      <w:start w:val="1"/>
      <w:numFmt w:val="decimal"/>
      <w:lvlText w:val="%7."/>
      <w:lvlJc w:val="left"/>
      <w:pPr>
        <w:ind w:left="5040" w:hanging="360"/>
      </w:pPr>
    </w:lvl>
    <w:lvl w:ilvl="7" w:tplc="BA783D02" w:tentative="1">
      <w:start w:val="1"/>
      <w:numFmt w:val="lowerLetter"/>
      <w:lvlText w:val="%8."/>
      <w:lvlJc w:val="left"/>
      <w:pPr>
        <w:ind w:left="5760" w:hanging="360"/>
      </w:pPr>
    </w:lvl>
    <w:lvl w:ilvl="8" w:tplc="09E2921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FFE3D82">
      <w:start w:val="1"/>
      <w:numFmt w:val="lowerRoman"/>
      <w:lvlText w:val="(%1)"/>
      <w:lvlJc w:val="left"/>
      <w:pPr>
        <w:ind w:left="1080" w:hanging="720"/>
      </w:pPr>
      <w:rPr>
        <w:rFonts w:hint="default"/>
      </w:rPr>
    </w:lvl>
    <w:lvl w:ilvl="1" w:tplc="FC5AAE9A" w:tentative="1">
      <w:start w:val="1"/>
      <w:numFmt w:val="lowerLetter"/>
      <w:lvlText w:val="%2."/>
      <w:lvlJc w:val="left"/>
      <w:pPr>
        <w:ind w:left="1440" w:hanging="360"/>
      </w:pPr>
    </w:lvl>
    <w:lvl w:ilvl="2" w:tplc="F41ECE9A" w:tentative="1">
      <w:start w:val="1"/>
      <w:numFmt w:val="lowerRoman"/>
      <w:lvlText w:val="%3."/>
      <w:lvlJc w:val="right"/>
      <w:pPr>
        <w:ind w:left="2160" w:hanging="180"/>
      </w:pPr>
    </w:lvl>
    <w:lvl w:ilvl="3" w:tplc="9B2A0E8E" w:tentative="1">
      <w:start w:val="1"/>
      <w:numFmt w:val="decimal"/>
      <w:lvlText w:val="%4."/>
      <w:lvlJc w:val="left"/>
      <w:pPr>
        <w:ind w:left="2880" w:hanging="360"/>
      </w:pPr>
    </w:lvl>
    <w:lvl w:ilvl="4" w:tplc="CD7CCD62" w:tentative="1">
      <w:start w:val="1"/>
      <w:numFmt w:val="lowerLetter"/>
      <w:lvlText w:val="%5."/>
      <w:lvlJc w:val="left"/>
      <w:pPr>
        <w:ind w:left="3600" w:hanging="360"/>
      </w:pPr>
    </w:lvl>
    <w:lvl w:ilvl="5" w:tplc="A0DA5AC0" w:tentative="1">
      <w:start w:val="1"/>
      <w:numFmt w:val="lowerRoman"/>
      <w:lvlText w:val="%6."/>
      <w:lvlJc w:val="right"/>
      <w:pPr>
        <w:ind w:left="4320" w:hanging="180"/>
      </w:pPr>
    </w:lvl>
    <w:lvl w:ilvl="6" w:tplc="DBBC6904" w:tentative="1">
      <w:start w:val="1"/>
      <w:numFmt w:val="decimal"/>
      <w:lvlText w:val="%7."/>
      <w:lvlJc w:val="left"/>
      <w:pPr>
        <w:ind w:left="5040" w:hanging="360"/>
      </w:pPr>
    </w:lvl>
    <w:lvl w:ilvl="7" w:tplc="39B66848" w:tentative="1">
      <w:start w:val="1"/>
      <w:numFmt w:val="lowerLetter"/>
      <w:lvlText w:val="%8."/>
      <w:lvlJc w:val="left"/>
      <w:pPr>
        <w:ind w:left="5760" w:hanging="360"/>
      </w:pPr>
    </w:lvl>
    <w:lvl w:ilvl="8" w:tplc="30DE167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3FEF25C">
      <w:start w:val="1"/>
      <w:numFmt w:val="lowerRoman"/>
      <w:lvlText w:val="(%1)"/>
      <w:lvlJc w:val="left"/>
      <w:pPr>
        <w:ind w:left="1080" w:hanging="720"/>
      </w:pPr>
      <w:rPr>
        <w:rFonts w:hint="default"/>
      </w:rPr>
    </w:lvl>
    <w:lvl w:ilvl="1" w:tplc="3EA81238" w:tentative="1">
      <w:start w:val="1"/>
      <w:numFmt w:val="lowerLetter"/>
      <w:lvlText w:val="%2."/>
      <w:lvlJc w:val="left"/>
      <w:pPr>
        <w:ind w:left="1440" w:hanging="360"/>
      </w:pPr>
    </w:lvl>
    <w:lvl w:ilvl="2" w:tplc="42900B72" w:tentative="1">
      <w:start w:val="1"/>
      <w:numFmt w:val="lowerRoman"/>
      <w:lvlText w:val="%3."/>
      <w:lvlJc w:val="right"/>
      <w:pPr>
        <w:ind w:left="2160" w:hanging="180"/>
      </w:pPr>
    </w:lvl>
    <w:lvl w:ilvl="3" w:tplc="91B42A20" w:tentative="1">
      <w:start w:val="1"/>
      <w:numFmt w:val="decimal"/>
      <w:lvlText w:val="%4."/>
      <w:lvlJc w:val="left"/>
      <w:pPr>
        <w:ind w:left="2880" w:hanging="360"/>
      </w:pPr>
    </w:lvl>
    <w:lvl w:ilvl="4" w:tplc="8E4C8D4A" w:tentative="1">
      <w:start w:val="1"/>
      <w:numFmt w:val="lowerLetter"/>
      <w:lvlText w:val="%5."/>
      <w:lvlJc w:val="left"/>
      <w:pPr>
        <w:ind w:left="3600" w:hanging="360"/>
      </w:pPr>
    </w:lvl>
    <w:lvl w:ilvl="5" w:tplc="D3446636" w:tentative="1">
      <w:start w:val="1"/>
      <w:numFmt w:val="lowerRoman"/>
      <w:lvlText w:val="%6."/>
      <w:lvlJc w:val="right"/>
      <w:pPr>
        <w:ind w:left="4320" w:hanging="180"/>
      </w:pPr>
    </w:lvl>
    <w:lvl w:ilvl="6" w:tplc="A4DAF064" w:tentative="1">
      <w:start w:val="1"/>
      <w:numFmt w:val="decimal"/>
      <w:lvlText w:val="%7."/>
      <w:lvlJc w:val="left"/>
      <w:pPr>
        <w:ind w:left="5040" w:hanging="360"/>
      </w:pPr>
    </w:lvl>
    <w:lvl w:ilvl="7" w:tplc="CFDE0394" w:tentative="1">
      <w:start w:val="1"/>
      <w:numFmt w:val="lowerLetter"/>
      <w:lvlText w:val="%8."/>
      <w:lvlJc w:val="left"/>
      <w:pPr>
        <w:ind w:left="5760" w:hanging="360"/>
      </w:pPr>
    </w:lvl>
    <w:lvl w:ilvl="8" w:tplc="9302261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DE2CCD94">
      <w:start w:val="1"/>
      <w:numFmt w:val="lowerRoman"/>
      <w:lvlText w:val="(%1)"/>
      <w:lvlJc w:val="left"/>
      <w:pPr>
        <w:ind w:left="1080" w:hanging="720"/>
      </w:pPr>
      <w:rPr>
        <w:rFonts w:hint="default"/>
      </w:rPr>
    </w:lvl>
    <w:lvl w:ilvl="1" w:tplc="57C23F72" w:tentative="1">
      <w:start w:val="1"/>
      <w:numFmt w:val="lowerLetter"/>
      <w:lvlText w:val="%2."/>
      <w:lvlJc w:val="left"/>
      <w:pPr>
        <w:ind w:left="1440" w:hanging="360"/>
      </w:pPr>
    </w:lvl>
    <w:lvl w:ilvl="2" w:tplc="85F6A134" w:tentative="1">
      <w:start w:val="1"/>
      <w:numFmt w:val="lowerRoman"/>
      <w:lvlText w:val="%3."/>
      <w:lvlJc w:val="right"/>
      <w:pPr>
        <w:ind w:left="2160" w:hanging="180"/>
      </w:pPr>
    </w:lvl>
    <w:lvl w:ilvl="3" w:tplc="EBC44B0E" w:tentative="1">
      <w:start w:val="1"/>
      <w:numFmt w:val="decimal"/>
      <w:lvlText w:val="%4."/>
      <w:lvlJc w:val="left"/>
      <w:pPr>
        <w:ind w:left="2880" w:hanging="360"/>
      </w:pPr>
    </w:lvl>
    <w:lvl w:ilvl="4" w:tplc="C3F8B022" w:tentative="1">
      <w:start w:val="1"/>
      <w:numFmt w:val="lowerLetter"/>
      <w:lvlText w:val="%5."/>
      <w:lvlJc w:val="left"/>
      <w:pPr>
        <w:ind w:left="3600" w:hanging="360"/>
      </w:pPr>
    </w:lvl>
    <w:lvl w:ilvl="5" w:tplc="BC4C58BC" w:tentative="1">
      <w:start w:val="1"/>
      <w:numFmt w:val="lowerRoman"/>
      <w:lvlText w:val="%6."/>
      <w:lvlJc w:val="right"/>
      <w:pPr>
        <w:ind w:left="4320" w:hanging="180"/>
      </w:pPr>
    </w:lvl>
    <w:lvl w:ilvl="6" w:tplc="A2B8F21A" w:tentative="1">
      <w:start w:val="1"/>
      <w:numFmt w:val="decimal"/>
      <w:lvlText w:val="%7."/>
      <w:lvlJc w:val="left"/>
      <w:pPr>
        <w:ind w:left="5040" w:hanging="360"/>
      </w:pPr>
    </w:lvl>
    <w:lvl w:ilvl="7" w:tplc="68C607B6" w:tentative="1">
      <w:start w:val="1"/>
      <w:numFmt w:val="lowerLetter"/>
      <w:lvlText w:val="%8."/>
      <w:lvlJc w:val="left"/>
      <w:pPr>
        <w:ind w:left="5760" w:hanging="360"/>
      </w:pPr>
    </w:lvl>
    <w:lvl w:ilvl="8" w:tplc="2514E24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3AC4CD2">
      <w:start w:val="1"/>
      <w:numFmt w:val="lowerRoman"/>
      <w:lvlText w:val="(%1)"/>
      <w:lvlJc w:val="left"/>
      <w:pPr>
        <w:ind w:left="1080" w:hanging="720"/>
      </w:pPr>
      <w:rPr>
        <w:rFonts w:hint="default"/>
      </w:rPr>
    </w:lvl>
    <w:lvl w:ilvl="1" w:tplc="8A24F2C4" w:tentative="1">
      <w:start w:val="1"/>
      <w:numFmt w:val="lowerLetter"/>
      <w:lvlText w:val="%2."/>
      <w:lvlJc w:val="left"/>
      <w:pPr>
        <w:ind w:left="1440" w:hanging="360"/>
      </w:pPr>
    </w:lvl>
    <w:lvl w:ilvl="2" w:tplc="11E0180E" w:tentative="1">
      <w:start w:val="1"/>
      <w:numFmt w:val="lowerRoman"/>
      <w:lvlText w:val="%3."/>
      <w:lvlJc w:val="right"/>
      <w:pPr>
        <w:ind w:left="2160" w:hanging="180"/>
      </w:pPr>
    </w:lvl>
    <w:lvl w:ilvl="3" w:tplc="43BE31B2" w:tentative="1">
      <w:start w:val="1"/>
      <w:numFmt w:val="decimal"/>
      <w:lvlText w:val="%4."/>
      <w:lvlJc w:val="left"/>
      <w:pPr>
        <w:ind w:left="2880" w:hanging="360"/>
      </w:pPr>
    </w:lvl>
    <w:lvl w:ilvl="4" w:tplc="DB56F592" w:tentative="1">
      <w:start w:val="1"/>
      <w:numFmt w:val="lowerLetter"/>
      <w:lvlText w:val="%5."/>
      <w:lvlJc w:val="left"/>
      <w:pPr>
        <w:ind w:left="3600" w:hanging="360"/>
      </w:pPr>
    </w:lvl>
    <w:lvl w:ilvl="5" w:tplc="A7F4B7E0" w:tentative="1">
      <w:start w:val="1"/>
      <w:numFmt w:val="lowerRoman"/>
      <w:lvlText w:val="%6."/>
      <w:lvlJc w:val="right"/>
      <w:pPr>
        <w:ind w:left="4320" w:hanging="180"/>
      </w:pPr>
    </w:lvl>
    <w:lvl w:ilvl="6" w:tplc="AEEC0FE8" w:tentative="1">
      <w:start w:val="1"/>
      <w:numFmt w:val="decimal"/>
      <w:lvlText w:val="%7."/>
      <w:lvlJc w:val="left"/>
      <w:pPr>
        <w:ind w:left="5040" w:hanging="360"/>
      </w:pPr>
    </w:lvl>
    <w:lvl w:ilvl="7" w:tplc="76A290DC" w:tentative="1">
      <w:start w:val="1"/>
      <w:numFmt w:val="lowerLetter"/>
      <w:lvlText w:val="%8."/>
      <w:lvlJc w:val="left"/>
      <w:pPr>
        <w:ind w:left="5760" w:hanging="360"/>
      </w:pPr>
    </w:lvl>
    <w:lvl w:ilvl="8" w:tplc="D9D2044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19E92AA">
      <w:start w:val="1"/>
      <w:numFmt w:val="lowerRoman"/>
      <w:lvlText w:val="(%1)"/>
      <w:lvlJc w:val="left"/>
      <w:pPr>
        <w:ind w:left="1080" w:hanging="720"/>
      </w:pPr>
      <w:rPr>
        <w:rFonts w:hint="default"/>
      </w:rPr>
    </w:lvl>
    <w:lvl w:ilvl="1" w:tplc="07B88BF6" w:tentative="1">
      <w:start w:val="1"/>
      <w:numFmt w:val="lowerLetter"/>
      <w:lvlText w:val="%2."/>
      <w:lvlJc w:val="left"/>
      <w:pPr>
        <w:ind w:left="1440" w:hanging="360"/>
      </w:pPr>
    </w:lvl>
    <w:lvl w:ilvl="2" w:tplc="C8CE4380" w:tentative="1">
      <w:start w:val="1"/>
      <w:numFmt w:val="lowerRoman"/>
      <w:lvlText w:val="%3."/>
      <w:lvlJc w:val="right"/>
      <w:pPr>
        <w:ind w:left="2160" w:hanging="180"/>
      </w:pPr>
    </w:lvl>
    <w:lvl w:ilvl="3" w:tplc="EE7CAE74" w:tentative="1">
      <w:start w:val="1"/>
      <w:numFmt w:val="decimal"/>
      <w:lvlText w:val="%4."/>
      <w:lvlJc w:val="left"/>
      <w:pPr>
        <w:ind w:left="2880" w:hanging="360"/>
      </w:pPr>
    </w:lvl>
    <w:lvl w:ilvl="4" w:tplc="11184560" w:tentative="1">
      <w:start w:val="1"/>
      <w:numFmt w:val="lowerLetter"/>
      <w:lvlText w:val="%5."/>
      <w:lvlJc w:val="left"/>
      <w:pPr>
        <w:ind w:left="3600" w:hanging="360"/>
      </w:pPr>
    </w:lvl>
    <w:lvl w:ilvl="5" w:tplc="C6122BCA" w:tentative="1">
      <w:start w:val="1"/>
      <w:numFmt w:val="lowerRoman"/>
      <w:lvlText w:val="%6."/>
      <w:lvlJc w:val="right"/>
      <w:pPr>
        <w:ind w:left="4320" w:hanging="180"/>
      </w:pPr>
    </w:lvl>
    <w:lvl w:ilvl="6" w:tplc="423C8B8A" w:tentative="1">
      <w:start w:val="1"/>
      <w:numFmt w:val="decimal"/>
      <w:lvlText w:val="%7."/>
      <w:lvlJc w:val="left"/>
      <w:pPr>
        <w:ind w:left="5040" w:hanging="360"/>
      </w:pPr>
    </w:lvl>
    <w:lvl w:ilvl="7" w:tplc="A7AC0138" w:tentative="1">
      <w:start w:val="1"/>
      <w:numFmt w:val="lowerLetter"/>
      <w:lvlText w:val="%8."/>
      <w:lvlJc w:val="left"/>
      <w:pPr>
        <w:ind w:left="5760" w:hanging="360"/>
      </w:pPr>
    </w:lvl>
    <w:lvl w:ilvl="8" w:tplc="3AC4C464" w:tentative="1">
      <w:start w:val="1"/>
      <w:numFmt w:val="lowerRoman"/>
      <w:lvlText w:val="%9."/>
      <w:lvlJc w:val="right"/>
      <w:pPr>
        <w:ind w:left="6480" w:hanging="180"/>
      </w:pPr>
    </w:lvl>
  </w:abstractNum>
  <w:abstractNum w:abstractNumId="15" w15:restartNumberingAfterBreak="0">
    <w:nsid w:val="4B0F42C2"/>
    <w:multiLevelType w:val="hybridMultilevel"/>
    <w:tmpl w:val="A404D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A3B0160A">
      <w:start w:val="1"/>
      <w:numFmt w:val="lowerRoman"/>
      <w:lvlText w:val="(%1)"/>
      <w:lvlJc w:val="left"/>
      <w:pPr>
        <w:ind w:left="1080" w:hanging="720"/>
      </w:pPr>
      <w:rPr>
        <w:rFonts w:hint="default"/>
      </w:rPr>
    </w:lvl>
    <w:lvl w:ilvl="1" w:tplc="F438B830" w:tentative="1">
      <w:start w:val="1"/>
      <w:numFmt w:val="lowerLetter"/>
      <w:lvlText w:val="%2."/>
      <w:lvlJc w:val="left"/>
      <w:pPr>
        <w:ind w:left="1440" w:hanging="360"/>
      </w:pPr>
    </w:lvl>
    <w:lvl w:ilvl="2" w:tplc="79C03D0E" w:tentative="1">
      <w:start w:val="1"/>
      <w:numFmt w:val="lowerRoman"/>
      <w:lvlText w:val="%3."/>
      <w:lvlJc w:val="right"/>
      <w:pPr>
        <w:ind w:left="2160" w:hanging="180"/>
      </w:pPr>
    </w:lvl>
    <w:lvl w:ilvl="3" w:tplc="9F1EC500" w:tentative="1">
      <w:start w:val="1"/>
      <w:numFmt w:val="decimal"/>
      <w:lvlText w:val="%4."/>
      <w:lvlJc w:val="left"/>
      <w:pPr>
        <w:ind w:left="2880" w:hanging="360"/>
      </w:pPr>
    </w:lvl>
    <w:lvl w:ilvl="4" w:tplc="1382DA3C" w:tentative="1">
      <w:start w:val="1"/>
      <w:numFmt w:val="lowerLetter"/>
      <w:lvlText w:val="%5."/>
      <w:lvlJc w:val="left"/>
      <w:pPr>
        <w:ind w:left="3600" w:hanging="360"/>
      </w:pPr>
    </w:lvl>
    <w:lvl w:ilvl="5" w:tplc="D0FE1638" w:tentative="1">
      <w:start w:val="1"/>
      <w:numFmt w:val="lowerRoman"/>
      <w:lvlText w:val="%6."/>
      <w:lvlJc w:val="right"/>
      <w:pPr>
        <w:ind w:left="4320" w:hanging="180"/>
      </w:pPr>
    </w:lvl>
    <w:lvl w:ilvl="6" w:tplc="BD808FAC" w:tentative="1">
      <w:start w:val="1"/>
      <w:numFmt w:val="decimal"/>
      <w:lvlText w:val="%7."/>
      <w:lvlJc w:val="left"/>
      <w:pPr>
        <w:ind w:left="5040" w:hanging="360"/>
      </w:pPr>
    </w:lvl>
    <w:lvl w:ilvl="7" w:tplc="22AEE5DA" w:tentative="1">
      <w:start w:val="1"/>
      <w:numFmt w:val="lowerLetter"/>
      <w:lvlText w:val="%8."/>
      <w:lvlJc w:val="left"/>
      <w:pPr>
        <w:ind w:left="5760" w:hanging="360"/>
      </w:pPr>
    </w:lvl>
    <w:lvl w:ilvl="8" w:tplc="70C60026"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A69298DA">
      <w:start w:val="1"/>
      <w:numFmt w:val="lowerRoman"/>
      <w:lvlText w:val="(%1)"/>
      <w:lvlJc w:val="left"/>
      <w:pPr>
        <w:ind w:left="1080" w:hanging="720"/>
      </w:pPr>
      <w:rPr>
        <w:rFonts w:hint="default"/>
      </w:rPr>
    </w:lvl>
    <w:lvl w:ilvl="1" w:tplc="8098A798" w:tentative="1">
      <w:start w:val="1"/>
      <w:numFmt w:val="lowerLetter"/>
      <w:lvlText w:val="%2."/>
      <w:lvlJc w:val="left"/>
      <w:pPr>
        <w:ind w:left="1440" w:hanging="360"/>
      </w:pPr>
    </w:lvl>
    <w:lvl w:ilvl="2" w:tplc="0C30E0BC" w:tentative="1">
      <w:start w:val="1"/>
      <w:numFmt w:val="lowerRoman"/>
      <w:lvlText w:val="%3."/>
      <w:lvlJc w:val="right"/>
      <w:pPr>
        <w:ind w:left="2160" w:hanging="180"/>
      </w:pPr>
    </w:lvl>
    <w:lvl w:ilvl="3" w:tplc="138EA740" w:tentative="1">
      <w:start w:val="1"/>
      <w:numFmt w:val="decimal"/>
      <w:lvlText w:val="%4."/>
      <w:lvlJc w:val="left"/>
      <w:pPr>
        <w:ind w:left="2880" w:hanging="360"/>
      </w:pPr>
    </w:lvl>
    <w:lvl w:ilvl="4" w:tplc="B01255A2" w:tentative="1">
      <w:start w:val="1"/>
      <w:numFmt w:val="lowerLetter"/>
      <w:lvlText w:val="%5."/>
      <w:lvlJc w:val="left"/>
      <w:pPr>
        <w:ind w:left="3600" w:hanging="360"/>
      </w:pPr>
    </w:lvl>
    <w:lvl w:ilvl="5" w:tplc="7AE8AD3A" w:tentative="1">
      <w:start w:val="1"/>
      <w:numFmt w:val="lowerRoman"/>
      <w:lvlText w:val="%6."/>
      <w:lvlJc w:val="right"/>
      <w:pPr>
        <w:ind w:left="4320" w:hanging="180"/>
      </w:pPr>
    </w:lvl>
    <w:lvl w:ilvl="6" w:tplc="0E787A98" w:tentative="1">
      <w:start w:val="1"/>
      <w:numFmt w:val="decimal"/>
      <w:lvlText w:val="%7."/>
      <w:lvlJc w:val="left"/>
      <w:pPr>
        <w:ind w:left="5040" w:hanging="360"/>
      </w:pPr>
    </w:lvl>
    <w:lvl w:ilvl="7" w:tplc="BC14E59C" w:tentative="1">
      <w:start w:val="1"/>
      <w:numFmt w:val="lowerLetter"/>
      <w:lvlText w:val="%8."/>
      <w:lvlJc w:val="left"/>
      <w:pPr>
        <w:ind w:left="5760" w:hanging="360"/>
      </w:pPr>
    </w:lvl>
    <w:lvl w:ilvl="8" w:tplc="3354891E" w:tentative="1">
      <w:start w:val="1"/>
      <w:numFmt w:val="lowerRoman"/>
      <w:lvlText w:val="%9."/>
      <w:lvlJc w:val="right"/>
      <w:pPr>
        <w:ind w:left="6480" w:hanging="180"/>
      </w:pPr>
    </w:lvl>
  </w:abstractNum>
  <w:abstractNum w:abstractNumId="18" w15:restartNumberingAfterBreak="0">
    <w:nsid w:val="6285484C"/>
    <w:multiLevelType w:val="hybridMultilevel"/>
    <w:tmpl w:val="892869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F0D259A"/>
    <w:multiLevelType w:val="hybridMultilevel"/>
    <w:tmpl w:val="9A4E0DB6"/>
    <w:lvl w:ilvl="0" w:tplc="95149156">
      <w:start w:val="1"/>
      <w:numFmt w:val="lowerRoman"/>
      <w:lvlText w:val="(%1)"/>
      <w:lvlJc w:val="left"/>
      <w:pPr>
        <w:ind w:left="1080" w:hanging="720"/>
      </w:pPr>
      <w:rPr>
        <w:rFonts w:hint="default"/>
      </w:rPr>
    </w:lvl>
    <w:lvl w:ilvl="1" w:tplc="0682E784" w:tentative="1">
      <w:start w:val="1"/>
      <w:numFmt w:val="lowerLetter"/>
      <w:lvlText w:val="%2."/>
      <w:lvlJc w:val="left"/>
      <w:pPr>
        <w:ind w:left="1440" w:hanging="360"/>
      </w:pPr>
    </w:lvl>
    <w:lvl w:ilvl="2" w:tplc="456CD1C4" w:tentative="1">
      <w:start w:val="1"/>
      <w:numFmt w:val="lowerRoman"/>
      <w:lvlText w:val="%3."/>
      <w:lvlJc w:val="right"/>
      <w:pPr>
        <w:ind w:left="2160" w:hanging="180"/>
      </w:pPr>
    </w:lvl>
    <w:lvl w:ilvl="3" w:tplc="E8386876" w:tentative="1">
      <w:start w:val="1"/>
      <w:numFmt w:val="decimal"/>
      <w:lvlText w:val="%4."/>
      <w:lvlJc w:val="left"/>
      <w:pPr>
        <w:ind w:left="2880" w:hanging="360"/>
      </w:pPr>
    </w:lvl>
    <w:lvl w:ilvl="4" w:tplc="159ED3EC" w:tentative="1">
      <w:start w:val="1"/>
      <w:numFmt w:val="lowerLetter"/>
      <w:lvlText w:val="%5."/>
      <w:lvlJc w:val="left"/>
      <w:pPr>
        <w:ind w:left="3600" w:hanging="360"/>
      </w:pPr>
    </w:lvl>
    <w:lvl w:ilvl="5" w:tplc="90AC8CE8" w:tentative="1">
      <w:start w:val="1"/>
      <w:numFmt w:val="lowerRoman"/>
      <w:lvlText w:val="%6."/>
      <w:lvlJc w:val="right"/>
      <w:pPr>
        <w:ind w:left="4320" w:hanging="180"/>
      </w:pPr>
    </w:lvl>
    <w:lvl w:ilvl="6" w:tplc="4232D040" w:tentative="1">
      <w:start w:val="1"/>
      <w:numFmt w:val="decimal"/>
      <w:lvlText w:val="%7."/>
      <w:lvlJc w:val="left"/>
      <w:pPr>
        <w:ind w:left="5040" w:hanging="360"/>
      </w:pPr>
    </w:lvl>
    <w:lvl w:ilvl="7" w:tplc="D9169A32" w:tentative="1">
      <w:start w:val="1"/>
      <w:numFmt w:val="lowerLetter"/>
      <w:lvlText w:val="%8."/>
      <w:lvlJc w:val="left"/>
      <w:pPr>
        <w:ind w:left="5760" w:hanging="360"/>
      </w:pPr>
    </w:lvl>
    <w:lvl w:ilvl="8" w:tplc="F60236C4"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E49A6A26">
      <w:start w:val="1"/>
      <w:numFmt w:val="lowerRoman"/>
      <w:lvlText w:val="(%1)"/>
      <w:lvlJc w:val="left"/>
      <w:pPr>
        <w:ind w:left="1080" w:hanging="720"/>
      </w:pPr>
      <w:rPr>
        <w:rFonts w:hint="default"/>
      </w:rPr>
    </w:lvl>
    <w:lvl w:ilvl="1" w:tplc="D3D8834A" w:tentative="1">
      <w:start w:val="1"/>
      <w:numFmt w:val="lowerLetter"/>
      <w:lvlText w:val="%2."/>
      <w:lvlJc w:val="left"/>
      <w:pPr>
        <w:ind w:left="1440" w:hanging="360"/>
      </w:pPr>
    </w:lvl>
    <w:lvl w:ilvl="2" w:tplc="30EE6CF0" w:tentative="1">
      <w:start w:val="1"/>
      <w:numFmt w:val="lowerRoman"/>
      <w:lvlText w:val="%3."/>
      <w:lvlJc w:val="right"/>
      <w:pPr>
        <w:ind w:left="2160" w:hanging="180"/>
      </w:pPr>
    </w:lvl>
    <w:lvl w:ilvl="3" w:tplc="AE1274FC" w:tentative="1">
      <w:start w:val="1"/>
      <w:numFmt w:val="decimal"/>
      <w:lvlText w:val="%4."/>
      <w:lvlJc w:val="left"/>
      <w:pPr>
        <w:ind w:left="2880" w:hanging="360"/>
      </w:pPr>
    </w:lvl>
    <w:lvl w:ilvl="4" w:tplc="6AF48600" w:tentative="1">
      <w:start w:val="1"/>
      <w:numFmt w:val="lowerLetter"/>
      <w:lvlText w:val="%5."/>
      <w:lvlJc w:val="left"/>
      <w:pPr>
        <w:ind w:left="3600" w:hanging="360"/>
      </w:pPr>
    </w:lvl>
    <w:lvl w:ilvl="5" w:tplc="44DAAAF0" w:tentative="1">
      <w:start w:val="1"/>
      <w:numFmt w:val="lowerRoman"/>
      <w:lvlText w:val="%6."/>
      <w:lvlJc w:val="right"/>
      <w:pPr>
        <w:ind w:left="4320" w:hanging="180"/>
      </w:pPr>
    </w:lvl>
    <w:lvl w:ilvl="6" w:tplc="34540AF8" w:tentative="1">
      <w:start w:val="1"/>
      <w:numFmt w:val="decimal"/>
      <w:lvlText w:val="%7."/>
      <w:lvlJc w:val="left"/>
      <w:pPr>
        <w:ind w:left="5040" w:hanging="360"/>
      </w:pPr>
    </w:lvl>
    <w:lvl w:ilvl="7" w:tplc="1248D636" w:tentative="1">
      <w:start w:val="1"/>
      <w:numFmt w:val="lowerLetter"/>
      <w:lvlText w:val="%8."/>
      <w:lvlJc w:val="left"/>
      <w:pPr>
        <w:ind w:left="5760" w:hanging="360"/>
      </w:pPr>
    </w:lvl>
    <w:lvl w:ilvl="8" w:tplc="5E8E036C"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7AEE6334">
      <w:start w:val="1"/>
      <w:numFmt w:val="lowerRoman"/>
      <w:lvlText w:val="(%1)"/>
      <w:lvlJc w:val="left"/>
      <w:pPr>
        <w:ind w:left="1080" w:hanging="720"/>
      </w:pPr>
      <w:rPr>
        <w:rFonts w:hint="default"/>
      </w:rPr>
    </w:lvl>
    <w:lvl w:ilvl="1" w:tplc="6018F6DA" w:tentative="1">
      <w:start w:val="1"/>
      <w:numFmt w:val="lowerLetter"/>
      <w:lvlText w:val="%2."/>
      <w:lvlJc w:val="left"/>
      <w:pPr>
        <w:ind w:left="1440" w:hanging="360"/>
      </w:pPr>
    </w:lvl>
    <w:lvl w:ilvl="2" w:tplc="B0D2E210" w:tentative="1">
      <w:start w:val="1"/>
      <w:numFmt w:val="lowerRoman"/>
      <w:lvlText w:val="%3."/>
      <w:lvlJc w:val="right"/>
      <w:pPr>
        <w:ind w:left="2160" w:hanging="180"/>
      </w:pPr>
    </w:lvl>
    <w:lvl w:ilvl="3" w:tplc="3E525086" w:tentative="1">
      <w:start w:val="1"/>
      <w:numFmt w:val="decimal"/>
      <w:lvlText w:val="%4."/>
      <w:lvlJc w:val="left"/>
      <w:pPr>
        <w:ind w:left="2880" w:hanging="360"/>
      </w:pPr>
    </w:lvl>
    <w:lvl w:ilvl="4" w:tplc="8F0A1C1C" w:tentative="1">
      <w:start w:val="1"/>
      <w:numFmt w:val="lowerLetter"/>
      <w:lvlText w:val="%5."/>
      <w:lvlJc w:val="left"/>
      <w:pPr>
        <w:ind w:left="3600" w:hanging="360"/>
      </w:pPr>
    </w:lvl>
    <w:lvl w:ilvl="5" w:tplc="DDE42CF4" w:tentative="1">
      <w:start w:val="1"/>
      <w:numFmt w:val="lowerRoman"/>
      <w:lvlText w:val="%6."/>
      <w:lvlJc w:val="right"/>
      <w:pPr>
        <w:ind w:left="4320" w:hanging="180"/>
      </w:pPr>
    </w:lvl>
    <w:lvl w:ilvl="6" w:tplc="E81038C4" w:tentative="1">
      <w:start w:val="1"/>
      <w:numFmt w:val="decimal"/>
      <w:lvlText w:val="%7."/>
      <w:lvlJc w:val="left"/>
      <w:pPr>
        <w:ind w:left="5040" w:hanging="360"/>
      </w:pPr>
    </w:lvl>
    <w:lvl w:ilvl="7" w:tplc="43905BF0" w:tentative="1">
      <w:start w:val="1"/>
      <w:numFmt w:val="lowerLetter"/>
      <w:lvlText w:val="%8."/>
      <w:lvlJc w:val="left"/>
      <w:pPr>
        <w:ind w:left="5760" w:hanging="360"/>
      </w:pPr>
    </w:lvl>
    <w:lvl w:ilvl="8" w:tplc="68F032DA"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29217428">
    <w:abstractNumId w:val="22"/>
  </w:num>
  <w:num w:numId="2" w16cid:durableId="513688647">
    <w:abstractNumId w:val="6"/>
  </w:num>
  <w:num w:numId="3" w16cid:durableId="1639528228">
    <w:abstractNumId w:val="2"/>
  </w:num>
  <w:num w:numId="4" w16cid:durableId="1215124623">
    <w:abstractNumId w:val="10"/>
  </w:num>
  <w:num w:numId="5" w16cid:durableId="1039012317">
    <w:abstractNumId w:val="9"/>
  </w:num>
  <w:num w:numId="6" w16cid:durableId="603923393">
    <w:abstractNumId w:val="1"/>
  </w:num>
  <w:num w:numId="7" w16cid:durableId="12848266">
    <w:abstractNumId w:val="16"/>
  </w:num>
  <w:num w:numId="8" w16cid:durableId="1092553282">
    <w:abstractNumId w:val="7"/>
  </w:num>
  <w:num w:numId="9" w16cid:durableId="2125491677">
    <w:abstractNumId w:val="13"/>
  </w:num>
  <w:num w:numId="10" w16cid:durableId="1024133747">
    <w:abstractNumId w:val="5"/>
  </w:num>
  <w:num w:numId="11" w16cid:durableId="327367763">
    <w:abstractNumId w:val="21"/>
  </w:num>
  <w:num w:numId="12" w16cid:durableId="2038195234">
    <w:abstractNumId w:val="11"/>
  </w:num>
  <w:num w:numId="13" w16cid:durableId="1999918372">
    <w:abstractNumId w:val="4"/>
  </w:num>
  <w:num w:numId="14" w16cid:durableId="638800856">
    <w:abstractNumId w:val="3"/>
  </w:num>
  <w:num w:numId="15" w16cid:durableId="2071146481">
    <w:abstractNumId w:val="19"/>
  </w:num>
  <w:num w:numId="16" w16cid:durableId="2006862148">
    <w:abstractNumId w:val="17"/>
  </w:num>
  <w:num w:numId="17" w16cid:durableId="771977566">
    <w:abstractNumId w:val="8"/>
  </w:num>
  <w:num w:numId="18" w16cid:durableId="2102407918">
    <w:abstractNumId w:val="14"/>
  </w:num>
  <w:num w:numId="19" w16cid:durableId="1443914918">
    <w:abstractNumId w:val="20"/>
  </w:num>
  <w:num w:numId="20" w16cid:durableId="1785339837">
    <w:abstractNumId w:val="12"/>
  </w:num>
  <w:num w:numId="21" w16cid:durableId="1906334805">
    <w:abstractNumId w:val="0"/>
  </w:num>
  <w:num w:numId="22" w16cid:durableId="1120876279">
    <w:abstractNumId w:val="22"/>
  </w:num>
  <w:num w:numId="23" w16cid:durableId="1261985112">
    <w:abstractNumId w:val="15"/>
  </w:num>
  <w:num w:numId="24" w16cid:durableId="86745200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9BF"/>
    <w:rsid w:val="001173B5"/>
    <w:rsid w:val="001B76F0"/>
    <w:rsid w:val="003B208B"/>
    <w:rsid w:val="00630D1D"/>
    <w:rsid w:val="00763A7B"/>
    <w:rsid w:val="00A31982"/>
    <w:rsid w:val="00A949BF"/>
    <w:rsid w:val="00B45615"/>
    <w:rsid w:val="00C6201E"/>
    <w:rsid w:val="00D249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DB98B"/>
  <w15:docId w15:val="{58F5A82F-D71D-4B38-A9E2-89139672D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5C0D9B73C645A782F72EB0DFB41BE6"/>
        <w:category>
          <w:name w:val="General"/>
          <w:gallery w:val="placeholder"/>
        </w:category>
        <w:types>
          <w:type w:val="bbPlcHdr"/>
        </w:types>
        <w:behaviors>
          <w:behavior w:val="content"/>
        </w:behaviors>
        <w:guid w:val="{41F2EF99-B75F-442C-9089-9C12AF139058}"/>
      </w:docPartPr>
      <w:docPartBody>
        <w:p w:rsidR="008413D5" w:rsidRDefault="008E6089" w:rsidP="008E6089">
          <w:pPr>
            <w:pStyle w:val="645C0D9B73C645A782F72EB0DFB41BE6"/>
          </w:pPr>
          <w:r w:rsidRPr="00925A3E">
            <w:rPr>
              <w:rStyle w:val="PlaceholderText"/>
            </w:rPr>
            <w:t>Click or tap to enter a date.</w:t>
          </w:r>
        </w:p>
      </w:docPartBody>
    </w:docPart>
    <w:docPart>
      <w:docPartPr>
        <w:name w:val="176F97EF91F84AA68BCF9AC01822FD7E"/>
        <w:category>
          <w:name w:val="General"/>
          <w:gallery w:val="placeholder"/>
        </w:category>
        <w:types>
          <w:type w:val="bbPlcHdr"/>
        </w:types>
        <w:behaviors>
          <w:behavior w:val="content"/>
        </w:behaviors>
        <w:guid w:val="{42A3ADC5-31D2-414B-BBF9-F20519603A4D}"/>
      </w:docPartPr>
      <w:docPartBody>
        <w:p w:rsidR="008413D5" w:rsidRDefault="008E6089" w:rsidP="008E6089">
          <w:pPr>
            <w:pStyle w:val="176F97EF91F84AA68BCF9AC01822FD7E"/>
          </w:pPr>
          <w:r w:rsidRPr="00D858FE">
            <w:rPr>
              <w:rStyle w:val="PlaceholderText"/>
            </w:rPr>
            <w:t>Choose an item.</w:t>
          </w:r>
        </w:p>
      </w:docPartBody>
    </w:docPart>
    <w:docPart>
      <w:docPartPr>
        <w:name w:val="21A31D21FBD649CF85FCD13FE9072E18"/>
        <w:category>
          <w:name w:val="General"/>
          <w:gallery w:val="placeholder"/>
        </w:category>
        <w:types>
          <w:type w:val="bbPlcHdr"/>
        </w:types>
        <w:behaviors>
          <w:behavior w:val="content"/>
        </w:behaviors>
        <w:guid w:val="{8C4939F9-5BD4-49D2-861E-2381019F0434}"/>
      </w:docPartPr>
      <w:docPartBody>
        <w:p w:rsidR="008413D5" w:rsidRDefault="008E6089" w:rsidP="008E6089">
          <w:pPr>
            <w:pStyle w:val="21A31D21FBD649CF85FCD13FE9072E1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4036"/>
    <w:rsid w:val="00524036"/>
    <w:rsid w:val="005569B8"/>
    <w:rsid w:val="008413D5"/>
    <w:rsid w:val="008E6089"/>
    <w:rsid w:val="00E47C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E6089"/>
    <w:rPr>
      <w:color w:val="808080"/>
    </w:rPr>
  </w:style>
  <w:style w:type="paragraph" w:customStyle="1" w:styleId="645C0D9B73C645A782F72EB0DFB41BE6">
    <w:name w:val="645C0D9B73C645A782F72EB0DFB41BE6"/>
    <w:rsid w:val="008E6089"/>
    <w:rPr>
      <w:kern w:val="2"/>
      <w14:ligatures w14:val="standardContextual"/>
    </w:rPr>
  </w:style>
  <w:style w:type="paragraph" w:customStyle="1" w:styleId="176F97EF91F84AA68BCF9AC01822FD7E">
    <w:name w:val="176F97EF91F84AA68BCF9AC01822FD7E"/>
    <w:rsid w:val="008E6089"/>
    <w:rPr>
      <w:kern w:val="2"/>
      <w14:ligatures w14:val="standardContextual"/>
    </w:rPr>
  </w:style>
  <w:style w:type="paragraph" w:customStyle="1" w:styleId="21A31D21FBD649CF85FCD13FE9072E18">
    <w:name w:val="21A31D21FBD649CF85FCD13FE9072E18"/>
    <w:rsid w:val="008E608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942</Words>
  <Characters>5373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2024-02-14T05:42:00Z</dcterms:created>
  <dcterms:modified xsi:type="dcterms:W3CDTF">2024-02-14T05:42:00Z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