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96653" w14:textId="77777777" w:rsidR="00D1585D" w:rsidRPr="002C3EBF" w:rsidRDefault="00873F9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45C5178" wp14:editId="24AE352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4675D63" w14:textId="77777777" w:rsidR="00D1585D" w:rsidRDefault="00873F9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7673A1" w14:textId="77777777" w:rsidR="00D1585D" w:rsidRDefault="00873F9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73EF16E" w14:textId="77777777" w:rsidR="00D1585D" w:rsidRPr="002C3EBF" w:rsidRDefault="00873F9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03DDC" w14:paraId="5D542E4E" w14:textId="77777777" w:rsidTr="00403DDC">
        <w:tc>
          <w:tcPr>
            <w:cnfStyle w:val="001000000000" w:firstRow="0" w:lastRow="0" w:firstColumn="1" w:lastColumn="0" w:oddVBand="0" w:evenVBand="0" w:oddHBand="0" w:evenHBand="0" w:firstRowFirstColumn="0" w:firstRowLastColumn="0" w:lastRowFirstColumn="0" w:lastRowLastColumn="0"/>
            <w:tcW w:w="3227" w:type="dxa"/>
          </w:tcPr>
          <w:p w14:paraId="74C0F23B" w14:textId="77777777" w:rsidR="00D1585D" w:rsidRPr="00996FAF" w:rsidRDefault="00873F9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919C981" w14:textId="77777777" w:rsidR="00D1585D" w:rsidRPr="00996FAF" w:rsidRDefault="00873F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Berry</w:t>
            </w:r>
          </w:p>
        </w:tc>
      </w:tr>
      <w:tr w:rsidR="00403DDC" w14:paraId="111C4F85" w14:textId="77777777" w:rsidTr="00403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815B61" w14:textId="77777777" w:rsidR="00D1585D" w:rsidRPr="00996FAF" w:rsidRDefault="00873F9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9B4113" w14:textId="77777777" w:rsidR="00D1585D" w:rsidRPr="00C27BE3" w:rsidRDefault="00873F9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0899</w:t>
            </w:r>
          </w:p>
        </w:tc>
      </w:tr>
      <w:tr w:rsidR="00403DDC" w14:paraId="49D192F9" w14:textId="77777777" w:rsidTr="00403D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3698D" w14:textId="77777777" w:rsidR="00D1585D" w:rsidRPr="00996FAF" w:rsidRDefault="00873F9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794FD99" w14:textId="77777777" w:rsidR="00D1585D" w:rsidRPr="00996FAF" w:rsidRDefault="00873F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Victoria</w:t>
            </w:r>
            <w:r>
              <w:rPr>
                <w:rFonts w:ascii="Arial" w:eastAsia="Times New Roman" w:hAnsi="Arial" w:cs="Arial"/>
                <w:lang w:eastAsia="en-AU"/>
              </w:rPr>
              <w:t xml:space="preserve"> Street, BERRY, New South Wales, 2535</w:t>
            </w:r>
          </w:p>
        </w:tc>
      </w:tr>
      <w:tr w:rsidR="00403DDC" w14:paraId="01F6EE07" w14:textId="77777777" w:rsidTr="00403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0043BC" w14:textId="77777777" w:rsidR="00D1585D" w:rsidRPr="00996FAF" w:rsidRDefault="00873F9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333EA5" w14:textId="77777777" w:rsidR="00D1585D" w:rsidRPr="00996FAF" w:rsidRDefault="00873F9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03DDC" w14:paraId="05E61D19" w14:textId="77777777" w:rsidTr="00403D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162ADA" w14:textId="77777777" w:rsidR="00D1585D" w:rsidRPr="00996FAF" w:rsidRDefault="00873F9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76E2C2" w14:textId="77777777" w:rsidR="00D1585D" w:rsidRPr="00996FAF" w:rsidRDefault="00873F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1 May </w:t>
            </w:r>
            <w:r w:rsidRPr="00A52058">
              <w:rPr>
                <w:rFonts w:ascii="Arial" w:hAnsi="Arial" w:cs="Arial"/>
              </w:rPr>
              <w:t>2024</w:t>
            </w:r>
          </w:p>
        </w:tc>
      </w:tr>
      <w:tr w:rsidR="00403DDC" w14:paraId="13FCE0D4" w14:textId="77777777" w:rsidTr="00403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F6FBC8" w14:textId="77777777" w:rsidR="00D1585D" w:rsidRPr="00996FAF" w:rsidRDefault="00873F9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27954849"/>
            <w:placeholder>
              <w:docPart w:val="DefaultPlaceholder_-1854013437"/>
            </w:placeholder>
            <w:date w:fullDate="2024-06-13T00:00:00Z">
              <w:dateFormat w:val="d MMMM yyyy"/>
              <w:lid w:val="en-AU"/>
              <w:storeMappedDataAs w:val="dateTime"/>
              <w:calendar w:val="gregorian"/>
            </w:date>
          </w:sdtPr>
          <w:sdtEndPr/>
          <w:sdtContent>
            <w:tc>
              <w:tcPr>
                <w:tcW w:w="7114" w:type="dxa"/>
                <w:shd w:val="clear" w:color="auto" w:fill="FFFFFF" w:themeFill="background1"/>
              </w:tcPr>
              <w:p w14:paraId="09260E3D" w14:textId="453EB3CC" w:rsidR="00D1585D" w:rsidRPr="00996FAF" w:rsidRDefault="0083341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June 2024</w:t>
                </w:r>
              </w:p>
            </w:tc>
          </w:sdtContent>
        </w:sdt>
      </w:tr>
      <w:tr w:rsidR="00403DDC" w14:paraId="15DF09AD" w14:textId="77777777" w:rsidTr="00403DD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49CE00" w14:textId="77777777" w:rsidR="00D1585D" w:rsidRPr="00996FAF" w:rsidRDefault="00873F9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570BD8E" w14:textId="77777777" w:rsidR="00D1585D" w:rsidRPr="009B6303" w:rsidRDefault="00873F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2124A51D" w14:textId="77777777" w:rsidR="00D1585D" w:rsidRPr="009B6303" w:rsidRDefault="00873F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6378 Uniting Berry</w:t>
            </w:r>
          </w:p>
        </w:tc>
      </w:tr>
    </w:tbl>
    <w:bookmarkEnd w:id="0"/>
    <w:p w14:paraId="2882F7E8" w14:textId="77777777" w:rsidR="00D1585D" w:rsidRPr="00996FAF" w:rsidRDefault="00873F9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36D52C0" w14:textId="77777777" w:rsidR="00D1585D" w:rsidRPr="00996FAF" w:rsidRDefault="00873F9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40C76ED" w14:textId="77777777" w:rsidR="00D1585D" w:rsidRPr="00996FAF" w:rsidRDefault="00873F99" w:rsidP="0036130C">
      <w:pPr>
        <w:pStyle w:val="NormalArial"/>
      </w:pPr>
      <w:r w:rsidRPr="00996FAF">
        <w:t xml:space="preserve">This performance report for </w:t>
      </w:r>
      <w:r w:rsidRPr="00C27BE3">
        <w:rPr>
          <w:color w:val="auto"/>
        </w:rPr>
        <w:t>Uniting Berry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Therese </w:t>
      </w:r>
      <w:r>
        <w:t>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D3B4081" w14:textId="77777777" w:rsidR="00D1585D" w:rsidRPr="00996FAF" w:rsidRDefault="00873F9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268FF8" w14:textId="77777777" w:rsidR="00D1585D" w:rsidRPr="00996FAF" w:rsidRDefault="00873F99" w:rsidP="0036130C">
      <w:pPr>
        <w:pStyle w:val="NormalArial"/>
      </w:pPr>
      <w:r w:rsidRPr="00996FAF">
        <w:t>The report also specifies any areas in which improvements must be made to ensure the Quality Standards are complied with.</w:t>
      </w:r>
    </w:p>
    <w:p w14:paraId="136E07B8" w14:textId="77777777" w:rsidR="00D1585D" w:rsidRPr="00996FAF" w:rsidRDefault="00873F99" w:rsidP="00712752">
      <w:pPr>
        <w:pStyle w:val="Heading1"/>
        <w:spacing w:before="240" w:after="240" w:line="22" w:lineRule="atLeast"/>
        <w:rPr>
          <w:rFonts w:ascii="Arial" w:hAnsi="Arial" w:cs="Arial"/>
        </w:rPr>
      </w:pPr>
      <w:r w:rsidRPr="00996FAF">
        <w:rPr>
          <w:rFonts w:ascii="Arial" w:hAnsi="Arial" w:cs="Arial"/>
        </w:rPr>
        <w:t>Material relied on</w:t>
      </w:r>
    </w:p>
    <w:p w14:paraId="7F2AE386" w14:textId="77777777" w:rsidR="00D1585D" w:rsidRPr="00996FAF" w:rsidRDefault="00873F99" w:rsidP="0036130C">
      <w:pPr>
        <w:pStyle w:val="NormalArial"/>
      </w:pPr>
      <w:r w:rsidRPr="00996FAF">
        <w:t>The following information has been considered in preparing the performance report:</w:t>
      </w:r>
    </w:p>
    <w:p w14:paraId="2B678909" w14:textId="0467C334" w:rsidR="00D1585D" w:rsidRPr="0026450F" w:rsidRDefault="00873F9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26450F">
        <w:rPr>
          <w:rFonts w:ascii="Arial" w:hAnsi="Arial" w:cs="Arial"/>
          <w:color w:val="auto"/>
        </w:rPr>
        <w:t xml:space="preserve">informed by a site </w:t>
      </w:r>
      <w:r w:rsidRPr="0026450F">
        <w:rPr>
          <w:rFonts w:ascii="Arial" w:hAnsi="Arial" w:cs="Arial"/>
          <w:color w:val="auto"/>
        </w:rPr>
        <w:t>assessment, observations at the service, review of documents and interviews with staff, consumers/representatives and others</w:t>
      </w:r>
      <w:r w:rsidR="0026450F" w:rsidRPr="0026450F">
        <w:rPr>
          <w:rFonts w:ascii="Arial" w:hAnsi="Arial" w:cs="Arial"/>
          <w:color w:val="auto"/>
        </w:rPr>
        <w:t>.</w:t>
      </w:r>
    </w:p>
    <w:p w14:paraId="3E00F3C3" w14:textId="5692C325" w:rsidR="00D1585D" w:rsidRPr="00996FAF" w:rsidRDefault="00873F99"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23631E">
        <w:rPr>
          <w:rFonts w:ascii="Arial" w:hAnsi="Arial" w:cs="Arial"/>
        </w:rPr>
        <w:t>4 June 2024.</w:t>
      </w:r>
      <w:r w:rsidRPr="00A36AA9">
        <w:rPr>
          <w:rFonts w:ascii="Arial" w:hAnsi="Arial" w:cs="Arial"/>
        </w:rPr>
        <w:t xml:space="preserve"> </w:t>
      </w:r>
      <w:r w:rsidRPr="00996FAF">
        <w:rPr>
          <w:rFonts w:ascii="Arial" w:hAnsi="Arial" w:cs="Arial"/>
        </w:rPr>
        <w:t xml:space="preserve"> </w:t>
      </w:r>
    </w:p>
    <w:p w14:paraId="5DD1C863" w14:textId="47E5F997" w:rsidR="00D1585D" w:rsidRPr="00712752" w:rsidRDefault="00873F9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4015628" w14:textId="77777777" w:rsidR="00D1585D" w:rsidRPr="00996FAF" w:rsidRDefault="00873F9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3"/>
        <w:gridCol w:w="3201"/>
      </w:tblGrid>
      <w:tr w:rsidR="00403DDC" w14:paraId="685EF1CD" w14:textId="77777777" w:rsidTr="00C953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19CC1700" w14:textId="77777777" w:rsidR="00D1585D" w:rsidRPr="00996FAF" w:rsidRDefault="00873F99"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537" w:type="pct"/>
            <w:shd w:val="clear" w:color="auto" w:fill="auto"/>
          </w:tcPr>
          <w:p w14:paraId="459B0D6D" w14:textId="5157FFD3" w:rsidR="00D1585D" w:rsidRPr="002C5FA9" w:rsidRDefault="00302D1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403DDC" w14:paraId="76326F21" w14:textId="77777777" w:rsidTr="00C95335">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1D6F3232" w14:textId="77777777" w:rsidR="00D1585D" w:rsidRPr="00996FAF" w:rsidRDefault="00873F9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37" w:type="pct"/>
            <w:shd w:val="clear" w:color="auto" w:fill="auto"/>
          </w:tcPr>
          <w:p w14:paraId="4DE57125" w14:textId="4B6A1D18" w:rsidR="00D1585D" w:rsidRPr="00302D1E" w:rsidRDefault="00302D1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02D1E">
              <w:rPr>
                <w:rFonts w:ascii="Arial" w:hAnsi="Arial" w:cs="Arial"/>
                <w:b/>
              </w:rPr>
              <w:t>Not Applicable as not all requirements have been assessed</w:t>
            </w:r>
          </w:p>
        </w:tc>
      </w:tr>
      <w:tr w:rsidR="00403DDC" w14:paraId="6CE0D842" w14:textId="77777777" w:rsidTr="00C953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7F5E1DF2" w14:textId="77777777" w:rsidR="00D1585D" w:rsidRPr="00996FAF" w:rsidRDefault="00873F9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37" w:type="pct"/>
            <w:shd w:val="clear" w:color="auto" w:fill="auto"/>
          </w:tcPr>
          <w:p w14:paraId="58AFD73B" w14:textId="14CC6B94" w:rsidR="00D1585D" w:rsidRPr="00302D1E" w:rsidRDefault="00302D1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02D1E">
              <w:rPr>
                <w:rFonts w:ascii="Arial" w:hAnsi="Arial" w:cs="Arial"/>
                <w:b/>
              </w:rPr>
              <w:t>Not Applicable as not all requirements have been assessed</w:t>
            </w:r>
          </w:p>
        </w:tc>
      </w:tr>
      <w:tr w:rsidR="00403DDC" w14:paraId="4B91C927" w14:textId="77777777" w:rsidTr="00C95335">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08D5566A" w14:textId="77777777" w:rsidR="00D1585D" w:rsidRPr="00996FAF" w:rsidRDefault="00873F9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37" w:type="pct"/>
            <w:shd w:val="clear" w:color="auto" w:fill="auto"/>
          </w:tcPr>
          <w:p w14:paraId="7B60CC7D" w14:textId="37F1C458" w:rsidR="00D1585D" w:rsidRPr="00302D1E" w:rsidRDefault="00302D1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02D1E">
              <w:rPr>
                <w:rFonts w:ascii="Arial" w:hAnsi="Arial" w:cs="Arial"/>
                <w:b/>
              </w:rPr>
              <w:t>Not Applicable as not all requirements have been assessed</w:t>
            </w:r>
          </w:p>
        </w:tc>
      </w:tr>
    </w:tbl>
    <w:p w14:paraId="32DEACD1" w14:textId="77777777" w:rsidR="00D1585D" w:rsidRPr="00996FAF" w:rsidRDefault="00873F9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398AAFD" w14:textId="77777777" w:rsidR="00D1585D" w:rsidRPr="00996FAF" w:rsidRDefault="00873F99" w:rsidP="00712752">
      <w:pPr>
        <w:pStyle w:val="Heading1"/>
        <w:spacing w:before="0" w:after="240" w:line="22" w:lineRule="atLeast"/>
        <w:rPr>
          <w:rFonts w:ascii="Arial" w:hAnsi="Arial" w:cs="Arial"/>
        </w:rPr>
      </w:pPr>
      <w:r w:rsidRPr="00996FAF">
        <w:rPr>
          <w:rFonts w:ascii="Arial" w:hAnsi="Arial" w:cs="Arial"/>
        </w:rPr>
        <w:t>Areas for improvement</w:t>
      </w:r>
    </w:p>
    <w:p w14:paraId="019BC311" w14:textId="77777777" w:rsidR="00D1585D" w:rsidRPr="00996FAF" w:rsidRDefault="00873F9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AF88131" w14:textId="1BB854D8" w:rsidR="00D1585D" w:rsidRPr="00996FAF" w:rsidRDefault="00873F99" w:rsidP="0036130C">
      <w:pPr>
        <w:pStyle w:val="NormalArial"/>
      </w:pPr>
      <w:r w:rsidRPr="00996FAF">
        <w:br w:type="page"/>
      </w:r>
    </w:p>
    <w:p w14:paraId="29F13105" w14:textId="77777777" w:rsidR="00D1585D" w:rsidRPr="00996FAF" w:rsidRDefault="00873F9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03DDC" w14:paraId="50BC5B00" w14:textId="77777777" w:rsidTr="00264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4F26682" w14:textId="77777777" w:rsidR="00D1585D" w:rsidRPr="00996FAF" w:rsidRDefault="00873F9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2534CF7" w14:textId="77777777" w:rsidR="00D1585D" w:rsidRPr="00996FAF" w:rsidRDefault="00D158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3DDC" w14:paraId="5C1DABD0" w14:textId="77777777" w:rsidTr="00403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FBDC7A" w14:textId="77777777" w:rsidR="00D1585D" w:rsidRPr="00996FAF" w:rsidRDefault="00873F9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D461E1F" w14:textId="77777777" w:rsidR="00D1585D" w:rsidRPr="00996FAF" w:rsidRDefault="00873F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FE5104" w14:textId="77777777" w:rsidR="00D1585D" w:rsidRPr="00996FAF" w:rsidRDefault="00873F9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8770AC7" w14:textId="77777777" w:rsidR="00D1585D" w:rsidRPr="00996FAF" w:rsidRDefault="00873F9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9E545BD" w14:textId="77777777" w:rsidR="00D1585D" w:rsidRPr="00996FAF" w:rsidRDefault="00873F9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health </w:t>
            </w:r>
            <w:r w:rsidRPr="00996FAF">
              <w:rPr>
                <w:rFonts w:ascii="Arial" w:hAnsi="Arial" w:cs="Arial"/>
              </w:rPr>
              <w:t>and well-being.</w:t>
            </w:r>
          </w:p>
        </w:tc>
        <w:tc>
          <w:tcPr>
            <w:tcW w:w="1977" w:type="dxa"/>
            <w:shd w:val="clear" w:color="auto" w:fill="auto"/>
          </w:tcPr>
          <w:p w14:paraId="7BB14E81" w14:textId="77777777" w:rsidR="00D1585D" w:rsidRPr="00996FAF" w:rsidRDefault="00873F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629853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0DEF795" w14:textId="77777777" w:rsidR="00D1585D" w:rsidRDefault="00873F99" w:rsidP="00D87E7C">
      <w:pPr>
        <w:pStyle w:val="Heading20"/>
      </w:pPr>
      <w:r w:rsidRPr="00996FAF">
        <w:t>Findings</w:t>
      </w:r>
    </w:p>
    <w:p w14:paraId="0E727818" w14:textId="38E1B52E" w:rsidR="001D10FE" w:rsidRPr="00B84E39" w:rsidRDefault="001D10FE" w:rsidP="006F0DF3">
      <w:pPr>
        <w:pStyle w:val="NormalArial"/>
      </w:pPr>
      <w:r w:rsidRPr="00B84E39">
        <w:t>While the service was able to demonstrate consumers receive safe and effective</w:t>
      </w:r>
      <w:r w:rsidR="00A16672" w:rsidRPr="00B84E39">
        <w:t xml:space="preserve"> personal care and</w:t>
      </w:r>
      <w:r w:rsidRPr="00B84E39">
        <w:t xml:space="preserve"> clinical care that is best practice, </w:t>
      </w:r>
      <w:r w:rsidR="00A16672" w:rsidRPr="00B84E39">
        <w:t xml:space="preserve">the Assessment Team identified areas for improvement in relation to </w:t>
      </w:r>
      <w:r w:rsidRPr="00B84E39">
        <w:t xml:space="preserve">continence care for consumers </w:t>
      </w:r>
      <w:r w:rsidR="00A16672" w:rsidRPr="00B84E39">
        <w:t>displaying changing behaviours</w:t>
      </w:r>
      <w:r w:rsidRPr="00B84E39">
        <w:t xml:space="preserve">. Care and services in relation to pain, diabetes and behaviour management, restrictive practices, falls, weight loss and skin integrity was tailored to </w:t>
      </w:r>
      <w:r w:rsidR="00A16672" w:rsidRPr="00B84E39">
        <w:t>consumer</w:t>
      </w:r>
      <w:r w:rsidRPr="00B84E39">
        <w:t xml:space="preserve"> needs </w:t>
      </w:r>
      <w:r w:rsidR="00A16672" w:rsidRPr="00B84E39">
        <w:t>and</w:t>
      </w:r>
      <w:r w:rsidRPr="00B84E39">
        <w:t xml:space="preserve"> optimises their health and well-being.</w:t>
      </w:r>
    </w:p>
    <w:p w14:paraId="4213A6A8" w14:textId="6969CBE5" w:rsidR="001D10FE" w:rsidRPr="00B84E39" w:rsidRDefault="001D10FE" w:rsidP="006F0DF3">
      <w:pPr>
        <w:pStyle w:val="NormalArial"/>
      </w:pPr>
      <w:r w:rsidRPr="00B84E39">
        <w:t>Feedback from consumers and/or representatives was positive in relation to the personal and</w:t>
      </w:r>
      <w:r w:rsidR="00833415">
        <w:t>/or</w:t>
      </w:r>
      <w:r w:rsidRPr="00B84E39">
        <w:t xml:space="preserve"> clinical care they receive. A review of consumer care documentation demonstrates individualised care delivery that is safe and tailored to the specific needs and preferences of individual consumers.</w:t>
      </w:r>
    </w:p>
    <w:p w14:paraId="766E9C9E" w14:textId="4A0D2F96" w:rsidR="001D10FE" w:rsidRPr="00B84E39" w:rsidRDefault="00A16672" w:rsidP="006F0DF3">
      <w:pPr>
        <w:pStyle w:val="NormalArial"/>
      </w:pPr>
      <w:r w:rsidRPr="00B84E39">
        <w:t>The service has policies and procedures in place to guide staff practices in the use of restrictive practices. The service has a locked memory support unit and the consumers residing in the memory support unit are subjected to environmental restraint. The consumers in the memory support unit can access the surrounding gardens but are unable to leave the unit independently. The Assessment Team reviewed documentation indicating the service has best practice processes in place to obtain informed consent for consumers subjected to environmental restraint.</w:t>
      </w:r>
    </w:p>
    <w:p w14:paraId="563EC01A" w14:textId="42B8C79C" w:rsidR="00C43B95" w:rsidRPr="00B84E39" w:rsidRDefault="00C43B95" w:rsidP="006F0DF3">
      <w:pPr>
        <w:pStyle w:val="NormalArial"/>
      </w:pPr>
      <w:r w:rsidRPr="00B84E39">
        <w:t>Review of care and services documentation shows consumers whose care involves chemical restraint have a person-centred behaviour support plan in place. Behaviour charting is completed to monitor the effectiveness of interventions and highlight behaviour management strategies that are not working.</w:t>
      </w:r>
    </w:p>
    <w:p w14:paraId="6B84607E" w14:textId="77777777" w:rsidR="00C43B95" w:rsidRPr="00B84E39" w:rsidRDefault="00C43B95" w:rsidP="006F0DF3">
      <w:pPr>
        <w:pStyle w:val="NormalArial"/>
      </w:pPr>
      <w:r w:rsidRPr="00B84E39">
        <w:t xml:space="preserve">In relation to management of skin integrity and wound care, the service has skin integrity and wound management policies and procedures in place. Review of consumers’ care planning documents demonstrate skin integrity assessments are completed in a timely manner and include interventions to minimise the risk to consumers. </w:t>
      </w:r>
    </w:p>
    <w:p w14:paraId="5076A14E" w14:textId="1A5B18D0" w:rsidR="00C43B95" w:rsidRPr="00B84E39" w:rsidRDefault="00C43B95" w:rsidP="006F0DF3">
      <w:pPr>
        <w:pStyle w:val="NormalArial"/>
      </w:pPr>
      <w:r w:rsidRPr="00B84E39">
        <w:t xml:space="preserve">The Assessment Team reviewed care documentation for </w:t>
      </w:r>
      <w:r w:rsidR="00860174">
        <w:t xml:space="preserve">consumers with </w:t>
      </w:r>
      <w:r w:rsidRPr="00B84E39">
        <w:t>pressure injur</w:t>
      </w:r>
      <w:r w:rsidR="00860174">
        <w:t>ies</w:t>
      </w:r>
      <w:r w:rsidRPr="00B84E39">
        <w:t>. The wound care documentation demonstrates the pressure injury is consistently monitored and reviewed</w:t>
      </w:r>
      <w:r w:rsidR="00860174">
        <w:t>, and w</w:t>
      </w:r>
      <w:r w:rsidRPr="00B84E39">
        <w:t xml:space="preserve">ound care is in line with the wound management plan. </w:t>
      </w:r>
    </w:p>
    <w:p w14:paraId="5F48574B" w14:textId="75176BB1" w:rsidR="00C43B95" w:rsidRPr="00B84E39" w:rsidRDefault="00C43B95" w:rsidP="006F0DF3">
      <w:pPr>
        <w:pStyle w:val="NormalArial"/>
      </w:pPr>
      <w:r w:rsidRPr="00B84E39">
        <w:t xml:space="preserve">The Assessment Team observed pressure injury preventative strategies are in place for consumers at risk of developing pressure </w:t>
      </w:r>
      <w:r w:rsidR="00592F83">
        <w:t>injuries</w:t>
      </w:r>
      <w:r w:rsidRPr="00B84E39">
        <w:t xml:space="preserve"> including</w:t>
      </w:r>
      <w:r w:rsidR="00592F83">
        <w:t xml:space="preserve"> the</w:t>
      </w:r>
      <w:r w:rsidRPr="00B84E39">
        <w:t xml:space="preserve"> use of pressure relieving cushions on a tub chairs, use of an air mattress and regular skin moisturising to protect the skin from breaking down. All complex wounds are attended by clinical staff; photographed with a measuring device to show progression and wound healing interventions evaluated.</w:t>
      </w:r>
    </w:p>
    <w:p w14:paraId="3EAA3EBC" w14:textId="61661A9E" w:rsidR="00C43B95" w:rsidRPr="00B84E39" w:rsidRDefault="00C43B95" w:rsidP="006F0DF3">
      <w:pPr>
        <w:pStyle w:val="NormalArial"/>
      </w:pPr>
      <w:r w:rsidRPr="00B84E39">
        <w:t xml:space="preserve">The service has processes and systems in place to guide staff on managing consumers who experience a fall and what assessments must be completed and updated such as pain and skin assessments. The Assessment Team reviewed care documentation for consumers who </w:t>
      </w:r>
      <w:r w:rsidR="00A74970">
        <w:t>had</w:t>
      </w:r>
      <w:r w:rsidRPr="00B84E39">
        <w:t xml:space="preserve"> a </w:t>
      </w:r>
      <w:r w:rsidRPr="00B84E39">
        <w:lastRenderedPageBreak/>
        <w:t>fall at the service</w:t>
      </w:r>
      <w:r w:rsidR="007408D0">
        <w:t xml:space="preserve">, and </w:t>
      </w:r>
      <w:r w:rsidRPr="00B84E39">
        <w:t>documentation indicated staff followed post falls protocols and met organisational expectation in the management of the incident.</w:t>
      </w:r>
    </w:p>
    <w:p w14:paraId="148C9BB4" w14:textId="0BC425F9" w:rsidR="00C43B95" w:rsidRPr="00B84E39" w:rsidRDefault="00C43B95" w:rsidP="006F0DF3">
      <w:pPr>
        <w:pStyle w:val="NormalArial"/>
      </w:pPr>
      <w:r w:rsidRPr="00B84E39">
        <w:t xml:space="preserve">The service has policies and procedures in place to guide staff in best practice in the assessment and management of a consumers’ weight, nutrition, and hydration. Clinical and care staff demonstrated an understanding of identifying unplanned weight loss and the process of escalation if required. Care staff described how each consumer’s weight is taken and documented monthly as part of the service’s resident of the day initiative. </w:t>
      </w:r>
      <w:r w:rsidR="002D593A">
        <w:t>Staff</w:t>
      </w:r>
      <w:r w:rsidRPr="00B84E39">
        <w:t xml:space="preserve"> report any concerns to the registered nurse regarding a consumer’s change in appetite or swallowing ability. </w:t>
      </w:r>
    </w:p>
    <w:p w14:paraId="4B90A863" w14:textId="05EFD6C1" w:rsidR="00C43B95" w:rsidRPr="00B84E39" w:rsidRDefault="00C43B95" w:rsidP="006F0DF3">
      <w:pPr>
        <w:pStyle w:val="NormalArial"/>
      </w:pPr>
      <w:r w:rsidRPr="00B84E39">
        <w:t>Clinical staff explained the process for investigation and escalation if a change of a consumer’s condition is reported or observed, including review by the consumers’ medical officer or referral to an allied health professional such as a dietician or speech pathologist if required. Review of consumer documentation showed the service is effectively monitoring the weight of consumers</w:t>
      </w:r>
      <w:r w:rsidR="009B3102">
        <w:t>.</w:t>
      </w:r>
    </w:p>
    <w:p w14:paraId="5F2B4115" w14:textId="1BBF3E81" w:rsidR="008058E7" w:rsidRPr="00B84E39" w:rsidRDefault="00C216CD" w:rsidP="006F0DF3">
      <w:pPr>
        <w:pStyle w:val="NormalArial"/>
      </w:pPr>
      <w:r>
        <w:t xml:space="preserve">The Approved Provider responded with additional documentation and information to demonstrate compliance with the Requirement. </w:t>
      </w:r>
      <w:r w:rsidR="008058E7" w:rsidRPr="00B84E39">
        <w:t>Based on the information provided by the Assessment Team and the Approved Provider, Requirement 3(3)(a) is found Compliant.</w:t>
      </w:r>
    </w:p>
    <w:p w14:paraId="05CFCFB9" w14:textId="77777777" w:rsidR="00D1585D" w:rsidRPr="00B84E39" w:rsidRDefault="00873F99" w:rsidP="00B84E39">
      <w:pPr>
        <w:spacing w:line="22" w:lineRule="atLeast"/>
        <w:rPr>
          <w:rFonts w:ascii="Arial" w:hAnsi="Arial" w:cs="Arial"/>
        </w:rPr>
      </w:pPr>
      <w:r w:rsidRPr="00B84E39">
        <w:rPr>
          <w:rFonts w:ascii="Arial" w:hAnsi="Arial" w:cs="Arial"/>
        </w:rPr>
        <w:br w:type="page"/>
      </w:r>
    </w:p>
    <w:p w14:paraId="1060ACA6" w14:textId="77777777" w:rsidR="00D1585D" w:rsidRPr="00996FAF" w:rsidRDefault="00873F9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03DDC" w14:paraId="30A04519" w14:textId="77777777" w:rsidTr="00264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7CC17DF" w14:textId="77777777" w:rsidR="00D1585D" w:rsidRPr="00996FAF" w:rsidRDefault="00873F9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BBCAF5D" w14:textId="77777777" w:rsidR="00D1585D" w:rsidRPr="00996FAF" w:rsidRDefault="00D158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3DDC" w14:paraId="59F70228" w14:textId="77777777" w:rsidTr="00403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5DC64C" w14:textId="77777777" w:rsidR="00D1585D" w:rsidRPr="00996FAF" w:rsidRDefault="00873F9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88D1E7C" w14:textId="77777777" w:rsidR="00D1585D" w:rsidRPr="00996FAF" w:rsidRDefault="00873F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8D762D2" w14:textId="77777777" w:rsidR="00D1585D" w:rsidRPr="00996FAF" w:rsidRDefault="00873F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67961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6F820C16" w14:textId="77777777" w:rsidR="00D1585D" w:rsidRDefault="00873F99" w:rsidP="00D87E7C">
      <w:pPr>
        <w:pStyle w:val="Heading20"/>
      </w:pPr>
      <w:r w:rsidRPr="00996FAF">
        <w:t>Findings</w:t>
      </w:r>
    </w:p>
    <w:p w14:paraId="27AB400D" w14:textId="40326989" w:rsidR="00C43B95" w:rsidRPr="00B84E39" w:rsidRDefault="00C43B95" w:rsidP="006F0DF3">
      <w:pPr>
        <w:pStyle w:val="NormalArial"/>
      </w:pPr>
      <w:r w:rsidRPr="00B84E39">
        <w:t>The service demonstrated it has processes in place to plan and deliver nutrition and hydration in line with consumer needs and preferences. Staff describe</w:t>
      </w:r>
      <w:r w:rsidR="00E56A87">
        <w:t>d</w:t>
      </w:r>
      <w:r w:rsidRPr="00B84E39">
        <w:t xml:space="preserve"> the nutrition and hydration needs of consumers and how t</w:t>
      </w:r>
      <w:r w:rsidR="00E56A87">
        <w:t xml:space="preserve">hey </w:t>
      </w:r>
      <w:r w:rsidRPr="00B84E39">
        <w:t xml:space="preserve">monitor and escalate any identified concerns. Consumers </w:t>
      </w:r>
      <w:r w:rsidR="00E56A87">
        <w:t xml:space="preserve">and/or representatives stated they </w:t>
      </w:r>
      <w:r w:rsidRPr="00B84E39">
        <w:t xml:space="preserve">are satisfied </w:t>
      </w:r>
      <w:r w:rsidR="00E56A87">
        <w:t>with the</w:t>
      </w:r>
      <w:r w:rsidRPr="00B84E39">
        <w:t xml:space="preserve"> variety</w:t>
      </w:r>
      <w:r w:rsidR="00E56A87">
        <w:t xml:space="preserve">, size and </w:t>
      </w:r>
      <w:r w:rsidRPr="00B84E39">
        <w:t>quality</w:t>
      </w:r>
      <w:r w:rsidR="00E56A87">
        <w:t xml:space="preserve"> of</w:t>
      </w:r>
      <w:r w:rsidRPr="00B84E39">
        <w:t xml:space="preserve"> meals</w:t>
      </w:r>
      <w:r w:rsidR="00E56A87">
        <w:t xml:space="preserve"> provided</w:t>
      </w:r>
      <w:r w:rsidRPr="00B84E39">
        <w:t xml:space="preserve">. </w:t>
      </w:r>
    </w:p>
    <w:p w14:paraId="67BD1E7E" w14:textId="5D47B637" w:rsidR="0080706D" w:rsidRDefault="00C43B95" w:rsidP="006F0DF3">
      <w:pPr>
        <w:pStyle w:val="NormalArial"/>
      </w:pPr>
      <w:r w:rsidRPr="00B84E39">
        <w:t>Consumers</w:t>
      </w:r>
      <w:r w:rsidR="00873EC9">
        <w:t xml:space="preserve"> and</w:t>
      </w:r>
      <w:r w:rsidRPr="00B84E39">
        <w:t>/</w:t>
      </w:r>
      <w:r w:rsidR="00873EC9">
        <w:t xml:space="preserve">or </w:t>
      </w:r>
      <w:r w:rsidRPr="00B84E39">
        <w:t>representatives consistently stated that meals were good and of suitable quantity and quality. The service operates using a household living model of care, with each wing or household having its own kitchen, living</w:t>
      </w:r>
      <w:r w:rsidR="00873EC9">
        <w:t xml:space="preserve"> areas</w:t>
      </w:r>
      <w:r w:rsidRPr="00B84E39">
        <w:t xml:space="preserve">, and dining spaces. Care staff or </w:t>
      </w:r>
      <w:r w:rsidR="004C15A4" w:rsidRPr="00B84E39">
        <w:t>homemakers</w:t>
      </w:r>
      <w:r w:rsidRPr="00B84E39">
        <w:t xml:space="preserve"> support </w:t>
      </w:r>
      <w:r w:rsidR="004C15A4">
        <w:t xml:space="preserve">consumers </w:t>
      </w:r>
      <w:r w:rsidRPr="00B84E39">
        <w:t xml:space="preserve">with </w:t>
      </w:r>
      <w:r w:rsidR="00C54221">
        <w:t xml:space="preserve">the </w:t>
      </w:r>
      <w:r w:rsidRPr="00B84E39">
        <w:t xml:space="preserve">daily preparation of meals and ensure </w:t>
      </w:r>
      <w:r w:rsidR="00C54221">
        <w:t xml:space="preserve">consumers have access to meals or snacks. </w:t>
      </w:r>
    </w:p>
    <w:p w14:paraId="7E2667E0" w14:textId="2D8746CB" w:rsidR="00C43B95" w:rsidRPr="00B84E39" w:rsidRDefault="00C43B95" w:rsidP="006F0DF3">
      <w:pPr>
        <w:pStyle w:val="NormalArial"/>
      </w:pPr>
      <w:r w:rsidRPr="00B84E39">
        <w:t>The chef prepares hot meals daily for lunch and dinner and these are served to consumers by home makers and care staff. Alternative options are available for consumers at every mealtime</w:t>
      </w:r>
      <w:r w:rsidR="0080706D">
        <w:t>, and t</w:t>
      </w:r>
      <w:r w:rsidRPr="00B84E39">
        <w:t xml:space="preserve">he options are depicted in each dining area via picture boards displayed alongside the daily and weekly menus. Homemakers ask each consumer for their daily meal preferences every morning and this information is passed </w:t>
      </w:r>
      <w:r w:rsidR="0080706D">
        <w:t>on</w:t>
      </w:r>
      <w:r w:rsidRPr="00B84E39">
        <w:t xml:space="preserve">to the chef. </w:t>
      </w:r>
      <w:r w:rsidR="006831C4">
        <w:t>T</w:t>
      </w:r>
      <w:r w:rsidRPr="00B84E39">
        <w:t>he chef and home makers describe</w:t>
      </w:r>
      <w:r w:rsidR="006831C4">
        <w:t>d</w:t>
      </w:r>
      <w:r w:rsidRPr="00B84E39">
        <w:t xml:space="preserve"> the dietary preferences and requirements for each consumer and the Assessment Team sighted dietary requirements and food preferences/allergies for each consumer, easily accessible in both the main kitchen and household kitchens. </w:t>
      </w:r>
    </w:p>
    <w:p w14:paraId="226BEC52" w14:textId="6BC97436" w:rsidR="00C43B95" w:rsidRPr="00B84E39" w:rsidRDefault="00C43B95" w:rsidP="006F0DF3">
      <w:pPr>
        <w:pStyle w:val="NormalArial"/>
      </w:pPr>
      <w:r w:rsidRPr="00B84E39">
        <w:t>Management s</w:t>
      </w:r>
      <w:r w:rsidR="0026427A">
        <w:t>t</w:t>
      </w:r>
      <w:r w:rsidRPr="00B84E39">
        <w:t>a</w:t>
      </w:r>
      <w:r w:rsidR="0026427A">
        <w:t>te</w:t>
      </w:r>
      <w:r w:rsidRPr="00B84E39">
        <w:t>d all menus are reviewed by a dietitian at an organisational level. All food is freshly prepared on the premises, except for pureed and minced/moist meals which are sourced from an external supplier to ensure nutritional balance, flavour, and food aesthetics. Review of care and services plans for consumers outline nutrition and hydration requirements for each consumer and the involvement of other service providers where the consumer</w:t>
      </w:r>
      <w:r w:rsidR="0026427A">
        <w:t>’</w:t>
      </w:r>
      <w:r w:rsidRPr="00B84E39">
        <w:t xml:space="preserve">s nutrition was impacted by deterioration. </w:t>
      </w:r>
    </w:p>
    <w:p w14:paraId="5EBDFDCE" w14:textId="3D53AAF8" w:rsidR="00D1585D" w:rsidRPr="00B84E39" w:rsidRDefault="008058E7" w:rsidP="006F0DF3">
      <w:pPr>
        <w:pStyle w:val="NormalArial"/>
      </w:pPr>
      <w:r w:rsidRPr="00B84E39">
        <w:t xml:space="preserve">Based on the information provided by the Assessment Team and the Approved Provider, Requirement 4(3)(f) is found Compliant. </w:t>
      </w:r>
      <w:r w:rsidRPr="00B84E39">
        <w:br w:type="page"/>
      </w:r>
    </w:p>
    <w:p w14:paraId="2ACCF156" w14:textId="77777777" w:rsidR="00D1585D" w:rsidRPr="00996FAF" w:rsidRDefault="00873F9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03DDC" w14:paraId="1B531583" w14:textId="77777777" w:rsidTr="00264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35338DA" w14:textId="77777777" w:rsidR="00D1585D" w:rsidRPr="00996FAF" w:rsidRDefault="00873F9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AB8B70B" w14:textId="77777777" w:rsidR="00D1585D" w:rsidRPr="00996FAF" w:rsidRDefault="00D158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3DDC" w14:paraId="3C00B24E" w14:textId="77777777" w:rsidTr="00403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491E36" w14:textId="77777777" w:rsidR="00D1585D" w:rsidRPr="00996FAF" w:rsidRDefault="00873F9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618E158" w14:textId="77777777" w:rsidR="00D1585D" w:rsidRPr="00996FAF" w:rsidRDefault="00873F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389E41A" w14:textId="77777777" w:rsidR="00D1585D" w:rsidRPr="00996FAF" w:rsidRDefault="00873F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01402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03DDC" w14:paraId="75CB4E0D" w14:textId="77777777" w:rsidTr="00403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533A8" w14:textId="77777777" w:rsidR="00D1585D" w:rsidRPr="00996FAF" w:rsidRDefault="00873F9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55B54EE" w14:textId="77777777" w:rsidR="00D1585D" w:rsidRPr="00996FAF" w:rsidRDefault="00873F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equipped and </w:t>
            </w:r>
            <w:r w:rsidRPr="00996FAF">
              <w:rPr>
                <w:rFonts w:ascii="Arial" w:hAnsi="Arial" w:cs="Arial"/>
              </w:rPr>
              <w:t>supported to deliver the outcomes required by these standards.</w:t>
            </w:r>
          </w:p>
        </w:tc>
        <w:tc>
          <w:tcPr>
            <w:tcW w:w="1977" w:type="dxa"/>
            <w:shd w:val="clear" w:color="auto" w:fill="auto"/>
          </w:tcPr>
          <w:p w14:paraId="1BD5D7FA" w14:textId="77777777" w:rsidR="00D1585D" w:rsidRPr="00996FAF" w:rsidRDefault="00873F9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699600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740FB14" w14:textId="77777777" w:rsidR="00D1585D" w:rsidRDefault="00873F99" w:rsidP="002B0C90">
      <w:pPr>
        <w:pStyle w:val="Heading20"/>
      </w:pPr>
      <w:r>
        <w:t>Findings</w:t>
      </w:r>
    </w:p>
    <w:p w14:paraId="0F49D152" w14:textId="25FECEA5" w:rsidR="00C43B95" w:rsidRPr="00B84E39" w:rsidRDefault="00C43B95" w:rsidP="006F0DF3">
      <w:pPr>
        <w:pStyle w:val="NormalArial"/>
      </w:pPr>
      <w:r w:rsidRPr="00B84E39">
        <w:t>The service demonstrate</w:t>
      </w:r>
      <w:r w:rsidR="00BF676F">
        <w:t>d</w:t>
      </w:r>
      <w:r w:rsidRPr="00B84E39">
        <w:t xml:space="preserve"> members of the workforce are competent and have the skills and knowledge to perform their roles effectively. Staff are recruited based on their skills and knowledge to effectively perform their roles. The service is supported by the organisation in relation to human resource requirements for all aspect</w:t>
      </w:r>
      <w:r w:rsidR="00BF676F">
        <w:t>s</w:t>
      </w:r>
      <w:r w:rsidRPr="00B84E39">
        <w:t xml:space="preserve"> of workforce deployment. Agency staff commencing at the service undertake orientation as part of their roles. </w:t>
      </w:r>
      <w:r w:rsidR="00BF676F">
        <w:t>C</w:t>
      </w:r>
      <w:r w:rsidRPr="00B84E39">
        <w:t>onsumers and</w:t>
      </w:r>
      <w:r w:rsidR="00BF676F">
        <w:t>/or</w:t>
      </w:r>
      <w:r w:rsidRPr="00B84E39">
        <w:t xml:space="preserve"> representatives were satisfied </w:t>
      </w:r>
      <w:r w:rsidR="00FE46EE">
        <w:t xml:space="preserve">with the </w:t>
      </w:r>
      <w:r w:rsidRPr="00B84E39">
        <w:t>level of competenc</w:t>
      </w:r>
      <w:r w:rsidR="00FE46EE">
        <w:t>y</w:t>
      </w:r>
      <w:r w:rsidRPr="00B84E39">
        <w:t xml:space="preserve"> demonstrated by staff when </w:t>
      </w:r>
      <w:r w:rsidR="002D5CE6">
        <w:t xml:space="preserve">providing </w:t>
      </w:r>
      <w:r w:rsidRPr="00B84E39">
        <w:t>car</w:t>
      </w:r>
      <w:r w:rsidR="002D5CE6">
        <w:t>e and services</w:t>
      </w:r>
      <w:r w:rsidRPr="00B84E39">
        <w:t xml:space="preserve">. </w:t>
      </w:r>
    </w:p>
    <w:p w14:paraId="64A24A8B" w14:textId="479774E5" w:rsidR="00620C66" w:rsidRPr="00B84E39" w:rsidRDefault="00C43B95" w:rsidP="006F0DF3">
      <w:pPr>
        <w:pStyle w:val="NormalArial"/>
      </w:pPr>
      <w:r w:rsidRPr="00B84E39">
        <w:t xml:space="preserve">Management regularly </w:t>
      </w:r>
      <w:r w:rsidR="00006F1D" w:rsidRPr="00B84E39">
        <w:t>reviews</w:t>
      </w:r>
      <w:r w:rsidRPr="00B84E39">
        <w:t xml:space="preserve"> consumer acuity levels to ensure they have the right mix of competent staff providing safe and effective care and services. They provided documentation and described how the service monitors staff qualifications, registrations, visas and provides orientation to staff on recruitment. </w:t>
      </w:r>
      <w:r w:rsidR="00620C66" w:rsidRPr="00B84E39">
        <w:t xml:space="preserve">The care coaches </w:t>
      </w:r>
      <w:r w:rsidR="00006F1D">
        <w:t>reporte</w:t>
      </w:r>
      <w:r w:rsidR="00620C66" w:rsidRPr="00B84E39">
        <w:t>d clinical competencies are provided for identified staff and staff administering medications. Documentation provided indicated competencies and mandatory training have been completed in 2023-2024 in line with the commencement dates for all staff.</w:t>
      </w:r>
    </w:p>
    <w:p w14:paraId="209425F6" w14:textId="77777777" w:rsidR="008058E7" w:rsidRPr="00B84E39" w:rsidRDefault="00C43B95" w:rsidP="006F0DF3">
      <w:pPr>
        <w:pStyle w:val="NormalArial"/>
      </w:pPr>
      <w:r w:rsidRPr="00B84E39">
        <w:t xml:space="preserve">Based on the information provided by the Assessment Team and the Approved Provider, Requirement 7(3)(c) is found Compliant. </w:t>
      </w:r>
    </w:p>
    <w:p w14:paraId="1152478E" w14:textId="67B59EE7" w:rsidR="00620C66" w:rsidRPr="00B84E39" w:rsidRDefault="00620C66" w:rsidP="006F0DF3">
      <w:pPr>
        <w:pStyle w:val="NormalArial"/>
      </w:pPr>
      <w:r w:rsidRPr="00B84E39">
        <w:t xml:space="preserve">The service demonstrated it implements training for staff in response to identified consumer needs ensuring staff members are equipped to deliver safe and effective care and services. Staff were confident when asked regarding specific training they had received and how they managed various complex situations for consumers. </w:t>
      </w:r>
      <w:r w:rsidR="00174AB7">
        <w:t>C</w:t>
      </w:r>
      <w:r w:rsidRPr="00B84E39">
        <w:t>onsumers and</w:t>
      </w:r>
      <w:r w:rsidR="00174AB7">
        <w:t>/or</w:t>
      </w:r>
      <w:r w:rsidRPr="00B84E39">
        <w:t xml:space="preserve"> representatives s</w:t>
      </w:r>
      <w:r w:rsidR="00174AB7">
        <w:t>t</w:t>
      </w:r>
      <w:r w:rsidRPr="00B84E39">
        <w:t>a</w:t>
      </w:r>
      <w:r w:rsidR="00174AB7">
        <w:t>te</w:t>
      </w:r>
      <w:r w:rsidRPr="00B84E39">
        <w:t xml:space="preserve">d staff knew what they were </w:t>
      </w:r>
      <w:r w:rsidR="008F233F" w:rsidRPr="00B84E39">
        <w:t>doing and</w:t>
      </w:r>
      <w:r w:rsidR="00174AB7">
        <w:t xml:space="preserve"> were </w:t>
      </w:r>
      <w:r w:rsidRPr="00B84E39">
        <w:t xml:space="preserve">satisfied with the effort made to provide </w:t>
      </w:r>
      <w:r w:rsidR="00174AB7">
        <w:t>consumers</w:t>
      </w:r>
      <w:r w:rsidRPr="00B84E39">
        <w:t xml:space="preserve"> with care and service</w:t>
      </w:r>
      <w:r w:rsidR="008F233F">
        <w:t>s</w:t>
      </w:r>
      <w:r w:rsidRPr="00B84E39">
        <w:t>.</w:t>
      </w:r>
    </w:p>
    <w:p w14:paraId="1C8FBCD9" w14:textId="3FD23D1F" w:rsidR="00620C66" w:rsidRPr="00B84E39" w:rsidRDefault="00620C66" w:rsidP="006F0DF3">
      <w:pPr>
        <w:pStyle w:val="NormalArial"/>
      </w:pPr>
      <w:r w:rsidRPr="00B84E39">
        <w:t xml:space="preserve">Management provided information on systems in place which identify, analyse, and develop training for staff to ensure positive outcomes for consumers in all aspects of care. These include </w:t>
      </w:r>
      <w:r w:rsidR="008F233F">
        <w:t>a</w:t>
      </w:r>
      <w:r w:rsidRPr="00B84E39">
        <w:t xml:space="preserve"> tool used to monitor staff practices </w:t>
      </w:r>
      <w:r w:rsidR="0027370B">
        <w:t xml:space="preserve">based on </w:t>
      </w:r>
      <w:r w:rsidRPr="00B84E39">
        <w:t xml:space="preserve">consumer feedback, observations, and performance reviews. </w:t>
      </w:r>
      <w:r w:rsidR="008F233F">
        <w:t>S</w:t>
      </w:r>
      <w:r w:rsidRPr="00B84E39">
        <w:t>taff undertake buddy shifts to ensure they are competent and capable in their roles. New recruits are signed off to commence independent duties after they have completed their competencies and completed the orientation.</w:t>
      </w:r>
    </w:p>
    <w:p w14:paraId="514C9564" w14:textId="374BE9D5" w:rsidR="00620C66" w:rsidRPr="00B84E39" w:rsidRDefault="00620C66" w:rsidP="006F0DF3">
      <w:pPr>
        <w:pStyle w:val="NormalArial"/>
      </w:pPr>
      <w:r w:rsidRPr="00B84E39">
        <w:t xml:space="preserve">The </w:t>
      </w:r>
      <w:r w:rsidR="0027370B">
        <w:t xml:space="preserve">service has </w:t>
      </w:r>
      <w:r w:rsidRPr="00B84E39">
        <w:t xml:space="preserve">a </w:t>
      </w:r>
      <w:r w:rsidR="00012F80">
        <w:t xml:space="preserve">training </w:t>
      </w:r>
      <w:r w:rsidRPr="00B84E39">
        <w:t xml:space="preserve">calendar scheduled for 2024, toolbox talks </w:t>
      </w:r>
      <w:r w:rsidR="00012F80">
        <w:t xml:space="preserve">are </w:t>
      </w:r>
      <w:r w:rsidRPr="00B84E39">
        <w:t xml:space="preserve">delivered </w:t>
      </w:r>
      <w:r w:rsidR="00012F80">
        <w:t>t</w:t>
      </w:r>
      <w:r w:rsidRPr="00B84E39">
        <w:t xml:space="preserve">o staff and </w:t>
      </w:r>
      <w:r w:rsidR="00012F80">
        <w:t>t</w:t>
      </w:r>
      <w:r w:rsidRPr="00B84E39">
        <w:t xml:space="preserve">raining is identified and organised for specific issues of concerns for </w:t>
      </w:r>
      <w:r w:rsidR="00012F80">
        <w:t xml:space="preserve">individual </w:t>
      </w:r>
      <w:r w:rsidRPr="00B84E39">
        <w:t xml:space="preserve">staff </w:t>
      </w:r>
      <w:r w:rsidR="0027370B">
        <w:t>member</w:t>
      </w:r>
      <w:r w:rsidR="00012F80">
        <w:t>s</w:t>
      </w:r>
      <w:r w:rsidR="0027370B">
        <w:t xml:space="preserve"> </w:t>
      </w:r>
      <w:r w:rsidRPr="00B84E39">
        <w:t xml:space="preserve">and the </w:t>
      </w:r>
      <w:proofErr w:type="gramStart"/>
      <w:r w:rsidRPr="00B84E39">
        <w:t>service as a whole</w:t>
      </w:r>
      <w:proofErr w:type="gramEnd"/>
      <w:r w:rsidRPr="00B84E39">
        <w:t xml:space="preserve">. The organisation has predetermined training it includes in the calendar for all services and the service then adds additional training for staff. </w:t>
      </w:r>
    </w:p>
    <w:p w14:paraId="585D1C80" w14:textId="2E90E868" w:rsidR="00D1585D" w:rsidRPr="00262C0B" w:rsidRDefault="008058E7" w:rsidP="006F0DF3">
      <w:pPr>
        <w:pStyle w:val="NormalArial"/>
      </w:pPr>
      <w:r w:rsidRPr="00B84E39">
        <w:t>Based on the information provided by the Assessment Team and the Approved Provider, Requirement 7(3)(d) is found Compliant.</w:t>
      </w:r>
      <w:r>
        <w:t xml:space="preserve"> </w:t>
      </w:r>
      <w:r>
        <w:br w:type="page"/>
      </w:r>
    </w:p>
    <w:p w14:paraId="071B388B" w14:textId="77777777" w:rsidR="00D1585D" w:rsidRPr="00996FAF" w:rsidRDefault="00873F9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03DDC" w14:paraId="6970C116" w14:textId="77777777" w:rsidTr="00403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54CF0A" w14:textId="77777777" w:rsidR="00D1585D" w:rsidRPr="00996FAF" w:rsidRDefault="00873F9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297825B" w14:textId="77777777" w:rsidR="00D1585D" w:rsidRPr="00996FAF" w:rsidRDefault="00D158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3DDC" w14:paraId="22663323" w14:textId="77777777" w:rsidTr="00403DD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A265A3" w14:textId="77777777" w:rsidR="00D1585D" w:rsidRPr="00996FAF" w:rsidRDefault="00873F9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321EA1F" w14:textId="77777777" w:rsidR="00D1585D" w:rsidRPr="00996FAF" w:rsidRDefault="00873F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1F5AD0" w14:textId="77777777" w:rsidR="00D1585D" w:rsidRPr="00996FAF" w:rsidRDefault="00873F9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w:t>
            </w:r>
            <w:r w:rsidRPr="00996FAF">
              <w:rPr>
                <w:rFonts w:ascii="Arial" w:hAnsi="Arial" w:cs="Arial"/>
              </w:rPr>
              <w:t xml:space="preserve">prevalence risks associated with the care of </w:t>
            </w:r>
            <w:proofErr w:type="gramStart"/>
            <w:r w:rsidRPr="00996FAF">
              <w:rPr>
                <w:rFonts w:ascii="Arial" w:hAnsi="Arial" w:cs="Arial"/>
              </w:rPr>
              <w:t>consumers;</w:t>
            </w:r>
            <w:proofErr w:type="gramEnd"/>
          </w:p>
          <w:p w14:paraId="18EBB635" w14:textId="77777777" w:rsidR="00D1585D" w:rsidRPr="00996FAF" w:rsidRDefault="00873F9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5B9D52A" w14:textId="77777777" w:rsidR="00D1585D" w:rsidRPr="00996FAF" w:rsidRDefault="00873F9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53371CA" w14:textId="77777777" w:rsidR="00D1585D" w:rsidRPr="00996FAF" w:rsidRDefault="00873F9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1A141CE" w14:textId="77777777" w:rsidR="00D1585D" w:rsidRPr="00996FAF" w:rsidRDefault="00873F9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331446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6E49E3AE" w14:textId="77777777" w:rsidR="00D1585D" w:rsidRDefault="00873F99" w:rsidP="00D87E7C">
      <w:pPr>
        <w:pStyle w:val="Heading20"/>
      </w:pPr>
      <w:r w:rsidRPr="00996FAF">
        <w:t>Findings</w:t>
      </w:r>
    </w:p>
    <w:p w14:paraId="38D17664" w14:textId="24E9B5D6" w:rsidR="0042748E" w:rsidRDefault="00620C66" w:rsidP="006F0DF3">
      <w:pPr>
        <w:pStyle w:val="NormalArial"/>
      </w:pPr>
      <w:r w:rsidRPr="00B84E39">
        <w:t xml:space="preserve">The organisation has risk management systems and practices </w:t>
      </w:r>
      <w:r w:rsidR="003A7F4E">
        <w:t xml:space="preserve">in place </w:t>
      </w:r>
      <w:r w:rsidRPr="00B84E39">
        <w:t>to ensure risks are identified, analysed, and mitigated</w:t>
      </w:r>
      <w:r w:rsidR="00071F05">
        <w:t>. T</w:t>
      </w:r>
      <w:r w:rsidRPr="00B84E39">
        <w:t xml:space="preserve">he service demonstrated it effectively uses these systems and actively implement practices that provide </w:t>
      </w:r>
      <w:r w:rsidR="00071F05">
        <w:t>and</w:t>
      </w:r>
      <w:r w:rsidRPr="00B84E39">
        <w:t xml:space="preserve"> support consumers to live their best life. Consumers and</w:t>
      </w:r>
      <w:r w:rsidR="003A7F4E">
        <w:t>/or</w:t>
      </w:r>
      <w:r w:rsidRPr="00B84E39">
        <w:t xml:space="preserve"> representative</w:t>
      </w:r>
      <w:r w:rsidR="001F153D">
        <w:t>s</w:t>
      </w:r>
      <w:r w:rsidRPr="00B84E39">
        <w:t xml:space="preserve"> were satisfied with </w:t>
      </w:r>
      <w:r w:rsidR="003A7F4E">
        <w:t>how</w:t>
      </w:r>
      <w:r w:rsidRPr="00B84E39">
        <w:t xml:space="preserve"> the service manages risk and felt supported and safe at the service.</w:t>
      </w:r>
      <w:r w:rsidR="0042748E" w:rsidRPr="00B84E39">
        <w:t xml:space="preserve"> </w:t>
      </w:r>
    </w:p>
    <w:p w14:paraId="22B2CB5F" w14:textId="4B1C31B4" w:rsidR="00A161C0" w:rsidRDefault="003364BE" w:rsidP="006F0DF3">
      <w:pPr>
        <w:pStyle w:val="NormalArial"/>
      </w:pPr>
      <w:r w:rsidRPr="00B84E39">
        <w:t xml:space="preserve">Review of policies and guidelines for risk and risk management documentation indicated the service provides staff with guidance in identifying, documenting, and managing risk for consumers. The risk register showed the service has a system in place that identifies, </w:t>
      </w:r>
      <w:r w:rsidR="002C07B6" w:rsidRPr="00B84E39">
        <w:t>records,</w:t>
      </w:r>
      <w:r w:rsidRPr="00B84E39">
        <w:t xml:space="preserve"> and </w:t>
      </w:r>
      <w:r w:rsidR="00A161C0">
        <w:t xml:space="preserve">implements </w:t>
      </w:r>
      <w:r w:rsidRPr="00B84E39">
        <w:t xml:space="preserve">controls for risks. </w:t>
      </w:r>
      <w:r w:rsidR="00A161C0" w:rsidRPr="00B84E39">
        <w:t>Management analyses data for the service and identifies any potential risks which are reported and escalate</w:t>
      </w:r>
      <w:r w:rsidR="00A161C0">
        <w:t>d</w:t>
      </w:r>
      <w:r w:rsidR="00A161C0" w:rsidRPr="00B84E39">
        <w:t xml:space="preserve"> to higher levels </w:t>
      </w:r>
      <w:r w:rsidR="00A161C0">
        <w:t>within</w:t>
      </w:r>
      <w:r w:rsidR="00A161C0" w:rsidRPr="00B84E39">
        <w:t xml:space="preserve"> the organisation. </w:t>
      </w:r>
    </w:p>
    <w:p w14:paraId="2B8DD010" w14:textId="31CCF959" w:rsidR="00620C66" w:rsidRPr="00B84E39" w:rsidRDefault="00620C66" w:rsidP="006F0DF3">
      <w:pPr>
        <w:pStyle w:val="NormalArial"/>
      </w:pPr>
      <w:r w:rsidRPr="00B84E39">
        <w:t xml:space="preserve">The service identified falls, weight loss and pressure injuries as their top </w:t>
      </w:r>
      <w:r w:rsidR="001F153D">
        <w:t>three</w:t>
      </w:r>
      <w:r w:rsidRPr="00B84E39">
        <w:t xml:space="preserve"> risk</w:t>
      </w:r>
      <w:r w:rsidR="001F153D">
        <w:t xml:space="preserve">s. </w:t>
      </w:r>
      <w:r w:rsidRPr="00B84E39">
        <w:t xml:space="preserve">Deficits identified in clinical care are used to assess risks for consumers and strategies </w:t>
      </w:r>
      <w:r w:rsidR="001F153D">
        <w:t xml:space="preserve">are </w:t>
      </w:r>
      <w:r w:rsidRPr="00B84E39">
        <w:t>developed</w:t>
      </w:r>
      <w:r w:rsidR="001F153D">
        <w:t xml:space="preserve"> and implemented</w:t>
      </w:r>
      <w:r w:rsidRPr="00B84E39">
        <w:t xml:space="preserve"> to mitigate these risks. Review of data for areas of risk showed the service is monitoring consumers </w:t>
      </w:r>
      <w:r w:rsidR="001F153D">
        <w:t xml:space="preserve">identified with high risks </w:t>
      </w:r>
      <w:r w:rsidRPr="00B84E39">
        <w:t>and seeking additional information to effectively address and mitigate the risk for consumer. Staff knowledge regarding risk and the priority for the service is sound</w:t>
      </w:r>
      <w:r w:rsidR="00F7213E">
        <w:t>,</w:t>
      </w:r>
      <w:r w:rsidRPr="00B84E39">
        <w:t xml:space="preserve"> and they </w:t>
      </w:r>
      <w:r w:rsidR="00F7213E">
        <w:t>were familiar with</w:t>
      </w:r>
      <w:r w:rsidRPr="00B84E39">
        <w:t xml:space="preserve"> how to escalate any issues raised that may </w:t>
      </w:r>
      <w:r w:rsidR="005C3F94">
        <w:t>create</w:t>
      </w:r>
      <w:r w:rsidRPr="00B84E39">
        <w:t xml:space="preserve"> risk for consumers.</w:t>
      </w:r>
    </w:p>
    <w:p w14:paraId="0BF8E739" w14:textId="60F492E4" w:rsidR="00620C66" w:rsidRPr="00B84E39" w:rsidRDefault="00620C66" w:rsidP="006F0DF3">
      <w:pPr>
        <w:pStyle w:val="NormalArial"/>
      </w:pPr>
      <w:r w:rsidRPr="00B84E39">
        <w:t xml:space="preserve">Review of the </w:t>
      </w:r>
      <w:r w:rsidR="009439FC">
        <w:t>S</w:t>
      </w:r>
      <w:r w:rsidRPr="00B84E39">
        <w:t xml:space="preserve">erious </w:t>
      </w:r>
      <w:r w:rsidR="009439FC">
        <w:t>I</w:t>
      </w:r>
      <w:r w:rsidRPr="00B84E39">
        <w:t xml:space="preserve">ncident </w:t>
      </w:r>
      <w:r w:rsidR="009439FC">
        <w:t>R</w:t>
      </w:r>
      <w:r w:rsidRPr="00B84E39">
        <w:t xml:space="preserve">esponse </w:t>
      </w:r>
      <w:r w:rsidR="009439FC">
        <w:t>S</w:t>
      </w:r>
      <w:r w:rsidRPr="00B84E39">
        <w:t xml:space="preserve">cheme documentation </w:t>
      </w:r>
      <w:r w:rsidR="009439FC" w:rsidRPr="00B84E39">
        <w:t>indicat</w:t>
      </w:r>
      <w:r w:rsidR="009439FC">
        <w:t>es</w:t>
      </w:r>
      <w:r w:rsidRPr="00B84E39">
        <w:t xml:space="preserve"> the service is reporting incidents when they occur. Serious incident reporting records indicate legislative requirements are met for these incidents, and investigation is undertaken to identify </w:t>
      </w:r>
      <w:r w:rsidR="009439FC">
        <w:t xml:space="preserve">potential </w:t>
      </w:r>
      <w:r w:rsidRPr="00B84E39">
        <w:t>cause</w:t>
      </w:r>
      <w:r w:rsidR="009439FC">
        <w:t>s</w:t>
      </w:r>
      <w:r w:rsidRPr="00B84E39">
        <w:t xml:space="preserve">. Actions for mitigation of reoccurrence are developed and </w:t>
      </w:r>
      <w:r w:rsidR="009439FC">
        <w:t xml:space="preserve">implemented, and </w:t>
      </w:r>
      <w:r w:rsidRPr="00B84E39">
        <w:t xml:space="preserve">documentation </w:t>
      </w:r>
      <w:r w:rsidR="009439FC">
        <w:t xml:space="preserve">updated </w:t>
      </w:r>
      <w:r w:rsidRPr="00B84E39">
        <w:t>to outline changes for consumer</w:t>
      </w:r>
      <w:r w:rsidR="0042748E">
        <w:t>s</w:t>
      </w:r>
      <w:r w:rsidRPr="00B84E39">
        <w:t xml:space="preserve">. </w:t>
      </w:r>
    </w:p>
    <w:p w14:paraId="66CB364B" w14:textId="7219F4ED" w:rsidR="00620C66" w:rsidRPr="00B84E39" w:rsidRDefault="00620C66" w:rsidP="006F0DF3">
      <w:pPr>
        <w:pStyle w:val="NormalArial"/>
      </w:pPr>
      <w:r w:rsidRPr="00B84E39">
        <w:t>Staff describe</w:t>
      </w:r>
      <w:r w:rsidR="00012F80">
        <w:t>d</w:t>
      </w:r>
      <w:r w:rsidRPr="00B84E39">
        <w:t xml:space="preserve"> their responsibility in relation to S</w:t>
      </w:r>
      <w:r w:rsidR="00012F80">
        <w:t xml:space="preserve">erious </w:t>
      </w:r>
      <w:r w:rsidR="00012F80" w:rsidRPr="00B84E39">
        <w:t>I</w:t>
      </w:r>
      <w:r w:rsidR="00012F80">
        <w:t xml:space="preserve">ncident </w:t>
      </w:r>
      <w:r w:rsidRPr="00B84E39">
        <w:t>R</w:t>
      </w:r>
      <w:r w:rsidR="00012F80">
        <w:t xml:space="preserve">esponse </w:t>
      </w:r>
      <w:r w:rsidRPr="00B84E39">
        <w:t>S</w:t>
      </w:r>
      <w:r w:rsidR="00012F80">
        <w:t>cheme</w:t>
      </w:r>
      <w:r w:rsidRPr="00B84E39">
        <w:t xml:space="preserve"> and when their last training was </w:t>
      </w:r>
      <w:r w:rsidR="0042748E">
        <w:t>completed</w:t>
      </w:r>
      <w:r w:rsidRPr="00B84E39">
        <w:t>. Staff demonstrated sound knowledge of organisation</w:t>
      </w:r>
      <w:r w:rsidR="0042748E">
        <w:t>al</w:t>
      </w:r>
      <w:r w:rsidRPr="00B84E39">
        <w:t xml:space="preserve"> policies, expectation</w:t>
      </w:r>
      <w:r w:rsidR="0042748E">
        <w:t>s</w:t>
      </w:r>
      <w:r w:rsidRPr="00B84E39">
        <w:t xml:space="preserve"> and processes for S</w:t>
      </w:r>
      <w:r w:rsidR="0042748E">
        <w:t xml:space="preserve">erious </w:t>
      </w:r>
      <w:r w:rsidRPr="00B84E39">
        <w:t>I</w:t>
      </w:r>
      <w:r w:rsidR="0042748E">
        <w:t xml:space="preserve">ncident </w:t>
      </w:r>
      <w:r w:rsidRPr="00B84E39">
        <w:t>R</w:t>
      </w:r>
      <w:r w:rsidR="0042748E">
        <w:t xml:space="preserve">esponse </w:t>
      </w:r>
      <w:r w:rsidRPr="00B84E39">
        <w:t>S</w:t>
      </w:r>
      <w:r w:rsidR="0042748E">
        <w:t>cheme</w:t>
      </w:r>
      <w:r w:rsidRPr="00B84E39">
        <w:t xml:space="preserve"> and incident management. Consumers and</w:t>
      </w:r>
      <w:r w:rsidR="0042748E">
        <w:t>/or</w:t>
      </w:r>
      <w:r w:rsidRPr="00B84E39">
        <w:t xml:space="preserve"> representative</w:t>
      </w:r>
      <w:r w:rsidR="00895A1A">
        <w:t>s</w:t>
      </w:r>
      <w:r w:rsidRPr="00B84E39">
        <w:t xml:space="preserve"> were aware of </w:t>
      </w:r>
      <w:r w:rsidR="0042748E">
        <w:t>the</w:t>
      </w:r>
      <w:r w:rsidRPr="00B84E39">
        <w:t xml:space="preserve"> </w:t>
      </w:r>
      <w:r w:rsidR="0042748E" w:rsidRPr="00B84E39">
        <w:t>S</w:t>
      </w:r>
      <w:r w:rsidR="0042748E">
        <w:t xml:space="preserve">erious </w:t>
      </w:r>
      <w:r w:rsidR="0042748E" w:rsidRPr="00B84E39">
        <w:t>I</w:t>
      </w:r>
      <w:r w:rsidR="0042748E">
        <w:t xml:space="preserve">ncident </w:t>
      </w:r>
      <w:r w:rsidRPr="00B84E39">
        <w:t>R</w:t>
      </w:r>
      <w:r w:rsidR="0042748E">
        <w:t xml:space="preserve">esponse </w:t>
      </w:r>
      <w:r w:rsidRPr="00B84E39">
        <w:t>S</w:t>
      </w:r>
      <w:r w:rsidR="0042748E">
        <w:t>cheme</w:t>
      </w:r>
      <w:r w:rsidRPr="00B84E39">
        <w:t xml:space="preserve"> and what they could do when they witness or experience abuse or neglect. Information regarding mandatory reporting was observed throughout the service.</w:t>
      </w:r>
    </w:p>
    <w:p w14:paraId="23B07A9B" w14:textId="3A38AE91" w:rsidR="00D1585D" w:rsidRPr="00B84E39" w:rsidRDefault="008058E7" w:rsidP="006F0DF3">
      <w:pPr>
        <w:pStyle w:val="NormalArial"/>
      </w:pPr>
      <w:r w:rsidRPr="00B84E39">
        <w:t>Based on the information provided by the Assessment Team and the Approved Provider, Requirement 8(3)(d) is found Compliant.</w:t>
      </w:r>
    </w:p>
    <w:sectPr w:rsidR="00D1585D" w:rsidRPr="00B84E3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0AF0C" w14:textId="77777777" w:rsidR="001D2177" w:rsidRDefault="001D2177">
      <w:pPr>
        <w:spacing w:after="0"/>
      </w:pPr>
      <w:r>
        <w:separator/>
      </w:r>
    </w:p>
  </w:endnote>
  <w:endnote w:type="continuationSeparator" w:id="0">
    <w:p w14:paraId="3E26B939" w14:textId="77777777" w:rsidR="001D2177" w:rsidRDefault="001D21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98FD6" w14:textId="77777777" w:rsidR="00D1585D" w:rsidRPr="00DF37F2" w:rsidRDefault="00873F9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Uniting Berry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49FDF72" w14:textId="77777777" w:rsidR="00D1585D" w:rsidRPr="00DF37F2" w:rsidRDefault="00873F9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0899</w:t>
    </w:r>
    <w:bookmarkEnd w:id="1"/>
    <w:r w:rsidRPr="00DF37F2">
      <w:rPr>
        <w:rStyle w:val="FooterBold"/>
        <w:rFonts w:ascii="Arial" w:hAnsi="Arial"/>
        <w:b w:val="0"/>
      </w:rPr>
      <w:tab/>
    </w:r>
    <w:r w:rsidRPr="00DF37F2">
      <w:rPr>
        <w:rStyle w:val="FooterBold"/>
        <w:rFonts w:ascii="Arial" w:hAnsi="Arial"/>
        <w:b w:val="0"/>
      </w:rPr>
      <w:t xml:space="preserve">OFFICIAL: Sensitive </w:t>
    </w:r>
  </w:p>
  <w:p w14:paraId="244BDA5A" w14:textId="77777777" w:rsidR="00D1585D" w:rsidRPr="00DF37F2" w:rsidRDefault="00873F9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0DE0F" w14:textId="77777777" w:rsidR="00D1585D" w:rsidRDefault="00D1585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FC27A" w14:textId="77777777" w:rsidR="001D2177" w:rsidRDefault="001D2177" w:rsidP="00D71F88">
      <w:pPr>
        <w:spacing w:after="0"/>
      </w:pPr>
      <w:r>
        <w:separator/>
      </w:r>
    </w:p>
  </w:footnote>
  <w:footnote w:type="continuationSeparator" w:id="0">
    <w:p w14:paraId="41F92C95" w14:textId="77777777" w:rsidR="001D2177" w:rsidRDefault="001D2177" w:rsidP="00D71F88">
      <w:pPr>
        <w:spacing w:after="0"/>
      </w:pPr>
      <w:r>
        <w:continuationSeparator/>
      </w:r>
    </w:p>
  </w:footnote>
  <w:footnote w:id="1">
    <w:p w14:paraId="4BE11D53" w14:textId="1E6FF3BA" w:rsidR="00D1585D" w:rsidRDefault="00873F9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26450F">
        <w:rPr>
          <w:rFonts w:ascii="Arial" w:hAnsi="Arial" w:cs="Arial"/>
          <w:color w:val="auto"/>
          <w:sz w:val="20"/>
          <w:szCs w:val="20"/>
        </w:rPr>
        <w:t>with section 68A</w:t>
      </w:r>
      <w:r w:rsidRPr="0026450F">
        <w:rPr>
          <w:rFonts w:ascii="Arial" w:hAnsi="Arial" w:cs="Arial"/>
          <w:b/>
          <w:color w:val="auto"/>
          <w:sz w:val="20"/>
          <w:szCs w:val="20"/>
        </w:rPr>
        <w:t xml:space="preserve"> </w:t>
      </w:r>
      <w:r w:rsidRPr="0026450F">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162EC6EE" w14:textId="77777777" w:rsidR="00D1585D" w:rsidRDefault="00D1585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5D48" w14:textId="77777777" w:rsidR="00D1585D" w:rsidRDefault="00873F99">
    <w:pPr>
      <w:pStyle w:val="Header"/>
    </w:pPr>
    <w:r>
      <w:rPr>
        <w:noProof/>
        <w:color w:val="2B579A"/>
        <w:shd w:val="clear" w:color="auto" w:fill="E6E6E6"/>
        <w:lang w:val="en-US"/>
      </w:rPr>
      <w:drawing>
        <wp:anchor distT="0" distB="0" distL="114300" distR="114300" simplePos="0" relativeHeight="251658241" behindDoc="1" locked="0" layoutInCell="1" allowOverlap="1" wp14:anchorId="1B40546F" wp14:editId="0DF3DD0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0CBCB" w14:textId="77777777" w:rsidR="00D1585D" w:rsidRDefault="00873F99">
    <w:pPr>
      <w:pStyle w:val="Header"/>
    </w:pPr>
    <w:r>
      <w:rPr>
        <w:noProof/>
      </w:rPr>
      <w:drawing>
        <wp:anchor distT="0" distB="0" distL="114300" distR="114300" simplePos="0" relativeHeight="251658240" behindDoc="0" locked="0" layoutInCell="1" allowOverlap="1" wp14:anchorId="5F72F995" wp14:editId="58DDB12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B74B6E0">
      <w:start w:val="1"/>
      <w:numFmt w:val="lowerRoman"/>
      <w:lvlText w:val="(%1)"/>
      <w:lvlJc w:val="left"/>
      <w:pPr>
        <w:ind w:left="1080" w:hanging="720"/>
      </w:pPr>
      <w:rPr>
        <w:rFonts w:hint="default"/>
      </w:rPr>
    </w:lvl>
    <w:lvl w:ilvl="1" w:tplc="4FA25E30" w:tentative="1">
      <w:start w:val="1"/>
      <w:numFmt w:val="lowerLetter"/>
      <w:lvlText w:val="%2."/>
      <w:lvlJc w:val="left"/>
      <w:pPr>
        <w:ind w:left="1440" w:hanging="360"/>
      </w:pPr>
    </w:lvl>
    <w:lvl w:ilvl="2" w:tplc="DA209958" w:tentative="1">
      <w:start w:val="1"/>
      <w:numFmt w:val="lowerRoman"/>
      <w:lvlText w:val="%3."/>
      <w:lvlJc w:val="right"/>
      <w:pPr>
        <w:ind w:left="2160" w:hanging="180"/>
      </w:pPr>
    </w:lvl>
    <w:lvl w:ilvl="3" w:tplc="661234CE" w:tentative="1">
      <w:start w:val="1"/>
      <w:numFmt w:val="decimal"/>
      <w:lvlText w:val="%4."/>
      <w:lvlJc w:val="left"/>
      <w:pPr>
        <w:ind w:left="2880" w:hanging="360"/>
      </w:pPr>
    </w:lvl>
    <w:lvl w:ilvl="4" w:tplc="1DF6A8C2" w:tentative="1">
      <w:start w:val="1"/>
      <w:numFmt w:val="lowerLetter"/>
      <w:lvlText w:val="%5."/>
      <w:lvlJc w:val="left"/>
      <w:pPr>
        <w:ind w:left="3600" w:hanging="360"/>
      </w:pPr>
    </w:lvl>
    <w:lvl w:ilvl="5" w:tplc="A48AF39E" w:tentative="1">
      <w:start w:val="1"/>
      <w:numFmt w:val="lowerRoman"/>
      <w:lvlText w:val="%6."/>
      <w:lvlJc w:val="right"/>
      <w:pPr>
        <w:ind w:left="4320" w:hanging="180"/>
      </w:pPr>
    </w:lvl>
    <w:lvl w:ilvl="6" w:tplc="A29A687A" w:tentative="1">
      <w:start w:val="1"/>
      <w:numFmt w:val="decimal"/>
      <w:lvlText w:val="%7."/>
      <w:lvlJc w:val="left"/>
      <w:pPr>
        <w:ind w:left="5040" w:hanging="360"/>
      </w:pPr>
    </w:lvl>
    <w:lvl w:ilvl="7" w:tplc="9AA2B9C8" w:tentative="1">
      <w:start w:val="1"/>
      <w:numFmt w:val="lowerLetter"/>
      <w:lvlText w:val="%8."/>
      <w:lvlJc w:val="left"/>
      <w:pPr>
        <w:ind w:left="5760" w:hanging="360"/>
      </w:pPr>
    </w:lvl>
    <w:lvl w:ilvl="8" w:tplc="C79051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CE84FDA">
      <w:start w:val="1"/>
      <w:numFmt w:val="lowerRoman"/>
      <w:lvlText w:val="(%1)"/>
      <w:lvlJc w:val="left"/>
      <w:pPr>
        <w:ind w:left="1080" w:hanging="720"/>
      </w:pPr>
      <w:rPr>
        <w:rFonts w:hint="default"/>
      </w:rPr>
    </w:lvl>
    <w:lvl w:ilvl="1" w:tplc="F7EEF4CE" w:tentative="1">
      <w:start w:val="1"/>
      <w:numFmt w:val="lowerLetter"/>
      <w:lvlText w:val="%2."/>
      <w:lvlJc w:val="left"/>
      <w:pPr>
        <w:ind w:left="1440" w:hanging="360"/>
      </w:pPr>
    </w:lvl>
    <w:lvl w:ilvl="2" w:tplc="2B027858" w:tentative="1">
      <w:start w:val="1"/>
      <w:numFmt w:val="lowerRoman"/>
      <w:lvlText w:val="%3."/>
      <w:lvlJc w:val="right"/>
      <w:pPr>
        <w:ind w:left="2160" w:hanging="180"/>
      </w:pPr>
    </w:lvl>
    <w:lvl w:ilvl="3" w:tplc="6A2EEA30" w:tentative="1">
      <w:start w:val="1"/>
      <w:numFmt w:val="decimal"/>
      <w:lvlText w:val="%4."/>
      <w:lvlJc w:val="left"/>
      <w:pPr>
        <w:ind w:left="2880" w:hanging="360"/>
      </w:pPr>
    </w:lvl>
    <w:lvl w:ilvl="4" w:tplc="E9F4EF6A" w:tentative="1">
      <w:start w:val="1"/>
      <w:numFmt w:val="lowerLetter"/>
      <w:lvlText w:val="%5."/>
      <w:lvlJc w:val="left"/>
      <w:pPr>
        <w:ind w:left="3600" w:hanging="360"/>
      </w:pPr>
    </w:lvl>
    <w:lvl w:ilvl="5" w:tplc="52781866" w:tentative="1">
      <w:start w:val="1"/>
      <w:numFmt w:val="lowerRoman"/>
      <w:lvlText w:val="%6."/>
      <w:lvlJc w:val="right"/>
      <w:pPr>
        <w:ind w:left="4320" w:hanging="180"/>
      </w:pPr>
    </w:lvl>
    <w:lvl w:ilvl="6" w:tplc="84E0E642" w:tentative="1">
      <w:start w:val="1"/>
      <w:numFmt w:val="decimal"/>
      <w:lvlText w:val="%7."/>
      <w:lvlJc w:val="left"/>
      <w:pPr>
        <w:ind w:left="5040" w:hanging="360"/>
      </w:pPr>
    </w:lvl>
    <w:lvl w:ilvl="7" w:tplc="FA764D44" w:tentative="1">
      <w:start w:val="1"/>
      <w:numFmt w:val="lowerLetter"/>
      <w:lvlText w:val="%8."/>
      <w:lvlJc w:val="left"/>
      <w:pPr>
        <w:ind w:left="5760" w:hanging="360"/>
      </w:pPr>
    </w:lvl>
    <w:lvl w:ilvl="8" w:tplc="AB763AB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87AFEB0">
      <w:start w:val="1"/>
      <w:numFmt w:val="lowerRoman"/>
      <w:lvlText w:val="(%1)"/>
      <w:lvlJc w:val="left"/>
      <w:pPr>
        <w:ind w:left="1080" w:hanging="720"/>
      </w:pPr>
      <w:rPr>
        <w:rFonts w:hint="default"/>
      </w:rPr>
    </w:lvl>
    <w:lvl w:ilvl="1" w:tplc="41E202C6" w:tentative="1">
      <w:start w:val="1"/>
      <w:numFmt w:val="lowerLetter"/>
      <w:lvlText w:val="%2."/>
      <w:lvlJc w:val="left"/>
      <w:pPr>
        <w:ind w:left="1440" w:hanging="360"/>
      </w:pPr>
    </w:lvl>
    <w:lvl w:ilvl="2" w:tplc="D1F8D5EC" w:tentative="1">
      <w:start w:val="1"/>
      <w:numFmt w:val="lowerRoman"/>
      <w:lvlText w:val="%3."/>
      <w:lvlJc w:val="right"/>
      <w:pPr>
        <w:ind w:left="2160" w:hanging="180"/>
      </w:pPr>
    </w:lvl>
    <w:lvl w:ilvl="3" w:tplc="5F8029E4" w:tentative="1">
      <w:start w:val="1"/>
      <w:numFmt w:val="decimal"/>
      <w:lvlText w:val="%4."/>
      <w:lvlJc w:val="left"/>
      <w:pPr>
        <w:ind w:left="2880" w:hanging="360"/>
      </w:pPr>
    </w:lvl>
    <w:lvl w:ilvl="4" w:tplc="87BCD210" w:tentative="1">
      <w:start w:val="1"/>
      <w:numFmt w:val="lowerLetter"/>
      <w:lvlText w:val="%5."/>
      <w:lvlJc w:val="left"/>
      <w:pPr>
        <w:ind w:left="3600" w:hanging="360"/>
      </w:pPr>
    </w:lvl>
    <w:lvl w:ilvl="5" w:tplc="3F44A244" w:tentative="1">
      <w:start w:val="1"/>
      <w:numFmt w:val="lowerRoman"/>
      <w:lvlText w:val="%6."/>
      <w:lvlJc w:val="right"/>
      <w:pPr>
        <w:ind w:left="4320" w:hanging="180"/>
      </w:pPr>
    </w:lvl>
    <w:lvl w:ilvl="6" w:tplc="908A8A78" w:tentative="1">
      <w:start w:val="1"/>
      <w:numFmt w:val="decimal"/>
      <w:lvlText w:val="%7."/>
      <w:lvlJc w:val="left"/>
      <w:pPr>
        <w:ind w:left="5040" w:hanging="360"/>
      </w:pPr>
    </w:lvl>
    <w:lvl w:ilvl="7" w:tplc="C9D0AD32" w:tentative="1">
      <w:start w:val="1"/>
      <w:numFmt w:val="lowerLetter"/>
      <w:lvlText w:val="%8."/>
      <w:lvlJc w:val="left"/>
      <w:pPr>
        <w:ind w:left="5760" w:hanging="360"/>
      </w:pPr>
    </w:lvl>
    <w:lvl w:ilvl="8" w:tplc="CCC8A2D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7DAD9AC">
      <w:start w:val="1"/>
      <w:numFmt w:val="bullet"/>
      <w:lvlText w:val=""/>
      <w:lvlJc w:val="left"/>
      <w:pPr>
        <w:ind w:left="720" w:hanging="360"/>
      </w:pPr>
      <w:rPr>
        <w:rFonts w:ascii="Symbol" w:hAnsi="Symbol" w:hint="default"/>
        <w:color w:val="auto"/>
        <w:sz w:val="24"/>
        <w:szCs w:val="24"/>
      </w:rPr>
    </w:lvl>
    <w:lvl w:ilvl="1" w:tplc="1C5C598C" w:tentative="1">
      <w:start w:val="1"/>
      <w:numFmt w:val="bullet"/>
      <w:lvlText w:val="o"/>
      <w:lvlJc w:val="left"/>
      <w:pPr>
        <w:ind w:left="1440" w:hanging="360"/>
      </w:pPr>
      <w:rPr>
        <w:rFonts w:ascii="Courier New" w:hAnsi="Courier New" w:cs="Courier New" w:hint="default"/>
      </w:rPr>
    </w:lvl>
    <w:lvl w:ilvl="2" w:tplc="CEF05A30" w:tentative="1">
      <w:start w:val="1"/>
      <w:numFmt w:val="bullet"/>
      <w:lvlText w:val=""/>
      <w:lvlJc w:val="left"/>
      <w:pPr>
        <w:ind w:left="2160" w:hanging="360"/>
      </w:pPr>
      <w:rPr>
        <w:rFonts w:ascii="Wingdings" w:hAnsi="Wingdings" w:hint="default"/>
      </w:rPr>
    </w:lvl>
    <w:lvl w:ilvl="3" w:tplc="53E61258" w:tentative="1">
      <w:start w:val="1"/>
      <w:numFmt w:val="bullet"/>
      <w:lvlText w:val=""/>
      <w:lvlJc w:val="left"/>
      <w:pPr>
        <w:ind w:left="2880" w:hanging="360"/>
      </w:pPr>
      <w:rPr>
        <w:rFonts w:ascii="Symbol" w:hAnsi="Symbol" w:hint="default"/>
      </w:rPr>
    </w:lvl>
    <w:lvl w:ilvl="4" w:tplc="0FEA0206" w:tentative="1">
      <w:start w:val="1"/>
      <w:numFmt w:val="bullet"/>
      <w:lvlText w:val="o"/>
      <w:lvlJc w:val="left"/>
      <w:pPr>
        <w:ind w:left="3600" w:hanging="360"/>
      </w:pPr>
      <w:rPr>
        <w:rFonts w:ascii="Courier New" w:hAnsi="Courier New" w:cs="Courier New" w:hint="default"/>
      </w:rPr>
    </w:lvl>
    <w:lvl w:ilvl="5" w:tplc="202C8DD2" w:tentative="1">
      <w:start w:val="1"/>
      <w:numFmt w:val="bullet"/>
      <w:lvlText w:val=""/>
      <w:lvlJc w:val="left"/>
      <w:pPr>
        <w:ind w:left="4320" w:hanging="360"/>
      </w:pPr>
      <w:rPr>
        <w:rFonts w:ascii="Wingdings" w:hAnsi="Wingdings" w:hint="default"/>
      </w:rPr>
    </w:lvl>
    <w:lvl w:ilvl="6" w:tplc="4BE85858" w:tentative="1">
      <w:start w:val="1"/>
      <w:numFmt w:val="bullet"/>
      <w:lvlText w:val=""/>
      <w:lvlJc w:val="left"/>
      <w:pPr>
        <w:ind w:left="5040" w:hanging="360"/>
      </w:pPr>
      <w:rPr>
        <w:rFonts w:ascii="Symbol" w:hAnsi="Symbol" w:hint="default"/>
      </w:rPr>
    </w:lvl>
    <w:lvl w:ilvl="7" w:tplc="B9F8D2A6" w:tentative="1">
      <w:start w:val="1"/>
      <w:numFmt w:val="bullet"/>
      <w:lvlText w:val="o"/>
      <w:lvlJc w:val="left"/>
      <w:pPr>
        <w:ind w:left="5760" w:hanging="360"/>
      </w:pPr>
      <w:rPr>
        <w:rFonts w:ascii="Courier New" w:hAnsi="Courier New" w:cs="Courier New" w:hint="default"/>
      </w:rPr>
    </w:lvl>
    <w:lvl w:ilvl="8" w:tplc="A16A101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B5A7DE8">
      <w:start w:val="1"/>
      <w:numFmt w:val="lowerRoman"/>
      <w:lvlText w:val="(%1)"/>
      <w:lvlJc w:val="left"/>
      <w:pPr>
        <w:ind w:left="1080" w:hanging="720"/>
      </w:pPr>
      <w:rPr>
        <w:rFonts w:hint="default"/>
      </w:rPr>
    </w:lvl>
    <w:lvl w:ilvl="1" w:tplc="983817B6" w:tentative="1">
      <w:start w:val="1"/>
      <w:numFmt w:val="lowerLetter"/>
      <w:lvlText w:val="%2."/>
      <w:lvlJc w:val="left"/>
      <w:pPr>
        <w:ind w:left="1440" w:hanging="360"/>
      </w:pPr>
    </w:lvl>
    <w:lvl w:ilvl="2" w:tplc="F5C6396A" w:tentative="1">
      <w:start w:val="1"/>
      <w:numFmt w:val="lowerRoman"/>
      <w:lvlText w:val="%3."/>
      <w:lvlJc w:val="right"/>
      <w:pPr>
        <w:ind w:left="2160" w:hanging="180"/>
      </w:pPr>
    </w:lvl>
    <w:lvl w:ilvl="3" w:tplc="E4C4D3BA" w:tentative="1">
      <w:start w:val="1"/>
      <w:numFmt w:val="decimal"/>
      <w:lvlText w:val="%4."/>
      <w:lvlJc w:val="left"/>
      <w:pPr>
        <w:ind w:left="2880" w:hanging="360"/>
      </w:pPr>
    </w:lvl>
    <w:lvl w:ilvl="4" w:tplc="FF4E0E40" w:tentative="1">
      <w:start w:val="1"/>
      <w:numFmt w:val="lowerLetter"/>
      <w:lvlText w:val="%5."/>
      <w:lvlJc w:val="left"/>
      <w:pPr>
        <w:ind w:left="3600" w:hanging="360"/>
      </w:pPr>
    </w:lvl>
    <w:lvl w:ilvl="5" w:tplc="123CD21A" w:tentative="1">
      <w:start w:val="1"/>
      <w:numFmt w:val="lowerRoman"/>
      <w:lvlText w:val="%6."/>
      <w:lvlJc w:val="right"/>
      <w:pPr>
        <w:ind w:left="4320" w:hanging="180"/>
      </w:pPr>
    </w:lvl>
    <w:lvl w:ilvl="6" w:tplc="AF38AC88" w:tentative="1">
      <w:start w:val="1"/>
      <w:numFmt w:val="decimal"/>
      <w:lvlText w:val="%7."/>
      <w:lvlJc w:val="left"/>
      <w:pPr>
        <w:ind w:left="5040" w:hanging="360"/>
      </w:pPr>
    </w:lvl>
    <w:lvl w:ilvl="7" w:tplc="561AB770" w:tentative="1">
      <w:start w:val="1"/>
      <w:numFmt w:val="lowerLetter"/>
      <w:lvlText w:val="%8."/>
      <w:lvlJc w:val="left"/>
      <w:pPr>
        <w:ind w:left="5760" w:hanging="360"/>
      </w:pPr>
    </w:lvl>
    <w:lvl w:ilvl="8" w:tplc="CF72E22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E5A0346">
      <w:start w:val="1"/>
      <w:numFmt w:val="lowerRoman"/>
      <w:lvlText w:val="(%1)"/>
      <w:lvlJc w:val="left"/>
      <w:pPr>
        <w:ind w:left="1080" w:hanging="720"/>
      </w:pPr>
      <w:rPr>
        <w:rFonts w:hint="default"/>
      </w:rPr>
    </w:lvl>
    <w:lvl w:ilvl="1" w:tplc="0C2EAE40" w:tentative="1">
      <w:start w:val="1"/>
      <w:numFmt w:val="lowerLetter"/>
      <w:lvlText w:val="%2."/>
      <w:lvlJc w:val="left"/>
      <w:pPr>
        <w:ind w:left="1440" w:hanging="360"/>
      </w:pPr>
    </w:lvl>
    <w:lvl w:ilvl="2" w:tplc="4C64FC9A" w:tentative="1">
      <w:start w:val="1"/>
      <w:numFmt w:val="lowerRoman"/>
      <w:lvlText w:val="%3."/>
      <w:lvlJc w:val="right"/>
      <w:pPr>
        <w:ind w:left="2160" w:hanging="180"/>
      </w:pPr>
    </w:lvl>
    <w:lvl w:ilvl="3" w:tplc="36142578" w:tentative="1">
      <w:start w:val="1"/>
      <w:numFmt w:val="decimal"/>
      <w:lvlText w:val="%4."/>
      <w:lvlJc w:val="left"/>
      <w:pPr>
        <w:ind w:left="2880" w:hanging="360"/>
      </w:pPr>
    </w:lvl>
    <w:lvl w:ilvl="4" w:tplc="D8E41EA8" w:tentative="1">
      <w:start w:val="1"/>
      <w:numFmt w:val="lowerLetter"/>
      <w:lvlText w:val="%5."/>
      <w:lvlJc w:val="left"/>
      <w:pPr>
        <w:ind w:left="3600" w:hanging="360"/>
      </w:pPr>
    </w:lvl>
    <w:lvl w:ilvl="5" w:tplc="6ADE50D4" w:tentative="1">
      <w:start w:val="1"/>
      <w:numFmt w:val="lowerRoman"/>
      <w:lvlText w:val="%6."/>
      <w:lvlJc w:val="right"/>
      <w:pPr>
        <w:ind w:left="4320" w:hanging="180"/>
      </w:pPr>
    </w:lvl>
    <w:lvl w:ilvl="6" w:tplc="6152DA94" w:tentative="1">
      <w:start w:val="1"/>
      <w:numFmt w:val="decimal"/>
      <w:lvlText w:val="%7."/>
      <w:lvlJc w:val="left"/>
      <w:pPr>
        <w:ind w:left="5040" w:hanging="360"/>
      </w:pPr>
    </w:lvl>
    <w:lvl w:ilvl="7" w:tplc="FA90F7BA" w:tentative="1">
      <w:start w:val="1"/>
      <w:numFmt w:val="lowerLetter"/>
      <w:lvlText w:val="%8."/>
      <w:lvlJc w:val="left"/>
      <w:pPr>
        <w:ind w:left="5760" w:hanging="360"/>
      </w:pPr>
    </w:lvl>
    <w:lvl w:ilvl="8" w:tplc="66AC5B9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E1E88B4">
      <w:start w:val="1"/>
      <w:numFmt w:val="lowerRoman"/>
      <w:lvlText w:val="(%1)"/>
      <w:lvlJc w:val="left"/>
      <w:pPr>
        <w:ind w:left="1080" w:hanging="720"/>
      </w:pPr>
      <w:rPr>
        <w:rFonts w:hint="default"/>
      </w:rPr>
    </w:lvl>
    <w:lvl w:ilvl="1" w:tplc="D63A28EC" w:tentative="1">
      <w:start w:val="1"/>
      <w:numFmt w:val="lowerLetter"/>
      <w:lvlText w:val="%2."/>
      <w:lvlJc w:val="left"/>
      <w:pPr>
        <w:ind w:left="1440" w:hanging="360"/>
      </w:pPr>
    </w:lvl>
    <w:lvl w:ilvl="2" w:tplc="31723A6C" w:tentative="1">
      <w:start w:val="1"/>
      <w:numFmt w:val="lowerRoman"/>
      <w:lvlText w:val="%3."/>
      <w:lvlJc w:val="right"/>
      <w:pPr>
        <w:ind w:left="2160" w:hanging="180"/>
      </w:pPr>
    </w:lvl>
    <w:lvl w:ilvl="3" w:tplc="B0A4104C" w:tentative="1">
      <w:start w:val="1"/>
      <w:numFmt w:val="decimal"/>
      <w:lvlText w:val="%4."/>
      <w:lvlJc w:val="left"/>
      <w:pPr>
        <w:ind w:left="2880" w:hanging="360"/>
      </w:pPr>
    </w:lvl>
    <w:lvl w:ilvl="4" w:tplc="7C044C04" w:tentative="1">
      <w:start w:val="1"/>
      <w:numFmt w:val="lowerLetter"/>
      <w:lvlText w:val="%5."/>
      <w:lvlJc w:val="left"/>
      <w:pPr>
        <w:ind w:left="3600" w:hanging="360"/>
      </w:pPr>
    </w:lvl>
    <w:lvl w:ilvl="5" w:tplc="97BC8D4A" w:tentative="1">
      <w:start w:val="1"/>
      <w:numFmt w:val="lowerRoman"/>
      <w:lvlText w:val="%6."/>
      <w:lvlJc w:val="right"/>
      <w:pPr>
        <w:ind w:left="4320" w:hanging="180"/>
      </w:pPr>
    </w:lvl>
    <w:lvl w:ilvl="6" w:tplc="B11ADAD4" w:tentative="1">
      <w:start w:val="1"/>
      <w:numFmt w:val="decimal"/>
      <w:lvlText w:val="%7."/>
      <w:lvlJc w:val="left"/>
      <w:pPr>
        <w:ind w:left="5040" w:hanging="360"/>
      </w:pPr>
    </w:lvl>
    <w:lvl w:ilvl="7" w:tplc="8ED63860" w:tentative="1">
      <w:start w:val="1"/>
      <w:numFmt w:val="lowerLetter"/>
      <w:lvlText w:val="%8."/>
      <w:lvlJc w:val="left"/>
      <w:pPr>
        <w:ind w:left="5760" w:hanging="360"/>
      </w:pPr>
    </w:lvl>
    <w:lvl w:ilvl="8" w:tplc="1D40A59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8C01A6C">
      <w:start w:val="1"/>
      <w:numFmt w:val="lowerRoman"/>
      <w:lvlText w:val="(%1)"/>
      <w:lvlJc w:val="left"/>
      <w:pPr>
        <w:ind w:left="1080" w:hanging="720"/>
      </w:pPr>
      <w:rPr>
        <w:rFonts w:hint="default"/>
      </w:rPr>
    </w:lvl>
    <w:lvl w:ilvl="1" w:tplc="E6DE8FB6" w:tentative="1">
      <w:start w:val="1"/>
      <w:numFmt w:val="lowerLetter"/>
      <w:lvlText w:val="%2."/>
      <w:lvlJc w:val="left"/>
      <w:pPr>
        <w:ind w:left="1440" w:hanging="360"/>
      </w:pPr>
    </w:lvl>
    <w:lvl w:ilvl="2" w:tplc="C936A0EE" w:tentative="1">
      <w:start w:val="1"/>
      <w:numFmt w:val="lowerRoman"/>
      <w:lvlText w:val="%3."/>
      <w:lvlJc w:val="right"/>
      <w:pPr>
        <w:ind w:left="2160" w:hanging="180"/>
      </w:pPr>
    </w:lvl>
    <w:lvl w:ilvl="3" w:tplc="7C542672" w:tentative="1">
      <w:start w:val="1"/>
      <w:numFmt w:val="decimal"/>
      <w:lvlText w:val="%4."/>
      <w:lvlJc w:val="left"/>
      <w:pPr>
        <w:ind w:left="2880" w:hanging="360"/>
      </w:pPr>
    </w:lvl>
    <w:lvl w:ilvl="4" w:tplc="5E1E0770" w:tentative="1">
      <w:start w:val="1"/>
      <w:numFmt w:val="lowerLetter"/>
      <w:lvlText w:val="%5."/>
      <w:lvlJc w:val="left"/>
      <w:pPr>
        <w:ind w:left="3600" w:hanging="360"/>
      </w:pPr>
    </w:lvl>
    <w:lvl w:ilvl="5" w:tplc="BB846C3C" w:tentative="1">
      <w:start w:val="1"/>
      <w:numFmt w:val="lowerRoman"/>
      <w:lvlText w:val="%6."/>
      <w:lvlJc w:val="right"/>
      <w:pPr>
        <w:ind w:left="4320" w:hanging="180"/>
      </w:pPr>
    </w:lvl>
    <w:lvl w:ilvl="6" w:tplc="99725960" w:tentative="1">
      <w:start w:val="1"/>
      <w:numFmt w:val="decimal"/>
      <w:lvlText w:val="%7."/>
      <w:lvlJc w:val="left"/>
      <w:pPr>
        <w:ind w:left="5040" w:hanging="360"/>
      </w:pPr>
    </w:lvl>
    <w:lvl w:ilvl="7" w:tplc="183E69AE" w:tentative="1">
      <w:start w:val="1"/>
      <w:numFmt w:val="lowerLetter"/>
      <w:lvlText w:val="%8."/>
      <w:lvlJc w:val="left"/>
      <w:pPr>
        <w:ind w:left="5760" w:hanging="360"/>
      </w:pPr>
    </w:lvl>
    <w:lvl w:ilvl="8" w:tplc="C496330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0064DDA">
      <w:start w:val="1"/>
      <w:numFmt w:val="lowerRoman"/>
      <w:lvlText w:val="(%1)"/>
      <w:lvlJc w:val="left"/>
      <w:pPr>
        <w:ind w:left="1080" w:hanging="720"/>
      </w:pPr>
      <w:rPr>
        <w:rFonts w:hint="default"/>
      </w:rPr>
    </w:lvl>
    <w:lvl w:ilvl="1" w:tplc="F93037E8" w:tentative="1">
      <w:start w:val="1"/>
      <w:numFmt w:val="lowerLetter"/>
      <w:lvlText w:val="%2."/>
      <w:lvlJc w:val="left"/>
      <w:pPr>
        <w:ind w:left="1440" w:hanging="360"/>
      </w:pPr>
    </w:lvl>
    <w:lvl w:ilvl="2" w:tplc="3FF2AD3E" w:tentative="1">
      <w:start w:val="1"/>
      <w:numFmt w:val="lowerRoman"/>
      <w:lvlText w:val="%3."/>
      <w:lvlJc w:val="right"/>
      <w:pPr>
        <w:ind w:left="2160" w:hanging="180"/>
      </w:pPr>
    </w:lvl>
    <w:lvl w:ilvl="3" w:tplc="C5B2C524" w:tentative="1">
      <w:start w:val="1"/>
      <w:numFmt w:val="decimal"/>
      <w:lvlText w:val="%4."/>
      <w:lvlJc w:val="left"/>
      <w:pPr>
        <w:ind w:left="2880" w:hanging="360"/>
      </w:pPr>
    </w:lvl>
    <w:lvl w:ilvl="4" w:tplc="92E6147A" w:tentative="1">
      <w:start w:val="1"/>
      <w:numFmt w:val="lowerLetter"/>
      <w:lvlText w:val="%5."/>
      <w:lvlJc w:val="left"/>
      <w:pPr>
        <w:ind w:left="3600" w:hanging="360"/>
      </w:pPr>
    </w:lvl>
    <w:lvl w:ilvl="5" w:tplc="CD085126" w:tentative="1">
      <w:start w:val="1"/>
      <w:numFmt w:val="lowerRoman"/>
      <w:lvlText w:val="%6."/>
      <w:lvlJc w:val="right"/>
      <w:pPr>
        <w:ind w:left="4320" w:hanging="180"/>
      </w:pPr>
    </w:lvl>
    <w:lvl w:ilvl="6" w:tplc="9EA0FB7E" w:tentative="1">
      <w:start w:val="1"/>
      <w:numFmt w:val="decimal"/>
      <w:lvlText w:val="%7."/>
      <w:lvlJc w:val="left"/>
      <w:pPr>
        <w:ind w:left="5040" w:hanging="360"/>
      </w:pPr>
    </w:lvl>
    <w:lvl w:ilvl="7" w:tplc="ADE6D8A8" w:tentative="1">
      <w:start w:val="1"/>
      <w:numFmt w:val="lowerLetter"/>
      <w:lvlText w:val="%8."/>
      <w:lvlJc w:val="left"/>
      <w:pPr>
        <w:ind w:left="5760" w:hanging="360"/>
      </w:pPr>
    </w:lvl>
    <w:lvl w:ilvl="8" w:tplc="4042A9F2" w:tentative="1">
      <w:start w:val="1"/>
      <w:numFmt w:val="lowerRoman"/>
      <w:lvlText w:val="%9."/>
      <w:lvlJc w:val="right"/>
      <w:pPr>
        <w:ind w:left="6480" w:hanging="180"/>
      </w:pPr>
    </w:lvl>
  </w:abstractNum>
  <w:abstractNum w:abstractNumId="10" w15:restartNumberingAfterBreak="0">
    <w:nsid w:val="63B84C26"/>
    <w:multiLevelType w:val="multilevel"/>
    <w:tmpl w:val="3AA41CE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704C5705"/>
    <w:multiLevelType w:val="hybridMultilevel"/>
    <w:tmpl w:val="C7521458"/>
    <w:lvl w:ilvl="0" w:tplc="D4F079D6">
      <w:start w:val="1"/>
      <w:numFmt w:val="lowerRoman"/>
      <w:lvlText w:val="(%1)"/>
      <w:lvlJc w:val="left"/>
      <w:pPr>
        <w:ind w:left="1080" w:hanging="720"/>
      </w:pPr>
      <w:rPr>
        <w:rFonts w:hint="default"/>
      </w:rPr>
    </w:lvl>
    <w:lvl w:ilvl="1" w:tplc="7E5C2FE0" w:tentative="1">
      <w:start w:val="1"/>
      <w:numFmt w:val="lowerLetter"/>
      <w:lvlText w:val="%2."/>
      <w:lvlJc w:val="left"/>
      <w:pPr>
        <w:ind w:left="1440" w:hanging="360"/>
      </w:pPr>
    </w:lvl>
    <w:lvl w:ilvl="2" w:tplc="29028DF4" w:tentative="1">
      <w:start w:val="1"/>
      <w:numFmt w:val="lowerRoman"/>
      <w:lvlText w:val="%3."/>
      <w:lvlJc w:val="right"/>
      <w:pPr>
        <w:ind w:left="2160" w:hanging="180"/>
      </w:pPr>
    </w:lvl>
    <w:lvl w:ilvl="3" w:tplc="3D22B0F6" w:tentative="1">
      <w:start w:val="1"/>
      <w:numFmt w:val="decimal"/>
      <w:lvlText w:val="%4."/>
      <w:lvlJc w:val="left"/>
      <w:pPr>
        <w:ind w:left="2880" w:hanging="360"/>
      </w:pPr>
    </w:lvl>
    <w:lvl w:ilvl="4" w:tplc="4C305420" w:tentative="1">
      <w:start w:val="1"/>
      <w:numFmt w:val="lowerLetter"/>
      <w:lvlText w:val="%5."/>
      <w:lvlJc w:val="left"/>
      <w:pPr>
        <w:ind w:left="3600" w:hanging="360"/>
      </w:pPr>
    </w:lvl>
    <w:lvl w:ilvl="5" w:tplc="AAFABC42" w:tentative="1">
      <w:start w:val="1"/>
      <w:numFmt w:val="lowerRoman"/>
      <w:lvlText w:val="%6."/>
      <w:lvlJc w:val="right"/>
      <w:pPr>
        <w:ind w:left="4320" w:hanging="180"/>
      </w:pPr>
    </w:lvl>
    <w:lvl w:ilvl="6" w:tplc="CBE81E9C" w:tentative="1">
      <w:start w:val="1"/>
      <w:numFmt w:val="decimal"/>
      <w:lvlText w:val="%7."/>
      <w:lvlJc w:val="left"/>
      <w:pPr>
        <w:ind w:left="5040" w:hanging="360"/>
      </w:pPr>
    </w:lvl>
    <w:lvl w:ilvl="7" w:tplc="A044F76C" w:tentative="1">
      <w:start w:val="1"/>
      <w:numFmt w:val="lowerLetter"/>
      <w:lvlText w:val="%8."/>
      <w:lvlJc w:val="left"/>
      <w:pPr>
        <w:ind w:left="5760" w:hanging="360"/>
      </w:pPr>
    </w:lvl>
    <w:lvl w:ilvl="8" w:tplc="8A68448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62654884">
    <w:abstractNumId w:val="12"/>
  </w:num>
  <w:num w:numId="2" w16cid:durableId="1782262395">
    <w:abstractNumId w:val="4"/>
  </w:num>
  <w:num w:numId="3" w16cid:durableId="82917312">
    <w:abstractNumId w:val="2"/>
  </w:num>
  <w:num w:numId="4" w16cid:durableId="1794009673">
    <w:abstractNumId w:val="7"/>
  </w:num>
  <w:num w:numId="5" w16cid:durableId="1699620895">
    <w:abstractNumId w:val="6"/>
  </w:num>
  <w:num w:numId="6" w16cid:durableId="1304121299">
    <w:abstractNumId w:val="1"/>
  </w:num>
  <w:num w:numId="7" w16cid:durableId="1824735024">
    <w:abstractNumId w:val="9"/>
  </w:num>
  <w:num w:numId="8" w16cid:durableId="1439107621">
    <w:abstractNumId w:val="5"/>
  </w:num>
  <w:num w:numId="9" w16cid:durableId="1562792897">
    <w:abstractNumId w:val="8"/>
  </w:num>
  <w:num w:numId="10" w16cid:durableId="1402601720">
    <w:abstractNumId w:val="3"/>
  </w:num>
  <w:num w:numId="11" w16cid:durableId="606011715">
    <w:abstractNumId w:val="11"/>
  </w:num>
  <w:num w:numId="12" w16cid:durableId="363214548">
    <w:abstractNumId w:val="0"/>
  </w:num>
  <w:num w:numId="13" w16cid:durableId="167213294">
    <w:abstractNumId w:val="12"/>
  </w:num>
  <w:num w:numId="14" w16cid:durableId="715277848">
    <w:abstractNumId w:val="12"/>
  </w:num>
  <w:num w:numId="15" w16cid:durableId="1219254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DDC"/>
    <w:rsid w:val="00006F1D"/>
    <w:rsid w:val="00012F80"/>
    <w:rsid w:val="00071F05"/>
    <w:rsid w:val="00174AB7"/>
    <w:rsid w:val="001C1311"/>
    <w:rsid w:val="001D10FE"/>
    <w:rsid w:val="001D2177"/>
    <w:rsid w:val="001F153D"/>
    <w:rsid w:val="0022504F"/>
    <w:rsid w:val="0023631E"/>
    <w:rsid w:val="0026427A"/>
    <w:rsid w:val="0026450F"/>
    <w:rsid w:val="0027370B"/>
    <w:rsid w:val="00283471"/>
    <w:rsid w:val="002C07B6"/>
    <w:rsid w:val="002D593A"/>
    <w:rsid w:val="002D5CE6"/>
    <w:rsid w:val="00302D1E"/>
    <w:rsid w:val="003364BE"/>
    <w:rsid w:val="0036325E"/>
    <w:rsid w:val="003A7F4E"/>
    <w:rsid w:val="00403DDC"/>
    <w:rsid w:val="00420791"/>
    <w:rsid w:val="0042748E"/>
    <w:rsid w:val="004C15A4"/>
    <w:rsid w:val="00522B46"/>
    <w:rsid w:val="00540C44"/>
    <w:rsid w:val="00592F83"/>
    <w:rsid w:val="005C3F94"/>
    <w:rsid w:val="00620C66"/>
    <w:rsid w:val="006831C4"/>
    <w:rsid w:val="006D53B8"/>
    <w:rsid w:val="006F0DF3"/>
    <w:rsid w:val="006F4719"/>
    <w:rsid w:val="007408D0"/>
    <w:rsid w:val="00803E05"/>
    <w:rsid w:val="008058E7"/>
    <w:rsid w:val="0080706D"/>
    <w:rsid w:val="00833415"/>
    <w:rsid w:val="00860174"/>
    <w:rsid w:val="00873EC9"/>
    <w:rsid w:val="00873F99"/>
    <w:rsid w:val="00895A1A"/>
    <w:rsid w:val="008F0073"/>
    <w:rsid w:val="008F233F"/>
    <w:rsid w:val="009439FC"/>
    <w:rsid w:val="009B3102"/>
    <w:rsid w:val="00A161C0"/>
    <w:rsid w:val="00A16672"/>
    <w:rsid w:val="00A74970"/>
    <w:rsid w:val="00B039E1"/>
    <w:rsid w:val="00B84E39"/>
    <w:rsid w:val="00BF676F"/>
    <w:rsid w:val="00C216CD"/>
    <w:rsid w:val="00C43B95"/>
    <w:rsid w:val="00C54221"/>
    <w:rsid w:val="00C6296B"/>
    <w:rsid w:val="00C95335"/>
    <w:rsid w:val="00D141A3"/>
    <w:rsid w:val="00D1585D"/>
    <w:rsid w:val="00D7144C"/>
    <w:rsid w:val="00E56A87"/>
    <w:rsid w:val="00E65DB2"/>
    <w:rsid w:val="00F7213E"/>
    <w:rsid w:val="00FE46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959EB"/>
  <w15:docId w15:val="{9AC071BA-951D-4A62-9C76-91D79CFC1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40575">
      <w:bodyDiv w:val="1"/>
      <w:marLeft w:val="0"/>
      <w:marRight w:val="0"/>
      <w:marTop w:val="0"/>
      <w:marBottom w:val="0"/>
      <w:divBdr>
        <w:top w:val="none" w:sz="0" w:space="0" w:color="auto"/>
        <w:left w:val="none" w:sz="0" w:space="0" w:color="auto"/>
        <w:bottom w:val="none" w:sz="0" w:space="0" w:color="auto"/>
        <w:right w:val="none" w:sz="0" w:space="0" w:color="auto"/>
      </w:divBdr>
    </w:div>
    <w:div w:id="151217359">
      <w:bodyDiv w:val="1"/>
      <w:marLeft w:val="0"/>
      <w:marRight w:val="0"/>
      <w:marTop w:val="0"/>
      <w:marBottom w:val="0"/>
      <w:divBdr>
        <w:top w:val="none" w:sz="0" w:space="0" w:color="auto"/>
        <w:left w:val="none" w:sz="0" w:space="0" w:color="auto"/>
        <w:bottom w:val="none" w:sz="0" w:space="0" w:color="auto"/>
        <w:right w:val="none" w:sz="0" w:space="0" w:color="auto"/>
      </w:divBdr>
    </w:div>
    <w:div w:id="211813303">
      <w:bodyDiv w:val="1"/>
      <w:marLeft w:val="0"/>
      <w:marRight w:val="0"/>
      <w:marTop w:val="0"/>
      <w:marBottom w:val="0"/>
      <w:divBdr>
        <w:top w:val="none" w:sz="0" w:space="0" w:color="auto"/>
        <w:left w:val="none" w:sz="0" w:space="0" w:color="auto"/>
        <w:bottom w:val="none" w:sz="0" w:space="0" w:color="auto"/>
        <w:right w:val="none" w:sz="0" w:space="0" w:color="auto"/>
      </w:divBdr>
    </w:div>
    <w:div w:id="327943327">
      <w:bodyDiv w:val="1"/>
      <w:marLeft w:val="0"/>
      <w:marRight w:val="0"/>
      <w:marTop w:val="0"/>
      <w:marBottom w:val="0"/>
      <w:divBdr>
        <w:top w:val="none" w:sz="0" w:space="0" w:color="auto"/>
        <w:left w:val="none" w:sz="0" w:space="0" w:color="auto"/>
        <w:bottom w:val="none" w:sz="0" w:space="0" w:color="auto"/>
        <w:right w:val="none" w:sz="0" w:space="0" w:color="auto"/>
      </w:divBdr>
    </w:div>
    <w:div w:id="574554400">
      <w:bodyDiv w:val="1"/>
      <w:marLeft w:val="0"/>
      <w:marRight w:val="0"/>
      <w:marTop w:val="0"/>
      <w:marBottom w:val="0"/>
      <w:divBdr>
        <w:top w:val="none" w:sz="0" w:space="0" w:color="auto"/>
        <w:left w:val="none" w:sz="0" w:space="0" w:color="auto"/>
        <w:bottom w:val="none" w:sz="0" w:space="0" w:color="auto"/>
        <w:right w:val="none" w:sz="0" w:space="0" w:color="auto"/>
      </w:divBdr>
    </w:div>
    <w:div w:id="940065897">
      <w:bodyDiv w:val="1"/>
      <w:marLeft w:val="0"/>
      <w:marRight w:val="0"/>
      <w:marTop w:val="0"/>
      <w:marBottom w:val="0"/>
      <w:divBdr>
        <w:top w:val="none" w:sz="0" w:space="0" w:color="auto"/>
        <w:left w:val="none" w:sz="0" w:space="0" w:color="auto"/>
        <w:bottom w:val="none" w:sz="0" w:space="0" w:color="auto"/>
        <w:right w:val="none" w:sz="0" w:space="0" w:color="auto"/>
      </w:divBdr>
    </w:div>
    <w:div w:id="1511876047">
      <w:bodyDiv w:val="1"/>
      <w:marLeft w:val="0"/>
      <w:marRight w:val="0"/>
      <w:marTop w:val="0"/>
      <w:marBottom w:val="0"/>
      <w:divBdr>
        <w:top w:val="none" w:sz="0" w:space="0" w:color="auto"/>
        <w:left w:val="none" w:sz="0" w:space="0" w:color="auto"/>
        <w:bottom w:val="none" w:sz="0" w:space="0" w:color="auto"/>
        <w:right w:val="none" w:sz="0" w:space="0" w:color="auto"/>
      </w:divBdr>
    </w:div>
    <w:div w:id="1608928971">
      <w:bodyDiv w:val="1"/>
      <w:marLeft w:val="0"/>
      <w:marRight w:val="0"/>
      <w:marTop w:val="0"/>
      <w:marBottom w:val="0"/>
      <w:divBdr>
        <w:top w:val="none" w:sz="0" w:space="0" w:color="auto"/>
        <w:left w:val="none" w:sz="0" w:space="0" w:color="auto"/>
        <w:bottom w:val="none" w:sz="0" w:space="0" w:color="auto"/>
        <w:right w:val="none" w:sz="0" w:space="0" w:color="auto"/>
      </w:divBdr>
    </w:div>
    <w:div w:id="1623805546">
      <w:bodyDiv w:val="1"/>
      <w:marLeft w:val="0"/>
      <w:marRight w:val="0"/>
      <w:marTop w:val="0"/>
      <w:marBottom w:val="0"/>
      <w:divBdr>
        <w:top w:val="none" w:sz="0" w:space="0" w:color="auto"/>
        <w:left w:val="none" w:sz="0" w:space="0" w:color="auto"/>
        <w:bottom w:val="none" w:sz="0" w:space="0" w:color="auto"/>
        <w:right w:val="none" w:sz="0" w:space="0" w:color="auto"/>
      </w:divBdr>
    </w:div>
    <w:div w:id="1815296092">
      <w:bodyDiv w:val="1"/>
      <w:marLeft w:val="0"/>
      <w:marRight w:val="0"/>
      <w:marTop w:val="0"/>
      <w:marBottom w:val="0"/>
      <w:divBdr>
        <w:top w:val="none" w:sz="0" w:space="0" w:color="auto"/>
        <w:left w:val="none" w:sz="0" w:space="0" w:color="auto"/>
        <w:bottom w:val="none" w:sz="0" w:space="0" w:color="auto"/>
        <w:right w:val="none" w:sz="0" w:space="0" w:color="auto"/>
      </w:divBdr>
    </w:div>
    <w:div w:id="1840388017">
      <w:bodyDiv w:val="1"/>
      <w:marLeft w:val="0"/>
      <w:marRight w:val="0"/>
      <w:marTop w:val="0"/>
      <w:marBottom w:val="0"/>
      <w:divBdr>
        <w:top w:val="none" w:sz="0" w:space="0" w:color="auto"/>
        <w:left w:val="none" w:sz="0" w:space="0" w:color="auto"/>
        <w:bottom w:val="none" w:sz="0" w:space="0" w:color="auto"/>
        <w:right w:val="none" w:sz="0" w:space="0" w:color="auto"/>
      </w:divBdr>
    </w:div>
    <w:div w:id="1961689692">
      <w:bodyDiv w:val="1"/>
      <w:marLeft w:val="0"/>
      <w:marRight w:val="0"/>
      <w:marTop w:val="0"/>
      <w:marBottom w:val="0"/>
      <w:divBdr>
        <w:top w:val="none" w:sz="0" w:space="0" w:color="auto"/>
        <w:left w:val="none" w:sz="0" w:space="0" w:color="auto"/>
        <w:bottom w:val="none" w:sz="0" w:space="0" w:color="auto"/>
        <w:right w:val="none" w:sz="0" w:space="0" w:color="auto"/>
      </w:divBdr>
    </w:div>
    <w:div w:id="206930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47AC5" w:rsidRDefault="00195497">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D6B09" w:rsidRDefault="00195497" w:rsidP="00AF0AC5">
          <w:pPr>
            <w:pStyle w:val="39029122E116421E9EE19D2FCE451710"/>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D6B09" w:rsidRDefault="00195497" w:rsidP="00AF0AC5">
          <w:pPr>
            <w:pStyle w:val="F735EA9C2FD74ECCADEA5D4CB2BB5024"/>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D6B09" w:rsidRDefault="0019549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D6B09" w:rsidRDefault="00195497" w:rsidP="00AF0AC5">
          <w:pPr>
            <w:pStyle w:val="112FA60B6F004B3AAAF3EFAFA0AFABF5"/>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D6B09" w:rsidRDefault="00195497"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D6B09"/>
    <w:rsid w:val="00147AC5"/>
    <w:rsid w:val="00195497"/>
    <w:rsid w:val="005D6B09"/>
    <w:rsid w:val="008871B8"/>
    <w:rsid w:val="008D5F98"/>
    <w:rsid w:val="00D95886"/>
    <w:rsid w:val="00E52B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F735EA9C2FD74ECCADEA5D4CB2BB5024">
    <w:name w:val="F735EA9C2FD74ECCADEA5D4CB2BB5024"/>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2291</Words>
  <Characters>13065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2024-06-14T02:00:00Z</dcterms:created>
  <dcterms:modified xsi:type="dcterms:W3CDTF">2024-06-14T02:00:00Z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