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24"/>
        <w:tblW w:w="0" w:type="auto"/>
        <w:tblLook w:val="0480" w:firstRow="0" w:lastRow="0" w:firstColumn="1" w:lastColumn="0" w:noHBand="0" w:noVBand="1"/>
      </w:tblPr>
      <w:tblGrid>
        <w:gridCol w:w="5385"/>
        <w:gridCol w:w="4814"/>
      </w:tblGrid>
      <w:tr w:rsidR="00C4256B" w:rsidRPr="00B83D6B" w14:paraId="1FEA6C3F"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21E92BF3" w14:textId="77777777" w:rsidR="00C4256B" w:rsidRPr="00B83D6B" w:rsidRDefault="00C4256B" w:rsidP="00C4256B">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0947BB55" w14:textId="77777777" w:rsidR="00C4256B" w:rsidRPr="00B83D6B" w:rsidRDefault="00C4256B" w:rsidP="00C425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C4256B" w:rsidRPr="00B83D6B" w14:paraId="23871355"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7617C" w14:textId="5A6E119A" w:rsidR="00C4256B" w:rsidRPr="00ED2FF3" w:rsidRDefault="004C4320" w:rsidP="00C4256B">
            <w:pPr>
              <w:pStyle w:val="ListBullet"/>
              <w:numPr>
                <w:ilvl w:val="0"/>
                <w:numId w:val="0"/>
              </w:numPr>
              <w:spacing w:before="0" w:after="120" w:line="22" w:lineRule="atLeast"/>
              <w:rPr>
                <w:rFonts w:ascii="Arial" w:hAnsi="Arial" w:cs="Arial"/>
                <w:color w:val="auto"/>
              </w:rPr>
            </w:pPr>
            <w:r w:rsidRPr="00ED2FF3">
              <w:rPr>
                <w:rFonts w:ascii="Arial" w:hAnsi="Arial" w:cs="Arial"/>
                <w:color w:val="auto"/>
              </w:rPr>
              <w:t xml:space="preserve">Uniting </w:t>
            </w:r>
            <w:r w:rsidR="00EE4F36" w:rsidRPr="00ED2FF3">
              <w:rPr>
                <w:rFonts w:ascii="Arial" w:hAnsi="Arial" w:cs="Arial"/>
                <w:color w:val="auto"/>
              </w:rPr>
              <w:t xml:space="preserve">Caroona </w:t>
            </w:r>
            <w:proofErr w:type="spellStart"/>
            <w:r w:rsidR="00EE4F36" w:rsidRPr="00ED2FF3">
              <w:rPr>
                <w:rFonts w:ascii="Arial" w:hAnsi="Arial" w:cs="Arial"/>
                <w:color w:val="auto"/>
              </w:rPr>
              <w:t>Kalina</w:t>
            </w:r>
            <w:proofErr w:type="spellEnd"/>
            <w:r w:rsidR="00EE4F36" w:rsidRPr="00ED2FF3">
              <w:rPr>
                <w:rFonts w:ascii="Arial" w:hAnsi="Arial" w:cs="Arial"/>
                <w:color w:val="auto"/>
              </w:rPr>
              <w:t xml:space="preserve"> Goonellabah</w:t>
            </w:r>
          </w:p>
        </w:tc>
        <w:tc>
          <w:tcPr>
            <w:tcW w:w="4814" w:type="dxa"/>
          </w:tcPr>
          <w:p w14:paraId="7073BF84" w14:textId="54C00BD0" w:rsidR="00C4256B" w:rsidRPr="00ED2FF3" w:rsidRDefault="00EE4F36"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2FF3">
              <w:rPr>
                <w:rFonts w:ascii="Arial" w:hAnsi="Arial" w:cs="Arial"/>
                <w:color w:val="auto"/>
              </w:rPr>
              <w:t>31 August 2022</w:t>
            </w:r>
          </w:p>
        </w:tc>
      </w:tr>
      <w:tr w:rsidR="00C4256B" w:rsidRPr="00B83D6B" w14:paraId="68FB1CCA"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0FFD5868" w14:textId="77777777" w:rsidR="00C4256B" w:rsidRPr="00ED2FF3" w:rsidRDefault="00C4256B" w:rsidP="00C4256B">
            <w:pPr>
              <w:pStyle w:val="CoverHeading"/>
              <w:spacing w:before="0" w:after="120" w:line="22" w:lineRule="atLeast"/>
              <w:rPr>
                <w:rFonts w:ascii="Arial" w:hAnsi="Arial" w:cs="Arial"/>
                <w:color w:val="auto"/>
                <w:sz w:val="24"/>
              </w:rPr>
            </w:pPr>
            <w:r w:rsidRPr="00ED2FF3">
              <w:rPr>
                <w:rFonts w:ascii="Arial" w:hAnsi="Arial" w:cs="Arial"/>
                <w:color w:val="auto"/>
                <w:sz w:val="24"/>
              </w:rPr>
              <w:t>Commission ID:</w:t>
            </w:r>
          </w:p>
        </w:tc>
        <w:tc>
          <w:tcPr>
            <w:tcW w:w="4814" w:type="dxa"/>
          </w:tcPr>
          <w:p w14:paraId="05354DEC" w14:textId="77777777" w:rsidR="00C4256B" w:rsidRPr="00ED2FF3"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D2FF3">
              <w:rPr>
                <w:rFonts w:ascii="Arial" w:hAnsi="Arial" w:cs="Arial"/>
                <w:color w:val="auto"/>
                <w:sz w:val="24"/>
              </w:rPr>
              <w:t xml:space="preserve">Activity type: </w:t>
            </w:r>
          </w:p>
        </w:tc>
      </w:tr>
      <w:tr w:rsidR="00C4256B" w:rsidRPr="00B83D6B" w14:paraId="277E50F1"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48C6B38" w14:textId="7FD47B1A" w:rsidR="00C4256B" w:rsidRPr="00ED2FF3" w:rsidRDefault="00EE4F36" w:rsidP="00C4256B">
            <w:pPr>
              <w:pStyle w:val="ListBullet"/>
              <w:numPr>
                <w:ilvl w:val="0"/>
                <w:numId w:val="0"/>
              </w:numPr>
              <w:spacing w:before="0" w:after="120" w:line="22" w:lineRule="atLeast"/>
              <w:rPr>
                <w:rFonts w:ascii="Arial" w:hAnsi="Arial" w:cs="Arial"/>
                <w:color w:val="auto"/>
              </w:rPr>
            </w:pPr>
            <w:r w:rsidRPr="00ED2FF3">
              <w:rPr>
                <w:rFonts w:ascii="Arial" w:hAnsi="Arial" w:cs="Arial"/>
                <w:color w:val="auto"/>
              </w:rPr>
              <w:t>2083</w:t>
            </w:r>
          </w:p>
        </w:tc>
        <w:tc>
          <w:tcPr>
            <w:tcW w:w="4814" w:type="dxa"/>
          </w:tcPr>
          <w:p w14:paraId="19FA0429" w14:textId="617CE6F8" w:rsidR="00C4256B" w:rsidRPr="00ED2FF3" w:rsidRDefault="00C4256B"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2FF3">
              <w:rPr>
                <w:rFonts w:ascii="Arial" w:hAnsi="Arial" w:cs="Arial"/>
                <w:color w:val="auto"/>
              </w:rPr>
              <w:t>Assessment contact</w:t>
            </w:r>
          </w:p>
        </w:tc>
      </w:tr>
      <w:tr w:rsidR="00C4256B" w:rsidRPr="00B83D6B" w14:paraId="76CB0DD2"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33F4024C" w14:textId="77777777" w:rsidR="00C4256B" w:rsidRPr="00ED2FF3" w:rsidRDefault="00C4256B" w:rsidP="00C4256B">
            <w:pPr>
              <w:pStyle w:val="CoverHeading"/>
              <w:spacing w:before="0" w:after="120" w:line="22" w:lineRule="atLeast"/>
              <w:rPr>
                <w:rFonts w:ascii="Arial" w:hAnsi="Arial" w:cs="Arial"/>
                <w:color w:val="auto"/>
                <w:sz w:val="24"/>
              </w:rPr>
            </w:pPr>
            <w:r w:rsidRPr="00ED2FF3">
              <w:rPr>
                <w:rFonts w:ascii="Arial" w:hAnsi="Arial" w:cs="Arial"/>
                <w:color w:val="auto"/>
                <w:sz w:val="24"/>
              </w:rPr>
              <w:t xml:space="preserve">Approved provider: </w:t>
            </w:r>
          </w:p>
        </w:tc>
        <w:tc>
          <w:tcPr>
            <w:tcW w:w="4814" w:type="dxa"/>
          </w:tcPr>
          <w:p w14:paraId="3308E1CC" w14:textId="77777777" w:rsidR="00C4256B" w:rsidRPr="00ED2FF3"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D2FF3">
              <w:rPr>
                <w:rFonts w:ascii="Arial" w:hAnsi="Arial" w:cs="Arial"/>
                <w:color w:val="auto"/>
                <w:sz w:val="24"/>
              </w:rPr>
              <w:t>Activity date:</w:t>
            </w:r>
          </w:p>
        </w:tc>
      </w:tr>
      <w:tr w:rsidR="00C4256B" w:rsidRPr="00B83D6B" w14:paraId="5A8276F2"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DE32C3" w14:textId="56DDC0FF" w:rsidR="00C4256B" w:rsidRPr="00ED2FF3" w:rsidRDefault="00EE4F36" w:rsidP="00C4256B">
            <w:pPr>
              <w:pStyle w:val="ListBullet"/>
              <w:numPr>
                <w:ilvl w:val="0"/>
                <w:numId w:val="0"/>
              </w:numPr>
              <w:spacing w:before="0" w:after="120" w:line="22" w:lineRule="atLeast"/>
              <w:rPr>
                <w:rFonts w:ascii="Arial" w:hAnsi="Arial" w:cs="Arial"/>
                <w:color w:val="auto"/>
              </w:rPr>
            </w:pPr>
            <w:r w:rsidRPr="00ED2FF3">
              <w:rPr>
                <w:rFonts w:ascii="Arial" w:hAnsi="Arial" w:cs="Arial"/>
                <w:color w:val="auto"/>
              </w:rPr>
              <w:t>The Uniting Church in Australia</w:t>
            </w:r>
            <w:r w:rsidR="00254F73" w:rsidRPr="00ED2FF3">
              <w:rPr>
                <w:rFonts w:ascii="Arial" w:hAnsi="Arial" w:cs="Arial"/>
                <w:color w:val="auto"/>
              </w:rPr>
              <w:t xml:space="preserve"> Property Trust (NSW) </w:t>
            </w:r>
          </w:p>
        </w:tc>
        <w:tc>
          <w:tcPr>
            <w:tcW w:w="4814" w:type="dxa"/>
          </w:tcPr>
          <w:p w14:paraId="754E5E3E" w14:textId="03D1F84E" w:rsidR="00C4256B" w:rsidRPr="00ED2FF3" w:rsidRDefault="00254F73"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2FF3">
              <w:rPr>
                <w:rFonts w:ascii="Arial" w:hAnsi="Arial" w:cs="Arial"/>
                <w:color w:val="auto"/>
              </w:rPr>
              <w:t>02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2149D9D3" w14:textId="3652CB23" w:rsidR="00576605" w:rsidRPr="00B83D6B" w:rsidRDefault="00420441" w:rsidP="00A45AD0">
      <w:pPr>
        <w:rPr>
          <w:rFonts w:ascii="Arial" w:eastAsiaTheme="majorEastAsia" w:hAnsi="Arial" w:cs="Arial"/>
          <w:bCs/>
          <w:color w:val="FF0000"/>
        </w:rPr>
      </w:pPr>
      <w:r w:rsidRPr="00B83D6B">
        <w:rPr>
          <w:rFonts w:ascii="Arial" w:hAnsi="Arial" w:cs="Arial"/>
        </w:rPr>
        <w:br w:type="page"/>
      </w:r>
    </w:p>
    <w:p w14:paraId="695EB195" w14:textId="733FC584" w:rsidR="0077396A" w:rsidRPr="00B83D6B" w:rsidRDefault="0030717A" w:rsidP="43719607">
      <w:pPr>
        <w:spacing w:after="240" w:line="22" w:lineRule="atLeast"/>
        <w:textAlignment w:val="baseline"/>
        <w:rPr>
          <w:rFonts w:ascii="Arial" w:eastAsia="Arial" w:hAnsi="Arial" w:cs="Arial"/>
          <w:b/>
          <w:bCs/>
          <w:sz w:val="30"/>
          <w:szCs w:val="30"/>
        </w:rPr>
      </w:pPr>
      <w:r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proofErr w:type="gramStart"/>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roofErr w:type="gramEnd"/>
    </w:p>
    <w:p w14:paraId="240588A6" w14:textId="06905EA7" w:rsidR="00AD071F" w:rsidRPr="00F453A2" w:rsidRDefault="00AD61A0" w:rsidP="43719607">
      <w:pPr>
        <w:spacing w:after="240" w:line="22" w:lineRule="atLeast"/>
        <w:textAlignment w:val="baseline"/>
        <w:rPr>
          <w:rFonts w:ascii="Arial" w:eastAsia="Arial" w:hAnsi="Arial" w:cs="Arial"/>
          <w:color w:val="auto"/>
        </w:rPr>
      </w:pPr>
      <w:bookmarkStart w:id="0" w:name="_Hlk103606969"/>
      <w:r w:rsidRPr="00F453A2">
        <w:rPr>
          <w:rFonts w:ascii="Arial" w:eastAsia="Arial" w:hAnsi="Arial" w:cs="Arial"/>
          <w:color w:val="auto"/>
        </w:rPr>
        <w:t xml:space="preserve">This performance report for </w:t>
      </w:r>
      <w:r w:rsidR="006D1F84" w:rsidRPr="00F453A2">
        <w:rPr>
          <w:rFonts w:ascii="Arial" w:eastAsia="Arial" w:hAnsi="Arial" w:cs="Arial"/>
          <w:color w:val="auto"/>
        </w:rPr>
        <w:t>Uniting Caroona</w:t>
      </w:r>
      <w:r w:rsidR="001E4CA4" w:rsidRPr="00F453A2">
        <w:rPr>
          <w:rFonts w:ascii="Arial" w:eastAsia="Arial" w:hAnsi="Arial" w:cs="Arial"/>
          <w:color w:val="auto"/>
        </w:rPr>
        <w:t xml:space="preserve"> </w:t>
      </w:r>
      <w:proofErr w:type="spellStart"/>
      <w:r w:rsidR="001E4CA4" w:rsidRPr="00F453A2">
        <w:rPr>
          <w:rFonts w:ascii="Arial" w:eastAsia="Arial" w:hAnsi="Arial" w:cs="Arial"/>
          <w:color w:val="auto"/>
        </w:rPr>
        <w:t>Kalina</w:t>
      </w:r>
      <w:proofErr w:type="spellEnd"/>
      <w:r w:rsidR="001E4CA4" w:rsidRPr="00F453A2">
        <w:rPr>
          <w:rFonts w:ascii="Arial" w:eastAsia="Arial" w:hAnsi="Arial" w:cs="Arial"/>
          <w:color w:val="auto"/>
        </w:rPr>
        <w:t xml:space="preserve"> </w:t>
      </w:r>
      <w:r w:rsidR="00F453A2" w:rsidRPr="00F453A2">
        <w:rPr>
          <w:rFonts w:ascii="Arial" w:eastAsia="Arial" w:hAnsi="Arial" w:cs="Arial"/>
          <w:color w:val="auto"/>
        </w:rPr>
        <w:t>Goonellabah</w:t>
      </w:r>
      <w:r w:rsidRPr="00F453A2">
        <w:rPr>
          <w:rFonts w:ascii="Arial" w:eastAsia="Arial" w:hAnsi="Arial" w:cs="Arial"/>
          <w:color w:val="auto"/>
        </w:rPr>
        <w:t xml:space="preserve"> (</w:t>
      </w:r>
      <w:r w:rsidRPr="00F453A2">
        <w:rPr>
          <w:rFonts w:ascii="Arial" w:eastAsia="Arial" w:hAnsi="Arial" w:cs="Arial"/>
          <w:b/>
          <w:bCs/>
          <w:color w:val="auto"/>
        </w:rPr>
        <w:t>the service</w:t>
      </w:r>
      <w:r w:rsidRPr="00F453A2">
        <w:rPr>
          <w:rFonts w:ascii="Arial" w:eastAsia="Arial" w:hAnsi="Arial" w:cs="Arial"/>
          <w:color w:val="auto"/>
        </w:rPr>
        <w:t xml:space="preserve">) has been </w:t>
      </w:r>
      <w:r w:rsidR="000F4D89" w:rsidRPr="00F453A2">
        <w:rPr>
          <w:rFonts w:ascii="Arial" w:eastAsia="Arial" w:hAnsi="Arial" w:cs="Arial"/>
          <w:color w:val="auto"/>
        </w:rPr>
        <w:t xml:space="preserve">considered </w:t>
      </w:r>
      <w:r w:rsidRPr="00F453A2">
        <w:rPr>
          <w:rFonts w:ascii="Arial" w:eastAsia="Arial" w:hAnsi="Arial" w:cs="Arial"/>
          <w:color w:val="auto"/>
        </w:rPr>
        <w:t xml:space="preserve">by </w:t>
      </w:r>
      <w:r w:rsidR="00F453A2" w:rsidRPr="00F453A2">
        <w:rPr>
          <w:rFonts w:ascii="Arial" w:eastAsia="Arial" w:hAnsi="Arial" w:cs="Arial"/>
          <w:color w:val="auto"/>
        </w:rPr>
        <w:t>Kimberley Reed</w:t>
      </w:r>
      <w:r w:rsidRPr="00F453A2">
        <w:rPr>
          <w:rFonts w:ascii="Arial" w:eastAsia="Arial" w:hAnsi="Arial" w:cs="Arial"/>
          <w:color w:val="auto"/>
        </w:rPr>
        <w:t>, delegate of the Aged Care Quality and Safety Commissioner (Commissioner)</w:t>
      </w:r>
      <w:r w:rsidR="00161A79" w:rsidRPr="00F453A2">
        <w:rPr>
          <w:rStyle w:val="FootnoteReference"/>
          <w:rFonts w:ascii="Arial" w:eastAsia="Arial" w:hAnsi="Arial" w:cs="Arial"/>
          <w:color w:val="auto"/>
        </w:rPr>
        <w:footnoteReference w:id="2"/>
      </w:r>
      <w:r w:rsidRPr="00F453A2">
        <w:rPr>
          <w:rFonts w:ascii="Arial" w:eastAsia="Arial" w:hAnsi="Arial" w:cs="Arial"/>
          <w:color w:val="auto"/>
        </w:rPr>
        <w:t xml:space="preserve">. </w:t>
      </w:r>
    </w:p>
    <w:bookmarkEnd w:id="0"/>
    <w:p w14:paraId="2C47A682" w14:textId="591341BA" w:rsidR="00AD5CEB" w:rsidRPr="00B83D6B" w:rsidRDefault="00AD5CEB" w:rsidP="43719607">
      <w:pPr>
        <w:spacing w:after="240" w:line="22" w:lineRule="atLeast"/>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43719607">
      <w:pPr>
        <w:spacing w:after="240" w:line="22" w:lineRule="atLeast"/>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43719607">
      <w:pPr>
        <w:pStyle w:val="Heading1"/>
        <w:spacing w:before="0" w:after="240" w:line="22" w:lineRule="atLeast"/>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43719607">
      <w:pPr>
        <w:spacing w:after="240" w:line="22" w:lineRule="atLeast"/>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69960261" w14:textId="2F3C0612" w:rsidR="00EC027A" w:rsidRPr="00B3340A" w:rsidRDefault="005E1856" w:rsidP="43719607">
      <w:pPr>
        <w:pStyle w:val="ListParagraph"/>
        <w:numPr>
          <w:ilvl w:val="0"/>
          <w:numId w:val="34"/>
        </w:numPr>
        <w:spacing w:line="22" w:lineRule="atLeast"/>
        <w:ind w:left="714" w:hanging="357"/>
        <w:rPr>
          <w:rFonts w:ascii="Arial" w:eastAsia="Arial" w:hAnsi="Arial" w:cs="Arial"/>
          <w:color w:val="auto"/>
        </w:rPr>
      </w:pPr>
      <w:r w:rsidRPr="00B3340A">
        <w:rPr>
          <w:rFonts w:ascii="Arial" w:eastAsia="Arial" w:hAnsi="Arial" w:cs="Arial"/>
          <w:color w:val="auto"/>
        </w:rPr>
        <w:t>the</w:t>
      </w:r>
      <w:r w:rsidR="00EF6E3E" w:rsidRPr="00B3340A">
        <w:rPr>
          <w:rFonts w:ascii="Arial" w:eastAsia="Arial" w:hAnsi="Arial" w:cs="Arial"/>
          <w:color w:val="auto"/>
        </w:rPr>
        <w:t xml:space="preserve"> </w:t>
      </w:r>
      <w:r w:rsidR="006C07EB" w:rsidRPr="00B3340A">
        <w:rPr>
          <w:rFonts w:ascii="Arial" w:eastAsia="Arial" w:hAnsi="Arial" w:cs="Arial"/>
          <w:color w:val="auto"/>
        </w:rPr>
        <w:t xml:space="preserve">assessment team’s </w:t>
      </w:r>
      <w:r w:rsidR="00EF6E3E" w:rsidRPr="00B3340A">
        <w:rPr>
          <w:rFonts w:ascii="Arial" w:eastAsia="Arial" w:hAnsi="Arial" w:cs="Arial"/>
          <w:color w:val="auto"/>
        </w:rPr>
        <w:t xml:space="preserve">report for the </w:t>
      </w:r>
      <w:r w:rsidR="008F3DD2" w:rsidRPr="00B3340A">
        <w:rPr>
          <w:rFonts w:ascii="Arial" w:eastAsia="Arial" w:hAnsi="Arial" w:cs="Arial"/>
          <w:color w:val="auto"/>
        </w:rPr>
        <w:t>Assessment contact</w:t>
      </w:r>
      <w:r w:rsidR="00EF6E3E" w:rsidRPr="00B3340A">
        <w:rPr>
          <w:rFonts w:ascii="Arial" w:eastAsia="Arial" w:hAnsi="Arial" w:cs="Arial"/>
          <w:color w:val="auto"/>
        </w:rPr>
        <w:t xml:space="preserve">, </w:t>
      </w:r>
      <w:r w:rsidR="00BF3420" w:rsidRPr="00B3340A">
        <w:rPr>
          <w:rFonts w:ascii="Arial" w:eastAsia="Arial" w:hAnsi="Arial" w:cs="Arial"/>
          <w:color w:val="auto"/>
        </w:rPr>
        <w:t xml:space="preserve">the </w:t>
      </w:r>
      <w:r w:rsidR="008F3DD2" w:rsidRPr="00B3340A">
        <w:rPr>
          <w:rFonts w:ascii="Arial" w:eastAsia="Arial" w:hAnsi="Arial" w:cs="Arial"/>
          <w:color w:val="auto"/>
        </w:rPr>
        <w:t>Assessment contact</w:t>
      </w:r>
      <w:r w:rsidR="00241B0B">
        <w:rPr>
          <w:rFonts w:ascii="Arial" w:eastAsia="Arial" w:hAnsi="Arial" w:cs="Arial"/>
          <w:color w:val="auto"/>
        </w:rPr>
        <w:t xml:space="preserve"> </w:t>
      </w:r>
      <w:r w:rsidR="00BF3420" w:rsidRPr="00B3340A">
        <w:rPr>
          <w:rFonts w:ascii="Arial" w:eastAsia="Arial" w:hAnsi="Arial" w:cs="Arial"/>
          <w:color w:val="auto"/>
        </w:rPr>
        <w:t xml:space="preserve">report was informed by a </w:t>
      </w:r>
      <w:r w:rsidR="001D6301" w:rsidRPr="00B3340A">
        <w:rPr>
          <w:rFonts w:ascii="Arial" w:eastAsia="Arial" w:hAnsi="Arial" w:cs="Arial"/>
          <w:color w:val="auto"/>
        </w:rPr>
        <w:t xml:space="preserve">desk </w:t>
      </w:r>
      <w:r w:rsidR="00BF3420" w:rsidRPr="00B3340A">
        <w:rPr>
          <w:rFonts w:ascii="Arial" w:eastAsia="Arial" w:hAnsi="Arial" w:cs="Arial"/>
          <w:color w:val="auto"/>
        </w:rPr>
        <w:t>assessment, review of documents and interviews with staff</w:t>
      </w:r>
    </w:p>
    <w:p w14:paraId="221B2446" w14:textId="77777777" w:rsidR="00DA179C" w:rsidRPr="00B3340A" w:rsidRDefault="00941CB9" w:rsidP="43719607">
      <w:pPr>
        <w:pStyle w:val="ListParagraph"/>
        <w:numPr>
          <w:ilvl w:val="0"/>
          <w:numId w:val="34"/>
        </w:numPr>
        <w:spacing w:line="22" w:lineRule="atLeast"/>
        <w:ind w:left="714" w:hanging="357"/>
        <w:rPr>
          <w:rFonts w:ascii="Arial" w:eastAsia="Arial" w:hAnsi="Arial" w:cs="Arial"/>
          <w:b/>
          <w:bCs/>
          <w:color w:val="auto"/>
          <w:sz w:val="30"/>
          <w:szCs w:val="30"/>
        </w:rPr>
      </w:pPr>
      <w:r w:rsidRPr="00B3340A">
        <w:rPr>
          <w:rFonts w:ascii="Arial" w:eastAsia="Arial" w:hAnsi="Arial" w:cs="Arial"/>
          <w:color w:val="auto"/>
        </w:rPr>
        <w:t xml:space="preserve">the site </w:t>
      </w:r>
      <w:r w:rsidR="00855BB4" w:rsidRPr="00B3340A">
        <w:rPr>
          <w:rFonts w:ascii="Arial" w:eastAsia="Arial" w:hAnsi="Arial" w:cs="Arial"/>
          <w:color w:val="auto"/>
        </w:rPr>
        <w:t xml:space="preserve">audit report for the site audit conducted </w:t>
      </w:r>
      <w:r w:rsidR="00DA179C" w:rsidRPr="00B3340A">
        <w:rPr>
          <w:rFonts w:ascii="Arial" w:eastAsia="Arial" w:hAnsi="Arial" w:cs="Arial"/>
          <w:color w:val="auto"/>
        </w:rPr>
        <w:t>15 to 17 June 2021</w:t>
      </w:r>
    </w:p>
    <w:p w14:paraId="16590ED7" w14:textId="77777777" w:rsidR="00B3340A" w:rsidRPr="00B3340A" w:rsidRDefault="00DA179C" w:rsidP="43719607">
      <w:pPr>
        <w:pStyle w:val="ListParagraph"/>
        <w:numPr>
          <w:ilvl w:val="0"/>
          <w:numId w:val="34"/>
        </w:numPr>
        <w:spacing w:line="22" w:lineRule="atLeast"/>
        <w:ind w:left="714" w:hanging="357"/>
        <w:rPr>
          <w:rFonts w:ascii="Arial" w:eastAsia="Arial" w:hAnsi="Arial" w:cs="Arial"/>
          <w:b/>
          <w:bCs/>
          <w:color w:val="auto"/>
          <w:sz w:val="30"/>
          <w:szCs w:val="30"/>
        </w:rPr>
      </w:pPr>
      <w:r w:rsidRPr="00B3340A">
        <w:rPr>
          <w:rFonts w:ascii="Arial" w:eastAsia="Arial" w:hAnsi="Arial" w:cs="Arial"/>
          <w:color w:val="auto"/>
        </w:rPr>
        <w:t xml:space="preserve">the performance report completed </w:t>
      </w:r>
      <w:r w:rsidR="003F1472" w:rsidRPr="00B3340A">
        <w:rPr>
          <w:rFonts w:ascii="Arial" w:eastAsia="Arial" w:hAnsi="Arial" w:cs="Arial"/>
          <w:color w:val="auto"/>
        </w:rPr>
        <w:t>22 July 202</w:t>
      </w:r>
      <w:r w:rsidR="00B3340A" w:rsidRPr="00B3340A">
        <w:rPr>
          <w:rFonts w:ascii="Arial" w:eastAsia="Arial" w:hAnsi="Arial" w:cs="Arial"/>
          <w:color w:val="auto"/>
        </w:rPr>
        <w:t>1</w:t>
      </w:r>
    </w:p>
    <w:p w14:paraId="6712599B" w14:textId="3F746FFD" w:rsidR="009006D2" w:rsidRPr="00B83D6B" w:rsidRDefault="00B3340A" w:rsidP="43719607">
      <w:pPr>
        <w:pStyle w:val="ListParagraph"/>
        <w:numPr>
          <w:ilvl w:val="0"/>
          <w:numId w:val="34"/>
        </w:numPr>
        <w:spacing w:line="22" w:lineRule="atLeast"/>
        <w:ind w:left="714" w:hanging="357"/>
        <w:rPr>
          <w:rFonts w:ascii="Arial" w:eastAsia="Arial" w:hAnsi="Arial" w:cs="Arial"/>
          <w:b/>
          <w:bCs/>
          <w:sz w:val="30"/>
          <w:szCs w:val="30"/>
        </w:rPr>
      </w:pPr>
      <w:r w:rsidRPr="00B3340A">
        <w:rPr>
          <w:rFonts w:ascii="Arial" w:eastAsia="Arial" w:hAnsi="Arial" w:cs="Arial"/>
          <w:color w:val="auto"/>
        </w:rPr>
        <w:t>other information and intelligence held by the Commission in relation to the service.</w:t>
      </w:r>
      <w:r w:rsidR="000C3466" w:rsidRPr="43719607">
        <w:rPr>
          <w:rFonts w:ascii="Arial" w:eastAsia="Arial" w:hAnsi="Arial" w:cs="Arial"/>
        </w:rPr>
        <w:br w:type="page"/>
      </w:r>
    </w:p>
    <w:p w14:paraId="37A49C6A" w14:textId="58E86909" w:rsidR="00985BBD" w:rsidRPr="00B83D6B" w:rsidRDefault="00985BBD" w:rsidP="43719607">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437196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27C75B7E" w:rsidR="00985BBD" w:rsidRPr="00B83D6B" w:rsidRDefault="00985BBD" w:rsidP="43719607">
            <w:pPr>
              <w:keepNext/>
              <w:spacing w:before="0" w:after="120" w:line="22" w:lineRule="atLeast"/>
              <w:ind w:right="-109"/>
              <w:rPr>
                <w:rFonts w:ascii="Arial" w:eastAsia="Arial" w:hAnsi="Arial" w:cs="Arial"/>
                <w:b w:val="0"/>
              </w:rPr>
            </w:pPr>
          </w:p>
        </w:tc>
        <w:tc>
          <w:tcPr>
            <w:tcW w:w="1902" w:type="pct"/>
            <w:shd w:val="clear" w:color="auto" w:fill="auto"/>
          </w:tcPr>
          <w:p w14:paraId="53B791AF" w14:textId="67FB0372" w:rsidR="00985BBD" w:rsidRPr="00B83D6B" w:rsidRDefault="00985BBD"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FF"/>
              </w:rPr>
            </w:pPr>
          </w:p>
        </w:tc>
      </w:tr>
      <w:tr w:rsidR="00985BBD" w:rsidRPr="00B83D6B" w14:paraId="3B67859E" w14:textId="77777777" w:rsidTr="4371960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902" w:type="pct"/>
            <w:shd w:val="clear" w:color="auto" w:fill="auto"/>
          </w:tcPr>
          <w:p w14:paraId="79FB5E8F" w14:textId="0B131EE2" w:rsidR="00985BBD" w:rsidRPr="00B83D6B" w:rsidRDefault="00183B64"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FF"/>
              </w:rPr>
            </w:pPr>
            <w:r w:rsidRPr="00025E58">
              <w:rPr>
                <w:rFonts w:ascii="Arial" w:eastAsia="Arial" w:hAnsi="Arial" w:cs="Arial"/>
                <w:b/>
                <w:bCs/>
                <w:color w:val="auto"/>
              </w:rPr>
              <w:t>Not applicable as not all requirements have been assessed</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43719607">
      <w:pPr>
        <w:spacing w:after="240" w:line="22" w:lineRule="atLeast"/>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19D15E33" w14:textId="704C9DE7" w:rsidR="00575A0B" w:rsidRPr="00B83D6B" w:rsidRDefault="00575A0B" w:rsidP="43719607">
      <w:pPr>
        <w:spacing w:after="240" w:line="22" w:lineRule="atLeast"/>
        <w:rPr>
          <w:rFonts w:ascii="Arial" w:eastAsia="Arial" w:hAnsi="Arial" w:cs="Arial"/>
        </w:rPr>
      </w:pPr>
      <w:r w:rsidRPr="43719607">
        <w:rPr>
          <w:rFonts w:ascii="Arial" w:eastAsia="Arial" w:hAnsi="Arial" w:cs="Arial"/>
        </w:rPr>
        <w:br w:type="page"/>
      </w:r>
      <w:bookmarkStart w:id="1" w:name="_GoBack"/>
      <w:bookmarkEnd w:id="1"/>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521C23F6" w:rsidR="009A1DF7" w:rsidRPr="00B83D6B" w:rsidRDefault="0014722A"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192F35">
              <w:rPr>
                <w:rFonts w:ascii="Arial" w:eastAsia="Arial" w:hAnsi="Arial" w:cs="Arial"/>
              </w:rPr>
              <w:t>Not-applicable</w:t>
            </w:r>
          </w:p>
        </w:tc>
      </w:tr>
      <w:tr w:rsidR="0021781E"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312"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343F3216" w:rsidR="00FD5B95" w:rsidRPr="00B83D6B" w:rsidRDefault="00A54A38" w:rsidP="000F4E8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92F35">
              <w:rPr>
                <w:rFonts w:ascii="Arial" w:eastAsia="Arial" w:hAnsi="Arial" w:cs="Arial"/>
                <w:color w:val="auto"/>
              </w:rPr>
              <w:t>Compliant</w:t>
            </w:r>
          </w:p>
        </w:tc>
      </w:tr>
    </w:tbl>
    <w:p w14:paraId="6F9E431C" w14:textId="64DB7CA7" w:rsidR="008E4689" w:rsidRPr="000F4E85" w:rsidRDefault="00664F43" w:rsidP="000F4E85">
      <w:pPr>
        <w:spacing w:after="240" w:line="22" w:lineRule="atLeast"/>
        <w:rPr>
          <w:rFonts w:ascii="Arial" w:eastAsia="Arial" w:hAnsi="Arial" w:cs="Arial"/>
        </w:rPr>
      </w:pPr>
      <w:bookmarkStart w:id="2" w:name="_Hlk103068262"/>
      <w:r w:rsidRPr="000F4E85">
        <w:rPr>
          <w:rFonts w:ascii="Arial" w:eastAsia="Arial" w:hAnsi="Arial" w:cs="Arial"/>
        </w:rPr>
        <w:t xml:space="preserve">The </w:t>
      </w:r>
      <w:r w:rsidR="009C29C9" w:rsidRPr="000F4E85">
        <w:rPr>
          <w:rFonts w:ascii="Arial" w:eastAsia="Arial" w:hAnsi="Arial" w:cs="Arial"/>
        </w:rPr>
        <w:t>S</w:t>
      </w:r>
      <w:r w:rsidR="008E4689" w:rsidRPr="000F4E85">
        <w:rPr>
          <w:rFonts w:ascii="Arial" w:eastAsia="Arial" w:hAnsi="Arial" w:cs="Arial"/>
        </w:rPr>
        <w:t>ervice demonstrate</w:t>
      </w:r>
      <w:r w:rsidRPr="000F4E85">
        <w:rPr>
          <w:rFonts w:ascii="Arial" w:eastAsia="Arial" w:hAnsi="Arial" w:cs="Arial"/>
        </w:rPr>
        <w:t>d</w:t>
      </w:r>
      <w:r w:rsidR="008E4689" w:rsidRPr="000F4E85">
        <w:rPr>
          <w:rFonts w:ascii="Arial" w:eastAsia="Arial" w:hAnsi="Arial" w:cs="Arial"/>
        </w:rPr>
        <w:t xml:space="preserve"> care and services </w:t>
      </w:r>
      <w:r w:rsidRPr="000F4E85">
        <w:rPr>
          <w:rFonts w:ascii="Arial" w:eastAsia="Arial" w:hAnsi="Arial" w:cs="Arial"/>
        </w:rPr>
        <w:t xml:space="preserve">were </w:t>
      </w:r>
      <w:r w:rsidR="008E4689" w:rsidRPr="000F4E85">
        <w:rPr>
          <w:rFonts w:ascii="Arial" w:eastAsia="Arial" w:hAnsi="Arial" w:cs="Arial"/>
        </w:rPr>
        <w:t xml:space="preserve">regularly reviewed for effectiveness and care planning documentation </w:t>
      </w:r>
      <w:r w:rsidRPr="000F4E85">
        <w:rPr>
          <w:rFonts w:ascii="Arial" w:eastAsia="Arial" w:hAnsi="Arial" w:cs="Arial"/>
        </w:rPr>
        <w:t>was</w:t>
      </w:r>
      <w:r w:rsidR="008E4689" w:rsidRPr="000F4E85">
        <w:rPr>
          <w:rFonts w:ascii="Arial" w:eastAsia="Arial" w:hAnsi="Arial" w:cs="Arial"/>
        </w:rPr>
        <w:t xml:space="preserve"> reviewed and updated following changes in consumer circumstances. The Service provided examples of changes to consumer care planning documentation following adverse events such as falls, or a change in consumer preferences</w:t>
      </w:r>
      <w:r w:rsidRPr="000F4E85">
        <w:rPr>
          <w:rFonts w:ascii="Arial" w:eastAsia="Arial" w:hAnsi="Arial" w:cs="Arial"/>
        </w:rPr>
        <w:t>.</w:t>
      </w:r>
      <w:r w:rsidR="008E4689" w:rsidRPr="000F4E85">
        <w:rPr>
          <w:rFonts w:ascii="Arial" w:eastAsia="Arial" w:hAnsi="Arial" w:cs="Arial"/>
        </w:rPr>
        <w:t xml:space="preserve"> Management </w:t>
      </w:r>
      <w:r w:rsidRPr="000F4E85">
        <w:rPr>
          <w:rFonts w:ascii="Arial" w:eastAsia="Arial" w:hAnsi="Arial" w:cs="Arial"/>
        </w:rPr>
        <w:t xml:space="preserve">described </w:t>
      </w:r>
      <w:r w:rsidR="008E4689" w:rsidRPr="000F4E85">
        <w:rPr>
          <w:rFonts w:ascii="Arial" w:eastAsia="Arial" w:hAnsi="Arial" w:cs="Arial"/>
        </w:rPr>
        <w:t xml:space="preserve">processes implemented since the Service was found Non-compliant in this requirement </w:t>
      </w:r>
      <w:r w:rsidR="005E25E3" w:rsidRPr="000F4E85">
        <w:rPr>
          <w:rFonts w:ascii="Arial" w:eastAsia="Arial" w:hAnsi="Arial" w:cs="Arial"/>
        </w:rPr>
        <w:t xml:space="preserve">at the Site audit </w:t>
      </w:r>
      <w:r w:rsidR="003912E5" w:rsidRPr="000F4E85">
        <w:rPr>
          <w:rFonts w:ascii="Arial" w:eastAsia="Arial" w:hAnsi="Arial" w:cs="Arial"/>
        </w:rPr>
        <w:t xml:space="preserve">conducted </w:t>
      </w:r>
      <w:r w:rsidR="00AE7F33" w:rsidRPr="000F4E85">
        <w:rPr>
          <w:rFonts w:ascii="Arial" w:eastAsia="Arial" w:hAnsi="Arial" w:cs="Arial"/>
        </w:rPr>
        <w:t xml:space="preserve">15 to 17 June </w:t>
      </w:r>
      <w:r w:rsidR="008E4689" w:rsidRPr="000F4E85">
        <w:rPr>
          <w:rFonts w:ascii="Arial" w:eastAsia="Arial" w:hAnsi="Arial" w:cs="Arial"/>
        </w:rPr>
        <w:t>2021</w:t>
      </w:r>
      <w:r w:rsidR="00CB60AB" w:rsidRPr="000F4E85">
        <w:rPr>
          <w:rFonts w:ascii="Arial" w:eastAsia="Arial" w:hAnsi="Arial" w:cs="Arial"/>
        </w:rPr>
        <w:t>.</w:t>
      </w:r>
      <w:r w:rsidR="008E4689" w:rsidRPr="000F4E85">
        <w:rPr>
          <w:rFonts w:ascii="Arial" w:eastAsia="Arial" w:hAnsi="Arial" w:cs="Arial"/>
        </w:rPr>
        <w:t xml:space="preserve"> </w:t>
      </w:r>
    </w:p>
    <w:p w14:paraId="6170285B" w14:textId="25783DC7" w:rsidR="00724F8E" w:rsidRPr="000F4E85" w:rsidRDefault="00724F8E" w:rsidP="000F4E85">
      <w:pPr>
        <w:spacing w:after="240" w:line="22" w:lineRule="atLeast"/>
        <w:rPr>
          <w:rFonts w:ascii="Arial" w:eastAsia="Arial" w:hAnsi="Arial" w:cs="Arial"/>
        </w:rPr>
      </w:pPr>
      <w:r w:rsidRPr="000F4E85">
        <w:rPr>
          <w:rFonts w:ascii="Arial" w:eastAsia="Arial" w:hAnsi="Arial" w:cs="Arial"/>
        </w:rPr>
        <w:t xml:space="preserve">The Service undertook a full review of consumer care planning documentation for all consumers to ensure information was current and relevant. Outdated information was archived, and care planning documentation templates were streamlined to assist staff identification of priority areas as well as consumer understanding of their care assessments. </w:t>
      </w:r>
    </w:p>
    <w:p w14:paraId="4B270712" w14:textId="078340C6" w:rsidR="00A51214" w:rsidRPr="000F4E85" w:rsidRDefault="00A51214" w:rsidP="000F4E85">
      <w:pPr>
        <w:spacing w:after="240" w:line="22" w:lineRule="atLeast"/>
        <w:rPr>
          <w:rFonts w:ascii="Arial" w:eastAsia="Arial" w:hAnsi="Arial" w:cs="Arial"/>
        </w:rPr>
      </w:pPr>
      <w:r w:rsidRPr="000F4E85">
        <w:rPr>
          <w:rFonts w:ascii="Arial" w:eastAsia="Arial" w:hAnsi="Arial" w:cs="Arial"/>
        </w:rPr>
        <w:t>A process to review consumer progress notes each day and identified any changes in circumstances which may require review of any consumer’s care planning documentation was developed and implemented. This process also include</w:t>
      </w:r>
      <w:r w:rsidR="00E87031" w:rsidRPr="000F4E85">
        <w:rPr>
          <w:rFonts w:ascii="Arial" w:eastAsia="Arial" w:hAnsi="Arial" w:cs="Arial"/>
        </w:rPr>
        <w:t>d</w:t>
      </w:r>
      <w:r w:rsidRPr="000F4E85">
        <w:rPr>
          <w:rFonts w:ascii="Arial" w:eastAsia="Arial" w:hAnsi="Arial" w:cs="Arial"/>
        </w:rPr>
        <w:t xml:space="preserve"> the actions to be undertaken if changes </w:t>
      </w:r>
      <w:r w:rsidR="00E87031" w:rsidRPr="000F4E85">
        <w:rPr>
          <w:rFonts w:ascii="Arial" w:eastAsia="Arial" w:hAnsi="Arial" w:cs="Arial"/>
        </w:rPr>
        <w:t>were</w:t>
      </w:r>
      <w:r w:rsidRPr="000F4E85">
        <w:rPr>
          <w:rFonts w:ascii="Arial" w:eastAsia="Arial" w:hAnsi="Arial" w:cs="Arial"/>
        </w:rPr>
        <w:t xml:space="preserve"> required and the staff responsible for these actions. The process also ensure</w:t>
      </w:r>
      <w:r w:rsidR="00E87031" w:rsidRPr="000F4E85">
        <w:rPr>
          <w:rFonts w:ascii="Arial" w:eastAsia="Arial" w:hAnsi="Arial" w:cs="Arial"/>
        </w:rPr>
        <w:t>d</w:t>
      </w:r>
      <w:r w:rsidRPr="000F4E85">
        <w:rPr>
          <w:rFonts w:ascii="Arial" w:eastAsia="Arial" w:hAnsi="Arial" w:cs="Arial"/>
        </w:rPr>
        <w:t xml:space="preserve"> care planning documentation </w:t>
      </w:r>
      <w:r w:rsidR="003E367A" w:rsidRPr="000F4E85">
        <w:rPr>
          <w:rFonts w:ascii="Arial" w:eastAsia="Arial" w:hAnsi="Arial" w:cs="Arial"/>
        </w:rPr>
        <w:t>was</w:t>
      </w:r>
      <w:r w:rsidRPr="000F4E85">
        <w:rPr>
          <w:rFonts w:ascii="Arial" w:eastAsia="Arial" w:hAnsi="Arial" w:cs="Arial"/>
        </w:rPr>
        <w:t xml:space="preserve"> quality audited by management.  </w:t>
      </w:r>
    </w:p>
    <w:p w14:paraId="1BCEC8F0" w14:textId="1A99D919" w:rsidR="00721BD6" w:rsidRPr="000F4E85" w:rsidRDefault="00721BD6" w:rsidP="000F4E85">
      <w:pPr>
        <w:spacing w:after="240" w:line="22" w:lineRule="atLeast"/>
        <w:rPr>
          <w:rFonts w:ascii="Arial" w:eastAsia="Arial" w:hAnsi="Arial" w:cs="Arial"/>
        </w:rPr>
      </w:pPr>
      <w:r w:rsidRPr="000F4E85">
        <w:rPr>
          <w:rFonts w:ascii="Arial" w:eastAsia="Arial" w:hAnsi="Arial" w:cs="Arial"/>
        </w:rPr>
        <w:t xml:space="preserve">The review of consumer care planning documentation on a three-monthly basis was set as an alert in the service’s electronic care management system for each consumer. A task list </w:t>
      </w:r>
      <w:r w:rsidR="00702DB8" w:rsidRPr="000F4E85">
        <w:rPr>
          <w:rFonts w:ascii="Arial" w:eastAsia="Arial" w:hAnsi="Arial" w:cs="Arial"/>
        </w:rPr>
        <w:t>was</w:t>
      </w:r>
      <w:r w:rsidRPr="000F4E85">
        <w:rPr>
          <w:rFonts w:ascii="Arial" w:eastAsia="Arial" w:hAnsi="Arial" w:cs="Arial"/>
        </w:rPr>
        <w:t xml:space="preserve"> developed for staff use to ensure that the review me</w:t>
      </w:r>
      <w:r w:rsidR="00702DB8" w:rsidRPr="000F4E85">
        <w:rPr>
          <w:rFonts w:ascii="Arial" w:eastAsia="Arial" w:hAnsi="Arial" w:cs="Arial"/>
        </w:rPr>
        <w:t>t</w:t>
      </w:r>
      <w:r w:rsidRPr="000F4E85">
        <w:rPr>
          <w:rFonts w:ascii="Arial" w:eastAsia="Arial" w:hAnsi="Arial" w:cs="Arial"/>
        </w:rPr>
        <w:t xml:space="preserve"> consumer needs and preferences while still ensuring Service requirements </w:t>
      </w:r>
      <w:r w:rsidR="00702DB8" w:rsidRPr="000F4E85">
        <w:rPr>
          <w:rFonts w:ascii="Arial" w:eastAsia="Arial" w:hAnsi="Arial" w:cs="Arial"/>
        </w:rPr>
        <w:t>were</w:t>
      </w:r>
      <w:r w:rsidRPr="000F4E85">
        <w:rPr>
          <w:rFonts w:ascii="Arial" w:eastAsia="Arial" w:hAnsi="Arial" w:cs="Arial"/>
        </w:rPr>
        <w:t xml:space="preserve"> met.  </w:t>
      </w:r>
    </w:p>
    <w:p w14:paraId="667B6B02" w14:textId="4A98A441" w:rsidR="00721BD6" w:rsidRPr="000F4E85" w:rsidRDefault="00792F5C" w:rsidP="000F4E85">
      <w:pPr>
        <w:spacing w:after="240" w:line="22" w:lineRule="atLeast"/>
        <w:rPr>
          <w:rFonts w:ascii="Arial" w:eastAsia="Arial" w:hAnsi="Arial" w:cs="Arial"/>
        </w:rPr>
      </w:pPr>
      <w:r w:rsidRPr="000F4E85">
        <w:rPr>
          <w:rFonts w:ascii="Arial" w:eastAsia="Arial" w:hAnsi="Arial" w:cs="Arial"/>
        </w:rPr>
        <w:t>The Service describe</w:t>
      </w:r>
      <w:r w:rsidR="00594202" w:rsidRPr="000F4E85">
        <w:rPr>
          <w:rFonts w:ascii="Arial" w:eastAsia="Arial" w:hAnsi="Arial" w:cs="Arial"/>
        </w:rPr>
        <w:t>d</w:t>
      </w:r>
      <w:r w:rsidRPr="000F4E85">
        <w:rPr>
          <w:rFonts w:ascii="Arial" w:eastAsia="Arial" w:hAnsi="Arial" w:cs="Arial"/>
        </w:rPr>
        <w:t xml:space="preserve"> how adverse events and near misses </w:t>
      </w:r>
      <w:r w:rsidR="00136F7E" w:rsidRPr="000F4E85">
        <w:rPr>
          <w:rFonts w:ascii="Arial" w:eastAsia="Arial" w:hAnsi="Arial" w:cs="Arial"/>
        </w:rPr>
        <w:t>were</w:t>
      </w:r>
      <w:r w:rsidRPr="000F4E85">
        <w:rPr>
          <w:rFonts w:ascii="Arial" w:eastAsia="Arial" w:hAnsi="Arial" w:cs="Arial"/>
        </w:rPr>
        <w:t xml:space="preserve"> monitored and used to improve the way care </w:t>
      </w:r>
      <w:r w:rsidR="00136F7E" w:rsidRPr="000F4E85">
        <w:rPr>
          <w:rFonts w:ascii="Arial" w:eastAsia="Arial" w:hAnsi="Arial" w:cs="Arial"/>
        </w:rPr>
        <w:t>was</w:t>
      </w:r>
      <w:r w:rsidRPr="000F4E85">
        <w:rPr>
          <w:rFonts w:ascii="Arial" w:eastAsia="Arial" w:hAnsi="Arial" w:cs="Arial"/>
        </w:rPr>
        <w:t xml:space="preserve"> planned and delivered. </w:t>
      </w:r>
      <w:r w:rsidR="00982FF1" w:rsidRPr="000F4E85">
        <w:rPr>
          <w:rFonts w:ascii="Arial" w:eastAsia="Arial" w:hAnsi="Arial" w:cs="Arial"/>
        </w:rPr>
        <w:t>Care planning documentation provided by the Service for three consumers whose circumstances had recently changed evidenced the involvement of consumers</w:t>
      </w:r>
      <w:r w:rsidR="00E56357" w:rsidRPr="000F4E85">
        <w:rPr>
          <w:rFonts w:ascii="Arial" w:eastAsia="Arial" w:hAnsi="Arial" w:cs="Arial"/>
        </w:rPr>
        <w:t xml:space="preserve"> and </w:t>
      </w:r>
      <w:r w:rsidR="00982FF1" w:rsidRPr="000F4E85">
        <w:rPr>
          <w:rFonts w:ascii="Arial" w:eastAsia="Arial" w:hAnsi="Arial" w:cs="Arial"/>
        </w:rPr>
        <w:t>representative in the reassessment of consumers’ needs.</w:t>
      </w:r>
    </w:p>
    <w:p w14:paraId="43C2596F" w14:textId="47B68394" w:rsidR="00E56357" w:rsidRPr="000F4E85" w:rsidRDefault="00264962" w:rsidP="000F4E85">
      <w:pPr>
        <w:spacing w:after="240" w:line="22" w:lineRule="atLeast"/>
        <w:rPr>
          <w:rFonts w:ascii="Arial" w:eastAsia="Arial" w:hAnsi="Arial" w:cs="Arial"/>
        </w:rPr>
      </w:pPr>
      <w:r w:rsidRPr="000F4E85">
        <w:rPr>
          <w:rFonts w:ascii="Arial" w:eastAsia="Arial" w:hAnsi="Arial" w:cs="Arial"/>
        </w:rPr>
        <w:t>Based on the information contained above, it is my decision this Require</w:t>
      </w:r>
      <w:r w:rsidR="00342244" w:rsidRPr="000F4E85">
        <w:rPr>
          <w:rFonts w:ascii="Arial" w:eastAsia="Arial" w:hAnsi="Arial" w:cs="Arial"/>
        </w:rPr>
        <w:t xml:space="preserve">ment is now Compliant. </w:t>
      </w:r>
    </w:p>
    <w:bookmarkEnd w:id="2"/>
    <w:sectPr w:rsidR="00E56357" w:rsidRPr="000F4E85"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C6E1E" w14:textId="77777777" w:rsidR="00BB3F4F" w:rsidRPr="000D4EDE" w:rsidRDefault="00BB3F4F" w:rsidP="000D4EDE">
      <w:r>
        <w:separator/>
      </w:r>
    </w:p>
  </w:endnote>
  <w:endnote w:type="continuationSeparator" w:id="0">
    <w:p w14:paraId="77FF9432" w14:textId="77777777" w:rsidR="00BB3F4F" w:rsidRPr="000D4EDE" w:rsidRDefault="00BB3F4F" w:rsidP="000D4EDE">
      <w:r>
        <w:continuationSeparator/>
      </w:r>
    </w:p>
  </w:endnote>
  <w:endnote w:type="continuationNotice" w:id="1">
    <w:p w14:paraId="4D27D05A" w14:textId="77777777" w:rsidR="00BB3F4F" w:rsidRDefault="00BB3F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7EBB0184" w:rsidR="005C410D" w:rsidRDefault="4C322F9F" w:rsidP="4C322F9F">
            <w:pPr>
              <w:pStyle w:val="Footer"/>
              <w:rPr>
                <w:rFonts w:ascii="Arial" w:eastAsia="Arial" w:hAnsi="Arial" w:cs="Arial"/>
              </w:rPr>
            </w:pPr>
            <w:r w:rsidRPr="4C322F9F">
              <w:rPr>
                <w:rStyle w:val="FooterBold"/>
                <w:rFonts w:ascii="Arial" w:eastAsia="Arial" w:hAnsi="Arial" w:cs="Arial"/>
              </w:rPr>
              <w:t>Name of service:</w:t>
            </w:r>
            <w:r w:rsidRPr="4C322F9F">
              <w:rPr>
                <w:rFonts w:ascii="Arial" w:eastAsia="Arial" w:hAnsi="Arial" w:cs="Arial"/>
              </w:rPr>
              <w:t xml:space="preserve"> </w:t>
            </w:r>
            <w:r w:rsidR="00241B0B">
              <w:rPr>
                <w:rFonts w:ascii="Arial" w:eastAsia="Arial" w:hAnsi="Arial" w:cs="Arial"/>
              </w:rPr>
              <w:t xml:space="preserve">Uniting Caroona </w:t>
            </w:r>
            <w:proofErr w:type="spellStart"/>
            <w:r w:rsidR="00241B0B">
              <w:rPr>
                <w:rFonts w:ascii="Arial" w:eastAsia="Arial" w:hAnsi="Arial" w:cs="Arial"/>
              </w:rPr>
              <w:t>Kalina</w:t>
            </w:r>
            <w:proofErr w:type="spellEnd"/>
            <w:r w:rsidR="00241B0B">
              <w:rPr>
                <w:rFonts w:ascii="Arial" w:eastAsia="Arial" w:hAnsi="Arial" w:cs="Arial"/>
              </w:rPr>
              <w:t xml:space="preserve"> Goonell</w:t>
            </w:r>
            <w:r w:rsidR="00A56A6A">
              <w:rPr>
                <w:rFonts w:ascii="Arial" w:eastAsia="Arial" w:hAnsi="Arial" w:cs="Arial"/>
              </w:rPr>
              <w:t>abah</w:t>
            </w:r>
            <w:r w:rsidRPr="4C322F9F">
              <w:rPr>
                <w:rFonts w:ascii="Arial" w:eastAsia="Arial" w:hAnsi="Arial" w:cs="Arial"/>
              </w:rPr>
              <w:t xml:space="preserve"> </w:t>
            </w:r>
            <w:r w:rsidR="005C410D">
              <w:tab/>
            </w:r>
            <w:r w:rsidRPr="4C322F9F">
              <w:rPr>
                <w:rFonts w:ascii="Arial" w:eastAsia="Arial" w:hAnsi="Arial" w:cs="Arial"/>
              </w:rPr>
              <w:t>RPT-ACC-0122 v3.0</w:t>
            </w:r>
          </w:p>
          <w:p w14:paraId="7A711E18" w14:textId="59CAC8ED" w:rsidR="005C410D" w:rsidRDefault="4C322F9F" w:rsidP="4C322F9F">
            <w:pPr>
              <w:pStyle w:val="Footer"/>
              <w:rPr>
                <w:rStyle w:val="FooterBold"/>
                <w:rFonts w:ascii="Arial" w:eastAsia="Arial" w:hAnsi="Arial" w:cs="Arial"/>
              </w:rPr>
            </w:pPr>
            <w:r w:rsidRPr="4C322F9F">
              <w:rPr>
                <w:rFonts w:ascii="Arial" w:eastAsia="Arial" w:hAnsi="Arial" w:cs="Arial"/>
                <w:b/>
                <w:bCs/>
              </w:rPr>
              <w:t xml:space="preserve">Commission ID: </w:t>
            </w:r>
            <w:r w:rsidR="00A56A6A">
              <w:rPr>
                <w:rFonts w:ascii="Arial" w:eastAsia="Arial" w:hAnsi="Arial" w:cs="Arial"/>
                <w:b/>
                <w:bCs/>
              </w:rPr>
              <w:t>2083</w:t>
            </w:r>
            <w:r w:rsidR="00E91C82">
              <w:tab/>
            </w:r>
            <w:r w:rsidRPr="4C322F9F">
              <w:rPr>
                <w:rStyle w:val="FooterBold"/>
                <w:rFonts w:ascii="Arial" w:eastAsia="Arial" w:hAnsi="Arial" w:cs="Arial"/>
              </w:rPr>
              <w:t>Sensitive</w:t>
            </w:r>
          </w:p>
          <w:p w14:paraId="609C8031" w14:textId="77777777" w:rsidR="005C410D" w:rsidRPr="005C410D" w:rsidRDefault="4C322F9F" w:rsidP="4C322F9F">
            <w:pPr>
              <w:pStyle w:val="PGnumber"/>
              <w:rPr>
                <w:rFonts w:ascii="Arial" w:eastAsia="Arial" w:hAnsi="Arial" w:cs="Arial"/>
              </w:rPr>
            </w:pPr>
            <w:r w:rsidRPr="4C322F9F">
              <w:rPr>
                <w:rFonts w:ascii="Arial" w:eastAsia="Arial" w:hAnsi="Arial" w:cs="Arial"/>
              </w:rPr>
              <w:t>Page</w:t>
            </w:r>
            <w:r w:rsidRPr="4C322F9F">
              <w:rPr>
                <w:rFonts w:ascii="Arial" w:eastAsia="Arial" w:hAnsi="Arial" w:cs="Arial"/>
                <w:b/>
                <w:bCs/>
              </w:rPr>
              <w:t xml:space="preserve"> </w:t>
            </w:r>
            <w:r w:rsidR="005C410D" w:rsidRPr="4C322F9F">
              <w:rPr>
                <w:rFonts w:ascii="Arial" w:eastAsia="Arial" w:hAnsi="Arial" w:cs="Arial"/>
                <w:noProof/>
              </w:rPr>
              <w:fldChar w:fldCharType="begin"/>
            </w:r>
            <w:r w:rsidR="005C410D">
              <w:instrText xml:space="preserve"> PAGE </w:instrText>
            </w:r>
            <w:r w:rsidR="005C410D" w:rsidRPr="4C322F9F">
              <w:rPr>
                <w:color w:val="2B579A"/>
                <w:sz w:val="24"/>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r w:rsidRPr="4C322F9F">
              <w:rPr>
                <w:rFonts w:ascii="Arial" w:eastAsia="Arial" w:hAnsi="Arial" w:cs="Arial"/>
              </w:rPr>
              <w:t xml:space="preserve"> of </w:t>
            </w:r>
            <w:r w:rsidR="005C410D" w:rsidRPr="4C322F9F">
              <w:rPr>
                <w:rFonts w:ascii="Arial" w:eastAsia="Arial" w:hAnsi="Arial" w:cs="Arial"/>
                <w:noProof/>
              </w:rPr>
              <w:fldChar w:fldCharType="begin"/>
            </w:r>
            <w:r w:rsidR="005C410D" w:rsidRPr="4C322F9F">
              <w:rPr>
                <w:noProof/>
              </w:rPr>
              <w:instrText xml:space="preserve"> NUMPAGES  </w:instrText>
            </w:r>
            <w:r w:rsidR="005C410D" w:rsidRPr="4C322F9F">
              <w:rPr>
                <w:color w:val="2B579A"/>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B6396" w14:textId="77777777" w:rsidR="00BB3F4F" w:rsidRPr="000D4EDE" w:rsidRDefault="00BB3F4F" w:rsidP="000D4EDE">
      <w:r>
        <w:separator/>
      </w:r>
    </w:p>
  </w:footnote>
  <w:footnote w:type="continuationSeparator" w:id="0">
    <w:p w14:paraId="7138E68C" w14:textId="77777777" w:rsidR="00BB3F4F" w:rsidRPr="000D4EDE" w:rsidRDefault="00BB3F4F" w:rsidP="000D4EDE">
      <w:r>
        <w:continuationSeparator/>
      </w:r>
    </w:p>
  </w:footnote>
  <w:footnote w:type="continuationNotice" w:id="1">
    <w:p w14:paraId="03381BBC" w14:textId="77777777" w:rsidR="00BB3F4F" w:rsidRDefault="00BB3F4F">
      <w:pPr>
        <w:spacing w:after="0"/>
      </w:pPr>
    </w:p>
  </w:footnote>
  <w:footnote w:id="2">
    <w:p w14:paraId="5C4BB5FC" w14:textId="0CC8A9E7" w:rsidR="00161A79" w:rsidRPr="00A56A6A" w:rsidRDefault="00161A79">
      <w:pPr>
        <w:pStyle w:val="FootnoteText"/>
        <w:rPr>
          <w:color w:val="auto"/>
        </w:rPr>
      </w:pPr>
      <w:r>
        <w:rPr>
          <w:rStyle w:val="FootnoteReference"/>
        </w:rPr>
        <w:footnoteRef/>
      </w:r>
      <w:r>
        <w:t xml:space="preserve"> </w:t>
      </w:r>
      <w:r w:rsidR="0000465B" w:rsidRPr="00A56A6A">
        <w:rPr>
          <w:color w:val="auto"/>
          <w:sz w:val="20"/>
          <w:szCs w:val="20"/>
        </w:rPr>
        <w:t xml:space="preserve">The preparation of the performance report </w:t>
      </w:r>
      <w:r w:rsidR="0001708F" w:rsidRPr="00A56A6A">
        <w:rPr>
          <w:color w:val="auto"/>
          <w:sz w:val="20"/>
          <w:szCs w:val="20"/>
        </w:rPr>
        <w:t>is in accordance with section 68A</w:t>
      </w:r>
      <w:r w:rsidR="0001708F" w:rsidRPr="00A56A6A">
        <w:rPr>
          <w:b/>
          <w:color w:val="auto"/>
          <w:sz w:val="20"/>
          <w:szCs w:val="20"/>
        </w:rPr>
        <w:t xml:space="preserve"> </w:t>
      </w:r>
      <w:r w:rsidR="0001708F" w:rsidRPr="00A56A6A">
        <w:rPr>
          <w:color w:val="auto"/>
          <w:sz w:val="20"/>
          <w:szCs w:val="20"/>
        </w:rPr>
        <w:t>of the Aged Care Quality and Safety Commission Rules 2018</w:t>
      </w:r>
      <w:r w:rsidR="001D220F" w:rsidRPr="00A56A6A">
        <w:rPr>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7216"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9264"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54CA329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0E1165"/>
    <w:multiLevelType w:val="hybridMultilevel"/>
    <w:tmpl w:val="3AC4D226"/>
    <w:lvl w:ilvl="0" w:tplc="8808061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30"/>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1"/>
  </w:num>
  <w:num w:numId="22">
    <w:abstractNumId w:val="29"/>
  </w:num>
  <w:num w:numId="23">
    <w:abstractNumId w:val="11"/>
  </w:num>
  <w:num w:numId="24">
    <w:abstractNumId w:val="17"/>
  </w:num>
  <w:num w:numId="25">
    <w:abstractNumId w:val="8"/>
  </w:num>
  <w:num w:numId="26">
    <w:abstractNumId w:val="19"/>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0"/>
  </w:num>
  <w:num w:numId="35">
    <w:abstractNumId w:val="25"/>
  </w:num>
  <w:num w:numId="36">
    <w:abstractNumId w:val="9"/>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5E58"/>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57CEA"/>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4E85"/>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6F7E"/>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2F35"/>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301"/>
    <w:rsid w:val="001D6AC1"/>
    <w:rsid w:val="001D71E9"/>
    <w:rsid w:val="001D79BB"/>
    <w:rsid w:val="001E0F51"/>
    <w:rsid w:val="001E4CA4"/>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B0B"/>
    <w:rsid w:val="00241D3E"/>
    <w:rsid w:val="0024304D"/>
    <w:rsid w:val="0024336B"/>
    <w:rsid w:val="00244826"/>
    <w:rsid w:val="00244B17"/>
    <w:rsid w:val="00246613"/>
    <w:rsid w:val="00247ACA"/>
    <w:rsid w:val="00251BE4"/>
    <w:rsid w:val="00252E6A"/>
    <w:rsid w:val="002538B8"/>
    <w:rsid w:val="00254F73"/>
    <w:rsid w:val="00256FB0"/>
    <w:rsid w:val="0025782A"/>
    <w:rsid w:val="00257BC9"/>
    <w:rsid w:val="0026079D"/>
    <w:rsid w:val="00260A64"/>
    <w:rsid w:val="00264479"/>
    <w:rsid w:val="00264962"/>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2244"/>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912E5"/>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367A"/>
    <w:rsid w:val="003E41D9"/>
    <w:rsid w:val="003E6BF6"/>
    <w:rsid w:val="003F0893"/>
    <w:rsid w:val="003F0F0D"/>
    <w:rsid w:val="003F1472"/>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4320"/>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40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4202"/>
    <w:rsid w:val="00595335"/>
    <w:rsid w:val="00596CE3"/>
    <w:rsid w:val="005A385B"/>
    <w:rsid w:val="005A3E37"/>
    <w:rsid w:val="005A3F63"/>
    <w:rsid w:val="005A59D0"/>
    <w:rsid w:val="005A5C97"/>
    <w:rsid w:val="005A61FE"/>
    <w:rsid w:val="005A69E2"/>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E25E3"/>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4F43"/>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1F84"/>
    <w:rsid w:val="006D5F30"/>
    <w:rsid w:val="006E1882"/>
    <w:rsid w:val="006E232F"/>
    <w:rsid w:val="006E2B7B"/>
    <w:rsid w:val="006E4099"/>
    <w:rsid w:val="006F145A"/>
    <w:rsid w:val="006F1469"/>
    <w:rsid w:val="006F15BD"/>
    <w:rsid w:val="006F27CB"/>
    <w:rsid w:val="006F359B"/>
    <w:rsid w:val="006F5865"/>
    <w:rsid w:val="00701EC6"/>
    <w:rsid w:val="00702DB8"/>
    <w:rsid w:val="00706179"/>
    <w:rsid w:val="00707868"/>
    <w:rsid w:val="007105A7"/>
    <w:rsid w:val="00710816"/>
    <w:rsid w:val="007117D4"/>
    <w:rsid w:val="007139BF"/>
    <w:rsid w:val="00714F78"/>
    <w:rsid w:val="007170F7"/>
    <w:rsid w:val="007176A4"/>
    <w:rsid w:val="00720576"/>
    <w:rsid w:val="007209A1"/>
    <w:rsid w:val="00721BD6"/>
    <w:rsid w:val="00724F8E"/>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2F5C"/>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26F76"/>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BB4"/>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4689"/>
    <w:rsid w:val="008E627D"/>
    <w:rsid w:val="008F33B5"/>
    <w:rsid w:val="008F3DD2"/>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59E"/>
    <w:rsid w:val="0093194D"/>
    <w:rsid w:val="00934C3F"/>
    <w:rsid w:val="009401B8"/>
    <w:rsid w:val="009402C4"/>
    <w:rsid w:val="009417AE"/>
    <w:rsid w:val="00941CB9"/>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2FF1"/>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29C9"/>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1214"/>
    <w:rsid w:val="00A53690"/>
    <w:rsid w:val="00A549E4"/>
    <w:rsid w:val="00A54A38"/>
    <w:rsid w:val="00A56A6A"/>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E7F33"/>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340A"/>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3F4F"/>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56B"/>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B60AB"/>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179C"/>
    <w:rsid w:val="00DA4C48"/>
    <w:rsid w:val="00DA727D"/>
    <w:rsid w:val="00DA746C"/>
    <w:rsid w:val="00DB14A7"/>
    <w:rsid w:val="00DB18AD"/>
    <w:rsid w:val="00DB37AA"/>
    <w:rsid w:val="00DB53A7"/>
    <w:rsid w:val="00DB53A9"/>
    <w:rsid w:val="00DC1AD2"/>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6357"/>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87031"/>
    <w:rsid w:val="00E90664"/>
    <w:rsid w:val="00E91C82"/>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2FF3"/>
    <w:rsid w:val="00ED3E79"/>
    <w:rsid w:val="00ED5075"/>
    <w:rsid w:val="00ED5B32"/>
    <w:rsid w:val="00ED69B4"/>
    <w:rsid w:val="00ED760C"/>
    <w:rsid w:val="00ED7A32"/>
    <w:rsid w:val="00EE0126"/>
    <w:rsid w:val="00EE06CC"/>
    <w:rsid w:val="00EE0C27"/>
    <w:rsid w:val="00EE107B"/>
    <w:rsid w:val="00EE4F36"/>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53A2"/>
    <w:rsid w:val="00F47E53"/>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5B95"/>
    <w:rsid w:val="00FD6C41"/>
    <w:rsid w:val="00FE1485"/>
    <w:rsid w:val="00FE2B66"/>
    <w:rsid w:val="00FE3C19"/>
    <w:rsid w:val="00FE419E"/>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24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oney\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2083</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Caroona Kalina Goonellabah</Home>
    <Signed xmlns="a8338b6e-77a6-4851-82b6-98166143ffdd" xsi:nil="true"/>
    <Uploaded xmlns="a8338b6e-77a6-4851-82b6-98166143ffdd">true</Uploaded>
    <Management_x0020_Company xmlns="a8338b6e-77a6-4851-82b6-98166143ffdd" xsi:nil="true"/>
    <Doc_x0020_Date xmlns="a8338b6e-77a6-4851-82b6-98166143ffdd">2022-08-31T06:45:15+00:00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Doc_x0020_Type xmlns="a8338b6e-77a6-4851-82b6-98166143ffdd">Publication</Doc_x0020_Type>
    <Home_x0020_ID xmlns="a8338b6e-77a6-4851-82b6-98166143ffdd">CA715745-7CF4-DC11-AD41-005056922186</Home_x0020_ID>
    <State xmlns="a8338b6e-77a6-4851-82b6-98166143ffdd">NSW</State>
    <Doc_x0020_Sent_Received_x0020_Date xmlns="a8338b6e-77a6-4851-82b6-98166143ffdd">2022-08-31T00:00:00+00:00</Doc_x0020_Sent_Received_x0020_Date>
    <Activity_x0020_ID xmlns="a8338b6e-77a6-4851-82b6-98166143ffdd">C34303A8-EA07-ED11-8B03-005056922186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dcmitype/"/>
    <ds:schemaRef ds:uri="http://purl.org/dc/terms/"/>
    <ds:schemaRef ds:uri="http://schemas.microsoft.com/office/2006/documentManagement/types"/>
    <ds:schemaRef ds:uri="http://purl.org/dc/elements/1.1/"/>
    <ds:schemaRef ds:uri="a8338b6e-77a6-4851-82b6-98166143ffdd"/>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7EA5F60-5C40-4CFB-8D4B-92FCA6A13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41F57DF0-D112-44CA-9B76-948975ECC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4</Pages>
  <Words>619</Words>
  <Characters>3530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2022-09-05T00:56:00Z</dcterms:created>
  <dcterms:modified xsi:type="dcterms:W3CDTF">2022-09-05T00:57:00Z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Michelle Glenn108</vt:lpwstr>
  </property>
  <property fmtid="{D5CDD505-2E9C-101B-9397-08002B2CF9AE}" pid="6" name="Document Name">
    <vt:lpwstr>BBP</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