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EF5CE" w14:textId="77777777" w:rsidR="00FE269D" w:rsidRPr="002C3EBF" w:rsidRDefault="00C65C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ED7D2E" wp14:editId="31E8105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F8CDAF" w14:textId="77777777" w:rsidR="00FE269D" w:rsidRDefault="00C65C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F770FD" w14:textId="77777777" w:rsidR="00FE269D" w:rsidRDefault="00C65C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B67F84" w14:textId="77777777" w:rsidR="00FE269D" w:rsidRPr="002C3EBF" w:rsidRDefault="00C65C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44EB" w14:paraId="5A38AE2F" w14:textId="77777777" w:rsidTr="000A44EB">
        <w:tc>
          <w:tcPr>
            <w:cnfStyle w:val="001000000000" w:firstRow="0" w:lastRow="0" w:firstColumn="1" w:lastColumn="0" w:oddVBand="0" w:evenVBand="0" w:oddHBand="0" w:evenHBand="0" w:firstRowFirstColumn="0" w:firstRowLastColumn="0" w:lastRowFirstColumn="0" w:lastRowLastColumn="0"/>
            <w:tcW w:w="3227" w:type="dxa"/>
          </w:tcPr>
          <w:p w14:paraId="3546AA1E" w14:textId="77777777" w:rsidR="00FE269D" w:rsidRPr="00996FAF" w:rsidRDefault="00C65C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F91F75" w14:textId="77777777" w:rsidR="00FE269D" w:rsidRPr="00996FAF" w:rsidRDefault="00C65C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Uralba Retirement Village</w:t>
            </w:r>
          </w:p>
        </w:tc>
      </w:tr>
      <w:tr w:rsidR="000A44EB" w14:paraId="35709823"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F2374" w14:textId="77777777" w:rsidR="00FE269D" w:rsidRPr="00996FAF" w:rsidRDefault="00C65C0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8005EF" w14:textId="77777777" w:rsidR="00FE269D" w:rsidRPr="00C27BE3" w:rsidRDefault="00C65C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0220</w:t>
            </w:r>
          </w:p>
        </w:tc>
      </w:tr>
      <w:tr w:rsidR="000A44EB" w14:paraId="0C6182FA" w14:textId="77777777" w:rsidTr="000A44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894949" w14:textId="77777777" w:rsidR="00FE269D" w:rsidRPr="00996FAF" w:rsidRDefault="00C65C0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CD55CE" w14:textId="77777777" w:rsidR="00FE269D" w:rsidRPr="00996FAF" w:rsidRDefault="00C65C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Eulamore</w:t>
            </w:r>
            <w:r>
              <w:rPr>
                <w:rFonts w:ascii="Arial" w:eastAsia="Times New Roman" w:hAnsi="Arial" w:cs="Arial"/>
                <w:lang w:eastAsia="en-AU"/>
              </w:rPr>
              <w:t xml:space="preserve"> Street, CARCOAR, New South Wales, 2791</w:t>
            </w:r>
          </w:p>
        </w:tc>
      </w:tr>
      <w:tr w:rsidR="000A44EB" w14:paraId="3268768B"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A5AB5" w14:textId="77777777" w:rsidR="00FE269D" w:rsidRPr="00996FAF" w:rsidRDefault="00C65C0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A699D6" w14:textId="77777777" w:rsidR="00FE269D" w:rsidRPr="00996FAF" w:rsidRDefault="00C65C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A44EB" w14:paraId="33892B6A" w14:textId="77777777" w:rsidTr="000A44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87721" w14:textId="77777777" w:rsidR="00FE269D" w:rsidRPr="00996FAF" w:rsidRDefault="00C65C0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1F1584" w14:textId="77777777" w:rsidR="00FE269D" w:rsidRPr="00996FAF" w:rsidRDefault="00C65C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2024 to 13 September 2024</w:t>
            </w:r>
          </w:p>
        </w:tc>
      </w:tr>
      <w:tr w:rsidR="000A44EB" w14:paraId="2059624E"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535FC5" w14:textId="77777777" w:rsidR="00FE269D" w:rsidRPr="00996FAF" w:rsidRDefault="00C65C0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54672812"/>
            <w:placeholder>
              <w:docPart w:val="DefaultPlaceholder_-1854013437"/>
            </w:placeholder>
            <w:date w:fullDate="2024-10-16T00:00:00Z">
              <w:dateFormat w:val="d MMMM yyyy"/>
              <w:lid w:val="en-AU"/>
              <w:storeMappedDataAs w:val="dateTime"/>
              <w:calendar w:val="gregorian"/>
            </w:date>
          </w:sdtPr>
          <w:sdtEndPr/>
          <w:sdtContent>
            <w:tc>
              <w:tcPr>
                <w:tcW w:w="7114" w:type="dxa"/>
                <w:shd w:val="clear" w:color="auto" w:fill="FFFFFF" w:themeFill="background1"/>
              </w:tcPr>
              <w:p w14:paraId="098DCF61" w14:textId="4113AB1D" w:rsidR="00FE269D" w:rsidRPr="00996FAF" w:rsidRDefault="00BC69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October 2024</w:t>
                </w:r>
              </w:p>
            </w:tc>
          </w:sdtContent>
        </w:sdt>
      </w:tr>
      <w:tr w:rsidR="000A44EB" w14:paraId="5D348D0C" w14:textId="77777777" w:rsidTr="000A44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1D084E" w14:textId="77777777" w:rsidR="00FE269D" w:rsidRPr="00996FAF" w:rsidRDefault="00C65C0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D45422" w14:textId="77777777" w:rsidR="00FE269D" w:rsidRPr="009B6303" w:rsidRDefault="00C65C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7020 Burswood Care Pty Ltd </w:t>
            </w:r>
          </w:p>
          <w:p w14:paraId="30AC4DE1" w14:textId="77777777" w:rsidR="00FE269D" w:rsidRPr="009B6303" w:rsidRDefault="00C65C0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236 Uralba Retirement Village</w:t>
            </w:r>
          </w:p>
        </w:tc>
      </w:tr>
    </w:tbl>
    <w:bookmarkEnd w:id="0"/>
    <w:p w14:paraId="4413FD2B" w14:textId="77777777" w:rsidR="00FE269D" w:rsidRPr="00996FAF" w:rsidRDefault="00C65C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E44578" w14:textId="77777777" w:rsidR="00FE269D" w:rsidRPr="00996FAF" w:rsidRDefault="00C65C0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949E72F" w14:textId="77777777" w:rsidR="00FE269D" w:rsidRPr="00996FAF" w:rsidRDefault="00C65C0B" w:rsidP="0036130C">
      <w:pPr>
        <w:pStyle w:val="NormalArial"/>
      </w:pPr>
      <w:r w:rsidRPr="00996FAF">
        <w:t xml:space="preserve">This performance report for </w:t>
      </w:r>
      <w:r w:rsidRPr="00C27BE3">
        <w:rPr>
          <w:color w:val="auto"/>
        </w:rPr>
        <w:t>Uralba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Grace Hope-Simpson</w:t>
      </w:r>
      <w:r w:rsidRPr="00851D4F">
        <w:t xml:space="preserve">, </w:t>
      </w:r>
      <w:r w:rsidRPr="00996FAF">
        <w:t>delegate of the Aged Care Quality and Safety Commissioner (Commissioner)</w:t>
      </w:r>
      <w:r>
        <w:rPr>
          <w:rStyle w:val="FootnoteReference"/>
        </w:rPr>
        <w:footnoteReference w:id="1"/>
      </w:r>
      <w:r w:rsidRPr="00996FAF">
        <w:t xml:space="preserve">. </w:t>
      </w:r>
    </w:p>
    <w:p w14:paraId="3336C0B4" w14:textId="77777777" w:rsidR="00FE269D" w:rsidRPr="00996FAF" w:rsidRDefault="00C65C0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8B8FEF" w14:textId="77777777" w:rsidR="00FE269D" w:rsidRPr="00996FAF" w:rsidRDefault="00C65C0B" w:rsidP="0036130C">
      <w:pPr>
        <w:pStyle w:val="NormalArial"/>
      </w:pPr>
      <w:r w:rsidRPr="00996FAF">
        <w:t>The report also specifies any areas in which improvements must be made to ensure the Quality Standards are complied with.</w:t>
      </w:r>
    </w:p>
    <w:p w14:paraId="431D95CC" w14:textId="77777777" w:rsidR="00FE269D" w:rsidRPr="00996FAF" w:rsidRDefault="00C65C0B" w:rsidP="00712752">
      <w:pPr>
        <w:pStyle w:val="Heading1"/>
        <w:spacing w:before="240" w:after="240" w:line="22" w:lineRule="atLeast"/>
        <w:rPr>
          <w:rFonts w:ascii="Arial" w:hAnsi="Arial" w:cs="Arial"/>
        </w:rPr>
      </w:pPr>
      <w:r w:rsidRPr="00996FAF">
        <w:rPr>
          <w:rFonts w:ascii="Arial" w:hAnsi="Arial" w:cs="Arial"/>
        </w:rPr>
        <w:t>Material relied on</w:t>
      </w:r>
    </w:p>
    <w:p w14:paraId="61088202" w14:textId="77777777" w:rsidR="00FE269D" w:rsidRPr="00996FAF" w:rsidRDefault="00C65C0B" w:rsidP="0036130C">
      <w:pPr>
        <w:pStyle w:val="NormalArial"/>
      </w:pPr>
      <w:r w:rsidRPr="00996FAF">
        <w:t>The following information has been considered in preparing the performance report:</w:t>
      </w:r>
    </w:p>
    <w:p w14:paraId="1A54F590" w14:textId="2A985FD6" w:rsidR="00B3480A" w:rsidRPr="00996FAF" w:rsidRDefault="00B3480A" w:rsidP="00B3480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930058">
        <w:rPr>
          <w:rFonts w:ascii="Arial" w:hAnsi="Arial" w:cs="Arial"/>
          <w:color w:val="auto"/>
        </w:rPr>
        <w:t>report for the Site Audit report was informed by a site assessment, observations at the service, review of documents and interviews with staff, consumers/representatives and others</w:t>
      </w:r>
      <w:r w:rsidR="00BC69C9">
        <w:rPr>
          <w:rFonts w:ascii="Arial" w:hAnsi="Arial" w:cs="Arial"/>
          <w:color w:val="auto"/>
        </w:rPr>
        <w:t>.</w:t>
      </w:r>
    </w:p>
    <w:p w14:paraId="2FA0BDA1" w14:textId="1039F411" w:rsidR="00FE269D" w:rsidRPr="00712752" w:rsidRDefault="00C65C0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97A56D" w14:textId="77777777" w:rsidR="00FE269D" w:rsidRPr="00996FAF" w:rsidRDefault="00C65C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A44EB" w14:paraId="0F51D1EC" w14:textId="77777777" w:rsidTr="000A44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B21B92" w14:textId="77777777" w:rsidR="00FE269D" w:rsidRPr="00996FAF" w:rsidRDefault="00C65C0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D862C4" w14:textId="77777777" w:rsidR="00FE269D" w:rsidRPr="00996FAF" w:rsidRDefault="00C65C0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53664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A44EB" w14:paraId="543F3FC6" w14:textId="77777777" w:rsidTr="000A44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EF009B" w14:textId="77777777" w:rsidR="00FE269D" w:rsidRPr="00996FAF" w:rsidRDefault="00C65C0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BF72B26" w14:textId="77777777" w:rsidR="00FE269D" w:rsidRPr="002C5FA9" w:rsidRDefault="00C65C0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839229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44EB" w14:paraId="470FBBE5" w14:textId="77777777" w:rsidTr="000A44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7E6939" w14:textId="77777777" w:rsidR="00FE269D" w:rsidRPr="00996FAF" w:rsidRDefault="00C65C0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975E77" w14:textId="77777777" w:rsidR="00FE269D" w:rsidRPr="002C5FA9" w:rsidRDefault="00C65C0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85029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44EB" w14:paraId="399F30D3" w14:textId="77777777" w:rsidTr="000A44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A810AA" w14:textId="77777777" w:rsidR="00FE269D" w:rsidRPr="00996FAF" w:rsidRDefault="00C65C0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9426BE" w14:textId="77777777" w:rsidR="00FE269D" w:rsidRPr="002C5FA9" w:rsidRDefault="00C65C0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57700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44EB" w14:paraId="789B431A" w14:textId="77777777" w:rsidTr="000A44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20D46A" w14:textId="77777777" w:rsidR="00FE269D" w:rsidRPr="00996FAF" w:rsidRDefault="00C65C0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5819E1B" w14:textId="77777777" w:rsidR="00FE269D" w:rsidRPr="002C5FA9" w:rsidRDefault="00C65C0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364858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44EB" w14:paraId="2E25AECE" w14:textId="77777777" w:rsidTr="000A44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6A3FB7" w14:textId="77777777" w:rsidR="00FE269D" w:rsidRPr="00996FAF" w:rsidRDefault="00C65C0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1B58AD" w14:textId="77777777" w:rsidR="00FE269D" w:rsidRPr="002C5FA9" w:rsidRDefault="00C65C0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67785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44EB" w14:paraId="69C10A20" w14:textId="77777777" w:rsidTr="000A44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AFD306" w14:textId="77777777" w:rsidR="00FE269D" w:rsidRPr="00996FAF" w:rsidRDefault="00C65C0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3F843D" w14:textId="77777777" w:rsidR="00FE269D" w:rsidRPr="002C5FA9" w:rsidRDefault="00C65C0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894133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A44EB" w14:paraId="3FFED6E4" w14:textId="77777777" w:rsidTr="000A44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E5208" w14:textId="77777777" w:rsidR="00FE269D" w:rsidRPr="00996FAF" w:rsidRDefault="00C65C0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8DBFAC" w14:textId="77777777" w:rsidR="00FE269D" w:rsidRPr="002C5FA9" w:rsidRDefault="00C65C0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26602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E86C584" w14:textId="77777777" w:rsidR="00FE269D" w:rsidRPr="00996FAF" w:rsidRDefault="00C65C0B"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035426E2" w14:textId="77777777" w:rsidR="00FE269D" w:rsidRPr="00996FAF" w:rsidRDefault="00C65C0B" w:rsidP="00712752">
      <w:pPr>
        <w:pStyle w:val="Heading1"/>
        <w:spacing w:before="0" w:after="240" w:line="22" w:lineRule="atLeast"/>
        <w:rPr>
          <w:rFonts w:ascii="Arial" w:hAnsi="Arial" w:cs="Arial"/>
        </w:rPr>
      </w:pPr>
      <w:r w:rsidRPr="00996FAF">
        <w:rPr>
          <w:rFonts w:ascii="Arial" w:hAnsi="Arial" w:cs="Arial"/>
        </w:rPr>
        <w:t>Areas for improvement</w:t>
      </w:r>
    </w:p>
    <w:p w14:paraId="1BC874BB" w14:textId="77777777" w:rsidR="00B3480A" w:rsidRPr="00996FAF" w:rsidRDefault="00B3480A" w:rsidP="00B3480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82ADC91" w14:textId="070311A4" w:rsidR="00FE269D" w:rsidRPr="00996FAF" w:rsidRDefault="00C65C0B" w:rsidP="0036130C">
      <w:pPr>
        <w:pStyle w:val="NormalArial"/>
      </w:pPr>
      <w:r w:rsidRPr="00996FAF">
        <w:br w:type="page"/>
      </w:r>
    </w:p>
    <w:p w14:paraId="7F5C8083"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A44EB" w14:paraId="34349DEC"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BB19A1" w14:textId="77777777" w:rsidR="00FE269D" w:rsidRPr="00550022" w:rsidRDefault="00C65C0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6D2E8AB"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4EFBFA0C"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B2A3E" w14:textId="77777777" w:rsidR="00FE269D" w:rsidRPr="00996FAF" w:rsidRDefault="00C65C0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B07F9E" w14:textId="77777777" w:rsidR="00FE269D" w:rsidRPr="00996FAF" w:rsidRDefault="00C65C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61C83E0" w14:textId="77777777" w:rsidR="00FE269D" w:rsidRPr="00996FAF" w:rsidRDefault="00C65C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2953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A44EB" w14:paraId="38DA8B61"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477C0" w14:textId="77777777" w:rsidR="00FE269D" w:rsidRPr="00996FAF" w:rsidRDefault="00C65C0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D62CEFA"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AB1893"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4180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44EB" w14:paraId="4E3D63D1"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1E91F" w14:textId="77777777" w:rsidR="00FE269D" w:rsidRPr="00996FAF" w:rsidRDefault="00C65C0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F91EC8"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1EB44D" w14:textId="77777777" w:rsidR="00FE269D" w:rsidRPr="00996FAF" w:rsidRDefault="00C65C0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F7B90D" w14:textId="77777777" w:rsidR="00FE269D" w:rsidRPr="00996FAF" w:rsidRDefault="00C65C0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1C8301B7" w14:textId="77777777" w:rsidR="00FE269D" w:rsidRPr="00996FAF" w:rsidRDefault="00C65C0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E582B9" w14:textId="77777777" w:rsidR="00FE269D" w:rsidRPr="00996FAF" w:rsidRDefault="00C65C0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7D4EAB8"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3606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44EB" w14:paraId="0C4A1811"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B3400" w14:textId="77777777" w:rsidR="00FE269D" w:rsidRPr="00996FAF" w:rsidRDefault="00C65C0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876AD22"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BDCAF9D" w14:textId="77777777" w:rsidR="00FE269D" w:rsidRPr="00996FAF" w:rsidRDefault="00C65C0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05247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44EB" w14:paraId="5DE28047"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A0BBC" w14:textId="77777777" w:rsidR="00FE269D" w:rsidRPr="00996FAF" w:rsidRDefault="00C65C0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7F0F0AD" w14:textId="77777777" w:rsidR="00FE269D" w:rsidRPr="00996FAF" w:rsidRDefault="00C65C0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14E24B1"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0140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A44EB" w14:paraId="0E843612"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005E0" w14:textId="77777777" w:rsidR="00FE269D" w:rsidRPr="00996FAF" w:rsidRDefault="00C65C0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FCE334C"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492CB0C"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73632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11B188D" w14:textId="77777777" w:rsidR="00FE269D" w:rsidRDefault="00C65C0B" w:rsidP="001A5684">
      <w:pPr>
        <w:pStyle w:val="Heading20"/>
      </w:pPr>
      <w:r w:rsidRPr="00996FAF">
        <w:t>Findings</w:t>
      </w:r>
    </w:p>
    <w:p w14:paraId="481227FC" w14:textId="0AAEBC5E" w:rsidR="00B3480A" w:rsidRDefault="00B3480A" w:rsidP="00B3480A">
      <w:pPr>
        <w:pStyle w:val="NormalArial"/>
      </w:pPr>
      <w:bookmarkStart w:id="1" w:name="_Hlk179356915"/>
      <w:bookmarkStart w:id="2" w:name="_Hlk179357285"/>
      <w:r>
        <w:t xml:space="preserve">Consumers reported that staff treat them with kindness and respect. Staff described how they protect consumer privacy and dignity when providing care. Planning documentation reflected consumers’ religious, spiritual and cultural needs, as well as personal preferences. Observations showed that staff interact with consumers in a dignified and respectful manner. </w:t>
      </w:r>
    </w:p>
    <w:bookmarkEnd w:id="1"/>
    <w:p w14:paraId="60F438A1" w14:textId="787F1206" w:rsidR="00B3480A" w:rsidRDefault="00B3480A" w:rsidP="0036130C">
      <w:pPr>
        <w:pStyle w:val="NormalArial"/>
      </w:pPr>
      <w:r>
        <w:t>Consumers and representatives said staff act with respect for consumers’ cultural identities</w:t>
      </w:r>
      <w:r w:rsidRPr="00996FAF">
        <w:t xml:space="preserve"> </w:t>
      </w:r>
      <w:r>
        <w:t xml:space="preserve">and needs. Documentation showed lifestyle history assessments </w:t>
      </w:r>
      <w:r w:rsidR="002425AD">
        <w:t>are</w:t>
      </w:r>
      <w:r>
        <w:t xml:space="preserve"> completed and convey important religious and cultural needs and preferences. Staff demonstrated understanding of individual consumers’ cultural and religious requirements. </w:t>
      </w:r>
    </w:p>
    <w:p w14:paraId="5731B23C" w14:textId="6771F5C1" w:rsidR="003D4FFB" w:rsidRDefault="003D4FFB" w:rsidP="0036130C">
      <w:pPr>
        <w:pStyle w:val="NormalArial"/>
      </w:pPr>
      <w:r>
        <w:t xml:space="preserve">Consumers said they were supported to make decisions about their care and who is in involved in it. They confirmed they </w:t>
      </w:r>
      <w:r w:rsidR="00BC69C9">
        <w:t>are</w:t>
      </w:r>
      <w:r>
        <w:t xml:space="preserve"> encouraged to maintain relationships, including intimate relationships. Documentation showed that consumer choices are incorporated into care plans and the people involved in care were documented. Staff explained how they support consumer choice in care provision. </w:t>
      </w:r>
    </w:p>
    <w:p w14:paraId="34970680" w14:textId="6C9A4853" w:rsidR="00CF20AB" w:rsidRDefault="003D4FFB" w:rsidP="0036130C">
      <w:pPr>
        <w:pStyle w:val="NormalArial"/>
      </w:pPr>
      <w:r>
        <w:t xml:space="preserve">Care plans demonstrated the service identifies and manages risks to individual consumers, through risk assessments and appropriate mitigation measures. Consumers and representatives confirmed the service supports consumers to make informed decisions about risks they want to take. Staff knew the consumers who take risks and understood the service’s dignity of risk process.  </w:t>
      </w:r>
    </w:p>
    <w:p w14:paraId="47AEA8A2" w14:textId="70002943" w:rsidR="00715D62" w:rsidRDefault="00715D62" w:rsidP="0036130C">
      <w:pPr>
        <w:pStyle w:val="NormalArial"/>
      </w:pPr>
      <w:r>
        <w:lastRenderedPageBreak/>
        <w:t xml:space="preserve">Consumers and representatives confirmed the service provides accurate, clear and </w:t>
      </w:r>
      <w:r w:rsidR="00BC69C9">
        <w:t>timely information</w:t>
      </w:r>
      <w:r>
        <w:t xml:space="preserve"> to support decision-making. Observations confirmed information </w:t>
      </w:r>
      <w:r w:rsidR="00BC69C9">
        <w:t>is</w:t>
      </w:r>
      <w:r>
        <w:t xml:space="preserve"> displayed throughout the service on calendars, posters, flyers, menus and whiteboards. Staff confirmed the service uses different communication methods as needed, and verbal information is also provided directly to consumers and during resident and relative meetings. </w:t>
      </w:r>
    </w:p>
    <w:bookmarkEnd w:id="2"/>
    <w:p w14:paraId="405AFE0F" w14:textId="13370646" w:rsidR="00FE269D" w:rsidRPr="00712752" w:rsidRDefault="008C75D0" w:rsidP="0036130C">
      <w:pPr>
        <w:pStyle w:val="NormalArial"/>
      </w:pPr>
      <w:r>
        <w:t xml:space="preserve">Consumers confirmed their privacy is respected in care provision and observations confirmed the service </w:t>
      </w:r>
      <w:r w:rsidR="00BC69C9">
        <w:t xml:space="preserve">has </w:t>
      </w:r>
      <w:r>
        <w:t>consumer privacy protocols in place</w:t>
      </w:r>
      <w:r w:rsidR="00BC69C9">
        <w:t>,</w:t>
      </w:r>
      <w:r>
        <w:t xml:space="preserve"> which are followed by staff.</w:t>
      </w:r>
      <w:r w:rsidR="00AB112C">
        <w:t xml:space="preserve"> Confidential information is stored in an electronic care management system accessible by password only. Nurse stations are kept locked when not in use and staff explained how confidentiality is maintained by avoiding public conversations about consumer care. </w:t>
      </w:r>
      <w:r w:rsidRPr="00996FAF">
        <w:br w:type="page"/>
      </w:r>
    </w:p>
    <w:p w14:paraId="7DD152BC"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0A44EB" w14:paraId="40223923"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25FF12D" w14:textId="77777777" w:rsidR="00FE269D" w:rsidRPr="0075021E" w:rsidRDefault="00C65C0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5B4475B"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2D38CFC8" w14:textId="77777777" w:rsidTr="00851D4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BF6CDB3" w14:textId="77777777" w:rsidR="00FE269D" w:rsidRPr="00996FAF" w:rsidRDefault="00C65C0B"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463E5200"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effective care and </w:t>
            </w:r>
            <w:r w:rsidRPr="00996FAF">
              <w:rPr>
                <w:rFonts w:ascii="Arial" w:hAnsi="Arial" w:cs="Arial"/>
              </w:rPr>
              <w:t>services.</w:t>
            </w:r>
          </w:p>
        </w:tc>
        <w:tc>
          <w:tcPr>
            <w:tcW w:w="970" w:type="pct"/>
            <w:shd w:val="clear" w:color="auto" w:fill="auto"/>
          </w:tcPr>
          <w:p w14:paraId="5FDC9B25"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4162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44EB" w14:paraId="49BD35E6" w14:textId="77777777" w:rsidTr="00851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787F05D" w14:textId="77777777" w:rsidR="00FE269D" w:rsidRPr="00996FAF" w:rsidRDefault="00C65C0B"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51D0F48"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6DFFB6C"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0171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44EB" w14:paraId="71622D9E" w14:textId="77777777" w:rsidTr="00851D4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AC9A652" w14:textId="77777777" w:rsidR="00FE269D" w:rsidRPr="00996FAF" w:rsidRDefault="00C65C0B"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4FE9BF7"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B21617" w14:textId="77777777" w:rsidR="00FE269D" w:rsidRPr="00996FAF" w:rsidRDefault="00C65C0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09065583" w14:textId="77777777" w:rsidR="00FE269D" w:rsidRPr="00996FAF" w:rsidRDefault="00C65C0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0B3E4F"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60357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44EB" w14:paraId="1536A87F" w14:textId="77777777" w:rsidTr="00851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E7D0D31" w14:textId="77777777" w:rsidR="00FE269D" w:rsidRPr="00996FAF" w:rsidRDefault="00C65C0B"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7E70084F"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FBB40A" w14:textId="77777777" w:rsidR="00FE269D" w:rsidRPr="00996FAF" w:rsidRDefault="00C65C0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22303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A44EB" w14:paraId="7BF7FE08" w14:textId="77777777" w:rsidTr="00851D4F">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CEAC0D6" w14:textId="77777777" w:rsidR="00FE269D" w:rsidRPr="00996FAF" w:rsidRDefault="00C65C0B"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04F4D47F"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F88BE44"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56489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3D9761C" w14:textId="77777777" w:rsidR="00FE269D" w:rsidRDefault="00C65C0B" w:rsidP="00D87E7C">
      <w:pPr>
        <w:pStyle w:val="Heading20"/>
      </w:pPr>
      <w:r w:rsidRPr="00996FAF">
        <w:t>Findings</w:t>
      </w:r>
    </w:p>
    <w:p w14:paraId="7894FE17" w14:textId="5135AC27" w:rsidR="00FE269D" w:rsidRDefault="00141E92" w:rsidP="0036130C">
      <w:pPr>
        <w:pStyle w:val="NormalArial"/>
      </w:pPr>
      <w:r>
        <w:t xml:space="preserve">Observations and documentation review confirmed the service has </w:t>
      </w:r>
      <w:r w:rsidR="003B369C">
        <w:t>a</w:t>
      </w:r>
      <w:r>
        <w:t xml:space="preserve"> range of clinical </w:t>
      </w:r>
      <w:r w:rsidR="003B369C">
        <w:t>policies</w:t>
      </w:r>
      <w:r>
        <w:t xml:space="preserve"> and procedures that guide staff in assessment and planning of care and services. </w:t>
      </w:r>
      <w:r w:rsidR="003B369C">
        <w:t>Clinical</w:t>
      </w:r>
      <w:r>
        <w:t xml:space="preserve"> assessments</w:t>
      </w:r>
      <w:r w:rsidR="003B369C">
        <w:t xml:space="preserve"> are completed</w:t>
      </w:r>
      <w:r>
        <w:t xml:space="preserve"> on entry to the service, with a care plan </w:t>
      </w:r>
      <w:r w:rsidR="003B369C">
        <w:t xml:space="preserve">subsequently </w:t>
      </w:r>
      <w:r>
        <w:t>developed. Care plans are reviewed</w:t>
      </w:r>
      <w:r w:rsidR="00272DCD">
        <w:t xml:space="preserve"> every 6 months and</w:t>
      </w:r>
      <w:r>
        <w:t xml:space="preserve"> in response to identified need. Consumers and representatives said they were involved </w:t>
      </w:r>
      <w:r w:rsidR="003B369C">
        <w:t>assessment and planning</w:t>
      </w:r>
      <w:r>
        <w:t xml:space="preserve">, </w:t>
      </w:r>
      <w:r w:rsidR="003B369C">
        <w:t>with care plans</w:t>
      </w:r>
      <w:r>
        <w:t xml:space="preserve"> tailored to their individual needs. </w:t>
      </w:r>
      <w:r w:rsidR="002C5397">
        <w:t xml:space="preserve">Some gaps in assessment and planning relating to restrictive practices and wound care were identified, however this did not impact consumer outcomes. </w:t>
      </w:r>
    </w:p>
    <w:p w14:paraId="3847DF2A" w14:textId="0477BA83" w:rsidR="00141E92" w:rsidRDefault="00141E92" w:rsidP="0036130C">
      <w:pPr>
        <w:pStyle w:val="NormalArial"/>
      </w:pPr>
      <w:r>
        <w:t xml:space="preserve">Consumers and representatives confirmed the service conducts end of life and advanced care planning with them. Staff understood sampled consumers’ care needs and preferences and they outlined the service’s approach to end of life and advanced care conversations </w:t>
      </w:r>
      <w:r w:rsidR="00E3170C">
        <w:t>upon entry to</w:t>
      </w:r>
      <w:r>
        <w:t xml:space="preserve"> the service. Observations showed </w:t>
      </w:r>
      <w:r w:rsidR="00117B6C">
        <w:t>sampled</w:t>
      </w:r>
      <w:r>
        <w:t xml:space="preserve"> consumers’ current </w:t>
      </w:r>
      <w:r w:rsidR="00117B6C">
        <w:t>needs</w:t>
      </w:r>
      <w:r>
        <w:t xml:space="preserve">, goals and preferences were documented and electronic copies of </w:t>
      </w:r>
      <w:r w:rsidR="00117B6C">
        <w:t>advanced</w:t>
      </w:r>
      <w:r>
        <w:t xml:space="preserve"> care directives and end of life plans were accessible</w:t>
      </w:r>
      <w:r w:rsidR="00117B6C">
        <w:t xml:space="preserve"> </w:t>
      </w:r>
      <w:r>
        <w:t xml:space="preserve">to staff. </w:t>
      </w:r>
    </w:p>
    <w:p w14:paraId="324C7E7F" w14:textId="003AE532" w:rsidR="00F4264B" w:rsidRDefault="00272DCD" w:rsidP="0036130C">
      <w:pPr>
        <w:pStyle w:val="NormalArial"/>
      </w:pPr>
      <w:r>
        <w:t>Consumer</w:t>
      </w:r>
      <w:r w:rsidR="00E3170C">
        <w:t>s</w:t>
      </w:r>
      <w:r>
        <w:t xml:space="preserve"> and representatives confirmed they felt partnered with the service in assessment and planning, which involves Medical Officers and other health professionals. Staff understood the referral process for allied health professionals and the service is partnered with a range of external providers, including local hospitals, psychologists, dieticians, physiotherapists and </w:t>
      </w:r>
      <w:r>
        <w:lastRenderedPageBreak/>
        <w:t xml:space="preserve">speech pathologists. The organisation has procedures in place to guide staff in consumer centred planning and assessment, and guidelines for referral practices. </w:t>
      </w:r>
    </w:p>
    <w:p w14:paraId="45451CCE" w14:textId="16A81FC4" w:rsidR="00272DCD" w:rsidRDefault="00272DCD" w:rsidP="0036130C">
      <w:pPr>
        <w:pStyle w:val="NormalArial"/>
      </w:pPr>
      <w:r>
        <w:t>Consumers and representatives said the service communicates clearly about care plans and service delivery, by phone, email and in person. Changes are communicated and outcomes of assessment and planning is share</w:t>
      </w:r>
      <w:r w:rsidR="000D27E3">
        <w:t xml:space="preserve">d with consumers and representatives. Registered and care staff confirmed they have ready access to care plans via the </w:t>
      </w:r>
      <w:r w:rsidR="00E3170C">
        <w:t>electronic care management system</w:t>
      </w:r>
      <w:r w:rsidR="000D27E3">
        <w:t xml:space="preserve"> and this was observed in practice during the site visit. </w:t>
      </w:r>
    </w:p>
    <w:p w14:paraId="60C45382" w14:textId="5460EADF" w:rsidR="000D27E3" w:rsidRDefault="000D27E3" w:rsidP="0036130C">
      <w:pPr>
        <w:pStyle w:val="NormalArial"/>
      </w:pPr>
      <w:r>
        <w:t>Documentation showed care plans are reviewed every six months and when a consumer’s needs changes</w:t>
      </w:r>
      <w:r w:rsidR="00E3170C">
        <w:t>, with c</w:t>
      </w:r>
      <w:r>
        <w:t>hanges in circumstances and incidents</w:t>
      </w:r>
      <w:r w:rsidR="00E3170C">
        <w:t>,</w:t>
      </w:r>
      <w:r>
        <w:t xml:space="preserve"> such as falls, wounds or infections</w:t>
      </w:r>
      <w:r w:rsidR="00E3170C">
        <w:t>,</w:t>
      </w:r>
      <w:r>
        <w:t xml:space="preserve"> trigger</w:t>
      </w:r>
      <w:r w:rsidR="00E3170C">
        <w:t>ing</w:t>
      </w:r>
      <w:r>
        <w:t xml:space="preserve"> reassessments. </w:t>
      </w:r>
      <w:r w:rsidR="001149C0">
        <w:t xml:space="preserve">Representatives confirmed </w:t>
      </w:r>
      <w:r w:rsidR="00E3170C">
        <w:t>the service keeps them</w:t>
      </w:r>
      <w:r w:rsidR="001149C0">
        <w:t xml:space="preserve"> updated on </w:t>
      </w:r>
      <w:r w:rsidR="00E3170C">
        <w:t xml:space="preserve">the </w:t>
      </w:r>
      <w:r w:rsidR="001149C0">
        <w:t>outcomes of reassessments</w:t>
      </w:r>
      <w:r w:rsidR="00E3170C">
        <w:t xml:space="preserve"> completed</w:t>
      </w:r>
      <w:r w:rsidR="001149C0">
        <w:t xml:space="preserve"> by e</w:t>
      </w:r>
      <w:r w:rsidR="00E3170C">
        <w:t>x</w:t>
      </w:r>
      <w:r w:rsidR="001149C0">
        <w:t xml:space="preserve">ternal providers and medical officers. </w:t>
      </w:r>
    </w:p>
    <w:p w14:paraId="06E4A42E" w14:textId="0B5D4A6C" w:rsidR="00FE269D" w:rsidRPr="00334B7D" w:rsidRDefault="00C65C0B" w:rsidP="0036130C">
      <w:pPr>
        <w:pStyle w:val="NormalArial"/>
      </w:pPr>
      <w:r w:rsidRPr="00996FAF">
        <w:t xml:space="preserve"> </w:t>
      </w:r>
      <w:r w:rsidRPr="00996FAF">
        <w:br w:type="page"/>
      </w:r>
    </w:p>
    <w:p w14:paraId="0C7B3AE0"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44EB" w14:paraId="0118005C"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8E65C2" w14:textId="77777777" w:rsidR="00FE269D" w:rsidRPr="00996FAF" w:rsidRDefault="00C65C0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E2C121"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6A5781C8"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27615" w14:textId="77777777" w:rsidR="00FE269D" w:rsidRPr="00996FAF" w:rsidRDefault="00C65C0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508C0FE"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E0D2E9" w14:textId="77777777" w:rsidR="00FE269D" w:rsidRPr="00996FAF" w:rsidRDefault="00C65C0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0815D4" w14:textId="77777777" w:rsidR="00FE269D" w:rsidRPr="00996FAF" w:rsidRDefault="00C65C0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w:t>
            </w:r>
            <w:r w:rsidRPr="00996FAF">
              <w:rPr>
                <w:rFonts w:ascii="Arial" w:hAnsi="Arial" w:cs="Arial"/>
              </w:rPr>
              <w:t>their needs; and</w:t>
            </w:r>
          </w:p>
          <w:p w14:paraId="703A301E" w14:textId="77777777" w:rsidR="00FE269D" w:rsidRPr="00996FAF" w:rsidRDefault="00C65C0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354E165"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80167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44EB" w14:paraId="6D9790A1"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AC84D" w14:textId="77777777" w:rsidR="00FE269D" w:rsidRPr="00996FAF" w:rsidRDefault="00C65C0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082F902"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977CB2"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86267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44EB" w14:paraId="063632AF"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453C4" w14:textId="77777777" w:rsidR="00FE269D" w:rsidRPr="00996FAF" w:rsidRDefault="00C65C0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5E79F7" w14:textId="77777777" w:rsidR="00FE269D" w:rsidRPr="00996FAF" w:rsidRDefault="00C65C0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E79EAEB"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4764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44EB" w14:paraId="65D60EC3"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319F8" w14:textId="77777777" w:rsidR="00FE269D" w:rsidRPr="00996FAF" w:rsidRDefault="00C65C0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1483A59"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AF360D0" w14:textId="77777777" w:rsidR="00FE269D" w:rsidRPr="00996FAF" w:rsidRDefault="00C65C0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34518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44EB" w14:paraId="29BDBCAD"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12AC6" w14:textId="77777777" w:rsidR="00FE269D" w:rsidRPr="00996FAF" w:rsidRDefault="00C65C0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7D2E943"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614B886E"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71630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44EB" w14:paraId="0052DF46"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C1515" w14:textId="77777777" w:rsidR="00FE269D" w:rsidRPr="00996FAF" w:rsidRDefault="00C65C0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C1B778"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DA865B6"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0518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A44EB" w14:paraId="572FBEE2"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C1FFA" w14:textId="77777777" w:rsidR="00FE269D" w:rsidRPr="00996FAF" w:rsidRDefault="00C65C0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1737F5B"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E99D7D" w14:textId="77777777" w:rsidR="00FE269D" w:rsidRPr="00996FAF" w:rsidRDefault="00C65C0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4B8663" w14:textId="77777777" w:rsidR="00FE269D" w:rsidRPr="00996FAF" w:rsidRDefault="00C65C0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B6F4826"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9850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DBABF36" w14:textId="77777777" w:rsidR="00FE269D" w:rsidRDefault="00C65C0B" w:rsidP="00D87E7C">
      <w:pPr>
        <w:pStyle w:val="Heading20"/>
      </w:pPr>
      <w:r w:rsidRPr="00996FAF">
        <w:t>Findings</w:t>
      </w:r>
    </w:p>
    <w:p w14:paraId="60467606" w14:textId="251F52B1" w:rsidR="00FE269D" w:rsidRDefault="00BD6ABF" w:rsidP="0036130C">
      <w:pPr>
        <w:pStyle w:val="NormalArial"/>
      </w:pPr>
      <w:bookmarkStart w:id="3" w:name="_Hlk179385213"/>
      <w:r>
        <w:t xml:space="preserve">Care planning documents generally showed the service provides individualised care that is safe, effective and tailored to need and preference. Staff understood sampled consumers’ significant clinical and personal care needs and preferences, which were documented. Documentation confirmed care was generally carried out in line with best practice policies and procedures, though some documentation and assessment gaps were identified. Consumers generally received safe and effective care in relation to skin and pressure injury management, pain management and restrictive practices. </w:t>
      </w:r>
    </w:p>
    <w:p w14:paraId="4718CB2D" w14:textId="716F9D44" w:rsidR="00BD6ABF" w:rsidRDefault="00BD6ABF" w:rsidP="0036130C">
      <w:pPr>
        <w:pStyle w:val="NormalArial"/>
      </w:pPr>
      <w:r>
        <w:t>Consumers and representatives were satisfied with how the service manages high impact and high prevalence risks</w:t>
      </w:r>
      <w:r w:rsidR="0008739B">
        <w:t>. Clinical indicator monitoring is used to inform continuous improvement activity and identify staff training needs. Care planning documentation shows the service identifies and effectively manages risk relating to falls</w:t>
      </w:r>
      <w:r w:rsidR="00A56F0B">
        <w:t xml:space="preserve">, </w:t>
      </w:r>
      <w:r w:rsidR="0008739B">
        <w:t>pressure injuries, d</w:t>
      </w:r>
      <w:r w:rsidR="00A56F0B">
        <w:t>iabetes management and weight loss</w:t>
      </w:r>
      <w:r>
        <w:t xml:space="preserve">. </w:t>
      </w:r>
    </w:p>
    <w:p w14:paraId="7C981E6C" w14:textId="11081404" w:rsidR="0008739B" w:rsidRDefault="0008739B" w:rsidP="0036130C">
      <w:pPr>
        <w:pStyle w:val="NormalArial"/>
      </w:pPr>
      <w:r>
        <w:t xml:space="preserve">The service has policies and procedures in place </w:t>
      </w:r>
      <w:r w:rsidR="00212D8C">
        <w:t>to</w:t>
      </w:r>
      <w:r>
        <w:t xml:space="preserve"> guide staff in their delivery of </w:t>
      </w:r>
      <w:r w:rsidR="00212D8C">
        <w:t>end-of-life</w:t>
      </w:r>
      <w:r>
        <w:t xml:space="preserve"> care. </w:t>
      </w:r>
      <w:r w:rsidR="00212D8C">
        <w:t xml:space="preserve">Registered and care staff understood how care delivery changes for consumers nearing </w:t>
      </w:r>
      <w:r w:rsidR="00212D8C">
        <w:lastRenderedPageBreak/>
        <w:t xml:space="preserve">the end of life, to maximise comfort and preserve dignity. </w:t>
      </w:r>
      <w:r>
        <w:t xml:space="preserve">Consumers and representatives said they had discussed </w:t>
      </w:r>
      <w:r w:rsidR="00212D8C">
        <w:t>consumers</w:t>
      </w:r>
      <w:r>
        <w:t xml:space="preserve">’ end of life and advanced care planning needs and staff were familiar with these plans. </w:t>
      </w:r>
      <w:r w:rsidR="00212D8C">
        <w:t xml:space="preserve">Documentation showed palliating consumers receive tailored care focussed on pain management, spiritual care, comfort and hygiene.  </w:t>
      </w:r>
    </w:p>
    <w:p w14:paraId="1F8BF7E2" w14:textId="37A03924" w:rsidR="007817D8" w:rsidRDefault="007817D8" w:rsidP="0036130C">
      <w:pPr>
        <w:pStyle w:val="NormalArial"/>
      </w:pPr>
      <w:r>
        <w:t xml:space="preserve">Registered and care staff understood the signs of change and deterioration in consumer condition, and how to escalate such concerns. Policies and procedures are in place to guide staff in response to acute </w:t>
      </w:r>
      <w:r w:rsidR="00534CEB">
        <w:t>deterioration, and</w:t>
      </w:r>
      <w:r>
        <w:t xml:space="preserve"> management confirmed they carry out daily reviews of progress notes, incident reports and charting, t</w:t>
      </w:r>
      <w:r w:rsidR="00534CEB">
        <w:t>o</w:t>
      </w:r>
      <w:r>
        <w:t xml:space="preserve"> ensure </w:t>
      </w:r>
      <w:r w:rsidR="00534CEB">
        <w:t>timely</w:t>
      </w:r>
      <w:r>
        <w:t xml:space="preserve"> identification of changes in consumer condition. </w:t>
      </w:r>
    </w:p>
    <w:p w14:paraId="340C24B7" w14:textId="7EE7AC0C" w:rsidR="007817D8" w:rsidRDefault="001D2541" w:rsidP="0036130C">
      <w:pPr>
        <w:pStyle w:val="NormalArial"/>
      </w:pPr>
      <w:r>
        <w:t xml:space="preserve">Consumers and representatives said that information about consumer needs and preferences is effectively communicated between staff and others involved in care. Care planning documentation showed </w:t>
      </w:r>
      <w:r w:rsidR="00E3170C">
        <w:t>collaboration between</w:t>
      </w:r>
      <w:r>
        <w:t xml:space="preserve"> staff</w:t>
      </w:r>
      <w:r w:rsidR="00E3170C">
        <w:t xml:space="preserve">, </w:t>
      </w:r>
      <w:r>
        <w:t>medical professionals and representatives</w:t>
      </w:r>
      <w:r w:rsidR="00E3170C">
        <w:t>,</w:t>
      </w:r>
      <w:r>
        <w:t xml:space="preserve"> </w:t>
      </w:r>
      <w:r w:rsidR="00E3170C">
        <w:t xml:space="preserve">including </w:t>
      </w:r>
      <w:r>
        <w:t>timely updates when consumer condition changes or incidents occur. Staff reported receiving information about consumer changes during handover, verbally from RNs and through progress notes.</w:t>
      </w:r>
      <w:r w:rsidR="00D60091">
        <w:t xml:space="preserve"> Registered staff described how information is shared with visiting specialists and when consumers are transferred to hospital. </w:t>
      </w:r>
    </w:p>
    <w:p w14:paraId="1E8FB3D7" w14:textId="23644E27" w:rsidR="00AD13DC" w:rsidRDefault="00D60091" w:rsidP="0036130C">
      <w:pPr>
        <w:pStyle w:val="NormalArial"/>
      </w:pPr>
      <w:r>
        <w:t>Care planning documents evidenced that the service made appropriate and timely referrals to external service providers, medical officers and allied health professionals, including social workers, geriatricians, dementia organisations and external wound consultants. Staff understood the referral process</w:t>
      </w:r>
      <w:r w:rsidR="00AD13DC">
        <w:t xml:space="preserve"> and confirmed the service has a visiting physiotherapist twice weekly, a</w:t>
      </w:r>
      <w:r w:rsidR="00E3170C">
        <w:t>nd</w:t>
      </w:r>
      <w:r w:rsidR="00AD13DC">
        <w:t xml:space="preserve"> monthly visiting dietitian and podiatrist. </w:t>
      </w:r>
    </w:p>
    <w:p w14:paraId="66D09952" w14:textId="14DEB7A5" w:rsidR="00AD13DC" w:rsidRDefault="00AD13DC" w:rsidP="0036130C">
      <w:pPr>
        <w:pStyle w:val="NormalArial"/>
      </w:pPr>
      <w:r>
        <w:t xml:space="preserve">Consumers and representatives </w:t>
      </w:r>
      <w:r w:rsidR="002B6F05">
        <w:t>said</w:t>
      </w:r>
      <w:r>
        <w:t xml:space="preserve"> the service manages infectious outbreaks</w:t>
      </w:r>
      <w:r w:rsidR="002B6F05">
        <w:t xml:space="preserve"> and individual consumer infections well. Staff have completed relevant infection prevention and control </w:t>
      </w:r>
      <w:r w:rsidR="00602631">
        <w:t>training,</w:t>
      </w:r>
      <w:r w:rsidR="002B6F05">
        <w:t xml:space="preserve"> and the service has two appointed Infection Prevention and Control Leads onsite. Documentation showed infections are tracked and discussed as part of clinical governance at the service. The service has current policies and procedures concern</w:t>
      </w:r>
      <w:r w:rsidR="00602631">
        <w:t>ing</w:t>
      </w:r>
      <w:r w:rsidR="002B6F05">
        <w:t xml:space="preserve"> </w:t>
      </w:r>
      <w:r w:rsidR="00602631">
        <w:t>infection prevention and control</w:t>
      </w:r>
      <w:r w:rsidR="002B6F05">
        <w:t xml:space="preserve">, outbreak management and </w:t>
      </w:r>
      <w:r w:rsidR="00602631">
        <w:t>a</w:t>
      </w:r>
      <w:r w:rsidR="002B6F05">
        <w:t xml:space="preserve">ntimicrobial </w:t>
      </w:r>
      <w:r w:rsidR="00602631">
        <w:t>s</w:t>
      </w:r>
      <w:r w:rsidR="002B6F05">
        <w:t xml:space="preserve">tewardship. </w:t>
      </w:r>
    </w:p>
    <w:p w14:paraId="0A2AA43E" w14:textId="0852DAE7" w:rsidR="00FE269D" w:rsidRPr="00262C0B" w:rsidRDefault="00AD13DC" w:rsidP="0036130C">
      <w:pPr>
        <w:pStyle w:val="NormalArial"/>
      </w:pPr>
      <w:r>
        <w:t xml:space="preserve"> </w:t>
      </w:r>
      <w:bookmarkEnd w:id="3"/>
      <w:r w:rsidR="00C65C0B">
        <w:br w:type="page"/>
      </w:r>
    </w:p>
    <w:p w14:paraId="20EB8CC2"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44EB" w14:paraId="73F92767"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83A4BA" w14:textId="77777777" w:rsidR="00FE269D" w:rsidRPr="00996FAF" w:rsidRDefault="00C65C0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533A87"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274E48AE"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99CDE" w14:textId="77777777" w:rsidR="00FE269D" w:rsidRPr="00996FAF" w:rsidRDefault="00C65C0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B3D3A1"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w:t>
            </w:r>
            <w:r w:rsidRPr="00996FAF">
              <w:rPr>
                <w:rFonts w:ascii="Arial" w:hAnsi="Arial" w:cs="Arial"/>
              </w:rPr>
              <w:t>health, well-being and quality of life.</w:t>
            </w:r>
          </w:p>
        </w:tc>
        <w:tc>
          <w:tcPr>
            <w:tcW w:w="1977" w:type="dxa"/>
            <w:shd w:val="clear" w:color="auto" w:fill="auto"/>
          </w:tcPr>
          <w:p w14:paraId="7BCA9F4D"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74098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44EB" w14:paraId="22084D01"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710DC" w14:textId="77777777" w:rsidR="00FE269D" w:rsidRPr="00996FAF" w:rsidRDefault="00C65C0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E5E6CA4"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7A8335"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4062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44EB" w14:paraId="5528FB85"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ED8CC" w14:textId="77777777" w:rsidR="00FE269D" w:rsidRPr="00996FAF" w:rsidRDefault="00C65C0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4FD97F"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w:t>
            </w:r>
            <w:r w:rsidRPr="00996FAF">
              <w:rPr>
                <w:rFonts w:ascii="Arial" w:hAnsi="Arial" w:cs="Arial"/>
              </w:rPr>
              <w:t>living assist each consumer to:</w:t>
            </w:r>
          </w:p>
          <w:p w14:paraId="2657B4FE" w14:textId="77777777" w:rsidR="00FE269D" w:rsidRPr="00996FAF" w:rsidRDefault="00C65C0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C739EC" w14:textId="77777777" w:rsidR="00FE269D" w:rsidRPr="00996FAF" w:rsidRDefault="00C65C0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05D310" w14:textId="77777777" w:rsidR="00FE269D" w:rsidRPr="00996FAF" w:rsidRDefault="00C65C0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D7ED11D"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8422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44EB" w14:paraId="33C0C910"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6056E" w14:textId="77777777" w:rsidR="00FE269D" w:rsidRPr="00996FAF" w:rsidRDefault="00C65C0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94B2288"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2787F85" w14:textId="77777777" w:rsidR="00FE269D" w:rsidRPr="00996FAF" w:rsidRDefault="00C65C0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98486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44EB" w14:paraId="70929975"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E4A0D" w14:textId="77777777" w:rsidR="00FE269D" w:rsidRPr="00996FAF" w:rsidRDefault="00C65C0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9B8308"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65FE871F" w14:textId="77777777" w:rsidR="00FE269D" w:rsidRPr="00996FAF" w:rsidRDefault="00C65C0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86585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44EB" w14:paraId="7ADA6475"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61E9B" w14:textId="77777777" w:rsidR="00FE269D" w:rsidRPr="00996FAF" w:rsidRDefault="00C65C0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2A0F8F3"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47B578C"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3332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A44EB" w14:paraId="053C537D"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CCB1A" w14:textId="77777777" w:rsidR="00FE269D" w:rsidRPr="00996FAF" w:rsidRDefault="00C65C0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185BD1"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w:t>
            </w:r>
            <w:r w:rsidRPr="00996FAF">
              <w:rPr>
                <w:rFonts w:ascii="Arial" w:hAnsi="Arial" w:cs="Arial"/>
              </w:rPr>
              <w:t>provided, it is safe, suitable, clean and well maintained.</w:t>
            </w:r>
          </w:p>
        </w:tc>
        <w:tc>
          <w:tcPr>
            <w:tcW w:w="1977" w:type="dxa"/>
            <w:shd w:val="clear" w:color="auto" w:fill="auto"/>
          </w:tcPr>
          <w:p w14:paraId="698743AE"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187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65B9DC0" w14:textId="77777777" w:rsidR="00FE269D" w:rsidRDefault="00C65C0B" w:rsidP="00D87E7C">
      <w:pPr>
        <w:pStyle w:val="Heading20"/>
      </w:pPr>
      <w:r w:rsidRPr="00996FAF">
        <w:t>Findings</w:t>
      </w:r>
    </w:p>
    <w:p w14:paraId="33BFC98F" w14:textId="5AEC7A68" w:rsidR="00FE269D" w:rsidRDefault="002B6F05" w:rsidP="0036130C">
      <w:pPr>
        <w:pStyle w:val="NormalArial"/>
      </w:pPr>
      <w:r>
        <w:t xml:space="preserve">Consumers and representatives expressed </w:t>
      </w:r>
      <w:r w:rsidR="00602631">
        <w:t>that</w:t>
      </w:r>
      <w:r w:rsidR="00A55FCD">
        <w:t xml:space="preserve"> </w:t>
      </w:r>
      <w:r>
        <w:t>support for daily living me</w:t>
      </w:r>
      <w:r w:rsidR="00602631">
        <w:t>e</w:t>
      </w:r>
      <w:r>
        <w:t>t</w:t>
      </w:r>
      <w:r w:rsidR="00602631">
        <w:t>s</w:t>
      </w:r>
      <w:r>
        <w:t xml:space="preserve"> their needs, goals and preferences whilst optimising their independence and </w:t>
      </w:r>
      <w:r w:rsidR="008356E1">
        <w:t xml:space="preserve">wellbeing. Staff outlined, and documentation confirmed, the service </w:t>
      </w:r>
      <w:r w:rsidR="00B8430C">
        <w:t>identifies,</w:t>
      </w:r>
      <w:r w:rsidR="00A55FCD">
        <w:t xml:space="preserve"> and </w:t>
      </w:r>
      <w:r w:rsidR="00B8430C">
        <w:t>records</w:t>
      </w:r>
      <w:r w:rsidR="00A55FCD">
        <w:t xml:space="preserve"> consumers’ lifestyle needs and preferences</w:t>
      </w:r>
      <w:r w:rsidR="008356E1">
        <w:t xml:space="preserve">, </w:t>
      </w:r>
      <w:r w:rsidR="00A55FCD">
        <w:t>along with their</w:t>
      </w:r>
      <w:r w:rsidR="008356E1">
        <w:t xml:space="preserve"> life histories</w:t>
      </w:r>
      <w:r w:rsidR="00A55FCD">
        <w:t xml:space="preserve"> and</w:t>
      </w:r>
      <w:r w:rsidR="008356E1">
        <w:t xml:space="preserve"> important social connections. Staff understood how to support sampled consumers in line with lifestyle assessments. Various lifestyle activities are offered in the service, including </w:t>
      </w:r>
      <w:r w:rsidR="00A55FCD">
        <w:t xml:space="preserve">exercise classes, bingo, church </w:t>
      </w:r>
      <w:r w:rsidR="00602631">
        <w:t>services</w:t>
      </w:r>
      <w:r w:rsidR="00A55FCD">
        <w:t>, musical activities and outings. Consumers were observed engaged in a ra</w:t>
      </w:r>
      <w:r w:rsidR="00602631">
        <w:t>n</w:t>
      </w:r>
      <w:r w:rsidR="00A55FCD">
        <w:t xml:space="preserve">ge of group and individual activities during the site audit. </w:t>
      </w:r>
    </w:p>
    <w:p w14:paraId="3FCB1158" w14:textId="6F0C06F9" w:rsidR="00F94DC1" w:rsidRDefault="00A55FCD" w:rsidP="0036130C">
      <w:pPr>
        <w:pStyle w:val="NormalArial"/>
      </w:pPr>
      <w:r>
        <w:t xml:space="preserve">Documentation confirmed the service assesses and plans services and supports that promote consumers’ emotional, spiritual and psychological wellbeing. Care plans contained information and strategies to enhance consumer wellbeing. </w:t>
      </w:r>
      <w:r w:rsidR="00D20A10">
        <w:t xml:space="preserve">Consumers confirmed they were supported </w:t>
      </w:r>
      <w:r w:rsidR="00F94DC1">
        <w:t>to</w:t>
      </w:r>
      <w:r w:rsidR="00D20A10">
        <w:t xml:space="preserve"> remain connected to</w:t>
      </w:r>
      <w:r w:rsidR="00F94DC1">
        <w:t xml:space="preserve"> their</w:t>
      </w:r>
      <w:r w:rsidR="00D20A10">
        <w:t xml:space="preserve"> religious communities inside and outside the service, and to do activities that they find enjoyable and fulfilling. Staff outlined strategies they use when they see that a consumer appears down</w:t>
      </w:r>
      <w:r w:rsidR="00F94DC1">
        <w:t xml:space="preserve">, while lifestyle staff explained how they support consumers with one to one to time. </w:t>
      </w:r>
    </w:p>
    <w:p w14:paraId="37F1C439" w14:textId="5E822CFE" w:rsidR="00C334D5" w:rsidRDefault="00F94DC1" w:rsidP="0036130C">
      <w:pPr>
        <w:pStyle w:val="NormalArial"/>
      </w:pPr>
      <w:r w:rsidRPr="00F94DC1">
        <w:t>Consumers</w:t>
      </w:r>
      <w:r>
        <w:t xml:space="preserve"> and </w:t>
      </w:r>
      <w:r w:rsidRPr="00F94DC1">
        <w:t xml:space="preserve">representatives </w:t>
      </w:r>
      <w:r>
        <w:t>said that</w:t>
      </w:r>
      <w:r w:rsidRPr="00F94DC1">
        <w:t xml:space="preserve"> consumers are supported to participate in community events and activities </w:t>
      </w:r>
      <w:r>
        <w:t xml:space="preserve">and to get the most </w:t>
      </w:r>
      <w:r w:rsidR="00C334D5">
        <w:t>from</w:t>
      </w:r>
      <w:r>
        <w:t xml:space="preserve"> their social lives</w:t>
      </w:r>
      <w:r w:rsidRPr="00F94DC1">
        <w:t>. Leisure and lifestyle</w:t>
      </w:r>
      <w:r w:rsidR="00DB57F5">
        <w:t xml:space="preserve">, as well as registered staff, </w:t>
      </w:r>
      <w:r>
        <w:t xml:space="preserve">explained how they support consumers to make and maintain social </w:t>
      </w:r>
      <w:r>
        <w:lastRenderedPageBreak/>
        <w:t xml:space="preserve">connections. Sampled care plans outlined the activities that consumers like to participate in, their hobbies, interests and important relationships. </w:t>
      </w:r>
    </w:p>
    <w:p w14:paraId="0DABBF0A" w14:textId="28E20590" w:rsidR="00C334D5" w:rsidRDefault="00C334D5" w:rsidP="0036130C">
      <w:pPr>
        <w:pStyle w:val="NormalArial"/>
      </w:pPr>
      <w:r>
        <w:t xml:space="preserve">Information </w:t>
      </w:r>
      <w:r w:rsidR="00602631">
        <w:t>is</w:t>
      </w:r>
      <w:r>
        <w:t xml:space="preserve"> effectively shared throughout the service, and with others where required. Consumers and representatives said that staff kn</w:t>
      </w:r>
      <w:r w:rsidR="00602631">
        <w:t>o</w:t>
      </w:r>
      <w:r>
        <w:t>w consumers</w:t>
      </w:r>
      <w:r w:rsidR="00602631">
        <w:t>’</w:t>
      </w:r>
      <w:r>
        <w:t xml:space="preserve"> current care needs and preferences and staff knowledge of consumers matched information recorded in care plans. Care plans reflect input from a broad range of external healthcare and other professionals and contain </w:t>
      </w:r>
      <w:r w:rsidR="00602631">
        <w:t>sufficient</w:t>
      </w:r>
      <w:r>
        <w:t xml:space="preserve"> information to support effective shared care. Polic</w:t>
      </w:r>
      <w:r w:rsidR="00602631">
        <w:t>i</w:t>
      </w:r>
      <w:r>
        <w:t xml:space="preserve">es and guidelines are in place to support information sharing and adherence with privacy requirements. </w:t>
      </w:r>
    </w:p>
    <w:p w14:paraId="48E29D01" w14:textId="719A2614" w:rsidR="00CF6344" w:rsidRDefault="00C334D5" w:rsidP="0036130C">
      <w:pPr>
        <w:pStyle w:val="NormalArial"/>
      </w:pPr>
      <w:r>
        <w:t xml:space="preserve">The service makes timely and appropriate referrals to a range of </w:t>
      </w:r>
      <w:r w:rsidR="00CF6344">
        <w:t xml:space="preserve">external services, however the Assessment Team found these </w:t>
      </w:r>
      <w:r w:rsidR="00602631">
        <w:t>are</w:t>
      </w:r>
      <w:r w:rsidR="00CF6344">
        <w:t xml:space="preserve"> </w:t>
      </w:r>
      <w:r w:rsidR="00602631">
        <w:t>mostly</w:t>
      </w:r>
      <w:r w:rsidR="00CF6344">
        <w:t xml:space="preserve"> limited to </w:t>
      </w:r>
      <w:r>
        <w:t xml:space="preserve">clinical and religious </w:t>
      </w:r>
      <w:r w:rsidR="00CF6344">
        <w:t xml:space="preserve">services. In response to feedback, the service gave an undertaking to improve access and increase referrals to other community-based services and organisations, to support consumer lifestyle and wellbeing. </w:t>
      </w:r>
    </w:p>
    <w:p w14:paraId="65B8A197" w14:textId="446E6D5D" w:rsidR="00CF6344" w:rsidRDefault="00CF6344" w:rsidP="0036130C">
      <w:pPr>
        <w:pStyle w:val="NormalArial"/>
      </w:pPr>
      <w:r>
        <w:t xml:space="preserve">Consumers and representatives spoke favourably about the </w:t>
      </w:r>
      <w:r w:rsidR="00602631">
        <w:t xml:space="preserve">quality and quantity of </w:t>
      </w:r>
      <w:r>
        <w:t xml:space="preserve">meals provided by the service, stating that consumers enjoy </w:t>
      </w:r>
      <w:r w:rsidR="00602631">
        <w:t xml:space="preserve">the </w:t>
      </w:r>
      <w:r>
        <w:t xml:space="preserve">food and beverages on offer, and they </w:t>
      </w:r>
      <w:r w:rsidR="00602631">
        <w:t>are</w:t>
      </w:r>
      <w:r>
        <w:t xml:space="preserve"> offered choices in their daily menus</w:t>
      </w:r>
      <w:r w:rsidR="00602631">
        <w:t>.</w:t>
      </w:r>
      <w:r>
        <w:t xml:space="preserve"> Hospitality staff explained the service has a rotating menu, with winter and summer selections, which is developed in consultation with consumers and a dietitian. </w:t>
      </w:r>
      <w:r w:rsidR="003F3AC5">
        <w:t>Mealtimes</w:t>
      </w:r>
      <w:r>
        <w:t xml:space="preserve"> had a pleasant atmosphere with a variety of hot and cold options available. </w:t>
      </w:r>
    </w:p>
    <w:p w14:paraId="5FA441B2" w14:textId="438FD5D0" w:rsidR="00FE269D" w:rsidRPr="00262C0B" w:rsidRDefault="00CF6344" w:rsidP="0036130C">
      <w:pPr>
        <w:pStyle w:val="NormalArial"/>
      </w:pPr>
      <w:r>
        <w:t>Consumers and representatives said the service is kept clean, safe and well-maintained, with staff responding promptly whe</w:t>
      </w:r>
      <w:r w:rsidR="003F3AC5">
        <w:t xml:space="preserve">n maintenance requests are raised. The service has both preventative and reactive maintenance systems in place, with documentation showing repairs are carried out in a timely manner. Monthly audits are carried out on personalised equipment and staff were observed cleaning equipment after use by consumers. </w:t>
      </w:r>
      <w:r w:rsidR="00F94DC1">
        <w:br w:type="page"/>
      </w:r>
    </w:p>
    <w:p w14:paraId="3B794632"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A44EB" w14:paraId="699FC300"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86C1A8" w14:textId="77777777" w:rsidR="00FE269D" w:rsidRPr="00996FAF" w:rsidRDefault="00C65C0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AC02D89"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47AEA562"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8B5DC" w14:textId="77777777" w:rsidR="00FE269D" w:rsidRPr="00996FAF" w:rsidRDefault="00C65C0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35911D"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00CD75B"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81580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A44EB" w14:paraId="4462B961"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B8CF3" w14:textId="77777777" w:rsidR="00FE269D" w:rsidRPr="00996FAF" w:rsidRDefault="00C65C0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2B12C7"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7C4796" w14:textId="77777777" w:rsidR="00FE269D" w:rsidRPr="00996FAF" w:rsidRDefault="00C65C0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D349E5" w14:textId="77777777" w:rsidR="00FE269D" w:rsidRPr="00996FAF" w:rsidRDefault="00C65C0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C6882A"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47092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A44EB" w14:paraId="77186296"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E9D7A" w14:textId="77777777" w:rsidR="00FE269D" w:rsidRPr="00996FAF" w:rsidRDefault="00C65C0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09BFFA1"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r w:rsidRPr="00996FAF">
              <w:rPr>
                <w:rFonts w:ascii="Arial" w:hAnsi="Arial" w:cs="Arial"/>
              </w:rPr>
              <w:t>maintained and suitable for the consumer.</w:t>
            </w:r>
          </w:p>
        </w:tc>
        <w:tc>
          <w:tcPr>
            <w:tcW w:w="1977" w:type="dxa"/>
            <w:shd w:val="clear" w:color="auto" w:fill="auto"/>
          </w:tcPr>
          <w:p w14:paraId="1BAA80B5" w14:textId="77777777" w:rsidR="00FE269D" w:rsidRPr="00996FAF" w:rsidRDefault="00C65C0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7697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D8B1597" w14:textId="77777777" w:rsidR="00FE269D" w:rsidRDefault="00C65C0B" w:rsidP="002B0C90">
      <w:pPr>
        <w:pStyle w:val="Heading20"/>
      </w:pPr>
      <w:r>
        <w:t>Findings</w:t>
      </w:r>
    </w:p>
    <w:p w14:paraId="5BC840DC" w14:textId="379D0B2E" w:rsidR="00FE269D" w:rsidRDefault="00F715BB" w:rsidP="0036130C">
      <w:pPr>
        <w:pStyle w:val="NormalArial"/>
      </w:pPr>
      <w:r>
        <w:t xml:space="preserve">Consumers and representatives said the service environment is welcoming and supports consumer independence, interaction and function. Consumer rooms </w:t>
      </w:r>
      <w:r w:rsidR="003A55CA">
        <w:t>are</w:t>
      </w:r>
      <w:r>
        <w:t xml:space="preserve"> personalised and common areas throughout the service were</w:t>
      </w:r>
      <w:r w:rsidR="003A55CA">
        <w:t xml:space="preserve"> observed to be</w:t>
      </w:r>
      <w:r>
        <w:t xml:space="preserve"> well utilised. Outdoor areas </w:t>
      </w:r>
      <w:r w:rsidR="003A55CA">
        <w:t>are</w:t>
      </w:r>
      <w:r>
        <w:t xml:space="preserve"> shaded, and the service ha</w:t>
      </w:r>
      <w:r w:rsidR="003A55CA">
        <w:t>s</w:t>
      </w:r>
      <w:r>
        <w:t xml:space="preserve"> supports in place to </w:t>
      </w:r>
      <w:r w:rsidR="003A55CA">
        <w:t>support</w:t>
      </w:r>
      <w:r>
        <w:t xml:space="preserve"> consumer mobility and navigation. Staff confirmed regular audits are undertaken to </w:t>
      </w:r>
      <w:r w:rsidR="00802F81">
        <w:t xml:space="preserve">ensure a safe and comfortable environment. </w:t>
      </w:r>
    </w:p>
    <w:p w14:paraId="24CD2CE2" w14:textId="2D72F522" w:rsidR="00802F81" w:rsidRDefault="00C653BA" w:rsidP="0036130C">
      <w:pPr>
        <w:pStyle w:val="NormalArial"/>
      </w:pPr>
      <w:r>
        <w:t xml:space="preserve">Consumers reported their rooms are cleaned regularly </w:t>
      </w:r>
      <w:r w:rsidR="00C37B4E">
        <w:t>and the</w:t>
      </w:r>
      <w:r>
        <w:t xml:space="preserve"> service environment is kept clean. Indoor and garden areas were maintained in a clean and safe manner, and the service was kept at a comfortable temperature. The service ha</w:t>
      </w:r>
      <w:r w:rsidR="003526EC">
        <w:t>s</w:t>
      </w:r>
      <w:r>
        <w:t xml:space="preserve"> cleaning procedures, schedules and records confirming regular environmental cleaning is undertaken.  Observations showed consumers could move freely in both outdoor and indoor parts of the service.</w:t>
      </w:r>
      <w:r w:rsidR="003526EC">
        <w:t xml:space="preserve"> Feedback was provided regarding assessment of consumers</w:t>
      </w:r>
      <w:r w:rsidR="00C37B4E">
        <w:t>’</w:t>
      </w:r>
      <w:r w:rsidR="003526EC">
        <w:t xml:space="preserve"> ability to enter exit </w:t>
      </w:r>
      <w:r w:rsidR="003A55CA">
        <w:t xml:space="preserve">and re-enter </w:t>
      </w:r>
      <w:r w:rsidR="003526EC">
        <w:t>the service</w:t>
      </w:r>
      <w:r w:rsidR="003A55CA">
        <w:t xml:space="preserve"> in the evening</w:t>
      </w:r>
      <w:r w:rsidR="00C37B4E">
        <w:t xml:space="preserve">, and a relevant improvement action was initiated. </w:t>
      </w:r>
    </w:p>
    <w:p w14:paraId="2C6D0D44" w14:textId="7C022821" w:rsidR="00FE269D" w:rsidRPr="00262C0B" w:rsidRDefault="00C37B4E" w:rsidP="0036130C">
      <w:pPr>
        <w:pStyle w:val="NormalArial"/>
      </w:pPr>
      <w:r w:rsidRPr="00C37B4E">
        <w:t>Consumers</w:t>
      </w:r>
      <w:r>
        <w:t xml:space="preserve"> said that</w:t>
      </w:r>
      <w:r w:rsidRPr="00C37B4E">
        <w:t xml:space="preserve"> fittings and equipment are safe, clean, and well maintained and furniture is suitable for consumers’ needs. </w:t>
      </w:r>
      <w:r>
        <w:t>O</w:t>
      </w:r>
      <w:r w:rsidRPr="00C37B4E">
        <w:t>bserv</w:t>
      </w:r>
      <w:r>
        <w:t xml:space="preserve">ations showed </w:t>
      </w:r>
      <w:r w:rsidRPr="00C37B4E">
        <w:t>all furniture, fittings, and equipment were safe, well maintained, and suitable for consumer</w:t>
      </w:r>
      <w:r>
        <w:t>s’</w:t>
      </w:r>
      <w:r w:rsidRPr="00C37B4E">
        <w:t xml:space="preserve"> needs</w:t>
      </w:r>
      <w:r>
        <w:t xml:space="preserve">. Staff explained the shared equipment cleaning schedule and the maintenance request process. The maintenance team outlined a comprehensive system for audits, calibration, cleaning and replacement of equipment, and processes for removal of faulty equipment. </w:t>
      </w:r>
      <w:r>
        <w:br w:type="page"/>
      </w:r>
    </w:p>
    <w:p w14:paraId="6EA2BF45"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A44EB" w14:paraId="1BB5A9B5"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90A489" w14:textId="77777777" w:rsidR="00FE269D" w:rsidRPr="00996FAF" w:rsidRDefault="00C65C0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C052051"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4BF806AB"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C35FC" w14:textId="77777777" w:rsidR="00FE269D" w:rsidRPr="00996FAF" w:rsidRDefault="00C65C0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7EFC4FC"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464D97B"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71444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A44EB" w14:paraId="17E4BBA1"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4B6CD" w14:textId="77777777" w:rsidR="00FE269D" w:rsidRPr="00996FAF" w:rsidRDefault="00C65C0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C85806E"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w:t>
            </w:r>
            <w:r w:rsidRPr="00996FAF">
              <w:rPr>
                <w:rFonts w:ascii="Arial" w:hAnsi="Arial" w:cs="Arial"/>
              </w:rPr>
              <w:t>advocates, language services and other methods for raising and resolving complaints.</w:t>
            </w:r>
          </w:p>
        </w:tc>
        <w:tc>
          <w:tcPr>
            <w:tcW w:w="1977" w:type="dxa"/>
            <w:shd w:val="clear" w:color="auto" w:fill="auto"/>
          </w:tcPr>
          <w:p w14:paraId="589CF15F"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10468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A44EB" w14:paraId="0B8774BC"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EDB77" w14:textId="77777777" w:rsidR="00FE269D" w:rsidRPr="00996FAF" w:rsidRDefault="00C65C0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836451E"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5063E0D"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15195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A44EB" w14:paraId="67D296B9" w14:textId="77777777" w:rsidTr="000A44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5F516" w14:textId="77777777" w:rsidR="00FE269D" w:rsidRPr="00996FAF" w:rsidRDefault="00C65C0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E82DF4"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3379EC3" w14:textId="77777777" w:rsidR="00FE269D" w:rsidRPr="00996FAF" w:rsidRDefault="00C65C0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8166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4ED2907" w14:textId="77777777" w:rsidR="00FE269D" w:rsidRDefault="00C65C0B" w:rsidP="00D87E7C">
      <w:pPr>
        <w:pStyle w:val="Heading20"/>
      </w:pPr>
      <w:r w:rsidRPr="00996FAF">
        <w:t>Findings</w:t>
      </w:r>
    </w:p>
    <w:p w14:paraId="694BA1A5" w14:textId="1DFE4399" w:rsidR="00FE269D" w:rsidRDefault="00412EF9" w:rsidP="0036130C">
      <w:pPr>
        <w:pStyle w:val="NormalArial"/>
      </w:pPr>
      <w:r>
        <w:t xml:space="preserve">Consumers and representatives </w:t>
      </w:r>
      <w:r w:rsidR="00E20F01">
        <w:t>said they are comfortable making</w:t>
      </w:r>
      <w:r>
        <w:t xml:space="preserve"> complaints and </w:t>
      </w:r>
      <w:r w:rsidR="00E20F01">
        <w:t>described</w:t>
      </w:r>
      <w:r>
        <w:t xml:space="preserve"> </w:t>
      </w:r>
      <w:r w:rsidR="00E20F01">
        <w:t>several</w:t>
      </w:r>
      <w:r>
        <w:t xml:space="preserve"> ways to </w:t>
      </w:r>
      <w:r w:rsidR="00E20F01">
        <w:t>provide</w:t>
      </w:r>
      <w:r>
        <w:t xml:space="preserve"> feedback, including through feedback forms, ‘resident and relative’ meetings and directly to staff or management. Staff understood the internal and external complaints processes. </w:t>
      </w:r>
      <w:r w:rsidR="00E20F01">
        <w:t>I</w:t>
      </w:r>
      <w:r>
        <w:t xml:space="preserve">nformation about external complaint avenues is displayed throughout the service. Documentation review confirmed the service records complaints, suggestions and compliments and documents actions taken in response. </w:t>
      </w:r>
    </w:p>
    <w:p w14:paraId="7A211EEA" w14:textId="787754E8" w:rsidR="00412EF9" w:rsidRDefault="00412EF9" w:rsidP="0036130C">
      <w:pPr>
        <w:pStyle w:val="NormalArial"/>
      </w:pPr>
      <w:r>
        <w:t xml:space="preserve">Information about advocacy services, translating and interpreting services and external complaints mechanisms </w:t>
      </w:r>
      <w:r w:rsidR="00E20F01">
        <w:t>is</w:t>
      </w:r>
      <w:r>
        <w:t xml:space="preserve"> displayed in the service. Consumers and representatives confirmed their awareness of advocacy services and how to make complaints to the Commission and to advocates. Staff knew how to access language services when needed for consumers.</w:t>
      </w:r>
    </w:p>
    <w:p w14:paraId="5D2C2659" w14:textId="5FDF1AFB" w:rsidR="00412EF9" w:rsidRDefault="00412EF9" w:rsidP="0036130C">
      <w:pPr>
        <w:pStyle w:val="NormalArial"/>
      </w:pPr>
      <w:r>
        <w:t>Consumers and representatives said the service takes timely and effective action in response to complain</w:t>
      </w:r>
      <w:r w:rsidR="00E20F01">
        <w:t>t</w:t>
      </w:r>
      <w:r>
        <w:t xml:space="preserve">s </w:t>
      </w:r>
      <w:r w:rsidR="00E20F01">
        <w:t>or</w:t>
      </w:r>
      <w:r>
        <w:t xml:space="preserve"> incidents, and confirmed they receive apologies when warranted. Staff have been trained in complaints handling and understood the service’s open disclosure procedures. Documentation showed open disclosure is exercised in response to incidents and complaints, investigations are undertaken and actions</w:t>
      </w:r>
      <w:r w:rsidR="00E84DF8">
        <w:t xml:space="preserve"> documented. </w:t>
      </w:r>
      <w:r>
        <w:t xml:space="preserve"> </w:t>
      </w:r>
    </w:p>
    <w:p w14:paraId="15852850" w14:textId="4E12DDF6" w:rsidR="00FE269D" w:rsidRPr="00712752" w:rsidRDefault="00E84DF8" w:rsidP="0036130C">
      <w:pPr>
        <w:pStyle w:val="NormalArial"/>
      </w:pPr>
      <w:r>
        <w:t>Consumers and representatives considered that the service does review feedback and complaints to improve the quality of services provided, with documentation review confirming the service has embedded procedures for doing so. Trending and analysis of feedback and complaints have resulted</w:t>
      </w:r>
      <w:r w:rsidR="00E20F01">
        <w:t xml:space="preserve"> in</w:t>
      </w:r>
      <w:r>
        <w:t xml:space="preserve"> improvements at the service level, and the organisation also monitors and identifies trends to inform organisation wide responses. </w:t>
      </w:r>
      <w:r w:rsidRPr="00712752">
        <w:br w:type="page"/>
      </w:r>
    </w:p>
    <w:p w14:paraId="306831B9"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A44EB" w14:paraId="19FFA3D9"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484393" w14:textId="77777777" w:rsidR="00FE269D" w:rsidRPr="00996FAF" w:rsidRDefault="00C65C0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7552F2C"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2FA93F01"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D6EDB" w14:textId="77777777" w:rsidR="00FE269D" w:rsidRPr="00996FAF" w:rsidRDefault="00C65C0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2D2BC25"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1988C98F"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516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44EB" w14:paraId="521679B7"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2CADB" w14:textId="77777777" w:rsidR="00FE269D" w:rsidRPr="00996FAF" w:rsidRDefault="00C65C0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98CDD98"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C1DE63C"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62830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44EB" w14:paraId="690FA4DD"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84D4D" w14:textId="77777777" w:rsidR="00FE269D" w:rsidRPr="00996FAF" w:rsidRDefault="00C65C0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7CA6B6C"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B87F004"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831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44EB" w14:paraId="52DD76AD" w14:textId="77777777" w:rsidTr="000A4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4A334" w14:textId="77777777" w:rsidR="00FE269D" w:rsidRPr="00996FAF" w:rsidRDefault="00C65C0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665D177"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required by these </w:t>
            </w:r>
            <w:r w:rsidRPr="00996FAF">
              <w:rPr>
                <w:rFonts w:ascii="Arial" w:hAnsi="Arial" w:cs="Arial"/>
              </w:rPr>
              <w:t>standards.</w:t>
            </w:r>
          </w:p>
        </w:tc>
        <w:tc>
          <w:tcPr>
            <w:tcW w:w="1977" w:type="dxa"/>
            <w:shd w:val="clear" w:color="auto" w:fill="auto"/>
          </w:tcPr>
          <w:p w14:paraId="7B219852" w14:textId="77777777" w:rsidR="00FE269D" w:rsidRPr="00996FAF" w:rsidRDefault="00C65C0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0351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A44EB" w14:paraId="0C59985A" w14:textId="77777777" w:rsidTr="000A4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EB27A" w14:textId="77777777" w:rsidR="00FE269D" w:rsidRPr="00996FAF" w:rsidRDefault="00C65C0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5B1ADD0"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C65E6F2" w14:textId="77777777" w:rsidR="00FE269D" w:rsidRPr="00996FAF" w:rsidRDefault="00C65C0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07057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4365E47" w14:textId="77777777" w:rsidR="00FE269D" w:rsidRDefault="00C65C0B" w:rsidP="002B0C90">
      <w:pPr>
        <w:pStyle w:val="Heading20"/>
      </w:pPr>
      <w:r>
        <w:t>Findings</w:t>
      </w:r>
    </w:p>
    <w:p w14:paraId="0BDADCF9" w14:textId="50FC494D" w:rsidR="00AD7219" w:rsidRDefault="00C255E2" w:rsidP="0036130C">
      <w:pPr>
        <w:pStyle w:val="NormalArial"/>
      </w:pPr>
      <w:r>
        <w:t xml:space="preserve">The service has </w:t>
      </w:r>
      <w:r w:rsidR="003F5119">
        <w:t xml:space="preserve">organisational support, policies, </w:t>
      </w:r>
      <w:r>
        <w:t>procedures and rostering tools</w:t>
      </w:r>
      <w:r w:rsidR="003F5119">
        <w:t xml:space="preserve"> </w:t>
      </w:r>
      <w:r w:rsidR="00E20F01">
        <w:t>to</w:t>
      </w:r>
      <w:r w:rsidR="003F5119">
        <w:t xml:space="preserve"> ensure the right mix and number of staff to deliver safe and effective care. Consumer care minutes provided exceed requirements. Consumers and representatives gave favourable feedback </w:t>
      </w:r>
      <w:r w:rsidR="00AD7219">
        <w:t xml:space="preserve">and </w:t>
      </w:r>
      <w:r w:rsidR="003F5119">
        <w:t xml:space="preserve">said consumers do not need to wait </w:t>
      </w:r>
      <w:r w:rsidR="00AD7219">
        <w:t>for care and services.</w:t>
      </w:r>
      <w:r w:rsidR="00E20F01">
        <w:t xml:space="preserve"> An </w:t>
      </w:r>
      <w:r w:rsidR="00AD7219">
        <w:t>R</w:t>
      </w:r>
      <w:r w:rsidR="00E20F01">
        <w:t>N is</w:t>
      </w:r>
      <w:r w:rsidR="00AD7219">
        <w:t xml:space="preserve"> rostered and onsite 24 hours per day, supported by care staff. Rosters are monitored by the board and will be amended as necessary to meet consumer needs. Staff confirmed they are well supported and have sufficient team members. Call bell response times are monitored and average wait times in the month prior to the site audit were around one minute. Recruitment policies and initiatives are in place and </w:t>
      </w:r>
      <w:r w:rsidR="00E20F01">
        <w:t xml:space="preserve">both planned </w:t>
      </w:r>
      <w:r w:rsidR="00AD7219">
        <w:t xml:space="preserve">and </w:t>
      </w:r>
      <w:r w:rsidR="00E20F01">
        <w:t xml:space="preserve">unplanned </w:t>
      </w:r>
      <w:r w:rsidR="00AD7219">
        <w:t xml:space="preserve">leave is covered. </w:t>
      </w:r>
    </w:p>
    <w:p w14:paraId="36EFED09" w14:textId="6FA77ABB" w:rsidR="00AD7219" w:rsidRDefault="00AD7219" w:rsidP="0036130C">
      <w:pPr>
        <w:pStyle w:val="NormalArial"/>
      </w:pPr>
      <w:r>
        <w:t>Consumers and representatives said staff are kind, caring and gentle when providing care, which observations confirmed. Staff were familiar with consumers</w:t>
      </w:r>
      <w:r w:rsidR="00E20F01">
        <w:t>’</w:t>
      </w:r>
      <w:r>
        <w:t xml:space="preserve"> needs and identi</w:t>
      </w:r>
      <w:r w:rsidR="00E20F01">
        <w:t>t</w:t>
      </w:r>
      <w:r>
        <w:t xml:space="preserve">ies and used their </w:t>
      </w:r>
      <w:r w:rsidR="00842F5C">
        <w:t>preferred</w:t>
      </w:r>
      <w:r>
        <w:t xml:space="preserve"> names. Training in respectful behaviours and disability awareness is provided to staff and management outlined firm expectations for staff about respectful interactions. Induction process</w:t>
      </w:r>
      <w:r w:rsidR="00842F5C">
        <w:t xml:space="preserve">es, code of conduct mandatory training and guidelines are in place to guide staff in provision of </w:t>
      </w:r>
      <w:r w:rsidR="00E20F01">
        <w:t>dignified</w:t>
      </w:r>
      <w:r w:rsidR="00842F5C">
        <w:t xml:space="preserve"> care. </w:t>
      </w:r>
    </w:p>
    <w:p w14:paraId="20BE6F59" w14:textId="03862044" w:rsidR="0099596C" w:rsidRPr="007325D2" w:rsidRDefault="001551F4" w:rsidP="0036130C">
      <w:pPr>
        <w:pStyle w:val="NormalArial"/>
        <w:rPr>
          <w:color w:val="auto"/>
        </w:rPr>
      </w:pPr>
      <w:r>
        <w:t xml:space="preserve">The workforce at the service is trained and competent, with relevant qualifications, registrations and knowledge to perform </w:t>
      </w:r>
      <w:r w:rsidRPr="007325D2">
        <w:rPr>
          <w:color w:val="auto"/>
        </w:rPr>
        <w:t>effectively in their roles.</w:t>
      </w:r>
      <w:r w:rsidR="0099596C" w:rsidRPr="007325D2">
        <w:rPr>
          <w:color w:val="auto"/>
        </w:rPr>
        <w:t xml:space="preserve"> Consumers reported staff are well-trained and equipped to do their jobs. Management described an induction and orientation program, including initial mandatory training</w:t>
      </w:r>
      <w:r w:rsidR="00500E05" w:rsidRPr="007325D2">
        <w:rPr>
          <w:color w:val="auto"/>
        </w:rPr>
        <w:t>, that support</w:t>
      </w:r>
      <w:r w:rsidR="00E20F01">
        <w:rPr>
          <w:color w:val="auto"/>
        </w:rPr>
        <w:t>s</w:t>
      </w:r>
      <w:r w:rsidR="00500E05" w:rsidRPr="007325D2">
        <w:rPr>
          <w:color w:val="auto"/>
        </w:rPr>
        <w:t xml:space="preserve"> provision of quality care.</w:t>
      </w:r>
      <w:r w:rsidR="0099596C" w:rsidRPr="007325D2">
        <w:rPr>
          <w:color w:val="auto"/>
        </w:rPr>
        <w:t xml:space="preserve"> The organisation monitors the Banning Orders Register, and all staff </w:t>
      </w:r>
      <w:r w:rsidR="00500E05" w:rsidRPr="007325D2">
        <w:rPr>
          <w:color w:val="auto"/>
        </w:rPr>
        <w:t>registrations</w:t>
      </w:r>
      <w:r w:rsidR="0099596C" w:rsidRPr="007325D2">
        <w:rPr>
          <w:color w:val="auto"/>
        </w:rPr>
        <w:t xml:space="preserve">, </w:t>
      </w:r>
      <w:r w:rsidR="00500E05" w:rsidRPr="007325D2">
        <w:rPr>
          <w:color w:val="auto"/>
        </w:rPr>
        <w:t>qualifications</w:t>
      </w:r>
      <w:r w:rsidR="0099596C" w:rsidRPr="007325D2">
        <w:rPr>
          <w:color w:val="auto"/>
        </w:rPr>
        <w:t>, police checks and vaccination checks are completed during the onboarding process</w:t>
      </w:r>
      <w:r w:rsidR="00500E05" w:rsidRPr="007325D2">
        <w:rPr>
          <w:color w:val="auto"/>
        </w:rPr>
        <w:t>. D</w:t>
      </w:r>
      <w:r w:rsidR="0099596C" w:rsidRPr="007325D2">
        <w:rPr>
          <w:color w:val="auto"/>
        </w:rPr>
        <w:t>ocumentation confirm</w:t>
      </w:r>
      <w:r w:rsidR="00500E05" w:rsidRPr="007325D2">
        <w:rPr>
          <w:color w:val="auto"/>
        </w:rPr>
        <w:t xml:space="preserve">ed staff registrations and checks </w:t>
      </w:r>
      <w:r w:rsidR="00E20F01">
        <w:rPr>
          <w:color w:val="auto"/>
        </w:rPr>
        <w:t>are</w:t>
      </w:r>
      <w:r w:rsidR="00500E05" w:rsidRPr="007325D2">
        <w:rPr>
          <w:color w:val="auto"/>
        </w:rPr>
        <w:t xml:space="preserve"> up to</w:t>
      </w:r>
      <w:r w:rsidR="0099596C" w:rsidRPr="007325D2">
        <w:rPr>
          <w:color w:val="auto"/>
        </w:rPr>
        <w:t xml:space="preserve"> date. A suite of </w:t>
      </w:r>
      <w:r w:rsidR="00500E05" w:rsidRPr="007325D2">
        <w:rPr>
          <w:color w:val="auto"/>
        </w:rPr>
        <w:t xml:space="preserve">human resources </w:t>
      </w:r>
      <w:r w:rsidR="0099596C" w:rsidRPr="007325D2">
        <w:rPr>
          <w:color w:val="auto"/>
        </w:rPr>
        <w:t xml:space="preserve">policies and </w:t>
      </w:r>
      <w:r w:rsidR="00500E05" w:rsidRPr="007325D2">
        <w:rPr>
          <w:color w:val="auto"/>
        </w:rPr>
        <w:t>procedures</w:t>
      </w:r>
      <w:r w:rsidR="0099596C" w:rsidRPr="007325D2">
        <w:rPr>
          <w:color w:val="auto"/>
        </w:rPr>
        <w:t xml:space="preserve"> are </w:t>
      </w:r>
      <w:r w:rsidR="00500E05" w:rsidRPr="007325D2">
        <w:rPr>
          <w:color w:val="auto"/>
        </w:rPr>
        <w:t xml:space="preserve">in place to guide management practice. </w:t>
      </w:r>
    </w:p>
    <w:p w14:paraId="2A34FC02" w14:textId="77777777" w:rsidR="007325D2" w:rsidRDefault="007325D2" w:rsidP="0036130C">
      <w:pPr>
        <w:pStyle w:val="NormalArial"/>
        <w:rPr>
          <w:color w:val="FF0000"/>
        </w:rPr>
      </w:pPr>
      <w:r w:rsidRPr="007325D2">
        <w:rPr>
          <w:color w:val="auto"/>
        </w:rPr>
        <w:t xml:space="preserve">Consumers and representatives said staff are well trained. </w:t>
      </w:r>
      <w:r w:rsidR="0099596C" w:rsidRPr="007325D2">
        <w:rPr>
          <w:color w:val="auto"/>
        </w:rPr>
        <w:t xml:space="preserve">A review of documentation showed the workforce is recruited, trained, equipped and supported to deliver the outcomes required by </w:t>
      </w:r>
      <w:r w:rsidR="0099596C" w:rsidRPr="007325D2">
        <w:rPr>
          <w:color w:val="auto"/>
        </w:rPr>
        <w:lastRenderedPageBreak/>
        <w:t>the Quality Standards.</w:t>
      </w:r>
      <w:r w:rsidR="00500E05" w:rsidRPr="007325D2">
        <w:rPr>
          <w:color w:val="auto"/>
        </w:rPr>
        <w:t xml:space="preserve"> Staff confirmed they receive the training they need and said they can request any training they require. Staff mandatory</w:t>
      </w:r>
      <w:r w:rsidRPr="007325D2">
        <w:rPr>
          <w:color w:val="auto"/>
        </w:rPr>
        <w:t xml:space="preserve"> and orientation</w:t>
      </w:r>
      <w:r w:rsidR="00500E05" w:rsidRPr="007325D2">
        <w:rPr>
          <w:color w:val="auto"/>
        </w:rPr>
        <w:t xml:space="preserve"> training </w:t>
      </w:r>
      <w:r w:rsidRPr="007325D2">
        <w:rPr>
          <w:color w:val="auto"/>
        </w:rPr>
        <w:t>were all up to date, with electronic tools in place to prevent staff from clocking on where training is outstanding</w:t>
      </w:r>
      <w:r w:rsidR="00500E05" w:rsidRPr="007325D2">
        <w:rPr>
          <w:color w:val="auto"/>
        </w:rPr>
        <w:t>.</w:t>
      </w:r>
      <w:r w:rsidR="00500E05">
        <w:rPr>
          <w:color w:val="FF0000"/>
        </w:rPr>
        <w:t xml:space="preserve"> </w:t>
      </w:r>
    </w:p>
    <w:p w14:paraId="67FA39DA" w14:textId="5040A242" w:rsidR="00FE269D" w:rsidRPr="00262C0B" w:rsidRDefault="00583080" w:rsidP="0036130C">
      <w:pPr>
        <w:pStyle w:val="NormalArial"/>
      </w:pPr>
      <w:r>
        <w:t xml:space="preserve">The service has embedded performance monitoring, evaluation, and review processes in place. </w:t>
      </w:r>
      <w:r w:rsidR="00BB057A">
        <w:t>Consumers</w:t>
      </w:r>
      <w:r>
        <w:t xml:space="preserve"> and representative</w:t>
      </w:r>
      <w:r w:rsidR="00E20F01">
        <w:t>s</w:t>
      </w:r>
      <w:r>
        <w:t xml:space="preserve"> reported feeling encouraged to provided feedback on staff performance, staff </w:t>
      </w:r>
      <w:r w:rsidR="00BB057A">
        <w:t>confirmed</w:t>
      </w:r>
      <w:r>
        <w:t xml:space="preserve"> they had ongoing supervision and annual appraisals. </w:t>
      </w:r>
      <w:r w:rsidR="00BB057A">
        <w:t xml:space="preserve">Documentation confirmed annual appraisals were up to date and the service reported back to the </w:t>
      </w:r>
      <w:r w:rsidR="00E20F01">
        <w:t>governing body</w:t>
      </w:r>
      <w:r w:rsidR="00BB057A">
        <w:t xml:space="preserve"> on staff performance reviews. Policies and procedures guide management in the performance development and appraisal processes. </w:t>
      </w:r>
      <w:r>
        <w:br w:type="page"/>
      </w:r>
    </w:p>
    <w:p w14:paraId="058A49B3" w14:textId="77777777" w:rsidR="00FE269D" w:rsidRPr="00996FAF" w:rsidRDefault="00C65C0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0A44EB" w14:paraId="61EFE027" w14:textId="77777777" w:rsidTr="000A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3A01EA" w14:textId="77777777" w:rsidR="00FE269D" w:rsidRPr="00996FAF" w:rsidRDefault="00C65C0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683617" w14:textId="77777777" w:rsidR="00FE269D" w:rsidRPr="00996FAF" w:rsidRDefault="00FE2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44EB" w14:paraId="337BE413" w14:textId="77777777" w:rsidTr="003E370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A77232A" w14:textId="77777777" w:rsidR="00FE269D" w:rsidRPr="00996FAF" w:rsidRDefault="00C65C0B"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578CEAC8"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417E368"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48987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44EB" w14:paraId="2C48F4F6" w14:textId="77777777" w:rsidTr="003E3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2E977D5" w14:textId="77777777" w:rsidR="00FE269D" w:rsidRPr="00996FAF" w:rsidRDefault="00C65C0B"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41A6F26E"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w:t>
            </w:r>
            <w:r w:rsidRPr="00996FAF">
              <w:rPr>
                <w:rFonts w:ascii="Arial" w:hAnsi="Arial" w:cs="Arial"/>
              </w:rPr>
              <w:t>quality care and services and is accountable for their delivery.</w:t>
            </w:r>
          </w:p>
        </w:tc>
        <w:tc>
          <w:tcPr>
            <w:tcW w:w="1847" w:type="dxa"/>
            <w:shd w:val="clear" w:color="auto" w:fill="auto"/>
          </w:tcPr>
          <w:p w14:paraId="3CAF4DD0"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96476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44EB" w14:paraId="0F7E6D18" w14:textId="77777777" w:rsidTr="003E370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5EA5764" w14:textId="77777777" w:rsidR="00FE269D" w:rsidRPr="00996FAF" w:rsidRDefault="00C65C0B"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0A273886"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B03211" w14:textId="77777777" w:rsidR="00FE269D" w:rsidRPr="00996FAF" w:rsidRDefault="00C65C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B7D714C" w14:textId="77777777" w:rsidR="00FE269D" w:rsidRPr="00996FAF" w:rsidRDefault="00C65C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6703026" w14:textId="77777777" w:rsidR="00FE269D" w:rsidRPr="00996FAF" w:rsidRDefault="00C65C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8F3FCD7" w14:textId="77777777" w:rsidR="00FE269D" w:rsidRPr="00996FAF" w:rsidRDefault="00C65C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337B88B" w14:textId="77777777" w:rsidR="00FE269D" w:rsidRPr="00996FAF" w:rsidRDefault="00C65C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AF90D3" w14:textId="77777777" w:rsidR="00FE269D" w:rsidRPr="00996FAF" w:rsidRDefault="00C65C0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53D0CF"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04353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44EB" w14:paraId="29EB39D2" w14:textId="77777777" w:rsidTr="003E3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02BE7AC" w14:textId="77777777" w:rsidR="00FE269D" w:rsidRPr="00996FAF" w:rsidRDefault="00C65C0B"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2F635C92" w14:textId="77777777" w:rsidR="00FE269D" w:rsidRPr="00996FAF" w:rsidRDefault="00C65C0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w:t>
            </w:r>
            <w:r w:rsidRPr="00996FAF">
              <w:rPr>
                <w:rFonts w:ascii="Arial" w:hAnsi="Arial" w:cs="Arial"/>
              </w:rPr>
              <w:t>limited to the following:</w:t>
            </w:r>
          </w:p>
          <w:p w14:paraId="11E31187" w14:textId="77777777" w:rsidR="00FE269D" w:rsidRPr="00996FAF" w:rsidRDefault="00C65C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F242AA7" w14:textId="77777777" w:rsidR="00FE269D" w:rsidRPr="00996FAF" w:rsidRDefault="00C65C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98534DD" w14:textId="77777777" w:rsidR="00FE269D" w:rsidRPr="00996FAF" w:rsidRDefault="00C65C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49E737" w14:textId="77777777" w:rsidR="00FE269D" w:rsidRPr="00996FAF" w:rsidRDefault="00C65C0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C37F629" w14:textId="77777777" w:rsidR="00FE269D" w:rsidRPr="00996FAF" w:rsidRDefault="00C65C0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8574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A44EB" w14:paraId="435406BD" w14:textId="77777777" w:rsidTr="003E370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015E63C" w14:textId="77777777" w:rsidR="00FE269D" w:rsidRPr="00996FAF" w:rsidRDefault="00C65C0B"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232E6770" w14:textId="77777777" w:rsidR="00FE269D" w:rsidRPr="00996FAF" w:rsidRDefault="00C65C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42ECC8" w14:textId="77777777" w:rsidR="00FE269D" w:rsidRPr="00996FAF" w:rsidRDefault="00C65C0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0829E3C" w14:textId="77777777" w:rsidR="00FE269D" w:rsidRPr="00996FAF" w:rsidRDefault="00C65C0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FD14A6" w14:textId="77777777" w:rsidR="00FE269D" w:rsidRPr="00996FAF" w:rsidRDefault="00C65C0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10E0EA0" w14:textId="77777777" w:rsidR="00FE269D" w:rsidRPr="00996FAF" w:rsidRDefault="00C65C0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3524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99348D2" w14:textId="77777777" w:rsidR="00FE269D" w:rsidRDefault="00C65C0B" w:rsidP="00D87E7C">
      <w:pPr>
        <w:pStyle w:val="Heading20"/>
      </w:pPr>
      <w:r w:rsidRPr="00996FAF">
        <w:t>Findings</w:t>
      </w:r>
    </w:p>
    <w:p w14:paraId="725D50B1" w14:textId="2AE15D5E" w:rsidR="00FE269D" w:rsidRDefault="00BB057A" w:rsidP="0036130C">
      <w:pPr>
        <w:pStyle w:val="NormalArial"/>
      </w:pPr>
      <w:r>
        <w:t xml:space="preserve">The service engages consumers in the development, delivery and evaluation of care and services. Consumers and representatives described how the service supports their involvement, through a Consumer Advisory </w:t>
      </w:r>
      <w:r w:rsidR="00D44E85">
        <w:t>Board</w:t>
      </w:r>
      <w:r>
        <w:t>, ‘residents and relatives’ meetings, surveys, feedback forms and in direct conversation with staff. Documentation confirmed a multifaceted</w:t>
      </w:r>
      <w:r w:rsidR="002441BC">
        <w:t xml:space="preserve"> and embedded</w:t>
      </w:r>
      <w:r>
        <w:t xml:space="preserve"> approach to eliciting consumer involvement</w:t>
      </w:r>
      <w:r w:rsidR="002441BC">
        <w:t xml:space="preserve"> in service design and evaluation, as well as staffing and recruitment</w:t>
      </w:r>
      <w:r>
        <w:t xml:space="preserve">, both at the service and organisation level. </w:t>
      </w:r>
    </w:p>
    <w:p w14:paraId="2B4487F1" w14:textId="00FFF955" w:rsidR="002441BC" w:rsidRDefault="002441BC" w:rsidP="0036130C">
      <w:pPr>
        <w:pStyle w:val="NormalArial"/>
      </w:pPr>
      <w:r w:rsidRPr="00655C46">
        <w:t xml:space="preserve">Consumers and representatives said they feel safe living at the service, and they consider the service to be inclusive. Management explained how the </w:t>
      </w:r>
      <w:r w:rsidR="00D44E85">
        <w:t>governing</w:t>
      </w:r>
      <w:r w:rsidRPr="00655C46">
        <w:t xml:space="preserve"> </w:t>
      </w:r>
      <w:r w:rsidR="00D44E85">
        <w:t xml:space="preserve">body </w:t>
      </w:r>
      <w:r w:rsidRPr="00655C46">
        <w:t>is involved in oversight of care and services through the organisational governance structure</w:t>
      </w:r>
      <w:r w:rsidR="00655C46" w:rsidRPr="00655C46">
        <w:t xml:space="preserve">, which includes a Quality Care Advisory Body, an Aged Care Leadership team and Consumer Advisory </w:t>
      </w:r>
      <w:r w:rsidR="00D44E85">
        <w:t>Boards</w:t>
      </w:r>
      <w:r w:rsidRPr="00655C46">
        <w:t xml:space="preserve">. </w:t>
      </w:r>
      <w:r w:rsidRPr="00655C46">
        <w:lastRenderedPageBreak/>
        <w:t xml:space="preserve">Management described how the </w:t>
      </w:r>
      <w:r w:rsidR="00D44E85">
        <w:t>governing body</w:t>
      </w:r>
      <w:r w:rsidRPr="00655C46">
        <w:t xml:space="preserve"> is informed </w:t>
      </w:r>
      <w:r w:rsidR="00D44E85">
        <w:t xml:space="preserve">about the service, </w:t>
      </w:r>
      <w:r w:rsidRPr="00655C46">
        <w:t>includin</w:t>
      </w:r>
      <w:r w:rsidR="00655C46" w:rsidRPr="00655C46">
        <w:t xml:space="preserve">g clinical care, risks and incidents. New reporting platforms have recently </w:t>
      </w:r>
      <w:r w:rsidR="00D44E85" w:rsidRPr="00655C46">
        <w:t>been</w:t>
      </w:r>
      <w:r w:rsidR="00655C46" w:rsidRPr="00655C46">
        <w:t xml:space="preserve"> introduced to increase </w:t>
      </w:r>
      <w:r w:rsidR="00D44E85">
        <w:t xml:space="preserve">senior management’s </w:t>
      </w:r>
      <w:r w:rsidR="00655C46" w:rsidRPr="00655C46">
        <w:t>oversight and visibility of individual services.</w:t>
      </w:r>
      <w:r w:rsidR="00655C46">
        <w:t xml:space="preserve"> </w:t>
      </w:r>
    </w:p>
    <w:p w14:paraId="7A1B4861" w14:textId="1CE97552" w:rsidR="00655C46" w:rsidRDefault="00655C46" w:rsidP="00655C46">
      <w:pPr>
        <w:pStyle w:val="NormalArial"/>
      </w:pPr>
      <w:r w:rsidRPr="004633CB">
        <w:t>The service had robust and effective governance systems in place relating to</w:t>
      </w:r>
      <w:r w:rsidR="004633CB" w:rsidRPr="004633CB">
        <w:t xml:space="preserve"> information management,</w:t>
      </w:r>
      <w:r w:rsidRPr="004633CB">
        <w:t xml:space="preserve"> continuous improvement, </w:t>
      </w:r>
      <w:r w:rsidR="004633CB" w:rsidRPr="004633CB">
        <w:t xml:space="preserve">financial governance, </w:t>
      </w:r>
      <w:r w:rsidRPr="004633CB">
        <w:t xml:space="preserve">workforce governance, regulatory compliance and feedback and complaints. </w:t>
      </w:r>
      <w:r w:rsidR="004633CB">
        <w:t>Service level governance systems are integrated into the organisational governance framework.</w:t>
      </w:r>
      <w:r w:rsidR="00912C38">
        <w:t xml:space="preserve"> </w:t>
      </w:r>
      <w:r w:rsidR="004633CB">
        <w:t xml:space="preserve">The governing body actively involves itself in monitoring and oversight, through recently restructured </w:t>
      </w:r>
      <w:r w:rsidR="00D44E85">
        <w:t xml:space="preserve">senior </w:t>
      </w:r>
      <w:r w:rsidR="004633CB">
        <w:t xml:space="preserve">management teams, </w:t>
      </w:r>
      <w:r w:rsidR="004633CB" w:rsidRPr="0013082A">
        <w:t xml:space="preserve">which support improvement actions across different services </w:t>
      </w:r>
      <w:r w:rsidR="00D44E85">
        <w:t>when</w:t>
      </w:r>
      <w:r w:rsidR="004633CB" w:rsidRPr="0013082A">
        <w:t xml:space="preserve"> risk trends are identified. </w:t>
      </w:r>
      <w:r w:rsidRPr="0013082A">
        <w:t xml:space="preserve">The </w:t>
      </w:r>
      <w:r w:rsidR="0013082A" w:rsidRPr="0013082A">
        <w:t>organisation</w:t>
      </w:r>
      <w:r w:rsidRPr="0013082A">
        <w:t xml:space="preserve"> ha</w:t>
      </w:r>
      <w:r w:rsidR="0013082A" w:rsidRPr="0013082A">
        <w:t>s</w:t>
      </w:r>
      <w:r w:rsidRPr="0013082A">
        <w:t xml:space="preserve"> policies and procedures that detail processes </w:t>
      </w:r>
      <w:r w:rsidR="00D44E85">
        <w:t>for</w:t>
      </w:r>
      <w:r w:rsidRPr="0013082A">
        <w:t xml:space="preserve"> each governance system.</w:t>
      </w:r>
    </w:p>
    <w:p w14:paraId="51A411C0" w14:textId="3D9FDD29" w:rsidR="0069185C" w:rsidRPr="0069185C" w:rsidRDefault="00655C46" w:rsidP="00655C46">
      <w:pPr>
        <w:rPr>
          <w:rFonts w:ascii="Arial" w:hAnsi="Arial" w:cs="Arial"/>
        </w:rPr>
      </w:pPr>
      <w:r w:rsidRPr="0069185C">
        <w:rPr>
          <w:rFonts w:ascii="Arial" w:hAnsi="Arial" w:cs="Arial"/>
        </w:rPr>
        <w:t>The service ha</w:t>
      </w:r>
      <w:r w:rsidR="0069185C" w:rsidRPr="0069185C">
        <w:rPr>
          <w:rFonts w:ascii="Arial" w:hAnsi="Arial" w:cs="Arial"/>
        </w:rPr>
        <w:t>s</w:t>
      </w:r>
      <w:r w:rsidRPr="0069185C">
        <w:rPr>
          <w:rFonts w:ascii="Arial" w:hAnsi="Arial" w:cs="Arial"/>
        </w:rPr>
        <w:t xml:space="preserve"> risk management systems to monitor and assess high- impact or high-prevalence risks associated with consumers’ care. These include</w:t>
      </w:r>
      <w:r w:rsidR="0069185C" w:rsidRPr="0069185C">
        <w:rPr>
          <w:rFonts w:ascii="Arial" w:hAnsi="Arial" w:cs="Arial"/>
        </w:rPr>
        <w:t xml:space="preserve"> </w:t>
      </w:r>
      <w:r w:rsidRPr="0069185C">
        <w:rPr>
          <w:rFonts w:ascii="Arial" w:hAnsi="Arial" w:cs="Arial"/>
        </w:rPr>
        <w:t xml:space="preserve">systems to identify and respond to consumer abuse and neglect and systems to support consumers to live the best life they </w:t>
      </w:r>
      <w:r w:rsidR="0013082A" w:rsidRPr="0069185C">
        <w:rPr>
          <w:rFonts w:ascii="Arial" w:hAnsi="Arial" w:cs="Arial"/>
        </w:rPr>
        <w:t>can</w:t>
      </w:r>
      <w:r w:rsidRPr="0069185C">
        <w:rPr>
          <w:rFonts w:ascii="Arial" w:hAnsi="Arial" w:cs="Arial"/>
        </w:rPr>
        <w:t>. Staff report and escalate</w:t>
      </w:r>
      <w:r w:rsidR="0069185C" w:rsidRPr="0069185C">
        <w:rPr>
          <w:rFonts w:ascii="Arial" w:hAnsi="Arial" w:cs="Arial"/>
        </w:rPr>
        <w:t xml:space="preserve"> </w:t>
      </w:r>
      <w:r w:rsidRPr="0069185C">
        <w:rPr>
          <w:rFonts w:ascii="Arial" w:hAnsi="Arial" w:cs="Arial"/>
        </w:rPr>
        <w:t>risks, and management review</w:t>
      </w:r>
      <w:r w:rsidR="0069185C" w:rsidRPr="0069185C">
        <w:rPr>
          <w:rFonts w:ascii="Arial" w:hAnsi="Arial" w:cs="Arial"/>
        </w:rPr>
        <w:t>s</w:t>
      </w:r>
      <w:r w:rsidRPr="0069185C">
        <w:rPr>
          <w:rFonts w:ascii="Arial" w:hAnsi="Arial" w:cs="Arial"/>
        </w:rPr>
        <w:t xml:space="preserve"> them at the service level. The service </w:t>
      </w:r>
      <w:r w:rsidR="0013082A" w:rsidRPr="0069185C">
        <w:rPr>
          <w:rFonts w:ascii="Arial" w:hAnsi="Arial" w:cs="Arial"/>
        </w:rPr>
        <w:t xml:space="preserve">uses weekly risk management meetings to monitor, identify and </w:t>
      </w:r>
      <w:r w:rsidR="00B8430C">
        <w:rPr>
          <w:rFonts w:ascii="Arial" w:hAnsi="Arial" w:cs="Arial"/>
        </w:rPr>
        <w:t>manage</w:t>
      </w:r>
      <w:r w:rsidR="0013082A" w:rsidRPr="0069185C">
        <w:rPr>
          <w:rFonts w:ascii="Arial" w:hAnsi="Arial" w:cs="Arial"/>
        </w:rPr>
        <w:t xml:space="preserve"> risks or mitigate impact</w:t>
      </w:r>
      <w:r w:rsidR="00B8430C">
        <w:rPr>
          <w:rFonts w:ascii="Arial" w:hAnsi="Arial" w:cs="Arial"/>
        </w:rPr>
        <w:t>. These</w:t>
      </w:r>
      <w:r w:rsidR="0069185C" w:rsidRPr="0069185C">
        <w:rPr>
          <w:rFonts w:ascii="Arial" w:hAnsi="Arial" w:cs="Arial"/>
        </w:rPr>
        <w:t xml:space="preserve"> are reported </w:t>
      </w:r>
      <w:r w:rsidR="00B8430C">
        <w:rPr>
          <w:rFonts w:ascii="Arial" w:hAnsi="Arial" w:cs="Arial"/>
        </w:rPr>
        <w:t xml:space="preserve">on </w:t>
      </w:r>
      <w:r w:rsidR="0069185C" w:rsidRPr="0069185C">
        <w:rPr>
          <w:rFonts w:ascii="Arial" w:hAnsi="Arial" w:cs="Arial"/>
        </w:rPr>
        <w:t>to s</w:t>
      </w:r>
      <w:r w:rsidR="0013082A" w:rsidRPr="0069185C">
        <w:rPr>
          <w:rFonts w:ascii="Arial" w:hAnsi="Arial" w:cs="Arial"/>
        </w:rPr>
        <w:t xml:space="preserve">enior management </w:t>
      </w:r>
      <w:r w:rsidR="0069185C" w:rsidRPr="0069185C">
        <w:rPr>
          <w:rFonts w:ascii="Arial" w:hAnsi="Arial" w:cs="Arial"/>
        </w:rPr>
        <w:t xml:space="preserve">who </w:t>
      </w:r>
      <w:r w:rsidR="0013082A" w:rsidRPr="0069185C">
        <w:rPr>
          <w:rFonts w:ascii="Arial" w:hAnsi="Arial" w:cs="Arial"/>
        </w:rPr>
        <w:t xml:space="preserve">review and </w:t>
      </w:r>
      <w:r w:rsidR="00912C38">
        <w:rPr>
          <w:rFonts w:ascii="Arial" w:hAnsi="Arial" w:cs="Arial"/>
        </w:rPr>
        <w:t>introduce mitigation measures</w:t>
      </w:r>
      <w:r w:rsidR="0013082A" w:rsidRPr="0069185C">
        <w:rPr>
          <w:rFonts w:ascii="Arial" w:hAnsi="Arial" w:cs="Arial"/>
        </w:rPr>
        <w:t xml:space="preserve"> at the organisational level.  </w:t>
      </w:r>
    </w:p>
    <w:p w14:paraId="7265AA1B" w14:textId="1FC39015" w:rsidR="00655C46" w:rsidRPr="00E044DB" w:rsidRDefault="00655C46" w:rsidP="00655C46">
      <w:pPr>
        <w:rPr>
          <w:rFonts w:ascii="Arial" w:hAnsi="Arial" w:cs="Arial"/>
        </w:rPr>
      </w:pPr>
      <w:r w:rsidRPr="0069185C">
        <w:rPr>
          <w:rFonts w:ascii="Arial" w:hAnsi="Arial" w:cs="Arial"/>
        </w:rPr>
        <w:t>The service ha</w:t>
      </w:r>
      <w:r w:rsidR="0069185C" w:rsidRPr="0069185C">
        <w:rPr>
          <w:rFonts w:ascii="Arial" w:hAnsi="Arial" w:cs="Arial"/>
        </w:rPr>
        <w:t xml:space="preserve">s </w:t>
      </w:r>
      <w:r w:rsidR="0069185C">
        <w:rPr>
          <w:rFonts w:ascii="Arial" w:hAnsi="Arial" w:cs="Arial"/>
        </w:rPr>
        <w:t>a generally</w:t>
      </w:r>
      <w:r w:rsidR="0069185C" w:rsidRPr="0069185C">
        <w:rPr>
          <w:rFonts w:ascii="Arial" w:hAnsi="Arial" w:cs="Arial"/>
        </w:rPr>
        <w:t xml:space="preserve"> effective and robust</w:t>
      </w:r>
      <w:r w:rsidRPr="0069185C">
        <w:rPr>
          <w:rFonts w:ascii="Arial" w:hAnsi="Arial" w:cs="Arial"/>
        </w:rPr>
        <w:t xml:space="preserve"> clinical governance framework and systems to ensure staff </w:t>
      </w:r>
      <w:r w:rsidR="0069185C" w:rsidRPr="0069185C">
        <w:rPr>
          <w:rFonts w:ascii="Arial" w:hAnsi="Arial" w:cs="Arial"/>
        </w:rPr>
        <w:t>provide</w:t>
      </w:r>
      <w:r w:rsidRPr="0069185C">
        <w:rPr>
          <w:rFonts w:ascii="Arial" w:hAnsi="Arial" w:cs="Arial"/>
        </w:rPr>
        <w:t xml:space="preserve"> clinical care according to relevant </w:t>
      </w:r>
      <w:r w:rsidR="0069185C" w:rsidRPr="0069185C">
        <w:rPr>
          <w:rFonts w:ascii="Arial" w:hAnsi="Arial" w:cs="Arial"/>
        </w:rPr>
        <w:t>legal requirements and best practice</w:t>
      </w:r>
      <w:r w:rsidRPr="0069185C">
        <w:rPr>
          <w:rFonts w:ascii="Arial" w:hAnsi="Arial" w:cs="Arial"/>
        </w:rPr>
        <w:t>. This include</w:t>
      </w:r>
      <w:r w:rsidR="0069185C" w:rsidRPr="0069185C">
        <w:rPr>
          <w:rFonts w:ascii="Arial" w:hAnsi="Arial" w:cs="Arial"/>
        </w:rPr>
        <w:t>s</w:t>
      </w:r>
      <w:r w:rsidRPr="0069185C">
        <w:rPr>
          <w:rFonts w:ascii="Arial" w:hAnsi="Arial" w:cs="Arial"/>
        </w:rPr>
        <w:t xml:space="preserve"> prioritising anti-microbial stewardship, minimising restrictive practices, and </w:t>
      </w:r>
      <w:r w:rsidR="0069185C" w:rsidRPr="0069185C">
        <w:rPr>
          <w:rFonts w:ascii="Arial" w:hAnsi="Arial" w:cs="Arial"/>
        </w:rPr>
        <w:t>ensuring</w:t>
      </w:r>
      <w:r w:rsidRPr="0069185C">
        <w:rPr>
          <w:rFonts w:ascii="Arial" w:hAnsi="Arial" w:cs="Arial"/>
        </w:rPr>
        <w:t xml:space="preserve"> open disclosure. The service’s clinical governance framework </w:t>
      </w:r>
      <w:r w:rsidR="0069185C" w:rsidRPr="0069185C">
        <w:rPr>
          <w:rFonts w:ascii="Arial" w:hAnsi="Arial" w:cs="Arial"/>
        </w:rPr>
        <w:t>is integrated with the approved</w:t>
      </w:r>
      <w:r w:rsidRPr="0069185C">
        <w:rPr>
          <w:rFonts w:ascii="Arial" w:hAnsi="Arial" w:cs="Arial"/>
        </w:rPr>
        <w:t xml:space="preserve"> provider’s </w:t>
      </w:r>
      <w:r w:rsidR="0069185C" w:rsidRPr="0069185C">
        <w:rPr>
          <w:rFonts w:ascii="Arial" w:hAnsi="Arial" w:cs="Arial"/>
        </w:rPr>
        <w:t xml:space="preserve">governance framework and the governing body take responsibility for clinical quality and safety at the service. </w:t>
      </w:r>
      <w:r w:rsidRPr="0069185C">
        <w:rPr>
          <w:rFonts w:ascii="Arial" w:hAnsi="Arial" w:cs="Arial"/>
        </w:rPr>
        <w:t xml:space="preserve">Staff </w:t>
      </w:r>
      <w:r w:rsidR="0069185C" w:rsidRPr="0069185C">
        <w:rPr>
          <w:rFonts w:ascii="Arial" w:hAnsi="Arial" w:cs="Arial"/>
        </w:rPr>
        <w:t xml:space="preserve">are familiar with and </w:t>
      </w:r>
      <w:r w:rsidR="00B8430C">
        <w:rPr>
          <w:rFonts w:ascii="Arial" w:hAnsi="Arial" w:cs="Arial"/>
        </w:rPr>
        <w:t>are</w:t>
      </w:r>
      <w:r w:rsidR="0069185C" w:rsidRPr="0069185C">
        <w:rPr>
          <w:rFonts w:ascii="Arial" w:hAnsi="Arial" w:cs="Arial"/>
        </w:rPr>
        <w:t xml:space="preserve"> trained in policies and procedures relating to antimicrobial stewardship, minimising restraint and open disclosure.</w:t>
      </w:r>
    </w:p>
    <w:sectPr w:rsidR="00655C46" w:rsidRPr="00E044D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F3BC9" w14:textId="77777777" w:rsidR="002949AF" w:rsidRDefault="002949AF">
      <w:pPr>
        <w:spacing w:after="0"/>
      </w:pPr>
      <w:r>
        <w:separator/>
      </w:r>
    </w:p>
  </w:endnote>
  <w:endnote w:type="continuationSeparator" w:id="0">
    <w:p w14:paraId="44AAB2FC" w14:textId="77777777" w:rsidR="002949AF" w:rsidRDefault="002949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0A23F" w14:textId="77777777" w:rsidR="00FE269D" w:rsidRPr="00DF37F2" w:rsidRDefault="00C65C0B"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Uralba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0D22C8" w14:textId="77777777" w:rsidR="00FE269D" w:rsidRPr="00DF37F2" w:rsidRDefault="00C65C0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0220</w:t>
    </w:r>
    <w:bookmarkEnd w:id="4"/>
    <w:r w:rsidRPr="00DF37F2">
      <w:rPr>
        <w:rStyle w:val="FooterBold"/>
        <w:rFonts w:ascii="Arial" w:hAnsi="Arial"/>
        <w:b w:val="0"/>
      </w:rPr>
      <w:tab/>
      <w:t xml:space="preserve">OFFICIAL: Sensitive </w:t>
    </w:r>
  </w:p>
  <w:p w14:paraId="6CFC089A" w14:textId="77777777" w:rsidR="00FE269D" w:rsidRPr="00DF37F2" w:rsidRDefault="00C65C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2BAC" w14:textId="77777777" w:rsidR="00FE269D" w:rsidRDefault="00FE26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5E366" w14:textId="77777777" w:rsidR="002949AF" w:rsidRDefault="002949AF" w:rsidP="00D71F88">
      <w:pPr>
        <w:spacing w:after="0"/>
      </w:pPr>
      <w:r>
        <w:separator/>
      </w:r>
    </w:p>
  </w:footnote>
  <w:footnote w:type="continuationSeparator" w:id="0">
    <w:p w14:paraId="758F523E" w14:textId="77777777" w:rsidR="002949AF" w:rsidRDefault="002949AF" w:rsidP="00D71F88">
      <w:pPr>
        <w:spacing w:after="0"/>
      </w:pPr>
      <w:r>
        <w:continuationSeparator/>
      </w:r>
    </w:p>
  </w:footnote>
  <w:footnote w:id="1">
    <w:p w14:paraId="401C1B0D" w14:textId="75362625" w:rsidR="00FE269D" w:rsidRDefault="00C65C0B" w:rsidP="000078F8">
      <w:pPr>
        <w:pStyle w:val="FootnoteText"/>
      </w:pPr>
      <w:r>
        <w:rPr>
          <w:rStyle w:val="FootnoteReference"/>
        </w:rPr>
        <w:footnoteRef/>
      </w:r>
      <w:r>
        <w:t xml:space="preserve"> </w:t>
      </w:r>
      <w:r w:rsidR="00B3480A" w:rsidRPr="00443CA4">
        <w:rPr>
          <w:rFonts w:ascii="Arial" w:hAnsi="Arial" w:cs="Arial"/>
          <w:sz w:val="20"/>
          <w:szCs w:val="20"/>
        </w:rPr>
        <w:t xml:space="preserve">The preparation of the performance report is in accordance </w:t>
      </w:r>
      <w:r w:rsidR="00B3480A" w:rsidRPr="00930058">
        <w:rPr>
          <w:rFonts w:ascii="Arial" w:hAnsi="Arial" w:cs="Arial"/>
          <w:color w:val="auto"/>
          <w:sz w:val="20"/>
          <w:szCs w:val="20"/>
        </w:rPr>
        <w:t>with section 40A of the Aged Care Quality and Safety</w:t>
      </w:r>
      <w:r w:rsidR="00BC69C9">
        <w:rPr>
          <w:rFonts w:ascii="Arial" w:hAnsi="Arial" w:cs="Arial"/>
          <w:color w:val="auto"/>
          <w:sz w:val="20"/>
          <w:szCs w:val="20"/>
        </w:rPr>
        <w:t xml:space="preserve"> </w:t>
      </w:r>
      <w:r w:rsidR="00B3480A" w:rsidRPr="00930058">
        <w:rPr>
          <w:rFonts w:ascii="Arial" w:hAnsi="Arial" w:cs="Arial"/>
          <w:color w:val="auto"/>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9F67B" w14:textId="77777777" w:rsidR="00FE269D" w:rsidRDefault="00C65C0B">
    <w:pPr>
      <w:pStyle w:val="Header"/>
    </w:pPr>
    <w:r>
      <w:rPr>
        <w:noProof/>
        <w:color w:val="2B579A"/>
        <w:shd w:val="clear" w:color="auto" w:fill="E6E6E6"/>
        <w:lang w:val="en-US"/>
      </w:rPr>
      <w:drawing>
        <wp:anchor distT="0" distB="0" distL="114300" distR="114300" simplePos="0" relativeHeight="251658241" behindDoc="1" locked="0" layoutInCell="1" allowOverlap="1" wp14:anchorId="7DCBC402" wp14:editId="0D2B6DF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E1E09" w14:textId="77777777" w:rsidR="00FE269D" w:rsidRDefault="00C65C0B">
    <w:pPr>
      <w:pStyle w:val="Header"/>
    </w:pPr>
    <w:r>
      <w:rPr>
        <w:noProof/>
      </w:rPr>
      <w:drawing>
        <wp:anchor distT="0" distB="0" distL="114300" distR="114300" simplePos="0" relativeHeight="251658240" behindDoc="0" locked="0" layoutInCell="1" allowOverlap="1" wp14:anchorId="5626BD00" wp14:editId="272D97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EBC29CC">
      <w:start w:val="1"/>
      <w:numFmt w:val="lowerRoman"/>
      <w:lvlText w:val="(%1)"/>
      <w:lvlJc w:val="left"/>
      <w:pPr>
        <w:ind w:left="1080" w:hanging="720"/>
      </w:pPr>
      <w:rPr>
        <w:rFonts w:hint="default"/>
      </w:rPr>
    </w:lvl>
    <w:lvl w:ilvl="1" w:tplc="0602BEE6" w:tentative="1">
      <w:start w:val="1"/>
      <w:numFmt w:val="lowerLetter"/>
      <w:lvlText w:val="%2."/>
      <w:lvlJc w:val="left"/>
      <w:pPr>
        <w:ind w:left="1440" w:hanging="360"/>
      </w:pPr>
    </w:lvl>
    <w:lvl w:ilvl="2" w:tplc="30F81556" w:tentative="1">
      <w:start w:val="1"/>
      <w:numFmt w:val="lowerRoman"/>
      <w:lvlText w:val="%3."/>
      <w:lvlJc w:val="right"/>
      <w:pPr>
        <w:ind w:left="2160" w:hanging="180"/>
      </w:pPr>
    </w:lvl>
    <w:lvl w:ilvl="3" w:tplc="01E06CFA" w:tentative="1">
      <w:start w:val="1"/>
      <w:numFmt w:val="decimal"/>
      <w:lvlText w:val="%4."/>
      <w:lvlJc w:val="left"/>
      <w:pPr>
        <w:ind w:left="2880" w:hanging="360"/>
      </w:pPr>
    </w:lvl>
    <w:lvl w:ilvl="4" w:tplc="53D8F2E0" w:tentative="1">
      <w:start w:val="1"/>
      <w:numFmt w:val="lowerLetter"/>
      <w:lvlText w:val="%5."/>
      <w:lvlJc w:val="left"/>
      <w:pPr>
        <w:ind w:left="3600" w:hanging="360"/>
      </w:pPr>
    </w:lvl>
    <w:lvl w:ilvl="5" w:tplc="3CD63CA8" w:tentative="1">
      <w:start w:val="1"/>
      <w:numFmt w:val="lowerRoman"/>
      <w:lvlText w:val="%6."/>
      <w:lvlJc w:val="right"/>
      <w:pPr>
        <w:ind w:left="4320" w:hanging="180"/>
      </w:pPr>
    </w:lvl>
    <w:lvl w:ilvl="6" w:tplc="737483CA" w:tentative="1">
      <w:start w:val="1"/>
      <w:numFmt w:val="decimal"/>
      <w:lvlText w:val="%7."/>
      <w:lvlJc w:val="left"/>
      <w:pPr>
        <w:ind w:left="5040" w:hanging="360"/>
      </w:pPr>
    </w:lvl>
    <w:lvl w:ilvl="7" w:tplc="3F7C05F2" w:tentative="1">
      <w:start w:val="1"/>
      <w:numFmt w:val="lowerLetter"/>
      <w:lvlText w:val="%8."/>
      <w:lvlJc w:val="left"/>
      <w:pPr>
        <w:ind w:left="5760" w:hanging="360"/>
      </w:pPr>
    </w:lvl>
    <w:lvl w:ilvl="8" w:tplc="607AA3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1FCACDC">
      <w:start w:val="1"/>
      <w:numFmt w:val="lowerRoman"/>
      <w:lvlText w:val="(%1)"/>
      <w:lvlJc w:val="left"/>
      <w:pPr>
        <w:ind w:left="1080" w:hanging="720"/>
      </w:pPr>
      <w:rPr>
        <w:rFonts w:hint="default"/>
      </w:rPr>
    </w:lvl>
    <w:lvl w:ilvl="1" w:tplc="09F6929C" w:tentative="1">
      <w:start w:val="1"/>
      <w:numFmt w:val="lowerLetter"/>
      <w:lvlText w:val="%2."/>
      <w:lvlJc w:val="left"/>
      <w:pPr>
        <w:ind w:left="1440" w:hanging="360"/>
      </w:pPr>
    </w:lvl>
    <w:lvl w:ilvl="2" w:tplc="FD64AEE2" w:tentative="1">
      <w:start w:val="1"/>
      <w:numFmt w:val="lowerRoman"/>
      <w:lvlText w:val="%3."/>
      <w:lvlJc w:val="right"/>
      <w:pPr>
        <w:ind w:left="2160" w:hanging="180"/>
      </w:pPr>
    </w:lvl>
    <w:lvl w:ilvl="3" w:tplc="BCFCC00A" w:tentative="1">
      <w:start w:val="1"/>
      <w:numFmt w:val="decimal"/>
      <w:lvlText w:val="%4."/>
      <w:lvlJc w:val="left"/>
      <w:pPr>
        <w:ind w:left="2880" w:hanging="360"/>
      </w:pPr>
    </w:lvl>
    <w:lvl w:ilvl="4" w:tplc="C53C387E" w:tentative="1">
      <w:start w:val="1"/>
      <w:numFmt w:val="lowerLetter"/>
      <w:lvlText w:val="%5."/>
      <w:lvlJc w:val="left"/>
      <w:pPr>
        <w:ind w:left="3600" w:hanging="360"/>
      </w:pPr>
    </w:lvl>
    <w:lvl w:ilvl="5" w:tplc="98DA5204" w:tentative="1">
      <w:start w:val="1"/>
      <w:numFmt w:val="lowerRoman"/>
      <w:lvlText w:val="%6."/>
      <w:lvlJc w:val="right"/>
      <w:pPr>
        <w:ind w:left="4320" w:hanging="180"/>
      </w:pPr>
    </w:lvl>
    <w:lvl w:ilvl="6" w:tplc="BF40AFFC" w:tentative="1">
      <w:start w:val="1"/>
      <w:numFmt w:val="decimal"/>
      <w:lvlText w:val="%7."/>
      <w:lvlJc w:val="left"/>
      <w:pPr>
        <w:ind w:left="5040" w:hanging="360"/>
      </w:pPr>
    </w:lvl>
    <w:lvl w:ilvl="7" w:tplc="04A6C052" w:tentative="1">
      <w:start w:val="1"/>
      <w:numFmt w:val="lowerLetter"/>
      <w:lvlText w:val="%8."/>
      <w:lvlJc w:val="left"/>
      <w:pPr>
        <w:ind w:left="5760" w:hanging="360"/>
      </w:pPr>
    </w:lvl>
    <w:lvl w:ilvl="8" w:tplc="BB8C62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F60499E">
      <w:start w:val="1"/>
      <w:numFmt w:val="lowerRoman"/>
      <w:lvlText w:val="(%1)"/>
      <w:lvlJc w:val="left"/>
      <w:pPr>
        <w:ind w:left="1080" w:hanging="720"/>
      </w:pPr>
      <w:rPr>
        <w:rFonts w:hint="default"/>
      </w:rPr>
    </w:lvl>
    <w:lvl w:ilvl="1" w:tplc="BF940F8A" w:tentative="1">
      <w:start w:val="1"/>
      <w:numFmt w:val="lowerLetter"/>
      <w:lvlText w:val="%2."/>
      <w:lvlJc w:val="left"/>
      <w:pPr>
        <w:ind w:left="1440" w:hanging="360"/>
      </w:pPr>
    </w:lvl>
    <w:lvl w:ilvl="2" w:tplc="76A06A26" w:tentative="1">
      <w:start w:val="1"/>
      <w:numFmt w:val="lowerRoman"/>
      <w:lvlText w:val="%3."/>
      <w:lvlJc w:val="right"/>
      <w:pPr>
        <w:ind w:left="2160" w:hanging="180"/>
      </w:pPr>
    </w:lvl>
    <w:lvl w:ilvl="3" w:tplc="9988648E" w:tentative="1">
      <w:start w:val="1"/>
      <w:numFmt w:val="decimal"/>
      <w:lvlText w:val="%4."/>
      <w:lvlJc w:val="left"/>
      <w:pPr>
        <w:ind w:left="2880" w:hanging="360"/>
      </w:pPr>
    </w:lvl>
    <w:lvl w:ilvl="4" w:tplc="FC9C8ADC" w:tentative="1">
      <w:start w:val="1"/>
      <w:numFmt w:val="lowerLetter"/>
      <w:lvlText w:val="%5."/>
      <w:lvlJc w:val="left"/>
      <w:pPr>
        <w:ind w:left="3600" w:hanging="360"/>
      </w:pPr>
    </w:lvl>
    <w:lvl w:ilvl="5" w:tplc="B212CA04" w:tentative="1">
      <w:start w:val="1"/>
      <w:numFmt w:val="lowerRoman"/>
      <w:lvlText w:val="%6."/>
      <w:lvlJc w:val="right"/>
      <w:pPr>
        <w:ind w:left="4320" w:hanging="180"/>
      </w:pPr>
    </w:lvl>
    <w:lvl w:ilvl="6" w:tplc="9B1ACB1A" w:tentative="1">
      <w:start w:val="1"/>
      <w:numFmt w:val="decimal"/>
      <w:lvlText w:val="%7."/>
      <w:lvlJc w:val="left"/>
      <w:pPr>
        <w:ind w:left="5040" w:hanging="360"/>
      </w:pPr>
    </w:lvl>
    <w:lvl w:ilvl="7" w:tplc="39FCD622" w:tentative="1">
      <w:start w:val="1"/>
      <w:numFmt w:val="lowerLetter"/>
      <w:lvlText w:val="%8."/>
      <w:lvlJc w:val="left"/>
      <w:pPr>
        <w:ind w:left="5760" w:hanging="360"/>
      </w:pPr>
    </w:lvl>
    <w:lvl w:ilvl="8" w:tplc="9014C6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CCC0E58">
      <w:start w:val="1"/>
      <w:numFmt w:val="bullet"/>
      <w:lvlText w:val=""/>
      <w:lvlJc w:val="left"/>
      <w:pPr>
        <w:ind w:left="720" w:hanging="360"/>
      </w:pPr>
      <w:rPr>
        <w:rFonts w:ascii="Symbol" w:hAnsi="Symbol" w:hint="default"/>
        <w:color w:val="auto"/>
        <w:sz w:val="24"/>
        <w:szCs w:val="24"/>
      </w:rPr>
    </w:lvl>
    <w:lvl w:ilvl="1" w:tplc="BFBC2230" w:tentative="1">
      <w:start w:val="1"/>
      <w:numFmt w:val="bullet"/>
      <w:lvlText w:val="o"/>
      <w:lvlJc w:val="left"/>
      <w:pPr>
        <w:ind w:left="1440" w:hanging="360"/>
      </w:pPr>
      <w:rPr>
        <w:rFonts w:ascii="Courier New" w:hAnsi="Courier New" w:cs="Courier New" w:hint="default"/>
      </w:rPr>
    </w:lvl>
    <w:lvl w:ilvl="2" w:tplc="EC1EBE60" w:tentative="1">
      <w:start w:val="1"/>
      <w:numFmt w:val="bullet"/>
      <w:lvlText w:val=""/>
      <w:lvlJc w:val="left"/>
      <w:pPr>
        <w:ind w:left="2160" w:hanging="360"/>
      </w:pPr>
      <w:rPr>
        <w:rFonts w:ascii="Wingdings" w:hAnsi="Wingdings" w:hint="default"/>
      </w:rPr>
    </w:lvl>
    <w:lvl w:ilvl="3" w:tplc="DE16A96A" w:tentative="1">
      <w:start w:val="1"/>
      <w:numFmt w:val="bullet"/>
      <w:lvlText w:val=""/>
      <w:lvlJc w:val="left"/>
      <w:pPr>
        <w:ind w:left="2880" w:hanging="360"/>
      </w:pPr>
      <w:rPr>
        <w:rFonts w:ascii="Symbol" w:hAnsi="Symbol" w:hint="default"/>
      </w:rPr>
    </w:lvl>
    <w:lvl w:ilvl="4" w:tplc="E634140C" w:tentative="1">
      <w:start w:val="1"/>
      <w:numFmt w:val="bullet"/>
      <w:lvlText w:val="o"/>
      <w:lvlJc w:val="left"/>
      <w:pPr>
        <w:ind w:left="3600" w:hanging="360"/>
      </w:pPr>
      <w:rPr>
        <w:rFonts w:ascii="Courier New" w:hAnsi="Courier New" w:cs="Courier New" w:hint="default"/>
      </w:rPr>
    </w:lvl>
    <w:lvl w:ilvl="5" w:tplc="92BE0D38" w:tentative="1">
      <w:start w:val="1"/>
      <w:numFmt w:val="bullet"/>
      <w:lvlText w:val=""/>
      <w:lvlJc w:val="left"/>
      <w:pPr>
        <w:ind w:left="4320" w:hanging="360"/>
      </w:pPr>
      <w:rPr>
        <w:rFonts w:ascii="Wingdings" w:hAnsi="Wingdings" w:hint="default"/>
      </w:rPr>
    </w:lvl>
    <w:lvl w:ilvl="6" w:tplc="81B0C632" w:tentative="1">
      <w:start w:val="1"/>
      <w:numFmt w:val="bullet"/>
      <w:lvlText w:val=""/>
      <w:lvlJc w:val="left"/>
      <w:pPr>
        <w:ind w:left="5040" w:hanging="360"/>
      </w:pPr>
      <w:rPr>
        <w:rFonts w:ascii="Symbol" w:hAnsi="Symbol" w:hint="default"/>
      </w:rPr>
    </w:lvl>
    <w:lvl w:ilvl="7" w:tplc="E19E18D4" w:tentative="1">
      <w:start w:val="1"/>
      <w:numFmt w:val="bullet"/>
      <w:lvlText w:val="o"/>
      <w:lvlJc w:val="left"/>
      <w:pPr>
        <w:ind w:left="5760" w:hanging="360"/>
      </w:pPr>
      <w:rPr>
        <w:rFonts w:ascii="Courier New" w:hAnsi="Courier New" w:cs="Courier New" w:hint="default"/>
      </w:rPr>
    </w:lvl>
    <w:lvl w:ilvl="8" w:tplc="F140AB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A20E7C">
      <w:start w:val="1"/>
      <w:numFmt w:val="lowerRoman"/>
      <w:lvlText w:val="(%1)"/>
      <w:lvlJc w:val="left"/>
      <w:pPr>
        <w:ind w:left="1080" w:hanging="720"/>
      </w:pPr>
      <w:rPr>
        <w:rFonts w:hint="default"/>
      </w:rPr>
    </w:lvl>
    <w:lvl w:ilvl="1" w:tplc="0D643742" w:tentative="1">
      <w:start w:val="1"/>
      <w:numFmt w:val="lowerLetter"/>
      <w:lvlText w:val="%2."/>
      <w:lvlJc w:val="left"/>
      <w:pPr>
        <w:ind w:left="1440" w:hanging="360"/>
      </w:pPr>
    </w:lvl>
    <w:lvl w:ilvl="2" w:tplc="55F282C2" w:tentative="1">
      <w:start w:val="1"/>
      <w:numFmt w:val="lowerRoman"/>
      <w:lvlText w:val="%3."/>
      <w:lvlJc w:val="right"/>
      <w:pPr>
        <w:ind w:left="2160" w:hanging="180"/>
      </w:pPr>
    </w:lvl>
    <w:lvl w:ilvl="3" w:tplc="BE647248" w:tentative="1">
      <w:start w:val="1"/>
      <w:numFmt w:val="decimal"/>
      <w:lvlText w:val="%4."/>
      <w:lvlJc w:val="left"/>
      <w:pPr>
        <w:ind w:left="2880" w:hanging="360"/>
      </w:pPr>
    </w:lvl>
    <w:lvl w:ilvl="4" w:tplc="AACAB3B0" w:tentative="1">
      <w:start w:val="1"/>
      <w:numFmt w:val="lowerLetter"/>
      <w:lvlText w:val="%5."/>
      <w:lvlJc w:val="left"/>
      <w:pPr>
        <w:ind w:left="3600" w:hanging="360"/>
      </w:pPr>
    </w:lvl>
    <w:lvl w:ilvl="5" w:tplc="D53AA184" w:tentative="1">
      <w:start w:val="1"/>
      <w:numFmt w:val="lowerRoman"/>
      <w:lvlText w:val="%6."/>
      <w:lvlJc w:val="right"/>
      <w:pPr>
        <w:ind w:left="4320" w:hanging="180"/>
      </w:pPr>
    </w:lvl>
    <w:lvl w:ilvl="6" w:tplc="EDB602A0" w:tentative="1">
      <w:start w:val="1"/>
      <w:numFmt w:val="decimal"/>
      <w:lvlText w:val="%7."/>
      <w:lvlJc w:val="left"/>
      <w:pPr>
        <w:ind w:left="5040" w:hanging="360"/>
      </w:pPr>
    </w:lvl>
    <w:lvl w:ilvl="7" w:tplc="0C520C74" w:tentative="1">
      <w:start w:val="1"/>
      <w:numFmt w:val="lowerLetter"/>
      <w:lvlText w:val="%8."/>
      <w:lvlJc w:val="left"/>
      <w:pPr>
        <w:ind w:left="5760" w:hanging="360"/>
      </w:pPr>
    </w:lvl>
    <w:lvl w:ilvl="8" w:tplc="2FD68D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2F21DEA">
      <w:start w:val="1"/>
      <w:numFmt w:val="lowerRoman"/>
      <w:lvlText w:val="(%1)"/>
      <w:lvlJc w:val="left"/>
      <w:pPr>
        <w:ind w:left="1080" w:hanging="720"/>
      </w:pPr>
      <w:rPr>
        <w:rFonts w:hint="default"/>
      </w:rPr>
    </w:lvl>
    <w:lvl w:ilvl="1" w:tplc="0ECE4A58" w:tentative="1">
      <w:start w:val="1"/>
      <w:numFmt w:val="lowerLetter"/>
      <w:lvlText w:val="%2."/>
      <w:lvlJc w:val="left"/>
      <w:pPr>
        <w:ind w:left="1440" w:hanging="360"/>
      </w:pPr>
    </w:lvl>
    <w:lvl w:ilvl="2" w:tplc="98267AD4" w:tentative="1">
      <w:start w:val="1"/>
      <w:numFmt w:val="lowerRoman"/>
      <w:lvlText w:val="%3."/>
      <w:lvlJc w:val="right"/>
      <w:pPr>
        <w:ind w:left="2160" w:hanging="180"/>
      </w:pPr>
    </w:lvl>
    <w:lvl w:ilvl="3" w:tplc="A2B0CA82" w:tentative="1">
      <w:start w:val="1"/>
      <w:numFmt w:val="decimal"/>
      <w:lvlText w:val="%4."/>
      <w:lvlJc w:val="left"/>
      <w:pPr>
        <w:ind w:left="2880" w:hanging="360"/>
      </w:pPr>
    </w:lvl>
    <w:lvl w:ilvl="4" w:tplc="867848F0" w:tentative="1">
      <w:start w:val="1"/>
      <w:numFmt w:val="lowerLetter"/>
      <w:lvlText w:val="%5."/>
      <w:lvlJc w:val="left"/>
      <w:pPr>
        <w:ind w:left="3600" w:hanging="360"/>
      </w:pPr>
    </w:lvl>
    <w:lvl w:ilvl="5" w:tplc="A406036C" w:tentative="1">
      <w:start w:val="1"/>
      <w:numFmt w:val="lowerRoman"/>
      <w:lvlText w:val="%6."/>
      <w:lvlJc w:val="right"/>
      <w:pPr>
        <w:ind w:left="4320" w:hanging="180"/>
      </w:pPr>
    </w:lvl>
    <w:lvl w:ilvl="6" w:tplc="9BEC1B3C" w:tentative="1">
      <w:start w:val="1"/>
      <w:numFmt w:val="decimal"/>
      <w:lvlText w:val="%7."/>
      <w:lvlJc w:val="left"/>
      <w:pPr>
        <w:ind w:left="5040" w:hanging="360"/>
      </w:pPr>
    </w:lvl>
    <w:lvl w:ilvl="7" w:tplc="0E0887FC" w:tentative="1">
      <w:start w:val="1"/>
      <w:numFmt w:val="lowerLetter"/>
      <w:lvlText w:val="%8."/>
      <w:lvlJc w:val="left"/>
      <w:pPr>
        <w:ind w:left="5760" w:hanging="360"/>
      </w:pPr>
    </w:lvl>
    <w:lvl w:ilvl="8" w:tplc="63F894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D1EC3F6">
      <w:start w:val="1"/>
      <w:numFmt w:val="lowerRoman"/>
      <w:lvlText w:val="(%1)"/>
      <w:lvlJc w:val="left"/>
      <w:pPr>
        <w:ind w:left="1080" w:hanging="720"/>
      </w:pPr>
      <w:rPr>
        <w:rFonts w:hint="default"/>
      </w:rPr>
    </w:lvl>
    <w:lvl w:ilvl="1" w:tplc="3EA0C9C6" w:tentative="1">
      <w:start w:val="1"/>
      <w:numFmt w:val="lowerLetter"/>
      <w:lvlText w:val="%2."/>
      <w:lvlJc w:val="left"/>
      <w:pPr>
        <w:ind w:left="1440" w:hanging="360"/>
      </w:pPr>
    </w:lvl>
    <w:lvl w:ilvl="2" w:tplc="2A463B56" w:tentative="1">
      <w:start w:val="1"/>
      <w:numFmt w:val="lowerRoman"/>
      <w:lvlText w:val="%3."/>
      <w:lvlJc w:val="right"/>
      <w:pPr>
        <w:ind w:left="2160" w:hanging="180"/>
      </w:pPr>
    </w:lvl>
    <w:lvl w:ilvl="3" w:tplc="9D80D69A" w:tentative="1">
      <w:start w:val="1"/>
      <w:numFmt w:val="decimal"/>
      <w:lvlText w:val="%4."/>
      <w:lvlJc w:val="left"/>
      <w:pPr>
        <w:ind w:left="2880" w:hanging="360"/>
      </w:pPr>
    </w:lvl>
    <w:lvl w:ilvl="4" w:tplc="4B986016" w:tentative="1">
      <w:start w:val="1"/>
      <w:numFmt w:val="lowerLetter"/>
      <w:lvlText w:val="%5."/>
      <w:lvlJc w:val="left"/>
      <w:pPr>
        <w:ind w:left="3600" w:hanging="360"/>
      </w:pPr>
    </w:lvl>
    <w:lvl w:ilvl="5" w:tplc="C046DDFA" w:tentative="1">
      <w:start w:val="1"/>
      <w:numFmt w:val="lowerRoman"/>
      <w:lvlText w:val="%6."/>
      <w:lvlJc w:val="right"/>
      <w:pPr>
        <w:ind w:left="4320" w:hanging="180"/>
      </w:pPr>
    </w:lvl>
    <w:lvl w:ilvl="6" w:tplc="66AC3BB4" w:tentative="1">
      <w:start w:val="1"/>
      <w:numFmt w:val="decimal"/>
      <w:lvlText w:val="%7."/>
      <w:lvlJc w:val="left"/>
      <w:pPr>
        <w:ind w:left="5040" w:hanging="360"/>
      </w:pPr>
    </w:lvl>
    <w:lvl w:ilvl="7" w:tplc="DD488BD4" w:tentative="1">
      <w:start w:val="1"/>
      <w:numFmt w:val="lowerLetter"/>
      <w:lvlText w:val="%8."/>
      <w:lvlJc w:val="left"/>
      <w:pPr>
        <w:ind w:left="5760" w:hanging="360"/>
      </w:pPr>
    </w:lvl>
    <w:lvl w:ilvl="8" w:tplc="C060D1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1EAF10E">
      <w:start w:val="1"/>
      <w:numFmt w:val="lowerRoman"/>
      <w:lvlText w:val="(%1)"/>
      <w:lvlJc w:val="left"/>
      <w:pPr>
        <w:ind w:left="1080" w:hanging="720"/>
      </w:pPr>
      <w:rPr>
        <w:rFonts w:hint="default"/>
      </w:rPr>
    </w:lvl>
    <w:lvl w:ilvl="1" w:tplc="31F4C502" w:tentative="1">
      <w:start w:val="1"/>
      <w:numFmt w:val="lowerLetter"/>
      <w:lvlText w:val="%2."/>
      <w:lvlJc w:val="left"/>
      <w:pPr>
        <w:ind w:left="1440" w:hanging="360"/>
      </w:pPr>
    </w:lvl>
    <w:lvl w:ilvl="2" w:tplc="4F888F08" w:tentative="1">
      <w:start w:val="1"/>
      <w:numFmt w:val="lowerRoman"/>
      <w:lvlText w:val="%3."/>
      <w:lvlJc w:val="right"/>
      <w:pPr>
        <w:ind w:left="2160" w:hanging="180"/>
      </w:pPr>
    </w:lvl>
    <w:lvl w:ilvl="3" w:tplc="C6A651CE" w:tentative="1">
      <w:start w:val="1"/>
      <w:numFmt w:val="decimal"/>
      <w:lvlText w:val="%4."/>
      <w:lvlJc w:val="left"/>
      <w:pPr>
        <w:ind w:left="2880" w:hanging="360"/>
      </w:pPr>
    </w:lvl>
    <w:lvl w:ilvl="4" w:tplc="DAF8FF76" w:tentative="1">
      <w:start w:val="1"/>
      <w:numFmt w:val="lowerLetter"/>
      <w:lvlText w:val="%5."/>
      <w:lvlJc w:val="left"/>
      <w:pPr>
        <w:ind w:left="3600" w:hanging="360"/>
      </w:pPr>
    </w:lvl>
    <w:lvl w:ilvl="5" w:tplc="01BCC754" w:tentative="1">
      <w:start w:val="1"/>
      <w:numFmt w:val="lowerRoman"/>
      <w:lvlText w:val="%6."/>
      <w:lvlJc w:val="right"/>
      <w:pPr>
        <w:ind w:left="4320" w:hanging="180"/>
      </w:pPr>
    </w:lvl>
    <w:lvl w:ilvl="6" w:tplc="9030056E" w:tentative="1">
      <w:start w:val="1"/>
      <w:numFmt w:val="decimal"/>
      <w:lvlText w:val="%7."/>
      <w:lvlJc w:val="left"/>
      <w:pPr>
        <w:ind w:left="5040" w:hanging="360"/>
      </w:pPr>
    </w:lvl>
    <w:lvl w:ilvl="7" w:tplc="95D69A1C" w:tentative="1">
      <w:start w:val="1"/>
      <w:numFmt w:val="lowerLetter"/>
      <w:lvlText w:val="%8."/>
      <w:lvlJc w:val="left"/>
      <w:pPr>
        <w:ind w:left="5760" w:hanging="360"/>
      </w:pPr>
    </w:lvl>
    <w:lvl w:ilvl="8" w:tplc="8F0AE3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2CAF3FE">
      <w:start w:val="1"/>
      <w:numFmt w:val="lowerRoman"/>
      <w:lvlText w:val="(%1)"/>
      <w:lvlJc w:val="left"/>
      <w:pPr>
        <w:ind w:left="1080" w:hanging="720"/>
      </w:pPr>
      <w:rPr>
        <w:rFonts w:hint="default"/>
      </w:rPr>
    </w:lvl>
    <w:lvl w:ilvl="1" w:tplc="0F849728" w:tentative="1">
      <w:start w:val="1"/>
      <w:numFmt w:val="lowerLetter"/>
      <w:lvlText w:val="%2."/>
      <w:lvlJc w:val="left"/>
      <w:pPr>
        <w:ind w:left="1440" w:hanging="360"/>
      </w:pPr>
    </w:lvl>
    <w:lvl w:ilvl="2" w:tplc="6FA0BE9E" w:tentative="1">
      <w:start w:val="1"/>
      <w:numFmt w:val="lowerRoman"/>
      <w:lvlText w:val="%3."/>
      <w:lvlJc w:val="right"/>
      <w:pPr>
        <w:ind w:left="2160" w:hanging="180"/>
      </w:pPr>
    </w:lvl>
    <w:lvl w:ilvl="3" w:tplc="640A36FC" w:tentative="1">
      <w:start w:val="1"/>
      <w:numFmt w:val="decimal"/>
      <w:lvlText w:val="%4."/>
      <w:lvlJc w:val="left"/>
      <w:pPr>
        <w:ind w:left="2880" w:hanging="360"/>
      </w:pPr>
    </w:lvl>
    <w:lvl w:ilvl="4" w:tplc="CFE87112" w:tentative="1">
      <w:start w:val="1"/>
      <w:numFmt w:val="lowerLetter"/>
      <w:lvlText w:val="%5."/>
      <w:lvlJc w:val="left"/>
      <w:pPr>
        <w:ind w:left="3600" w:hanging="360"/>
      </w:pPr>
    </w:lvl>
    <w:lvl w:ilvl="5" w:tplc="5B203B6A" w:tentative="1">
      <w:start w:val="1"/>
      <w:numFmt w:val="lowerRoman"/>
      <w:lvlText w:val="%6."/>
      <w:lvlJc w:val="right"/>
      <w:pPr>
        <w:ind w:left="4320" w:hanging="180"/>
      </w:pPr>
    </w:lvl>
    <w:lvl w:ilvl="6" w:tplc="C8B0A290" w:tentative="1">
      <w:start w:val="1"/>
      <w:numFmt w:val="decimal"/>
      <w:lvlText w:val="%7."/>
      <w:lvlJc w:val="left"/>
      <w:pPr>
        <w:ind w:left="5040" w:hanging="360"/>
      </w:pPr>
    </w:lvl>
    <w:lvl w:ilvl="7" w:tplc="128A94E0" w:tentative="1">
      <w:start w:val="1"/>
      <w:numFmt w:val="lowerLetter"/>
      <w:lvlText w:val="%8."/>
      <w:lvlJc w:val="left"/>
      <w:pPr>
        <w:ind w:left="5760" w:hanging="360"/>
      </w:pPr>
    </w:lvl>
    <w:lvl w:ilvl="8" w:tplc="FDAA20B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0E8B9B4">
      <w:start w:val="1"/>
      <w:numFmt w:val="lowerRoman"/>
      <w:lvlText w:val="(%1)"/>
      <w:lvlJc w:val="left"/>
      <w:pPr>
        <w:ind w:left="1080" w:hanging="720"/>
      </w:pPr>
      <w:rPr>
        <w:rFonts w:hint="default"/>
      </w:rPr>
    </w:lvl>
    <w:lvl w:ilvl="1" w:tplc="B700EE6E" w:tentative="1">
      <w:start w:val="1"/>
      <w:numFmt w:val="lowerLetter"/>
      <w:lvlText w:val="%2."/>
      <w:lvlJc w:val="left"/>
      <w:pPr>
        <w:ind w:left="1440" w:hanging="360"/>
      </w:pPr>
    </w:lvl>
    <w:lvl w:ilvl="2" w:tplc="914A2E56" w:tentative="1">
      <w:start w:val="1"/>
      <w:numFmt w:val="lowerRoman"/>
      <w:lvlText w:val="%3."/>
      <w:lvlJc w:val="right"/>
      <w:pPr>
        <w:ind w:left="2160" w:hanging="180"/>
      </w:pPr>
    </w:lvl>
    <w:lvl w:ilvl="3" w:tplc="2604D880" w:tentative="1">
      <w:start w:val="1"/>
      <w:numFmt w:val="decimal"/>
      <w:lvlText w:val="%4."/>
      <w:lvlJc w:val="left"/>
      <w:pPr>
        <w:ind w:left="2880" w:hanging="360"/>
      </w:pPr>
    </w:lvl>
    <w:lvl w:ilvl="4" w:tplc="6088B1D6" w:tentative="1">
      <w:start w:val="1"/>
      <w:numFmt w:val="lowerLetter"/>
      <w:lvlText w:val="%5."/>
      <w:lvlJc w:val="left"/>
      <w:pPr>
        <w:ind w:left="3600" w:hanging="360"/>
      </w:pPr>
    </w:lvl>
    <w:lvl w:ilvl="5" w:tplc="D1A8C06C" w:tentative="1">
      <w:start w:val="1"/>
      <w:numFmt w:val="lowerRoman"/>
      <w:lvlText w:val="%6."/>
      <w:lvlJc w:val="right"/>
      <w:pPr>
        <w:ind w:left="4320" w:hanging="180"/>
      </w:pPr>
    </w:lvl>
    <w:lvl w:ilvl="6" w:tplc="76FAEE4E" w:tentative="1">
      <w:start w:val="1"/>
      <w:numFmt w:val="decimal"/>
      <w:lvlText w:val="%7."/>
      <w:lvlJc w:val="left"/>
      <w:pPr>
        <w:ind w:left="5040" w:hanging="360"/>
      </w:pPr>
    </w:lvl>
    <w:lvl w:ilvl="7" w:tplc="D742A558" w:tentative="1">
      <w:start w:val="1"/>
      <w:numFmt w:val="lowerLetter"/>
      <w:lvlText w:val="%8."/>
      <w:lvlJc w:val="left"/>
      <w:pPr>
        <w:ind w:left="5760" w:hanging="360"/>
      </w:pPr>
    </w:lvl>
    <w:lvl w:ilvl="8" w:tplc="BDE803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4813526">
    <w:abstractNumId w:val="11"/>
  </w:num>
  <w:num w:numId="2" w16cid:durableId="2138139870">
    <w:abstractNumId w:val="4"/>
  </w:num>
  <w:num w:numId="3" w16cid:durableId="738091273">
    <w:abstractNumId w:val="2"/>
  </w:num>
  <w:num w:numId="4" w16cid:durableId="191579437">
    <w:abstractNumId w:val="7"/>
  </w:num>
  <w:num w:numId="5" w16cid:durableId="895050723">
    <w:abstractNumId w:val="6"/>
  </w:num>
  <w:num w:numId="6" w16cid:durableId="1403479943">
    <w:abstractNumId w:val="1"/>
  </w:num>
  <w:num w:numId="7" w16cid:durableId="129564948">
    <w:abstractNumId w:val="9"/>
  </w:num>
  <w:num w:numId="8" w16cid:durableId="816454135">
    <w:abstractNumId w:val="5"/>
  </w:num>
  <w:num w:numId="9" w16cid:durableId="958607488">
    <w:abstractNumId w:val="8"/>
  </w:num>
  <w:num w:numId="10" w16cid:durableId="1566335650">
    <w:abstractNumId w:val="3"/>
  </w:num>
  <w:num w:numId="11" w16cid:durableId="1518498118">
    <w:abstractNumId w:val="10"/>
  </w:num>
  <w:num w:numId="12" w16cid:durableId="915241511">
    <w:abstractNumId w:val="0"/>
  </w:num>
  <w:num w:numId="13" w16cid:durableId="468715920">
    <w:abstractNumId w:val="11"/>
  </w:num>
  <w:num w:numId="14" w16cid:durableId="13199906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EB"/>
    <w:rsid w:val="0008739B"/>
    <w:rsid w:val="000A44EB"/>
    <w:rsid w:val="000D27E3"/>
    <w:rsid w:val="001149C0"/>
    <w:rsid w:val="00117B6C"/>
    <w:rsid w:val="0013082A"/>
    <w:rsid w:val="00141E92"/>
    <w:rsid w:val="001551F4"/>
    <w:rsid w:val="00172BB6"/>
    <w:rsid w:val="001A16AF"/>
    <w:rsid w:val="001D2541"/>
    <w:rsid w:val="00211671"/>
    <w:rsid w:val="00212D8C"/>
    <w:rsid w:val="002346CB"/>
    <w:rsid w:val="002425AD"/>
    <w:rsid w:val="002441BC"/>
    <w:rsid w:val="00272DCD"/>
    <w:rsid w:val="002949AF"/>
    <w:rsid w:val="002B6F05"/>
    <w:rsid w:val="002C5397"/>
    <w:rsid w:val="003526EC"/>
    <w:rsid w:val="003A55CA"/>
    <w:rsid w:val="003B369C"/>
    <w:rsid w:val="003D4FFB"/>
    <w:rsid w:val="003E370C"/>
    <w:rsid w:val="003F3AC5"/>
    <w:rsid w:val="003F5119"/>
    <w:rsid w:val="00412EF9"/>
    <w:rsid w:val="00436353"/>
    <w:rsid w:val="004633CB"/>
    <w:rsid w:val="004E2584"/>
    <w:rsid w:val="00500E05"/>
    <w:rsid w:val="00534CEB"/>
    <w:rsid w:val="00583080"/>
    <w:rsid w:val="00602631"/>
    <w:rsid w:val="00655C46"/>
    <w:rsid w:val="0069185C"/>
    <w:rsid w:val="006E5F04"/>
    <w:rsid w:val="00715D62"/>
    <w:rsid w:val="007325D2"/>
    <w:rsid w:val="007817D8"/>
    <w:rsid w:val="00785D68"/>
    <w:rsid w:val="007D28BB"/>
    <w:rsid w:val="00802F81"/>
    <w:rsid w:val="008356E1"/>
    <w:rsid w:val="00842F5C"/>
    <w:rsid w:val="00851D4F"/>
    <w:rsid w:val="008817FF"/>
    <w:rsid w:val="008C75D0"/>
    <w:rsid w:val="008F026F"/>
    <w:rsid w:val="00912C38"/>
    <w:rsid w:val="0099596C"/>
    <w:rsid w:val="00A1652E"/>
    <w:rsid w:val="00A55FCD"/>
    <w:rsid w:val="00A56F0B"/>
    <w:rsid w:val="00AB112C"/>
    <w:rsid w:val="00AD13DC"/>
    <w:rsid w:val="00AD7219"/>
    <w:rsid w:val="00B3480A"/>
    <w:rsid w:val="00B8430C"/>
    <w:rsid w:val="00BB057A"/>
    <w:rsid w:val="00BC69C9"/>
    <w:rsid w:val="00BD6ABF"/>
    <w:rsid w:val="00C255E2"/>
    <w:rsid w:val="00C309E2"/>
    <w:rsid w:val="00C334D5"/>
    <w:rsid w:val="00C37B4E"/>
    <w:rsid w:val="00C60A33"/>
    <w:rsid w:val="00C653BA"/>
    <w:rsid w:val="00C65C0B"/>
    <w:rsid w:val="00C85E36"/>
    <w:rsid w:val="00CF20AB"/>
    <w:rsid w:val="00CF6344"/>
    <w:rsid w:val="00D20A10"/>
    <w:rsid w:val="00D35B8B"/>
    <w:rsid w:val="00D44E85"/>
    <w:rsid w:val="00D60091"/>
    <w:rsid w:val="00DB57F5"/>
    <w:rsid w:val="00DD6036"/>
    <w:rsid w:val="00DF2BC3"/>
    <w:rsid w:val="00E20F01"/>
    <w:rsid w:val="00E3170C"/>
    <w:rsid w:val="00E504CE"/>
    <w:rsid w:val="00E84DF8"/>
    <w:rsid w:val="00F4264B"/>
    <w:rsid w:val="00F715BB"/>
    <w:rsid w:val="00F94DC1"/>
    <w:rsid w:val="00FE269D"/>
    <w:rsid w:val="00FE62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6CDB2"/>
  <w15:docId w15:val="{7AE200A0-4289-49F0-975C-88E53E4D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D22AE" w:rsidRDefault="00F8106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D22AE" w:rsidRDefault="00F8106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D22AE" w:rsidRDefault="00F8106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42686" w:rsidRDefault="00F8106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42686" w:rsidRDefault="00F8106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42686" w:rsidRDefault="00F8106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42686" w:rsidRDefault="00F8106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42686" w:rsidRDefault="00F8106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42686" w:rsidRDefault="00F8106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42686" w:rsidRDefault="00F8106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42686" w:rsidRDefault="00F8106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42686" w:rsidRDefault="00F8106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42686" w:rsidRDefault="00F8106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42686" w:rsidRDefault="00F8106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42686" w:rsidRDefault="00F81067"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42686" w:rsidRDefault="00F8106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42686" w:rsidRDefault="00F8106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42686" w:rsidRDefault="00F8106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42686" w:rsidRDefault="00F8106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42686" w:rsidRDefault="00F8106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42686" w:rsidRDefault="00F8106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42686" w:rsidRDefault="00F8106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42686" w:rsidRDefault="00F8106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42686" w:rsidRDefault="00F8106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42686" w:rsidRDefault="00F8106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42686" w:rsidRDefault="00F8106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42686" w:rsidRDefault="00F8106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42686" w:rsidRDefault="00F8106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42686" w:rsidRDefault="00F8106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42686" w:rsidRDefault="00F8106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42686" w:rsidRDefault="00F8106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42686" w:rsidRDefault="00F8106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42686" w:rsidRDefault="00F8106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42686" w:rsidRDefault="00F8106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42686" w:rsidRDefault="00F8106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42686" w:rsidRDefault="00F8106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42686" w:rsidRDefault="00F8106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42686" w:rsidRDefault="00F8106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42686" w:rsidRDefault="00F8106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42686" w:rsidRDefault="00F8106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42686" w:rsidRDefault="00F8106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42686" w:rsidRDefault="00F8106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42686" w:rsidRDefault="00F8106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42686" w:rsidRDefault="00F8106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42686" w:rsidRDefault="00F8106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42686" w:rsidRDefault="00F81067"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42686" w:rsidRDefault="00F8106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42686" w:rsidRDefault="00F8106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42686" w:rsidRDefault="00F8106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42686" w:rsidRDefault="00F8106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42686" w:rsidRDefault="00F8106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2686"/>
    <w:rsid w:val="00211671"/>
    <w:rsid w:val="003D22AE"/>
    <w:rsid w:val="00432888"/>
    <w:rsid w:val="0052525B"/>
    <w:rsid w:val="008817FF"/>
    <w:rsid w:val="008F026F"/>
    <w:rsid w:val="00A1652E"/>
    <w:rsid w:val="00A342C4"/>
    <w:rsid w:val="00A91648"/>
    <w:rsid w:val="00B42686"/>
    <w:rsid w:val="00C14B2A"/>
    <w:rsid w:val="00C60A33"/>
    <w:rsid w:val="00C8674A"/>
    <w:rsid w:val="00DF2BC3"/>
    <w:rsid w:val="00F810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4762</Words>
  <Characters>27149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2024-10-18T03:00:00Z</dcterms:created>
  <dcterms:modified xsi:type="dcterms:W3CDTF">2024-10-18T03:00:00Z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