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EAE80" w14:textId="77777777" w:rsidR="00D2559D" w:rsidRPr="002C3EBF" w:rsidRDefault="0012540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08EAFBC" wp14:editId="508EAFB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39481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08EAE81" w14:textId="77777777" w:rsidR="00D2559D" w:rsidRDefault="0012540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08EAE82" w14:textId="77777777" w:rsidR="00D2559D" w:rsidRDefault="0012540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08EAE83" w14:textId="77777777" w:rsidR="00D2559D" w:rsidRPr="002C3EBF" w:rsidRDefault="0012540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87B59" w14:paraId="508EAE86" w14:textId="77777777" w:rsidTr="00287B59">
        <w:tc>
          <w:tcPr>
            <w:cnfStyle w:val="001000000000" w:firstRow="0" w:lastRow="0" w:firstColumn="1" w:lastColumn="0" w:oddVBand="0" w:evenVBand="0" w:oddHBand="0" w:evenHBand="0" w:firstRowFirstColumn="0" w:firstRowLastColumn="0" w:lastRowFirstColumn="0" w:lastRowLastColumn="0"/>
            <w:tcW w:w="3227" w:type="dxa"/>
          </w:tcPr>
          <w:p w14:paraId="508EAE84" w14:textId="77777777" w:rsidR="00D2559D" w:rsidRPr="00996FAF" w:rsidRDefault="0012540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08EAE85" w14:textId="77777777" w:rsidR="00D2559D" w:rsidRPr="00996FAF" w:rsidRDefault="0012540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Vasey RSL Care Frankston South</w:t>
            </w:r>
          </w:p>
        </w:tc>
      </w:tr>
      <w:tr w:rsidR="00287B59" w14:paraId="508EAE89" w14:textId="77777777" w:rsidTr="00287B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8EAE87" w14:textId="77777777" w:rsidR="00CA37CB" w:rsidRPr="00996FAF" w:rsidRDefault="0012540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08EAE88" w14:textId="77777777" w:rsidR="00CA37CB" w:rsidRPr="00996FAF" w:rsidRDefault="0012540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85 Overport Rd</w:t>
            </w:r>
            <w:r w:rsidRPr="00602258">
              <w:rPr>
                <w:rFonts w:ascii="Arial" w:hAnsi="Arial" w:cs="Arial"/>
                <w:color w:val="auto"/>
              </w:rPr>
              <w:t xml:space="preserve"> FRANKSTON SOUTH VIC 3199</w:t>
            </w:r>
          </w:p>
        </w:tc>
      </w:tr>
      <w:tr w:rsidR="00287B59" w14:paraId="508EAE8C" w14:textId="77777777" w:rsidTr="00287B5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8EAE8A" w14:textId="77777777" w:rsidR="00CA37CB" w:rsidRPr="00996FAF" w:rsidRDefault="0012540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08EAE8B" w14:textId="77777777" w:rsidR="00CA37CB" w:rsidRPr="00996FAF" w:rsidRDefault="0012540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3038</w:t>
            </w:r>
          </w:p>
        </w:tc>
      </w:tr>
      <w:tr w:rsidR="00287B59" w14:paraId="508EAE8F" w14:textId="77777777" w:rsidTr="00287B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8EAE8D" w14:textId="77777777" w:rsidR="00D2559D" w:rsidRPr="00996FAF" w:rsidRDefault="0012540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08EAE8E" w14:textId="77777777" w:rsidR="00D2559D" w:rsidRPr="00996FAF" w:rsidRDefault="0012540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Vasey RSL Care Ltd</w:t>
            </w:r>
          </w:p>
        </w:tc>
      </w:tr>
      <w:tr w:rsidR="00287B59" w14:paraId="508EAE92" w14:textId="77777777" w:rsidTr="00287B5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8EAE90" w14:textId="77777777" w:rsidR="00D2559D" w:rsidRPr="00996FAF" w:rsidRDefault="0012540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08EAE91" w14:textId="77777777" w:rsidR="00D2559D" w:rsidRPr="00996FAF" w:rsidRDefault="0012540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87B59" w14:paraId="508EAE95" w14:textId="77777777" w:rsidTr="00287B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8EAE93" w14:textId="77777777" w:rsidR="00D2559D" w:rsidRPr="00996FAF" w:rsidRDefault="0012540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08EAE94" w14:textId="77777777" w:rsidR="00D2559D" w:rsidRPr="00996FAF" w:rsidRDefault="0012540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29 September 2022</w:t>
            </w:r>
          </w:p>
        </w:tc>
      </w:tr>
      <w:tr w:rsidR="00287B59" w14:paraId="508EAE98" w14:textId="77777777" w:rsidTr="00287B5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08EAE96" w14:textId="77777777" w:rsidR="00D2559D" w:rsidRPr="00996FAF" w:rsidRDefault="0012540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08EAE97" w14:textId="7F976E95" w:rsidR="00D2559D" w:rsidRPr="00996FAF" w:rsidRDefault="003E32B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5406">
              <w:rPr>
                <w:rFonts w:ascii="Arial" w:hAnsi="Arial" w:cs="Arial"/>
                <w:color w:val="auto"/>
              </w:rPr>
              <w:t>20 October 2022</w:t>
            </w:r>
          </w:p>
        </w:tc>
      </w:tr>
    </w:tbl>
    <w:bookmarkEnd w:id="0"/>
    <w:p w14:paraId="508EAE99" w14:textId="77777777" w:rsidR="00FA0A5B" w:rsidRPr="00996FAF" w:rsidRDefault="0012540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08EAE9A" w14:textId="77777777" w:rsidR="000078F8" w:rsidRPr="00996FAF" w:rsidRDefault="00125406"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08EAE9B" w14:textId="40475F38" w:rsidR="000078F8" w:rsidRPr="00996FAF" w:rsidRDefault="00125406" w:rsidP="0036130C">
      <w:pPr>
        <w:pStyle w:val="NormalArial"/>
      </w:pPr>
      <w:r w:rsidRPr="00996FAF">
        <w:t xml:space="preserve">This performance report for </w:t>
      </w:r>
      <w:r w:rsidRPr="00996FAF">
        <w:rPr>
          <w:color w:val="auto"/>
        </w:rPr>
        <w:t>Vasey RSL Care Frankston South (</w:t>
      </w:r>
      <w:r w:rsidRPr="00996FAF">
        <w:rPr>
          <w:b/>
          <w:color w:val="auto"/>
        </w:rPr>
        <w:t>the service</w:t>
      </w:r>
      <w:r w:rsidRPr="00996FAF">
        <w:rPr>
          <w:color w:val="auto"/>
        </w:rPr>
        <w:t>) has been prepared by</w:t>
      </w:r>
      <w:r w:rsidR="003E32BF">
        <w:rPr>
          <w:color w:val="auto"/>
        </w:rPr>
        <w:t xml:space="preserve"> V Stephens</w:t>
      </w:r>
      <w:r w:rsidRPr="00996FAF">
        <w:t>, delegate of the Aged Care Quality and Safety Commissioner (Commissioner)</w:t>
      </w:r>
      <w:r>
        <w:rPr>
          <w:rStyle w:val="FootnoteReference"/>
        </w:rPr>
        <w:footnoteReference w:id="1"/>
      </w:r>
      <w:r w:rsidRPr="00996FAF">
        <w:t xml:space="preserve">. </w:t>
      </w:r>
    </w:p>
    <w:p w14:paraId="508EAE9C" w14:textId="77777777" w:rsidR="000078F8" w:rsidRPr="00996FAF" w:rsidRDefault="0012540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08EAE9D" w14:textId="77777777" w:rsidR="000078F8" w:rsidRPr="00996FAF" w:rsidRDefault="00125406" w:rsidP="0036130C">
      <w:pPr>
        <w:pStyle w:val="NormalArial"/>
      </w:pPr>
      <w:r w:rsidRPr="00996FAF">
        <w:t>The report also specifies any areas in which improvements must be made to ensure the Quality Standards are complied with.</w:t>
      </w:r>
    </w:p>
    <w:p w14:paraId="508EAE9E" w14:textId="77777777" w:rsidR="00DF37F2" w:rsidRPr="00996FAF" w:rsidRDefault="00125406" w:rsidP="00712752">
      <w:pPr>
        <w:pStyle w:val="Heading1"/>
        <w:spacing w:before="240" w:after="240" w:line="22" w:lineRule="atLeast"/>
        <w:rPr>
          <w:rFonts w:ascii="Arial" w:hAnsi="Arial" w:cs="Arial"/>
        </w:rPr>
      </w:pPr>
      <w:r w:rsidRPr="00996FAF">
        <w:rPr>
          <w:rFonts w:ascii="Arial" w:hAnsi="Arial" w:cs="Arial"/>
        </w:rPr>
        <w:t>Material relied on</w:t>
      </w:r>
    </w:p>
    <w:p w14:paraId="508EAE9F" w14:textId="77777777" w:rsidR="00DF37F2" w:rsidRPr="00996FAF" w:rsidRDefault="00125406" w:rsidP="0036130C">
      <w:pPr>
        <w:pStyle w:val="NormalArial"/>
      </w:pPr>
      <w:r w:rsidRPr="00996FAF">
        <w:t>The following information has been considered in preparing the performance report:</w:t>
      </w:r>
    </w:p>
    <w:p w14:paraId="508EAEA0" w14:textId="28A9DD7E" w:rsidR="00DF37F2" w:rsidRPr="00996FAF" w:rsidRDefault="003E32BF" w:rsidP="00712752">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rPr>
        <w:t>T</w:t>
      </w:r>
      <w:r w:rsidR="00125406" w:rsidRPr="00996FAF">
        <w:rPr>
          <w:rFonts w:ascii="Arial" w:hAnsi="Arial" w:cs="Arial"/>
        </w:rPr>
        <w:t xml:space="preserve">he assessment team’s report for </w:t>
      </w:r>
      <w:r w:rsidR="00125406" w:rsidRPr="00996FAF">
        <w:rPr>
          <w:rFonts w:ascii="Arial" w:hAnsi="Arial" w:cs="Arial"/>
          <w:color w:val="auto"/>
        </w:rPr>
        <w:t xml:space="preserve">the Assessment Contact - Site; the Assessment Contact - Site report was </w:t>
      </w:r>
      <w:r w:rsidR="00125406" w:rsidRPr="003E32BF">
        <w:rPr>
          <w:rFonts w:ascii="Arial" w:hAnsi="Arial" w:cs="Arial"/>
          <w:color w:val="auto"/>
        </w:rPr>
        <w:t>informed by a site assessment, observations at the service, review of documents and interviews with staff, consumers/representatives and others</w:t>
      </w:r>
      <w:r w:rsidRPr="003E32BF">
        <w:rPr>
          <w:rFonts w:ascii="Arial" w:hAnsi="Arial" w:cs="Arial"/>
          <w:color w:val="auto"/>
        </w:rPr>
        <w:t>.</w:t>
      </w:r>
    </w:p>
    <w:p w14:paraId="508EAEA4" w14:textId="563E9F90" w:rsidR="003B1763" w:rsidRPr="00712752" w:rsidRDefault="0012540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08EAEA5" w14:textId="77777777" w:rsidR="00FC045E" w:rsidRPr="00996FAF" w:rsidRDefault="0012540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87B59" w14:paraId="508EAEAB" w14:textId="77777777" w:rsidTr="00287B5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8EAEA9" w14:textId="77777777" w:rsidR="00FC045E" w:rsidRPr="00996FAF" w:rsidRDefault="00125406" w:rsidP="009767BC">
            <w:pPr>
              <w:keepNext/>
              <w:spacing w:before="0" w:line="22" w:lineRule="atLeast"/>
              <w:ind w:right="-109"/>
              <w:rPr>
                <w:rFonts w:ascii="Arial" w:hAnsi="Arial" w:cs="Arial"/>
              </w:rPr>
            </w:pPr>
            <w:r w:rsidRPr="00996FAF">
              <w:rPr>
                <w:rFonts w:ascii="Arial" w:hAnsi="Arial" w:cs="Arial"/>
              </w:rPr>
              <w:t xml:space="preserve">Standard 2 </w:t>
            </w:r>
            <w:r w:rsidRPr="003E32BF">
              <w:rPr>
                <w:rFonts w:ascii="Arial" w:hAnsi="Arial" w:cs="Arial"/>
                <w:b w:val="0"/>
              </w:rPr>
              <w:t>Ongoing assessment and planning with consumers</w:t>
            </w:r>
          </w:p>
        </w:tc>
        <w:tc>
          <w:tcPr>
            <w:tcW w:w="1583" w:type="pct"/>
            <w:shd w:val="clear" w:color="auto" w:fill="auto"/>
          </w:tcPr>
          <w:p w14:paraId="508EAEAA" w14:textId="2EA48B29" w:rsidR="00FC045E" w:rsidRPr="00996FAF" w:rsidRDefault="003A028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32BF" w:rsidRPr="003E32BF">
                  <w:rPr>
                    <w:rFonts w:ascii="Arial" w:hAnsi="Arial" w:cs="Arial"/>
                  </w:rPr>
                  <w:t>Not applicable as not all requirements have been assessed</w:t>
                </w:r>
              </w:sdtContent>
            </w:sdt>
            <w:r w:rsidR="00125406" w:rsidRPr="00996FAF">
              <w:rPr>
                <w:rFonts w:ascii="Arial" w:hAnsi="Arial" w:cs="Arial"/>
              </w:rPr>
              <w:t xml:space="preserve"> </w:t>
            </w:r>
          </w:p>
        </w:tc>
      </w:tr>
      <w:tr w:rsidR="00287B59" w14:paraId="508EAEAE" w14:textId="77777777" w:rsidTr="00287B5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8EAEAC" w14:textId="77777777" w:rsidR="00FC045E" w:rsidRPr="00996FAF" w:rsidRDefault="00125406"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08EAEAD" w14:textId="0EEFE55D" w:rsidR="00FC045E" w:rsidRPr="00996FAF" w:rsidRDefault="003A028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32BF">
                  <w:rPr>
                    <w:rFonts w:ascii="Arial" w:hAnsi="Arial" w:cs="Arial"/>
                    <w:b/>
                  </w:rPr>
                  <w:t>Not applicable as not all requirements have been assessed</w:t>
                </w:r>
              </w:sdtContent>
            </w:sdt>
            <w:r w:rsidR="00125406" w:rsidRPr="00996FAF">
              <w:rPr>
                <w:rFonts w:ascii="Arial" w:hAnsi="Arial" w:cs="Arial"/>
                <w:b/>
              </w:rPr>
              <w:t xml:space="preserve"> </w:t>
            </w:r>
          </w:p>
        </w:tc>
      </w:tr>
    </w:tbl>
    <w:p w14:paraId="508EAEBE" w14:textId="77777777" w:rsidR="00FC045E" w:rsidRPr="00996FAF" w:rsidRDefault="0012540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08EAEBF" w14:textId="77777777" w:rsidR="00FC045E" w:rsidRPr="00996FAF" w:rsidRDefault="00125406" w:rsidP="00712752">
      <w:pPr>
        <w:pStyle w:val="Heading1"/>
        <w:spacing w:before="0" w:after="240" w:line="22" w:lineRule="atLeast"/>
        <w:rPr>
          <w:rFonts w:ascii="Arial" w:hAnsi="Arial" w:cs="Arial"/>
        </w:rPr>
      </w:pPr>
      <w:r w:rsidRPr="00996FAF">
        <w:rPr>
          <w:rFonts w:ascii="Arial" w:hAnsi="Arial" w:cs="Arial"/>
        </w:rPr>
        <w:t>Areas for improvement</w:t>
      </w:r>
    </w:p>
    <w:p w14:paraId="508EAEC1" w14:textId="77777777" w:rsidR="00FC045E" w:rsidRPr="00996FAF" w:rsidRDefault="0012540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08EAEC6" w14:textId="47AA89CB" w:rsidR="00FC045E" w:rsidRPr="00996FAF" w:rsidRDefault="00125406" w:rsidP="0036130C">
      <w:pPr>
        <w:pStyle w:val="NormalArial"/>
      </w:pPr>
      <w:r w:rsidRPr="00996FAF">
        <w:br w:type="page"/>
      </w:r>
    </w:p>
    <w:p w14:paraId="508EAEE9" w14:textId="77777777" w:rsidR="00FC045E" w:rsidRPr="00996FAF" w:rsidRDefault="0012540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87B59" w14:paraId="508EAEEC" w14:textId="77777777" w:rsidTr="00287B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08EAEEA" w14:textId="77777777" w:rsidR="00FC045E" w:rsidRPr="0075021E" w:rsidRDefault="00125406"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08EAEEB" w14:textId="77777777" w:rsidR="00FC045E" w:rsidRPr="00996FAF" w:rsidRDefault="003A028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87B59" w14:paraId="508EAEF4" w14:textId="77777777" w:rsidTr="00287B5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08EAEF1" w14:textId="77777777" w:rsidR="00FC045E" w:rsidRPr="00996FAF" w:rsidRDefault="00125406"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08EAEF2" w14:textId="77777777" w:rsidR="00FC045E" w:rsidRPr="00996FAF" w:rsidRDefault="0012540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08EAEF3" w14:textId="0BDD4F5D" w:rsidR="00FC045E" w:rsidRPr="00996FAF" w:rsidRDefault="003A028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E32BF">
                  <w:rPr>
                    <w:rFonts w:ascii="Arial" w:hAnsi="Arial" w:cs="Arial"/>
                    <w:color w:val="auto"/>
                  </w:rPr>
                  <w:t>Compliant</w:t>
                </w:r>
              </w:sdtContent>
            </w:sdt>
            <w:r w:rsidR="00125406" w:rsidRPr="00996FAF">
              <w:rPr>
                <w:rFonts w:ascii="Arial" w:hAnsi="Arial" w:cs="Arial"/>
                <w:color w:val="0000FF"/>
              </w:rPr>
              <w:t xml:space="preserve"> </w:t>
            </w:r>
          </w:p>
        </w:tc>
      </w:tr>
    </w:tbl>
    <w:p w14:paraId="508EAF03" w14:textId="77777777" w:rsidR="00D87E7C" w:rsidRDefault="00125406" w:rsidP="00D87E7C">
      <w:pPr>
        <w:pStyle w:val="Heading20"/>
      </w:pPr>
      <w:r w:rsidRPr="00996FAF">
        <w:t>Findings</w:t>
      </w:r>
    </w:p>
    <w:p w14:paraId="081EC4C0" w14:textId="2FCDC58B" w:rsidR="00402617" w:rsidRPr="00402617" w:rsidRDefault="00402617" w:rsidP="0036130C">
      <w:pPr>
        <w:pStyle w:val="NormalArial"/>
        <w:rPr>
          <w:color w:val="auto"/>
        </w:rPr>
      </w:pPr>
      <w:r w:rsidRPr="00392262">
        <w:rPr>
          <w:color w:val="auto"/>
        </w:rPr>
        <w:t>The scope of this Assessment Contact was to assess the service’s progress in returning to compliance with Requirement 2(3)(b</w:t>
      </w:r>
      <w:r>
        <w:rPr>
          <w:color w:val="auto"/>
        </w:rPr>
        <w:t>)</w:t>
      </w:r>
      <w:r w:rsidR="00E27990">
        <w:rPr>
          <w:color w:val="auto"/>
        </w:rPr>
        <w:t xml:space="preserve"> and </w:t>
      </w:r>
      <w:r w:rsidR="00E27990" w:rsidRPr="00392262">
        <w:rPr>
          <w:color w:val="auto"/>
        </w:rPr>
        <w:t>Requirement 3(3)(c)</w:t>
      </w:r>
      <w:r w:rsidRPr="00392262">
        <w:rPr>
          <w:color w:val="auto"/>
        </w:rPr>
        <w:t>. The service has demonstrated improvement in performance and has demonstrated implementation of actions documented in the service’s plan for continuous improvement.</w:t>
      </w:r>
    </w:p>
    <w:p w14:paraId="47E707E5" w14:textId="1B9777CF" w:rsidR="00402617" w:rsidRPr="00402617" w:rsidRDefault="00402617" w:rsidP="00402617">
      <w:pPr>
        <w:rPr>
          <w:rFonts w:ascii="Arial" w:hAnsi="Arial" w:cs="Arial"/>
          <w:color w:val="auto"/>
        </w:rPr>
      </w:pPr>
      <w:r w:rsidRPr="00402617">
        <w:rPr>
          <w:rFonts w:ascii="Arial" w:hAnsi="Arial" w:cs="Arial"/>
          <w:color w:val="auto"/>
        </w:rPr>
        <w:t xml:space="preserve">Consumers and representatives provided positive feedback in relation to consultation and the care planning process, particularly for end-of-life </w:t>
      </w:r>
      <w:r w:rsidR="00E27990">
        <w:rPr>
          <w:rFonts w:ascii="Arial" w:hAnsi="Arial" w:cs="Arial"/>
          <w:color w:val="auto"/>
        </w:rPr>
        <w:t>preferences</w:t>
      </w:r>
      <w:r w:rsidRPr="00402617">
        <w:rPr>
          <w:rFonts w:ascii="Arial" w:hAnsi="Arial" w:cs="Arial"/>
          <w:color w:val="auto"/>
        </w:rPr>
        <w:t xml:space="preserve"> and care.</w:t>
      </w:r>
    </w:p>
    <w:p w14:paraId="1F6EBEB0" w14:textId="632661B9" w:rsidR="00402617" w:rsidRPr="00402617" w:rsidRDefault="00402617" w:rsidP="00402617">
      <w:pPr>
        <w:pStyle w:val="NormalArial"/>
        <w:rPr>
          <w:color w:val="auto"/>
        </w:rPr>
      </w:pPr>
      <w:r w:rsidRPr="00402617">
        <w:rPr>
          <w:color w:val="auto"/>
        </w:rPr>
        <w:t xml:space="preserve">The Assessment Team reviewed sampled care files which demonstrated assessment, care planning and review of consumer care needs when changes in </w:t>
      </w:r>
      <w:r w:rsidR="00122BE2">
        <w:rPr>
          <w:color w:val="auto"/>
        </w:rPr>
        <w:t>health</w:t>
      </w:r>
      <w:r w:rsidRPr="00402617">
        <w:rPr>
          <w:color w:val="auto"/>
        </w:rPr>
        <w:t xml:space="preserve"> occurred. The care planning documentation included detailed, specific, current and individualised information to guide staff practice.</w:t>
      </w:r>
    </w:p>
    <w:p w14:paraId="508EAF04" w14:textId="01DFF74C" w:rsidR="0087700C" w:rsidRPr="00334B7D" w:rsidRDefault="00125406" w:rsidP="0036130C">
      <w:pPr>
        <w:pStyle w:val="NormalArial"/>
      </w:pPr>
      <w:r w:rsidRPr="00996FAF">
        <w:br w:type="page"/>
      </w:r>
    </w:p>
    <w:p w14:paraId="508EAF05" w14:textId="77777777" w:rsidR="00FC045E" w:rsidRPr="00996FAF" w:rsidRDefault="0012540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87B59" w14:paraId="508EAF08" w14:textId="77777777" w:rsidTr="003E32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08EAF06" w14:textId="77777777" w:rsidR="00FC045E" w:rsidRPr="00996FAF" w:rsidRDefault="00125406"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08EAF07" w14:textId="77777777" w:rsidR="00FC045E" w:rsidRPr="00996FAF" w:rsidRDefault="003A028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87B59" w14:paraId="508EAF17" w14:textId="77777777" w:rsidTr="00287B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8EAF14" w14:textId="77777777" w:rsidR="00FC045E" w:rsidRPr="00996FAF" w:rsidRDefault="00125406"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08EAF15" w14:textId="77777777" w:rsidR="00FC045E" w:rsidRPr="00996FAF" w:rsidRDefault="00125406"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08EAF16" w14:textId="0C4B82AE" w:rsidR="00FC045E" w:rsidRPr="00996FAF" w:rsidRDefault="003A028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E32BF">
                  <w:rPr>
                    <w:rFonts w:ascii="Arial" w:hAnsi="Arial" w:cs="Arial"/>
                    <w:color w:val="auto"/>
                  </w:rPr>
                  <w:t>Compliant</w:t>
                </w:r>
              </w:sdtContent>
            </w:sdt>
            <w:r w:rsidR="00125406" w:rsidRPr="00996FAF">
              <w:rPr>
                <w:rFonts w:ascii="Arial" w:hAnsi="Arial" w:cs="Arial"/>
                <w:color w:val="0000FF"/>
              </w:rPr>
              <w:t xml:space="preserve"> </w:t>
            </w:r>
          </w:p>
        </w:tc>
      </w:tr>
    </w:tbl>
    <w:p w14:paraId="508EAF2A" w14:textId="77777777" w:rsidR="00D87E7C" w:rsidRDefault="00125406" w:rsidP="00D87E7C">
      <w:pPr>
        <w:pStyle w:val="Heading20"/>
      </w:pPr>
      <w:r w:rsidRPr="00996FAF">
        <w:t>Findings</w:t>
      </w:r>
    </w:p>
    <w:p w14:paraId="508EAF2B" w14:textId="2192DA7D" w:rsidR="002B0C90" w:rsidRDefault="00402617" w:rsidP="0036130C">
      <w:pPr>
        <w:pStyle w:val="NormalArial"/>
        <w:rPr>
          <w:color w:val="auto"/>
        </w:rPr>
      </w:pPr>
      <w:r w:rsidRPr="00392262">
        <w:rPr>
          <w:color w:val="auto"/>
        </w:rPr>
        <w:t xml:space="preserve">The scope of this Assessment Contact was to assess the service’s progress in returning to compliance with </w:t>
      </w:r>
      <w:r w:rsidR="00E27990" w:rsidRPr="00392262">
        <w:rPr>
          <w:color w:val="auto"/>
        </w:rPr>
        <w:t>Requirement 2(3)(b</w:t>
      </w:r>
      <w:r w:rsidR="00E27990">
        <w:rPr>
          <w:color w:val="auto"/>
        </w:rPr>
        <w:t xml:space="preserve">) and </w:t>
      </w:r>
      <w:r w:rsidR="00E27990" w:rsidRPr="00392262">
        <w:rPr>
          <w:color w:val="auto"/>
        </w:rPr>
        <w:t>Requirement 3(3)(c)</w:t>
      </w:r>
      <w:r w:rsidRPr="00392262">
        <w:rPr>
          <w:color w:val="auto"/>
        </w:rPr>
        <w:t>. The service has demonstrated improvement in performance and has demonstrated implementation of actions documented in the service’s plan for continuous improvement.</w:t>
      </w:r>
    </w:p>
    <w:p w14:paraId="42D41125" w14:textId="57CE6E29" w:rsidR="00125406" w:rsidRPr="00125406" w:rsidRDefault="00125406" w:rsidP="00125406">
      <w:pPr>
        <w:pStyle w:val="NormalArial"/>
        <w:rPr>
          <w:color w:val="auto"/>
        </w:rPr>
      </w:pPr>
      <w:r w:rsidRPr="00125406">
        <w:rPr>
          <w:color w:val="auto"/>
        </w:rPr>
        <w:t>Consumers and/or representatives said they are confident consumers would be cared for</w:t>
      </w:r>
      <w:r>
        <w:rPr>
          <w:color w:val="auto"/>
        </w:rPr>
        <w:t xml:space="preserve"> </w:t>
      </w:r>
      <w:r w:rsidRPr="00125406">
        <w:rPr>
          <w:color w:val="auto"/>
        </w:rPr>
        <w:t xml:space="preserve">according to documented end-of-life </w:t>
      </w:r>
      <w:r w:rsidR="00E27990">
        <w:rPr>
          <w:color w:val="auto"/>
        </w:rPr>
        <w:t>preferences</w:t>
      </w:r>
      <w:r w:rsidRPr="00125406">
        <w:rPr>
          <w:color w:val="auto"/>
        </w:rPr>
        <w:t>.</w:t>
      </w:r>
    </w:p>
    <w:p w14:paraId="0EDD461A" w14:textId="37FFBB9A" w:rsidR="00402617" w:rsidRPr="00402617" w:rsidRDefault="00402617" w:rsidP="00402617">
      <w:pPr>
        <w:pStyle w:val="NormalArial"/>
        <w:rPr>
          <w:color w:val="auto"/>
        </w:rPr>
      </w:pPr>
      <w:r w:rsidRPr="00402617">
        <w:rPr>
          <w:color w:val="auto"/>
        </w:rPr>
        <w:t>The service demonstrated</w:t>
      </w:r>
      <w:r w:rsidR="00E27990">
        <w:rPr>
          <w:color w:val="auto"/>
        </w:rPr>
        <w:t xml:space="preserve"> that</w:t>
      </w:r>
      <w:r w:rsidRPr="00402617">
        <w:rPr>
          <w:color w:val="auto"/>
        </w:rPr>
        <w:t xml:space="preserve"> improvements implemented in relation to palliative care had enabled appropriate palliative care to be provided. The Assessment Team sampled files of recently deceased consumers who were palliating and noted care needs were met, and consultation occurred. Files reviewed demonstrated assessment, care planning and review of consumer care needs occurred when changes </w:t>
      </w:r>
      <w:r w:rsidR="00122BE2">
        <w:rPr>
          <w:color w:val="auto"/>
        </w:rPr>
        <w:t xml:space="preserve">were </w:t>
      </w:r>
      <w:r w:rsidRPr="00402617">
        <w:rPr>
          <w:color w:val="auto"/>
        </w:rPr>
        <w:t xml:space="preserve">noted in </w:t>
      </w:r>
      <w:r w:rsidR="002423B8">
        <w:rPr>
          <w:color w:val="auto"/>
        </w:rPr>
        <w:t>consumer</w:t>
      </w:r>
      <w:r w:rsidRPr="00402617">
        <w:rPr>
          <w:color w:val="auto"/>
        </w:rPr>
        <w:t xml:space="preserve"> health.</w:t>
      </w:r>
    </w:p>
    <w:p w14:paraId="3D4EB0B1" w14:textId="77777777" w:rsidR="00402617" w:rsidRPr="00262C0B" w:rsidRDefault="00402617" w:rsidP="0036130C">
      <w:pPr>
        <w:pStyle w:val="NormalArial"/>
      </w:pPr>
    </w:p>
    <w:sectPr w:rsidR="00402617"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EAFC8" w14:textId="77777777" w:rsidR="008778AD" w:rsidRDefault="00125406">
      <w:pPr>
        <w:spacing w:after="0"/>
      </w:pPr>
      <w:r>
        <w:separator/>
      </w:r>
    </w:p>
  </w:endnote>
  <w:endnote w:type="continuationSeparator" w:id="0">
    <w:p w14:paraId="508EAFCA" w14:textId="77777777" w:rsidR="008778AD" w:rsidRDefault="001254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EAFC1" w14:textId="77777777" w:rsidR="00DF37F2" w:rsidRPr="00DF37F2" w:rsidRDefault="00125406" w:rsidP="00DF37F2">
    <w:pPr>
      <w:pStyle w:val="FooterArial9"/>
      <w:rPr>
        <w:rStyle w:val="FooterBold"/>
        <w:rFonts w:ascii="Arial" w:hAnsi="Arial"/>
        <w:b w:val="0"/>
      </w:rPr>
    </w:pPr>
    <w:r w:rsidRPr="00DF37F2">
      <w:rPr>
        <w:rStyle w:val="FooterBold"/>
        <w:rFonts w:ascii="Arial" w:hAnsi="Arial"/>
        <w:b w:val="0"/>
      </w:rPr>
      <w:t>Name of service: Vasey RSL Care Frankston South</w:t>
    </w:r>
    <w:r w:rsidRPr="00DF37F2">
      <w:rPr>
        <w:rStyle w:val="FooterBold"/>
        <w:rFonts w:ascii="Arial" w:hAnsi="Arial"/>
        <w:b w:val="0"/>
      </w:rPr>
      <w:tab/>
      <w:t xml:space="preserve">RPT-ACC-0122 v3.0 </w:t>
    </w:r>
  </w:p>
  <w:p w14:paraId="508EAFC2" w14:textId="77777777" w:rsidR="00DF37F2" w:rsidRPr="00DF37F2" w:rsidRDefault="00125406" w:rsidP="00DF37F2">
    <w:pPr>
      <w:pStyle w:val="FooterArial9"/>
      <w:rPr>
        <w:rStyle w:val="FooterBold"/>
        <w:rFonts w:ascii="Arial" w:hAnsi="Arial"/>
        <w:b w:val="0"/>
      </w:rPr>
    </w:pPr>
    <w:r w:rsidRPr="00DF37F2">
      <w:rPr>
        <w:rStyle w:val="FooterBold"/>
        <w:rFonts w:ascii="Arial" w:hAnsi="Arial"/>
        <w:b w:val="0"/>
      </w:rPr>
      <w:t>Commission ID: 3038</w:t>
    </w:r>
    <w:r w:rsidRPr="00DF37F2">
      <w:rPr>
        <w:rStyle w:val="FooterBold"/>
        <w:rFonts w:ascii="Arial" w:hAnsi="Arial"/>
        <w:b w:val="0"/>
      </w:rPr>
      <w:tab/>
      <w:t xml:space="preserve">OFFICIAL: Sensitive </w:t>
    </w:r>
  </w:p>
  <w:p w14:paraId="508EAFC3" w14:textId="77777777" w:rsidR="00DF37F2" w:rsidRPr="00DF37F2" w:rsidRDefault="0012540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EAFC5" w14:textId="77777777" w:rsidR="00E2364A" w:rsidRDefault="003A028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EAFBE" w14:textId="77777777" w:rsidR="00D3157C" w:rsidRDefault="00125406" w:rsidP="00D71F88">
      <w:pPr>
        <w:spacing w:after="0"/>
      </w:pPr>
      <w:r>
        <w:separator/>
      </w:r>
    </w:p>
  </w:footnote>
  <w:footnote w:type="continuationSeparator" w:id="0">
    <w:p w14:paraId="508EAFBF" w14:textId="77777777" w:rsidR="00D3157C" w:rsidRDefault="00125406" w:rsidP="00D71F88">
      <w:pPr>
        <w:spacing w:after="0"/>
      </w:pPr>
      <w:r>
        <w:continuationSeparator/>
      </w:r>
    </w:p>
  </w:footnote>
  <w:footnote w:id="1">
    <w:p w14:paraId="508EAFCA" w14:textId="40D50841" w:rsidR="000078F8" w:rsidRDefault="0012540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E32BF">
        <w:rPr>
          <w:rFonts w:ascii="Arial" w:hAnsi="Arial" w:cs="Arial"/>
          <w:color w:val="auto"/>
          <w:sz w:val="20"/>
          <w:szCs w:val="20"/>
        </w:rPr>
        <w:t xml:space="preserve">section 68A </w:t>
      </w:r>
      <w:r w:rsidRPr="00443CA4">
        <w:rPr>
          <w:rFonts w:ascii="Arial" w:hAnsi="Arial" w:cs="Arial"/>
          <w:sz w:val="20"/>
          <w:szCs w:val="20"/>
        </w:rPr>
        <w:t>of the Aged Care Quality and Safety Commission Rules 2018.</w:t>
      </w:r>
    </w:p>
    <w:p w14:paraId="508EAFCB" w14:textId="77777777" w:rsidR="002B0884" w:rsidRDefault="003A028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EAFC0" w14:textId="77777777" w:rsidR="00D71F88" w:rsidRDefault="00125406">
    <w:pPr>
      <w:pStyle w:val="Header"/>
    </w:pPr>
    <w:r>
      <w:rPr>
        <w:noProof/>
        <w:color w:val="2B579A"/>
        <w:shd w:val="clear" w:color="auto" w:fill="E6E6E6"/>
        <w:lang w:val="en-US"/>
      </w:rPr>
      <w:drawing>
        <wp:anchor distT="0" distB="0" distL="114300" distR="114300" simplePos="0" relativeHeight="251659264" behindDoc="1" locked="0" layoutInCell="1" allowOverlap="1" wp14:anchorId="508EAFC6" wp14:editId="508EAFC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713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EAFC4" w14:textId="77777777" w:rsidR="00FA0A5B" w:rsidRDefault="00125406">
    <w:pPr>
      <w:pStyle w:val="Header"/>
    </w:pPr>
    <w:r>
      <w:rPr>
        <w:noProof/>
      </w:rPr>
      <w:drawing>
        <wp:anchor distT="0" distB="0" distL="114300" distR="114300" simplePos="0" relativeHeight="251658240" behindDoc="0" locked="0" layoutInCell="1" allowOverlap="1" wp14:anchorId="508EAFC8" wp14:editId="508EAFC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2106E4E">
      <w:start w:val="1"/>
      <w:numFmt w:val="lowerRoman"/>
      <w:lvlText w:val="(%1)"/>
      <w:lvlJc w:val="left"/>
      <w:pPr>
        <w:ind w:left="1080" w:hanging="720"/>
      </w:pPr>
      <w:rPr>
        <w:rFonts w:hint="default"/>
      </w:rPr>
    </w:lvl>
    <w:lvl w:ilvl="1" w:tplc="24E85EF2" w:tentative="1">
      <w:start w:val="1"/>
      <w:numFmt w:val="lowerLetter"/>
      <w:lvlText w:val="%2."/>
      <w:lvlJc w:val="left"/>
      <w:pPr>
        <w:ind w:left="1440" w:hanging="360"/>
      </w:pPr>
    </w:lvl>
    <w:lvl w:ilvl="2" w:tplc="00E471CC" w:tentative="1">
      <w:start w:val="1"/>
      <w:numFmt w:val="lowerRoman"/>
      <w:lvlText w:val="%3."/>
      <w:lvlJc w:val="right"/>
      <w:pPr>
        <w:ind w:left="2160" w:hanging="180"/>
      </w:pPr>
    </w:lvl>
    <w:lvl w:ilvl="3" w:tplc="10029548" w:tentative="1">
      <w:start w:val="1"/>
      <w:numFmt w:val="decimal"/>
      <w:lvlText w:val="%4."/>
      <w:lvlJc w:val="left"/>
      <w:pPr>
        <w:ind w:left="2880" w:hanging="360"/>
      </w:pPr>
    </w:lvl>
    <w:lvl w:ilvl="4" w:tplc="69E6356E" w:tentative="1">
      <w:start w:val="1"/>
      <w:numFmt w:val="lowerLetter"/>
      <w:lvlText w:val="%5."/>
      <w:lvlJc w:val="left"/>
      <w:pPr>
        <w:ind w:left="3600" w:hanging="360"/>
      </w:pPr>
    </w:lvl>
    <w:lvl w:ilvl="5" w:tplc="333AAA70" w:tentative="1">
      <w:start w:val="1"/>
      <w:numFmt w:val="lowerRoman"/>
      <w:lvlText w:val="%6."/>
      <w:lvlJc w:val="right"/>
      <w:pPr>
        <w:ind w:left="4320" w:hanging="180"/>
      </w:pPr>
    </w:lvl>
    <w:lvl w:ilvl="6" w:tplc="199831F2" w:tentative="1">
      <w:start w:val="1"/>
      <w:numFmt w:val="decimal"/>
      <w:lvlText w:val="%7."/>
      <w:lvlJc w:val="left"/>
      <w:pPr>
        <w:ind w:left="5040" w:hanging="360"/>
      </w:pPr>
    </w:lvl>
    <w:lvl w:ilvl="7" w:tplc="81844210" w:tentative="1">
      <w:start w:val="1"/>
      <w:numFmt w:val="lowerLetter"/>
      <w:lvlText w:val="%8."/>
      <w:lvlJc w:val="left"/>
      <w:pPr>
        <w:ind w:left="5760" w:hanging="360"/>
      </w:pPr>
    </w:lvl>
    <w:lvl w:ilvl="8" w:tplc="E5E639F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AF6B4B2">
      <w:start w:val="1"/>
      <w:numFmt w:val="lowerRoman"/>
      <w:lvlText w:val="(%1)"/>
      <w:lvlJc w:val="left"/>
      <w:pPr>
        <w:ind w:left="1080" w:hanging="720"/>
      </w:pPr>
      <w:rPr>
        <w:rFonts w:hint="default"/>
      </w:rPr>
    </w:lvl>
    <w:lvl w:ilvl="1" w:tplc="A65C8F4A" w:tentative="1">
      <w:start w:val="1"/>
      <w:numFmt w:val="lowerLetter"/>
      <w:lvlText w:val="%2."/>
      <w:lvlJc w:val="left"/>
      <w:pPr>
        <w:ind w:left="1440" w:hanging="360"/>
      </w:pPr>
    </w:lvl>
    <w:lvl w:ilvl="2" w:tplc="818C7454" w:tentative="1">
      <w:start w:val="1"/>
      <w:numFmt w:val="lowerRoman"/>
      <w:lvlText w:val="%3."/>
      <w:lvlJc w:val="right"/>
      <w:pPr>
        <w:ind w:left="2160" w:hanging="180"/>
      </w:pPr>
    </w:lvl>
    <w:lvl w:ilvl="3" w:tplc="178A5D96" w:tentative="1">
      <w:start w:val="1"/>
      <w:numFmt w:val="decimal"/>
      <w:lvlText w:val="%4."/>
      <w:lvlJc w:val="left"/>
      <w:pPr>
        <w:ind w:left="2880" w:hanging="360"/>
      </w:pPr>
    </w:lvl>
    <w:lvl w:ilvl="4" w:tplc="A19694E0" w:tentative="1">
      <w:start w:val="1"/>
      <w:numFmt w:val="lowerLetter"/>
      <w:lvlText w:val="%5."/>
      <w:lvlJc w:val="left"/>
      <w:pPr>
        <w:ind w:left="3600" w:hanging="360"/>
      </w:pPr>
    </w:lvl>
    <w:lvl w:ilvl="5" w:tplc="E52ED6CC" w:tentative="1">
      <w:start w:val="1"/>
      <w:numFmt w:val="lowerRoman"/>
      <w:lvlText w:val="%6."/>
      <w:lvlJc w:val="right"/>
      <w:pPr>
        <w:ind w:left="4320" w:hanging="180"/>
      </w:pPr>
    </w:lvl>
    <w:lvl w:ilvl="6" w:tplc="0194C15E" w:tentative="1">
      <w:start w:val="1"/>
      <w:numFmt w:val="decimal"/>
      <w:lvlText w:val="%7."/>
      <w:lvlJc w:val="left"/>
      <w:pPr>
        <w:ind w:left="5040" w:hanging="360"/>
      </w:pPr>
    </w:lvl>
    <w:lvl w:ilvl="7" w:tplc="AF0AC1E0" w:tentative="1">
      <w:start w:val="1"/>
      <w:numFmt w:val="lowerLetter"/>
      <w:lvlText w:val="%8."/>
      <w:lvlJc w:val="left"/>
      <w:pPr>
        <w:ind w:left="5760" w:hanging="360"/>
      </w:pPr>
    </w:lvl>
    <w:lvl w:ilvl="8" w:tplc="43B4C4C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53089FA">
      <w:start w:val="1"/>
      <w:numFmt w:val="lowerRoman"/>
      <w:lvlText w:val="(%1)"/>
      <w:lvlJc w:val="left"/>
      <w:pPr>
        <w:ind w:left="1080" w:hanging="720"/>
      </w:pPr>
      <w:rPr>
        <w:rFonts w:hint="default"/>
      </w:rPr>
    </w:lvl>
    <w:lvl w:ilvl="1" w:tplc="CB1EB690" w:tentative="1">
      <w:start w:val="1"/>
      <w:numFmt w:val="lowerLetter"/>
      <w:lvlText w:val="%2."/>
      <w:lvlJc w:val="left"/>
      <w:pPr>
        <w:ind w:left="1440" w:hanging="360"/>
      </w:pPr>
    </w:lvl>
    <w:lvl w:ilvl="2" w:tplc="55E00BDA" w:tentative="1">
      <w:start w:val="1"/>
      <w:numFmt w:val="lowerRoman"/>
      <w:lvlText w:val="%3."/>
      <w:lvlJc w:val="right"/>
      <w:pPr>
        <w:ind w:left="2160" w:hanging="180"/>
      </w:pPr>
    </w:lvl>
    <w:lvl w:ilvl="3" w:tplc="F02C4884" w:tentative="1">
      <w:start w:val="1"/>
      <w:numFmt w:val="decimal"/>
      <w:lvlText w:val="%4."/>
      <w:lvlJc w:val="left"/>
      <w:pPr>
        <w:ind w:left="2880" w:hanging="360"/>
      </w:pPr>
    </w:lvl>
    <w:lvl w:ilvl="4" w:tplc="83560366" w:tentative="1">
      <w:start w:val="1"/>
      <w:numFmt w:val="lowerLetter"/>
      <w:lvlText w:val="%5."/>
      <w:lvlJc w:val="left"/>
      <w:pPr>
        <w:ind w:left="3600" w:hanging="360"/>
      </w:pPr>
    </w:lvl>
    <w:lvl w:ilvl="5" w:tplc="B1CC8CDE" w:tentative="1">
      <w:start w:val="1"/>
      <w:numFmt w:val="lowerRoman"/>
      <w:lvlText w:val="%6."/>
      <w:lvlJc w:val="right"/>
      <w:pPr>
        <w:ind w:left="4320" w:hanging="180"/>
      </w:pPr>
    </w:lvl>
    <w:lvl w:ilvl="6" w:tplc="AB1CC762" w:tentative="1">
      <w:start w:val="1"/>
      <w:numFmt w:val="decimal"/>
      <w:lvlText w:val="%7."/>
      <w:lvlJc w:val="left"/>
      <w:pPr>
        <w:ind w:left="5040" w:hanging="360"/>
      </w:pPr>
    </w:lvl>
    <w:lvl w:ilvl="7" w:tplc="7D489904" w:tentative="1">
      <w:start w:val="1"/>
      <w:numFmt w:val="lowerLetter"/>
      <w:lvlText w:val="%8."/>
      <w:lvlJc w:val="left"/>
      <w:pPr>
        <w:ind w:left="5760" w:hanging="360"/>
      </w:pPr>
    </w:lvl>
    <w:lvl w:ilvl="8" w:tplc="C12C5FB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0722856">
      <w:start w:val="1"/>
      <w:numFmt w:val="bullet"/>
      <w:lvlText w:val=""/>
      <w:lvlJc w:val="left"/>
      <w:pPr>
        <w:ind w:left="720" w:hanging="360"/>
      </w:pPr>
      <w:rPr>
        <w:rFonts w:ascii="Symbol" w:hAnsi="Symbol" w:hint="default"/>
        <w:color w:val="auto"/>
        <w:sz w:val="24"/>
        <w:szCs w:val="24"/>
      </w:rPr>
    </w:lvl>
    <w:lvl w:ilvl="1" w:tplc="F760CC5A" w:tentative="1">
      <w:start w:val="1"/>
      <w:numFmt w:val="bullet"/>
      <w:lvlText w:val="o"/>
      <w:lvlJc w:val="left"/>
      <w:pPr>
        <w:ind w:left="1440" w:hanging="360"/>
      </w:pPr>
      <w:rPr>
        <w:rFonts w:ascii="Courier New" w:hAnsi="Courier New" w:cs="Courier New" w:hint="default"/>
      </w:rPr>
    </w:lvl>
    <w:lvl w:ilvl="2" w:tplc="24AE8724" w:tentative="1">
      <w:start w:val="1"/>
      <w:numFmt w:val="bullet"/>
      <w:lvlText w:val=""/>
      <w:lvlJc w:val="left"/>
      <w:pPr>
        <w:ind w:left="2160" w:hanging="360"/>
      </w:pPr>
      <w:rPr>
        <w:rFonts w:ascii="Wingdings" w:hAnsi="Wingdings" w:hint="default"/>
      </w:rPr>
    </w:lvl>
    <w:lvl w:ilvl="3" w:tplc="0A5248B8" w:tentative="1">
      <w:start w:val="1"/>
      <w:numFmt w:val="bullet"/>
      <w:lvlText w:val=""/>
      <w:lvlJc w:val="left"/>
      <w:pPr>
        <w:ind w:left="2880" w:hanging="360"/>
      </w:pPr>
      <w:rPr>
        <w:rFonts w:ascii="Symbol" w:hAnsi="Symbol" w:hint="default"/>
      </w:rPr>
    </w:lvl>
    <w:lvl w:ilvl="4" w:tplc="4B92B638" w:tentative="1">
      <w:start w:val="1"/>
      <w:numFmt w:val="bullet"/>
      <w:lvlText w:val="o"/>
      <w:lvlJc w:val="left"/>
      <w:pPr>
        <w:ind w:left="3600" w:hanging="360"/>
      </w:pPr>
      <w:rPr>
        <w:rFonts w:ascii="Courier New" w:hAnsi="Courier New" w:cs="Courier New" w:hint="default"/>
      </w:rPr>
    </w:lvl>
    <w:lvl w:ilvl="5" w:tplc="FDEE33C2" w:tentative="1">
      <w:start w:val="1"/>
      <w:numFmt w:val="bullet"/>
      <w:lvlText w:val=""/>
      <w:lvlJc w:val="left"/>
      <w:pPr>
        <w:ind w:left="4320" w:hanging="360"/>
      </w:pPr>
      <w:rPr>
        <w:rFonts w:ascii="Wingdings" w:hAnsi="Wingdings" w:hint="default"/>
      </w:rPr>
    </w:lvl>
    <w:lvl w:ilvl="6" w:tplc="1A1C1C02" w:tentative="1">
      <w:start w:val="1"/>
      <w:numFmt w:val="bullet"/>
      <w:lvlText w:val=""/>
      <w:lvlJc w:val="left"/>
      <w:pPr>
        <w:ind w:left="5040" w:hanging="360"/>
      </w:pPr>
      <w:rPr>
        <w:rFonts w:ascii="Symbol" w:hAnsi="Symbol" w:hint="default"/>
      </w:rPr>
    </w:lvl>
    <w:lvl w:ilvl="7" w:tplc="DFD45358" w:tentative="1">
      <w:start w:val="1"/>
      <w:numFmt w:val="bullet"/>
      <w:lvlText w:val="o"/>
      <w:lvlJc w:val="left"/>
      <w:pPr>
        <w:ind w:left="5760" w:hanging="360"/>
      </w:pPr>
      <w:rPr>
        <w:rFonts w:ascii="Courier New" w:hAnsi="Courier New" w:cs="Courier New" w:hint="default"/>
      </w:rPr>
    </w:lvl>
    <w:lvl w:ilvl="8" w:tplc="B3A8A2A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4F4C5AA">
      <w:start w:val="1"/>
      <w:numFmt w:val="lowerRoman"/>
      <w:lvlText w:val="(%1)"/>
      <w:lvlJc w:val="left"/>
      <w:pPr>
        <w:ind w:left="1080" w:hanging="720"/>
      </w:pPr>
      <w:rPr>
        <w:rFonts w:hint="default"/>
      </w:rPr>
    </w:lvl>
    <w:lvl w:ilvl="1" w:tplc="851E4E6E" w:tentative="1">
      <w:start w:val="1"/>
      <w:numFmt w:val="lowerLetter"/>
      <w:lvlText w:val="%2."/>
      <w:lvlJc w:val="left"/>
      <w:pPr>
        <w:ind w:left="1440" w:hanging="360"/>
      </w:pPr>
    </w:lvl>
    <w:lvl w:ilvl="2" w:tplc="2B8A956E" w:tentative="1">
      <w:start w:val="1"/>
      <w:numFmt w:val="lowerRoman"/>
      <w:lvlText w:val="%3."/>
      <w:lvlJc w:val="right"/>
      <w:pPr>
        <w:ind w:left="2160" w:hanging="180"/>
      </w:pPr>
    </w:lvl>
    <w:lvl w:ilvl="3" w:tplc="09706420" w:tentative="1">
      <w:start w:val="1"/>
      <w:numFmt w:val="decimal"/>
      <w:lvlText w:val="%4."/>
      <w:lvlJc w:val="left"/>
      <w:pPr>
        <w:ind w:left="2880" w:hanging="360"/>
      </w:pPr>
    </w:lvl>
    <w:lvl w:ilvl="4" w:tplc="9F389260" w:tentative="1">
      <w:start w:val="1"/>
      <w:numFmt w:val="lowerLetter"/>
      <w:lvlText w:val="%5."/>
      <w:lvlJc w:val="left"/>
      <w:pPr>
        <w:ind w:left="3600" w:hanging="360"/>
      </w:pPr>
    </w:lvl>
    <w:lvl w:ilvl="5" w:tplc="DB4C7D4C" w:tentative="1">
      <w:start w:val="1"/>
      <w:numFmt w:val="lowerRoman"/>
      <w:lvlText w:val="%6."/>
      <w:lvlJc w:val="right"/>
      <w:pPr>
        <w:ind w:left="4320" w:hanging="180"/>
      </w:pPr>
    </w:lvl>
    <w:lvl w:ilvl="6" w:tplc="29D2BA4E" w:tentative="1">
      <w:start w:val="1"/>
      <w:numFmt w:val="decimal"/>
      <w:lvlText w:val="%7."/>
      <w:lvlJc w:val="left"/>
      <w:pPr>
        <w:ind w:left="5040" w:hanging="360"/>
      </w:pPr>
    </w:lvl>
    <w:lvl w:ilvl="7" w:tplc="E434521A" w:tentative="1">
      <w:start w:val="1"/>
      <w:numFmt w:val="lowerLetter"/>
      <w:lvlText w:val="%8."/>
      <w:lvlJc w:val="left"/>
      <w:pPr>
        <w:ind w:left="5760" w:hanging="360"/>
      </w:pPr>
    </w:lvl>
    <w:lvl w:ilvl="8" w:tplc="3F3A0DC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635C4AF2">
      <w:start w:val="1"/>
      <w:numFmt w:val="lowerRoman"/>
      <w:lvlText w:val="(%1)"/>
      <w:lvlJc w:val="left"/>
      <w:pPr>
        <w:ind w:left="1080" w:hanging="720"/>
      </w:pPr>
      <w:rPr>
        <w:rFonts w:hint="default"/>
      </w:rPr>
    </w:lvl>
    <w:lvl w:ilvl="1" w:tplc="920C52CE" w:tentative="1">
      <w:start w:val="1"/>
      <w:numFmt w:val="lowerLetter"/>
      <w:lvlText w:val="%2."/>
      <w:lvlJc w:val="left"/>
      <w:pPr>
        <w:ind w:left="1440" w:hanging="360"/>
      </w:pPr>
    </w:lvl>
    <w:lvl w:ilvl="2" w:tplc="1C100186" w:tentative="1">
      <w:start w:val="1"/>
      <w:numFmt w:val="lowerRoman"/>
      <w:lvlText w:val="%3."/>
      <w:lvlJc w:val="right"/>
      <w:pPr>
        <w:ind w:left="2160" w:hanging="180"/>
      </w:pPr>
    </w:lvl>
    <w:lvl w:ilvl="3" w:tplc="D812B9C8" w:tentative="1">
      <w:start w:val="1"/>
      <w:numFmt w:val="decimal"/>
      <w:lvlText w:val="%4."/>
      <w:lvlJc w:val="left"/>
      <w:pPr>
        <w:ind w:left="2880" w:hanging="360"/>
      </w:pPr>
    </w:lvl>
    <w:lvl w:ilvl="4" w:tplc="D55496D4" w:tentative="1">
      <w:start w:val="1"/>
      <w:numFmt w:val="lowerLetter"/>
      <w:lvlText w:val="%5."/>
      <w:lvlJc w:val="left"/>
      <w:pPr>
        <w:ind w:left="3600" w:hanging="360"/>
      </w:pPr>
    </w:lvl>
    <w:lvl w:ilvl="5" w:tplc="D556C206" w:tentative="1">
      <w:start w:val="1"/>
      <w:numFmt w:val="lowerRoman"/>
      <w:lvlText w:val="%6."/>
      <w:lvlJc w:val="right"/>
      <w:pPr>
        <w:ind w:left="4320" w:hanging="180"/>
      </w:pPr>
    </w:lvl>
    <w:lvl w:ilvl="6" w:tplc="D79C1286" w:tentative="1">
      <w:start w:val="1"/>
      <w:numFmt w:val="decimal"/>
      <w:lvlText w:val="%7."/>
      <w:lvlJc w:val="left"/>
      <w:pPr>
        <w:ind w:left="5040" w:hanging="360"/>
      </w:pPr>
    </w:lvl>
    <w:lvl w:ilvl="7" w:tplc="1ADEFAF4" w:tentative="1">
      <w:start w:val="1"/>
      <w:numFmt w:val="lowerLetter"/>
      <w:lvlText w:val="%8."/>
      <w:lvlJc w:val="left"/>
      <w:pPr>
        <w:ind w:left="5760" w:hanging="360"/>
      </w:pPr>
    </w:lvl>
    <w:lvl w:ilvl="8" w:tplc="0352E22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E6BC61D8">
      <w:start w:val="1"/>
      <w:numFmt w:val="lowerRoman"/>
      <w:lvlText w:val="(%1)"/>
      <w:lvlJc w:val="left"/>
      <w:pPr>
        <w:ind w:left="1080" w:hanging="720"/>
      </w:pPr>
      <w:rPr>
        <w:rFonts w:hint="default"/>
      </w:rPr>
    </w:lvl>
    <w:lvl w:ilvl="1" w:tplc="FDF44450" w:tentative="1">
      <w:start w:val="1"/>
      <w:numFmt w:val="lowerLetter"/>
      <w:lvlText w:val="%2."/>
      <w:lvlJc w:val="left"/>
      <w:pPr>
        <w:ind w:left="1440" w:hanging="360"/>
      </w:pPr>
    </w:lvl>
    <w:lvl w:ilvl="2" w:tplc="2B8AA58C" w:tentative="1">
      <w:start w:val="1"/>
      <w:numFmt w:val="lowerRoman"/>
      <w:lvlText w:val="%3."/>
      <w:lvlJc w:val="right"/>
      <w:pPr>
        <w:ind w:left="2160" w:hanging="180"/>
      </w:pPr>
    </w:lvl>
    <w:lvl w:ilvl="3" w:tplc="8FA88BBC" w:tentative="1">
      <w:start w:val="1"/>
      <w:numFmt w:val="decimal"/>
      <w:lvlText w:val="%4."/>
      <w:lvlJc w:val="left"/>
      <w:pPr>
        <w:ind w:left="2880" w:hanging="360"/>
      </w:pPr>
    </w:lvl>
    <w:lvl w:ilvl="4" w:tplc="2ACC4644" w:tentative="1">
      <w:start w:val="1"/>
      <w:numFmt w:val="lowerLetter"/>
      <w:lvlText w:val="%5."/>
      <w:lvlJc w:val="left"/>
      <w:pPr>
        <w:ind w:left="3600" w:hanging="360"/>
      </w:pPr>
    </w:lvl>
    <w:lvl w:ilvl="5" w:tplc="FDE85D24" w:tentative="1">
      <w:start w:val="1"/>
      <w:numFmt w:val="lowerRoman"/>
      <w:lvlText w:val="%6."/>
      <w:lvlJc w:val="right"/>
      <w:pPr>
        <w:ind w:left="4320" w:hanging="180"/>
      </w:pPr>
    </w:lvl>
    <w:lvl w:ilvl="6" w:tplc="BD5AC2F6" w:tentative="1">
      <w:start w:val="1"/>
      <w:numFmt w:val="decimal"/>
      <w:lvlText w:val="%7."/>
      <w:lvlJc w:val="left"/>
      <w:pPr>
        <w:ind w:left="5040" w:hanging="360"/>
      </w:pPr>
    </w:lvl>
    <w:lvl w:ilvl="7" w:tplc="EFC63BEA" w:tentative="1">
      <w:start w:val="1"/>
      <w:numFmt w:val="lowerLetter"/>
      <w:lvlText w:val="%8."/>
      <w:lvlJc w:val="left"/>
      <w:pPr>
        <w:ind w:left="5760" w:hanging="360"/>
      </w:pPr>
    </w:lvl>
    <w:lvl w:ilvl="8" w:tplc="E66660F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0D3C2D06">
      <w:start w:val="1"/>
      <w:numFmt w:val="lowerRoman"/>
      <w:lvlText w:val="(%1)"/>
      <w:lvlJc w:val="left"/>
      <w:pPr>
        <w:ind w:left="1080" w:hanging="720"/>
      </w:pPr>
      <w:rPr>
        <w:rFonts w:hint="default"/>
      </w:rPr>
    </w:lvl>
    <w:lvl w:ilvl="1" w:tplc="C43AA0D4" w:tentative="1">
      <w:start w:val="1"/>
      <w:numFmt w:val="lowerLetter"/>
      <w:lvlText w:val="%2."/>
      <w:lvlJc w:val="left"/>
      <w:pPr>
        <w:ind w:left="1440" w:hanging="360"/>
      </w:pPr>
    </w:lvl>
    <w:lvl w:ilvl="2" w:tplc="88500AAC" w:tentative="1">
      <w:start w:val="1"/>
      <w:numFmt w:val="lowerRoman"/>
      <w:lvlText w:val="%3."/>
      <w:lvlJc w:val="right"/>
      <w:pPr>
        <w:ind w:left="2160" w:hanging="180"/>
      </w:pPr>
    </w:lvl>
    <w:lvl w:ilvl="3" w:tplc="CDFAAF48" w:tentative="1">
      <w:start w:val="1"/>
      <w:numFmt w:val="decimal"/>
      <w:lvlText w:val="%4."/>
      <w:lvlJc w:val="left"/>
      <w:pPr>
        <w:ind w:left="2880" w:hanging="360"/>
      </w:pPr>
    </w:lvl>
    <w:lvl w:ilvl="4" w:tplc="EA58CE08" w:tentative="1">
      <w:start w:val="1"/>
      <w:numFmt w:val="lowerLetter"/>
      <w:lvlText w:val="%5."/>
      <w:lvlJc w:val="left"/>
      <w:pPr>
        <w:ind w:left="3600" w:hanging="360"/>
      </w:pPr>
    </w:lvl>
    <w:lvl w:ilvl="5" w:tplc="84007496" w:tentative="1">
      <w:start w:val="1"/>
      <w:numFmt w:val="lowerRoman"/>
      <w:lvlText w:val="%6."/>
      <w:lvlJc w:val="right"/>
      <w:pPr>
        <w:ind w:left="4320" w:hanging="180"/>
      </w:pPr>
    </w:lvl>
    <w:lvl w:ilvl="6" w:tplc="0832BDD6" w:tentative="1">
      <w:start w:val="1"/>
      <w:numFmt w:val="decimal"/>
      <w:lvlText w:val="%7."/>
      <w:lvlJc w:val="left"/>
      <w:pPr>
        <w:ind w:left="5040" w:hanging="360"/>
      </w:pPr>
    </w:lvl>
    <w:lvl w:ilvl="7" w:tplc="5CE662EE" w:tentative="1">
      <w:start w:val="1"/>
      <w:numFmt w:val="lowerLetter"/>
      <w:lvlText w:val="%8."/>
      <w:lvlJc w:val="left"/>
      <w:pPr>
        <w:ind w:left="5760" w:hanging="360"/>
      </w:pPr>
    </w:lvl>
    <w:lvl w:ilvl="8" w:tplc="D8666B8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8DAFE12">
      <w:start w:val="1"/>
      <w:numFmt w:val="lowerRoman"/>
      <w:lvlText w:val="(%1)"/>
      <w:lvlJc w:val="left"/>
      <w:pPr>
        <w:ind w:left="1080" w:hanging="720"/>
      </w:pPr>
      <w:rPr>
        <w:rFonts w:hint="default"/>
      </w:rPr>
    </w:lvl>
    <w:lvl w:ilvl="1" w:tplc="C2FA91A0" w:tentative="1">
      <w:start w:val="1"/>
      <w:numFmt w:val="lowerLetter"/>
      <w:lvlText w:val="%2."/>
      <w:lvlJc w:val="left"/>
      <w:pPr>
        <w:ind w:left="1440" w:hanging="360"/>
      </w:pPr>
    </w:lvl>
    <w:lvl w:ilvl="2" w:tplc="3C54D83E" w:tentative="1">
      <w:start w:val="1"/>
      <w:numFmt w:val="lowerRoman"/>
      <w:lvlText w:val="%3."/>
      <w:lvlJc w:val="right"/>
      <w:pPr>
        <w:ind w:left="2160" w:hanging="180"/>
      </w:pPr>
    </w:lvl>
    <w:lvl w:ilvl="3" w:tplc="59B604D8" w:tentative="1">
      <w:start w:val="1"/>
      <w:numFmt w:val="decimal"/>
      <w:lvlText w:val="%4."/>
      <w:lvlJc w:val="left"/>
      <w:pPr>
        <w:ind w:left="2880" w:hanging="360"/>
      </w:pPr>
    </w:lvl>
    <w:lvl w:ilvl="4" w:tplc="4C48F946" w:tentative="1">
      <w:start w:val="1"/>
      <w:numFmt w:val="lowerLetter"/>
      <w:lvlText w:val="%5."/>
      <w:lvlJc w:val="left"/>
      <w:pPr>
        <w:ind w:left="3600" w:hanging="360"/>
      </w:pPr>
    </w:lvl>
    <w:lvl w:ilvl="5" w:tplc="974EFBC6" w:tentative="1">
      <w:start w:val="1"/>
      <w:numFmt w:val="lowerRoman"/>
      <w:lvlText w:val="%6."/>
      <w:lvlJc w:val="right"/>
      <w:pPr>
        <w:ind w:left="4320" w:hanging="180"/>
      </w:pPr>
    </w:lvl>
    <w:lvl w:ilvl="6" w:tplc="A3CC6344" w:tentative="1">
      <w:start w:val="1"/>
      <w:numFmt w:val="decimal"/>
      <w:lvlText w:val="%7."/>
      <w:lvlJc w:val="left"/>
      <w:pPr>
        <w:ind w:left="5040" w:hanging="360"/>
      </w:pPr>
    </w:lvl>
    <w:lvl w:ilvl="7" w:tplc="7F88E352" w:tentative="1">
      <w:start w:val="1"/>
      <w:numFmt w:val="lowerLetter"/>
      <w:lvlText w:val="%8."/>
      <w:lvlJc w:val="left"/>
      <w:pPr>
        <w:ind w:left="5760" w:hanging="360"/>
      </w:pPr>
    </w:lvl>
    <w:lvl w:ilvl="8" w:tplc="7924F67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7F50C5DE">
      <w:start w:val="1"/>
      <w:numFmt w:val="lowerRoman"/>
      <w:lvlText w:val="(%1)"/>
      <w:lvlJc w:val="left"/>
      <w:pPr>
        <w:ind w:left="1080" w:hanging="720"/>
      </w:pPr>
      <w:rPr>
        <w:rFonts w:hint="default"/>
      </w:rPr>
    </w:lvl>
    <w:lvl w:ilvl="1" w:tplc="4EF46ED4" w:tentative="1">
      <w:start w:val="1"/>
      <w:numFmt w:val="lowerLetter"/>
      <w:lvlText w:val="%2."/>
      <w:lvlJc w:val="left"/>
      <w:pPr>
        <w:ind w:left="1440" w:hanging="360"/>
      </w:pPr>
    </w:lvl>
    <w:lvl w:ilvl="2" w:tplc="216A3B7A" w:tentative="1">
      <w:start w:val="1"/>
      <w:numFmt w:val="lowerRoman"/>
      <w:lvlText w:val="%3."/>
      <w:lvlJc w:val="right"/>
      <w:pPr>
        <w:ind w:left="2160" w:hanging="180"/>
      </w:pPr>
    </w:lvl>
    <w:lvl w:ilvl="3" w:tplc="0320638C" w:tentative="1">
      <w:start w:val="1"/>
      <w:numFmt w:val="decimal"/>
      <w:lvlText w:val="%4."/>
      <w:lvlJc w:val="left"/>
      <w:pPr>
        <w:ind w:left="2880" w:hanging="360"/>
      </w:pPr>
    </w:lvl>
    <w:lvl w:ilvl="4" w:tplc="4D88B000" w:tentative="1">
      <w:start w:val="1"/>
      <w:numFmt w:val="lowerLetter"/>
      <w:lvlText w:val="%5."/>
      <w:lvlJc w:val="left"/>
      <w:pPr>
        <w:ind w:left="3600" w:hanging="360"/>
      </w:pPr>
    </w:lvl>
    <w:lvl w:ilvl="5" w:tplc="609E2CBE" w:tentative="1">
      <w:start w:val="1"/>
      <w:numFmt w:val="lowerRoman"/>
      <w:lvlText w:val="%6."/>
      <w:lvlJc w:val="right"/>
      <w:pPr>
        <w:ind w:left="4320" w:hanging="180"/>
      </w:pPr>
    </w:lvl>
    <w:lvl w:ilvl="6" w:tplc="CFC67742" w:tentative="1">
      <w:start w:val="1"/>
      <w:numFmt w:val="decimal"/>
      <w:lvlText w:val="%7."/>
      <w:lvlJc w:val="left"/>
      <w:pPr>
        <w:ind w:left="5040" w:hanging="360"/>
      </w:pPr>
    </w:lvl>
    <w:lvl w:ilvl="7" w:tplc="B5AAED96" w:tentative="1">
      <w:start w:val="1"/>
      <w:numFmt w:val="lowerLetter"/>
      <w:lvlText w:val="%8."/>
      <w:lvlJc w:val="left"/>
      <w:pPr>
        <w:ind w:left="5760" w:hanging="360"/>
      </w:pPr>
    </w:lvl>
    <w:lvl w:ilvl="8" w:tplc="4290246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B59"/>
    <w:rsid w:val="0003414C"/>
    <w:rsid w:val="00122BE2"/>
    <w:rsid w:val="00125406"/>
    <w:rsid w:val="002423B8"/>
    <w:rsid w:val="00287B59"/>
    <w:rsid w:val="003A028B"/>
    <w:rsid w:val="003E32BF"/>
    <w:rsid w:val="00402617"/>
    <w:rsid w:val="008778AD"/>
    <w:rsid w:val="00E27990"/>
    <w:rsid w:val="00F366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EAE80"/>
  <w15:docId w15:val="{164DE9ED-2093-424C-953C-15D40C052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27F971C1CCD04FAA9794C43FE38257FB">
    <w:name w:val="27F971C1CCD04FAA9794C43FE38257FB"/>
    <w:rsid w:val="00BF58F7"/>
  </w:style>
  <w:style w:type="paragraph" w:customStyle="1" w:styleId="3108B71990014969ABC93387478E9F69">
    <w:name w:val="3108B71990014969ABC93387478E9F6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3038</RACS_x0020_ID>
    <Approved_x0020_Provider xmlns="a8338b6e-77a6-4851-82b6-98166143ffdd">Vasey RSL Care Ltd</Approved_x0020_Provider>
    <Management_x0020_Company_x0020_ID xmlns="a8338b6e-77a6-4851-82b6-98166143ffdd" xsi:nil="true"/>
    <Home xmlns="a8338b6e-77a6-4851-82b6-98166143ffdd">Vasey RSL Care Frankston South</Home>
    <Signed xmlns="a8338b6e-77a6-4851-82b6-98166143ffdd" xsi:nil="true"/>
    <Uploaded xmlns="a8338b6e-77a6-4851-82b6-98166143ffdd">False</Uploaded>
    <Management_x0020_Company xmlns="a8338b6e-77a6-4851-82b6-98166143ffdd" xsi:nil="true"/>
    <Doc_x0020_Date xmlns="a8338b6e-77a6-4851-82b6-98166143ffdd">2022-09-30T05:49:00+00:00</Doc_x0020_Date>
    <CSI_x0020_ID xmlns="a8338b6e-77a6-4851-82b6-98166143ffdd" xsi:nil="true"/>
    <Case_x0020_ID xmlns="a8338b6e-77a6-4851-82b6-98166143ffdd" xsi:nil="true"/>
    <Approved_x0020_Provider_x0020_ID xmlns="a8338b6e-77a6-4851-82b6-98166143ffdd">E5A70409-77F4-DC11-AD41-005056922186</Approved_x0020_Provider_x0020_ID>
    <Location xmlns="a8338b6e-77a6-4851-82b6-98166143ffdd" xsi:nil="true"/>
    <Home_x0020_ID xmlns="a8338b6e-77a6-4851-82b6-98166143ffdd">743C3B86-7CF4-DC11-AD41-005056922186</Home_x0020_ID>
    <State xmlns="a8338b6e-77a6-4851-82b6-98166143ffdd">VIC</State>
    <Doc_x0020_Sent_Received_x0020_Date xmlns="a8338b6e-77a6-4851-82b6-98166143ffdd">2022-09-30T00:00:00+00:00</Doc_x0020_Sent_Received_x0020_Date>
    <Activity_x0020_ID xmlns="a8338b6e-77a6-4851-82b6-98166143ffdd">705DDC56-CD3E-ED11-9AD5-005056922186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purl.org/dc/terms/"/>
    <ds:schemaRef ds:uri="http://purl.org/dc/dcmitype/"/>
    <ds:schemaRef ds:uri="a8338b6e-77a6-4851-82b6-98166143ffdd"/>
    <ds:schemaRef ds:uri="http://www.w3.org/XML/1998/namespace"/>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C4848537-5503-4684-AD83-21D03699D9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641</Words>
  <Characters>3656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2022-10-21T02:55:00Z</dcterms:created>
  <dcterms:modified xsi:type="dcterms:W3CDTF">2022-10-21T02:55:00Z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