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1B501" w14:textId="77777777" w:rsidR="0032097D" w:rsidRPr="003217D3" w:rsidRDefault="0032097D" w:rsidP="0032097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E31B68D" wp14:editId="2E31B6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227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E31B502" w14:textId="77777777" w:rsidR="0032097D" w:rsidRPr="003217D3" w:rsidRDefault="0032097D" w:rsidP="0032097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31B503" w14:textId="77777777" w:rsidR="0032097D" w:rsidRPr="00A36AA9" w:rsidRDefault="0032097D" w:rsidP="0032097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31B504" w14:textId="77777777" w:rsidR="0032097D" w:rsidRPr="00A36AA9" w:rsidRDefault="0032097D" w:rsidP="0032097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547A" w14:paraId="2E31B507" w14:textId="77777777" w:rsidTr="0062547A">
        <w:tc>
          <w:tcPr>
            <w:cnfStyle w:val="001000000000" w:firstRow="0" w:lastRow="0" w:firstColumn="1" w:lastColumn="0" w:oddVBand="0" w:evenVBand="0" w:oddHBand="0" w:evenHBand="0" w:firstRowFirstColumn="0" w:firstRowLastColumn="0" w:lastRowFirstColumn="0" w:lastRowLastColumn="0"/>
            <w:tcW w:w="3227" w:type="dxa"/>
          </w:tcPr>
          <w:p w14:paraId="2E31B505" w14:textId="77777777" w:rsidR="0032097D" w:rsidRPr="00A36AA9" w:rsidRDefault="0032097D" w:rsidP="0032097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E31B506" w14:textId="77777777" w:rsidR="0032097D" w:rsidRPr="00A36AA9" w:rsidRDefault="0032097D" w:rsidP="00320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Victoria Point/Redland Bay Meals on Wheels</w:t>
            </w:r>
          </w:p>
        </w:tc>
      </w:tr>
      <w:tr w:rsidR="0062547A" w14:paraId="2E31B50A" w14:textId="77777777" w:rsidTr="0062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08" w14:textId="77777777" w:rsidR="0032097D" w:rsidRPr="00A36AA9" w:rsidRDefault="0032097D" w:rsidP="0032097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E31B509" w14:textId="77777777" w:rsidR="0032097D" w:rsidRPr="00A36AA9" w:rsidRDefault="0032097D" w:rsidP="00320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140 - 142 Link Road VICTORIA POINT QLD 4165</w:t>
            </w:r>
          </w:p>
        </w:tc>
      </w:tr>
      <w:tr w:rsidR="0062547A" w14:paraId="2E31B50D" w14:textId="77777777" w:rsidTr="006254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0B" w14:textId="77777777" w:rsidR="0032097D" w:rsidRPr="00A36AA9" w:rsidRDefault="0032097D" w:rsidP="0032097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31B50C" w14:textId="77777777" w:rsidR="0032097D" w:rsidRPr="00A36AA9" w:rsidRDefault="0032097D" w:rsidP="00320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700360</w:t>
            </w:r>
          </w:p>
        </w:tc>
      </w:tr>
      <w:tr w:rsidR="0062547A" w14:paraId="2E31B510" w14:textId="77777777" w:rsidTr="0062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0E" w14:textId="77777777" w:rsidR="0032097D" w:rsidRPr="00A36AA9" w:rsidRDefault="0032097D" w:rsidP="0032097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31B50F" w14:textId="77777777" w:rsidR="0032097D" w:rsidRPr="00A36AA9" w:rsidRDefault="0032097D" w:rsidP="00320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 Point/Redland Bay Meals on Wheels Association Incorporated</w:t>
            </w:r>
          </w:p>
        </w:tc>
      </w:tr>
      <w:tr w:rsidR="0062547A" w14:paraId="2E31B513" w14:textId="77777777" w:rsidTr="006254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11" w14:textId="77777777" w:rsidR="0032097D" w:rsidRPr="00A36AA9" w:rsidRDefault="0032097D" w:rsidP="0032097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31B512" w14:textId="77777777" w:rsidR="0032097D" w:rsidRPr="00A36AA9" w:rsidRDefault="0032097D" w:rsidP="00320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2547A" w14:paraId="2E31B516" w14:textId="77777777" w:rsidTr="0062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14" w14:textId="77777777" w:rsidR="0032097D" w:rsidRPr="00A36AA9" w:rsidRDefault="0032097D" w:rsidP="0032097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31B515" w14:textId="77777777" w:rsidR="0032097D" w:rsidRPr="00A36AA9" w:rsidRDefault="0032097D" w:rsidP="00320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August 2023</w:t>
            </w:r>
          </w:p>
        </w:tc>
      </w:tr>
      <w:tr w:rsidR="0062547A" w14:paraId="2E31B519" w14:textId="77777777" w:rsidTr="006254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B517" w14:textId="77777777" w:rsidR="0032097D" w:rsidRPr="00A36AA9" w:rsidRDefault="0032097D" w:rsidP="0032097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E31B518" w14:textId="46D513A6" w:rsidR="0032097D" w:rsidRPr="00A36AA9" w:rsidRDefault="00374666" w:rsidP="00320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4666">
              <w:rPr>
                <w:rFonts w:ascii="Arial" w:hAnsi="Arial" w:cs="Arial"/>
                <w:color w:val="auto"/>
              </w:rPr>
              <w:t>09 October 2023</w:t>
            </w:r>
          </w:p>
        </w:tc>
      </w:tr>
    </w:tbl>
    <w:bookmarkEnd w:id="0"/>
    <w:p w14:paraId="2E31B51A" w14:textId="77777777" w:rsidR="0032097D" w:rsidRPr="00A36AA9" w:rsidRDefault="0032097D" w:rsidP="0032097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31B51B" w14:textId="77777777" w:rsidR="0032097D" w:rsidRPr="00A36AA9" w:rsidRDefault="0032097D" w:rsidP="008A368B">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E31B51C" w14:textId="264C42CF" w:rsidR="0032097D" w:rsidRPr="00A36AA9" w:rsidRDefault="0032097D" w:rsidP="0032097D">
      <w:pPr>
        <w:pStyle w:val="NormalArial"/>
      </w:pPr>
      <w:r w:rsidRPr="00A36AA9">
        <w:t xml:space="preserve">This performance report for </w:t>
      </w:r>
      <w:r w:rsidRPr="00A36AA9">
        <w:rPr>
          <w:color w:val="auto"/>
        </w:rPr>
        <w:t>Victoria Point/Redland Bay Meals on Wheels (</w:t>
      </w:r>
      <w:r w:rsidRPr="00A36AA9">
        <w:rPr>
          <w:b/>
          <w:color w:val="auto"/>
        </w:rPr>
        <w:t>the service</w:t>
      </w:r>
      <w:r w:rsidRPr="00A36AA9">
        <w:rPr>
          <w:color w:val="auto"/>
        </w:rPr>
        <w:t xml:space="preserve">) has been </w:t>
      </w:r>
      <w:r w:rsidRPr="004E66E1">
        <w:rPr>
          <w:color w:val="auto"/>
        </w:rPr>
        <w:t xml:space="preserve">prepared by </w:t>
      </w:r>
      <w:r w:rsidR="004E66E1" w:rsidRPr="004E66E1">
        <w:rPr>
          <w:color w:val="auto"/>
        </w:rPr>
        <w:t xml:space="preserve">M Franco, </w:t>
      </w:r>
      <w:r w:rsidRPr="004E66E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2E31B51D" w14:textId="77777777" w:rsidR="0032097D" w:rsidRPr="00A36AA9" w:rsidRDefault="0032097D" w:rsidP="0032097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1B51E" w14:textId="77777777" w:rsidR="0032097D" w:rsidRPr="00A36AA9" w:rsidRDefault="0032097D" w:rsidP="0032097D">
      <w:pPr>
        <w:pStyle w:val="NormalArial"/>
      </w:pPr>
      <w:r w:rsidRPr="00A36AA9">
        <w:t>The report also specifies any areas in which improvements must be made to ensure the Quality Standards are complied with.</w:t>
      </w:r>
    </w:p>
    <w:p w14:paraId="2E31B51F" w14:textId="77777777" w:rsidR="0032097D" w:rsidRPr="00A36AA9" w:rsidRDefault="0032097D" w:rsidP="008A368B">
      <w:pPr>
        <w:pStyle w:val="Heading1"/>
        <w:spacing w:before="240" w:after="240" w:line="22" w:lineRule="atLeast"/>
        <w:rPr>
          <w:rFonts w:ascii="Arial" w:hAnsi="Arial" w:cs="Arial"/>
        </w:rPr>
      </w:pPr>
      <w:r w:rsidRPr="00A36AA9">
        <w:rPr>
          <w:rFonts w:ascii="Arial" w:hAnsi="Arial" w:cs="Arial"/>
        </w:rPr>
        <w:t>Services included in this assessment</w:t>
      </w:r>
    </w:p>
    <w:p w14:paraId="2E31B520" w14:textId="77777777" w:rsidR="0032097D" w:rsidRPr="00A36AA9" w:rsidRDefault="0032097D" w:rsidP="0032097D">
      <w:pPr>
        <w:pStyle w:val="NormalArial"/>
      </w:pPr>
      <w:bookmarkStart w:id="1" w:name="HcsServicesFullListWithAddress"/>
      <w:r w:rsidRPr="00A36AA9">
        <w:rPr>
          <w:b/>
          <w:bCs/>
        </w:rPr>
        <w:t>CHSP:</w:t>
      </w:r>
    </w:p>
    <w:p w14:paraId="2E31B521" w14:textId="77777777" w:rsidR="0032097D" w:rsidRPr="00A36AA9" w:rsidRDefault="0032097D" w:rsidP="0032097D">
      <w:pPr>
        <w:pStyle w:val="NormalArial"/>
        <w:numPr>
          <w:ilvl w:val="0"/>
          <w:numId w:val="21"/>
        </w:numPr>
        <w:spacing w:after="0"/>
      </w:pPr>
      <w:r w:rsidRPr="00A36AA9">
        <w:t>Meals, 4-7ZOCOBR, 140 - 142 Link Road, VICTORIA POINT QLD 4165</w:t>
      </w:r>
    </w:p>
    <w:bookmarkEnd w:id="1"/>
    <w:p w14:paraId="2E31B523" w14:textId="77777777" w:rsidR="0032097D" w:rsidRPr="00A36AA9" w:rsidRDefault="0032097D" w:rsidP="008A368B">
      <w:pPr>
        <w:pStyle w:val="Heading1"/>
        <w:spacing w:before="240" w:after="120" w:line="22" w:lineRule="atLeast"/>
        <w:rPr>
          <w:rFonts w:ascii="Arial" w:hAnsi="Arial" w:cs="Arial"/>
        </w:rPr>
      </w:pPr>
      <w:r w:rsidRPr="00A36AA9">
        <w:rPr>
          <w:rFonts w:ascii="Arial" w:hAnsi="Arial" w:cs="Arial"/>
        </w:rPr>
        <w:t>Material relied on</w:t>
      </w:r>
    </w:p>
    <w:p w14:paraId="2E31B524" w14:textId="77777777" w:rsidR="0032097D" w:rsidRPr="004E66E1" w:rsidRDefault="0032097D" w:rsidP="0032097D">
      <w:pPr>
        <w:pStyle w:val="NormalArial"/>
        <w:rPr>
          <w:color w:val="auto"/>
        </w:rPr>
      </w:pPr>
      <w:r w:rsidRPr="00A36AA9">
        <w:t xml:space="preserve">The </w:t>
      </w:r>
      <w:r w:rsidRPr="004E66E1">
        <w:rPr>
          <w:color w:val="auto"/>
        </w:rPr>
        <w:t>following information has been considered in preparing the performance report:</w:t>
      </w:r>
    </w:p>
    <w:p w14:paraId="62669CD8" w14:textId="4B7EF538" w:rsidR="004E66E1" w:rsidRDefault="0032097D" w:rsidP="004E66E1">
      <w:pPr>
        <w:pStyle w:val="ListParagraph"/>
        <w:numPr>
          <w:ilvl w:val="0"/>
          <w:numId w:val="2"/>
        </w:numPr>
        <w:spacing w:line="22" w:lineRule="atLeast"/>
        <w:ind w:left="714" w:hanging="357"/>
        <w:contextualSpacing w:val="0"/>
        <w:rPr>
          <w:rFonts w:ascii="Arial" w:hAnsi="Arial" w:cs="Arial"/>
          <w:color w:val="auto"/>
        </w:rPr>
      </w:pPr>
      <w:r w:rsidRPr="004E66E1">
        <w:rPr>
          <w:rFonts w:ascii="Arial" w:hAnsi="Arial" w:cs="Arial"/>
          <w:color w:val="auto"/>
        </w:rPr>
        <w:t>the assessment team’s report for the Assessment Contact - Desk; the Assessment Contact - Desk report was informed by review of documents and interviews with staff, consumers/</w:t>
      </w:r>
      <w:r w:rsidR="004E66E1" w:rsidRPr="004E66E1">
        <w:rPr>
          <w:rFonts w:ascii="Arial" w:hAnsi="Arial" w:cs="Arial"/>
          <w:color w:val="auto"/>
        </w:rPr>
        <w:t>representatives,</w:t>
      </w:r>
      <w:r w:rsidRPr="004E66E1">
        <w:rPr>
          <w:rFonts w:ascii="Arial" w:hAnsi="Arial" w:cs="Arial"/>
          <w:color w:val="auto"/>
        </w:rPr>
        <w:t xml:space="preserve"> and others</w:t>
      </w:r>
      <w:r w:rsidR="004E66E1" w:rsidRPr="004E66E1">
        <w:rPr>
          <w:rFonts w:ascii="Arial" w:hAnsi="Arial" w:cs="Arial"/>
          <w:color w:val="auto"/>
        </w:rPr>
        <w:t>.</w:t>
      </w:r>
    </w:p>
    <w:p w14:paraId="5AE8ED5E" w14:textId="34E72397" w:rsidR="008A368B" w:rsidRDefault="008A368B">
      <w:pPr>
        <w:spacing w:after="160" w:line="259" w:lineRule="auto"/>
        <w:rPr>
          <w:rFonts w:ascii="Arial" w:eastAsiaTheme="majorEastAsia" w:hAnsi="Arial" w:cs="Arial"/>
          <w:b/>
          <w:bCs/>
          <w:sz w:val="30"/>
          <w:szCs w:val="28"/>
        </w:rPr>
      </w:pPr>
      <w:r>
        <w:rPr>
          <w:rFonts w:ascii="Arial" w:hAnsi="Arial" w:cs="Arial"/>
        </w:rPr>
        <w:br w:type="page"/>
      </w:r>
    </w:p>
    <w:p w14:paraId="2E31B544" w14:textId="4525EC59" w:rsidR="0032097D" w:rsidRPr="00244176" w:rsidRDefault="0032097D" w:rsidP="0032097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2547A" w14:paraId="2E31B559" w14:textId="77777777" w:rsidTr="006254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31B557" w14:textId="77777777" w:rsidR="0032097D" w:rsidRPr="00244176" w:rsidRDefault="0032097D" w:rsidP="0032097D">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2E31B558" w14:textId="5B2E94EB" w:rsidR="0032097D" w:rsidRPr="004E66E1" w:rsidRDefault="00563966" w:rsidP="003209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59E">
                  <w:rPr>
                    <w:rFonts w:ascii="Arial" w:hAnsi="Arial" w:cs="Arial"/>
                    <w:bCs/>
                    <w:color w:val="auto"/>
                  </w:rPr>
                  <w:t>Not applicable as not all requirements have been assessed</w:t>
                </w:r>
              </w:sdtContent>
            </w:sdt>
            <w:r w:rsidR="0032097D" w:rsidRPr="004E66E1">
              <w:rPr>
                <w:rFonts w:ascii="Arial" w:hAnsi="Arial" w:cs="Arial"/>
                <w:bCs/>
                <w:color w:val="auto"/>
              </w:rPr>
              <w:t xml:space="preserve"> </w:t>
            </w:r>
          </w:p>
        </w:tc>
      </w:tr>
      <w:tr w:rsidR="0062547A" w14:paraId="2E31B55C" w14:textId="77777777" w:rsidTr="006254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31B55A" w14:textId="77777777" w:rsidR="0032097D" w:rsidRPr="00244176" w:rsidRDefault="0032097D" w:rsidP="0032097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4E66E1">
              <w:rPr>
                <w:rFonts w:ascii="Arial" w:hAnsi="Arial" w:cs="Arial"/>
                <w:b/>
                <w:bCs/>
              </w:rPr>
              <w:t>Organisational governance</w:t>
            </w:r>
          </w:p>
        </w:tc>
        <w:tc>
          <w:tcPr>
            <w:tcW w:w="1605" w:type="pct"/>
            <w:shd w:val="clear" w:color="auto" w:fill="auto"/>
          </w:tcPr>
          <w:p w14:paraId="2E31B55B" w14:textId="4DF7500E" w:rsidR="0032097D" w:rsidRPr="00CC646C" w:rsidRDefault="00563966" w:rsidP="00320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171">
                  <w:rPr>
                    <w:rFonts w:ascii="Arial" w:hAnsi="Arial" w:cs="Arial"/>
                    <w:b/>
                    <w:color w:val="auto"/>
                  </w:rPr>
                  <w:t>Non-compliant</w:t>
                </w:r>
              </w:sdtContent>
            </w:sdt>
            <w:r w:rsidR="0032097D" w:rsidRPr="00CC646C">
              <w:rPr>
                <w:rFonts w:ascii="Arial" w:hAnsi="Arial" w:cs="Arial"/>
                <w:b/>
                <w:color w:val="auto"/>
              </w:rPr>
              <w:t xml:space="preserve"> </w:t>
            </w:r>
          </w:p>
        </w:tc>
      </w:tr>
    </w:tbl>
    <w:p w14:paraId="2E31B55D" w14:textId="77777777" w:rsidR="0032097D" w:rsidRPr="00A36AA9" w:rsidRDefault="0032097D" w:rsidP="0032097D">
      <w:pPr>
        <w:pStyle w:val="NormalArial"/>
        <w:spacing w:before="120"/>
      </w:pPr>
      <w:r w:rsidRPr="00A36AA9">
        <w:t>A detailed assessment is provided later in this report for each assessed Standard.</w:t>
      </w:r>
    </w:p>
    <w:p w14:paraId="2E31B55E" w14:textId="0D46CC59" w:rsidR="0032097D" w:rsidRPr="00A36AA9" w:rsidRDefault="0032097D" w:rsidP="008A368B">
      <w:pPr>
        <w:pStyle w:val="Heading1"/>
        <w:spacing w:before="240" w:after="120" w:line="22" w:lineRule="atLeast"/>
        <w:rPr>
          <w:rFonts w:ascii="Arial" w:hAnsi="Arial" w:cs="Arial"/>
        </w:rPr>
      </w:pPr>
      <w:r w:rsidRPr="00A36AA9">
        <w:rPr>
          <w:rFonts w:ascii="Arial" w:hAnsi="Arial" w:cs="Arial"/>
        </w:rPr>
        <w:t>Area</w:t>
      </w:r>
      <w:r w:rsidR="004E66E1">
        <w:rPr>
          <w:rFonts w:ascii="Arial" w:hAnsi="Arial" w:cs="Arial"/>
        </w:rPr>
        <w:t>s</w:t>
      </w:r>
      <w:r w:rsidRPr="00A36AA9">
        <w:rPr>
          <w:rFonts w:ascii="Arial" w:hAnsi="Arial" w:cs="Arial"/>
        </w:rPr>
        <w:t xml:space="preserve"> for improvement</w:t>
      </w:r>
    </w:p>
    <w:p w14:paraId="50ADE2DA" w14:textId="77777777" w:rsidR="00BE6E13" w:rsidRDefault="00BE6E13" w:rsidP="0032097D">
      <w:pPr>
        <w:pStyle w:val="NormalArial"/>
      </w:pPr>
      <w:r w:rsidRPr="00BE6E13">
        <w:t>Areas have been identified in which improvements must be made to ensure compliance with the Quality Standards. This is based on non-compliance with the Quality Standards as described in this performance report.</w:t>
      </w:r>
    </w:p>
    <w:p w14:paraId="2E31B565" w14:textId="431D244D" w:rsidR="0032097D" w:rsidRPr="00A36AA9" w:rsidRDefault="00712CBE" w:rsidP="0032097D">
      <w:pPr>
        <w:pStyle w:val="NormalArial"/>
      </w:pPr>
      <w:r w:rsidRPr="00712CBE">
        <w:rPr>
          <w:noProof/>
        </w:rPr>
        <w:drawing>
          <wp:inline distT="0" distB="0" distL="0" distR="0" wp14:anchorId="3A64F2F7" wp14:editId="3A6801E3">
            <wp:extent cx="6475095" cy="4253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095" cy="4253230"/>
                    </a:xfrm>
                    <a:prstGeom prst="rect">
                      <a:avLst/>
                    </a:prstGeom>
                    <a:noFill/>
                    <a:ln>
                      <a:noFill/>
                    </a:ln>
                  </pic:spPr>
                </pic:pic>
              </a:graphicData>
            </a:graphic>
          </wp:inline>
        </w:drawing>
      </w:r>
      <w:r w:rsidR="0032097D" w:rsidRPr="00A36AA9">
        <w:br w:type="page"/>
      </w:r>
    </w:p>
    <w:p w14:paraId="2E31B640" w14:textId="77777777" w:rsidR="0032097D" w:rsidRPr="003217D3" w:rsidRDefault="0032097D" w:rsidP="0032097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4E66E1" w14:paraId="2E31B644" w14:textId="77777777" w:rsidTr="00625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2E31B641" w14:textId="77777777" w:rsidR="004E66E1" w:rsidRPr="003217D3" w:rsidRDefault="004E66E1" w:rsidP="0032097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2E31B643" w14:textId="77777777" w:rsidR="004E66E1" w:rsidRPr="003217D3" w:rsidRDefault="004E66E1" w:rsidP="0032097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66E1" w14:paraId="2E31B658" w14:textId="77777777" w:rsidTr="006254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31B654" w14:textId="77777777" w:rsidR="004E66E1" w:rsidRPr="00244176" w:rsidRDefault="004E66E1" w:rsidP="0032097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E31B655" w14:textId="77777777" w:rsidR="004E66E1" w:rsidRPr="00244176" w:rsidRDefault="004E66E1" w:rsidP="00320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2E31B657" w14:textId="12E01F01" w:rsidR="004E66E1" w:rsidRPr="00CC646C" w:rsidRDefault="00563966" w:rsidP="0032097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9C531E03C4A457C8AD68072903C8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259E">
                  <w:rPr>
                    <w:rFonts w:ascii="Arial" w:hAnsi="Arial" w:cs="Arial"/>
                    <w:color w:val="auto"/>
                  </w:rPr>
                  <w:t>Compliant</w:t>
                </w:r>
              </w:sdtContent>
            </w:sdt>
            <w:r w:rsidR="004E66E1" w:rsidRPr="00CC646C">
              <w:rPr>
                <w:rFonts w:ascii="Arial" w:hAnsi="Arial" w:cs="Arial"/>
                <w:color w:val="auto"/>
              </w:rPr>
              <w:t xml:space="preserve"> </w:t>
            </w:r>
          </w:p>
        </w:tc>
      </w:tr>
    </w:tbl>
    <w:p w14:paraId="2E31B65E" w14:textId="77777777" w:rsidR="0032097D" w:rsidRDefault="0032097D" w:rsidP="0032097D">
      <w:pPr>
        <w:pStyle w:val="Heading20"/>
      </w:pPr>
      <w:r w:rsidRPr="00A36AA9">
        <w:t>Findings</w:t>
      </w:r>
    </w:p>
    <w:p w14:paraId="2ECE1CB9" w14:textId="2869281C" w:rsidR="0056292D" w:rsidRDefault="0056292D" w:rsidP="0032097D">
      <w:pPr>
        <w:pStyle w:val="NormalArial"/>
      </w:pPr>
      <w:r>
        <w:t xml:space="preserve">Evidence analysed by the Assessment Team </w:t>
      </w:r>
      <w:r w:rsidR="00DD3171">
        <w:t xml:space="preserve">showed the service demonstrated the workforce is recruited, trained, and supported to deliver the outcomes required. </w:t>
      </w:r>
    </w:p>
    <w:p w14:paraId="6B7F815F" w14:textId="26192C88" w:rsidR="00BE1F7B" w:rsidRDefault="00BE1F7B" w:rsidP="0032097D">
      <w:pPr>
        <w:pStyle w:val="NormalArial"/>
      </w:pPr>
      <w:r w:rsidRPr="00BE1F7B">
        <w:t xml:space="preserve">On commencement of employment, staff are required to complete a corporate induction program that contains several mandatory training modules. Staff interviewed confirmed they had completed mandatory training at induction. Staff said they were supported to complete additional online training modules to improve their skills. Staff described face-to-face training that is relevant to their roles including new staff completing buddy shifts. Documentation showed policies, procedures and training is regularly revised to ensure it is reflective of current best practice methodologies. </w:t>
      </w:r>
    </w:p>
    <w:p w14:paraId="2E31B65F" w14:textId="45425DC1" w:rsidR="0032097D" w:rsidRPr="00A36AA9" w:rsidRDefault="00BE1F7B" w:rsidP="0032097D">
      <w:pPr>
        <w:pStyle w:val="NormalArial"/>
      </w:pPr>
      <w:r>
        <w:t xml:space="preserve">Based on the evidence summarised above I find the service compliant with Requirement 7(3)(d) of the Aged Care Quality Standards. </w:t>
      </w:r>
      <w:r w:rsidR="0032097D" w:rsidRPr="00A36AA9">
        <w:br w:type="page"/>
      </w:r>
    </w:p>
    <w:p w14:paraId="2E31B660" w14:textId="77777777" w:rsidR="0032097D" w:rsidRPr="00A36AA9" w:rsidRDefault="0032097D" w:rsidP="0032097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4E66E1" w14:paraId="2E31B664" w14:textId="77777777" w:rsidTr="004E6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E31B661" w14:textId="77777777" w:rsidR="004E66E1" w:rsidRPr="003217D3" w:rsidRDefault="004E66E1" w:rsidP="0032097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4" w:type="dxa"/>
          </w:tcPr>
          <w:p w14:paraId="2E31B663" w14:textId="77777777" w:rsidR="004E66E1" w:rsidRPr="003217D3" w:rsidRDefault="004E66E1" w:rsidP="0032097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66E1" w14:paraId="2E31B679" w14:textId="77777777" w:rsidTr="004E66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31B66F" w14:textId="77777777" w:rsidR="004E66E1" w:rsidRPr="00244176" w:rsidRDefault="004E66E1" w:rsidP="0032097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2E31B670" w14:textId="77777777" w:rsidR="004E66E1" w:rsidRPr="00244176" w:rsidRDefault="004E66E1" w:rsidP="00320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31B671"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31B672"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31B673"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31B674"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31B675"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E31B676" w14:textId="77777777" w:rsidR="004E66E1" w:rsidRPr="00244176" w:rsidRDefault="004E66E1" w:rsidP="0032097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vAlign w:val="top"/>
          </w:tcPr>
          <w:p w14:paraId="2E31B678" w14:textId="4CCB34D5" w:rsidR="004E66E1" w:rsidRPr="00CC646C" w:rsidRDefault="00563966" w:rsidP="00320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D07154E13544D178313BF8944731B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1CC">
                  <w:rPr>
                    <w:rFonts w:ascii="Arial" w:hAnsi="Arial" w:cs="Arial"/>
                    <w:color w:val="auto"/>
                  </w:rPr>
                  <w:t>Non-compliant</w:t>
                </w:r>
              </w:sdtContent>
            </w:sdt>
          </w:p>
        </w:tc>
      </w:tr>
      <w:tr w:rsidR="004E66E1" w14:paraId="2E31B682" w14:textId="77777777" w:rsidTr="004E6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31B67A" w14:textId="77777777" w:rsidR="004E66E1" w:rsidRPr="00244176" w:rsidRDefault="004E66E1" w:rsidP="0032097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2E31B67B" w14:textId="77777777" w:rsidR="004E66E1" w:rsidRPr="00244176" w:rsidRDefault="004E66E1" w:rsidP="00320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31B67C" w14:textId="77777777" w:rsidR="004E66E1" w:rsidRPr="00244176" w:rsidRDefault="004E66E1" w:rsidP="0032097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E31B67D" w14:textId="77777777" w:rsidR="004E66E1" w:rsidRPr="00244176" w:rsidRDefault="004E66E1" w:rsidP="0032097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31B67E" w14:textId="77777777" w:rsidR="004E66E1" w:rsidRPr="00244176" w:rsidRDefault="004E66E1" w:rsidP="0032097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31B67F" w14:textId="77777777" w:rsidR="004E66E1" w:rsidRPr="00244176" w:rsidRDefault="004E66E1" w:rsidP="0032097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vAlign w:val="top"/>
          </w:tcPr>
          <w:p w14:paraId="2E31B681" w14:textId="3A0BA069" w:rsidR="004E66E1" w:rsidRPr="00CC646C" w:rsidRDefault="00563966" w:rsidP="00320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57CFB5FA6994D469D6872A959D03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259E">
                  <w:rPr>
                    <w:rFonts w:ascii="Arial" w:hAnsi="Arial" w:cs="Arial"/>
                    <w:color w:val="auto"/>
                  </w:rPr>
                  <w:t>Compliant</w:t>
                </w:r>
              </w:sdtContent>
            </w:sdt>
            <w:r w:rsidR="004E66E1" w:rsidRPr="00CC646C">
              <w:rPr>
                <w:rFonts w:ascii="Arial" w:hAnsi="Arial" w:cs="Arial"/>
                <w:color w:val="auto"/>
              </w:rPr>
              <w:t xml:space="preserve"> </w:t>
            </w:r>
          </w:p>
        </w:tc>
      </w:tr>
    </w:tbl>
    <w:p w14:paraId="2E31B68B" w14:textId="77777777" w:rsidR="0032097D" w:rsidRDefault="0032097D" w:rsidP="0032097D">
      <w:pPr>
        <w:pStyle w:val="Heading20"/>
      </w:pPr>
      <w:r w:rsidRPr="00A36AA9">
        <w:t>Findings</w:t>
      </w:r>
    </w:p>
    <w:p w14:paraId="041E9652" w14:textId="77777777" w:rsidR="00315582" w:rsidRDefault="00F50FA0" w:rsidP="0032097D">
      <w:pPr>
        <w:pStyle w:val="NormalArial"/>
      </w:pPr>
      <w:r>
        <w:t xml:space="preserve">Evidence analysed by the Assessment Team </w:t>
      </w:r>
      <w:r w:rsidR="000612AC">
        <w:t xml:space="preserve">demonstrated the service does not have effective </w:t>
      </w:r>
      <w:r w:rsidR="00315582">
        <w:t xml:space="preserve">organisation wide governance systems, taking into count the size and structure of the service. </w:t>
      </w:r>
    </w:p>
    <w:p w14:paraId="00132018" w14:textId="38B481F4" w:rsidR="00125DB7" w:rsidRDefault="003E05F4" w:rsidP="0032097D">
      <w:pPr>
        <w:pStyle w:val="NormalArial"/>
      </w:pPr>
      <w:r>
        <w:t xml:space="preserve">At the time of the Assessment Contact the service was not able to demonstrate sufficient and relevant improvements have </w:t>
      </w:r>
      <w:r w:rsidR="00AB09A4">
        <w:t xml:space="preserve">been made </w:t>
      </w:r>
      <w:r w:rsidR="007B6363">
        <w:t xml:space="preserve">since the previous non-compliant findings in February 2023. </w:t>
      </w:r>
    </w:p>
    <w:p w14:paraId="2B07B586" w14:textId="3C0CDB9C" w:rsidR="00770D47" w:rsidRPr="00680DBB" w:rsidRDefault="000F6A03" w:rsidP="0032097D">
      <w:pPr>
        <w:pStyle w:val="NormalArial"/>
      </w:pPr>
      <w:r>
        <w:t>Several</w:t>
      </w:r>
      <w:r w:rsidR="00680DBB">
        <w:t xml:space="preserve"> complaints have been received by the service </w:t>
      </w:r>
      <w:r w:rsidR="00A5010F">
        <w:t xml:space="preserve">regarding meals provided to consumers. </w:t>
      </w:r>
      <w:r w:rsidR="00BE7586">
        <w:t xml:space="preserve">The Assessment Team provided evidence to </w:t>
      </w:r>
      <w:r w:rsidR="0059540F">
        <w:t>suggest a number of the complaints received are considered a Serious incident and need to be reported under the Serious incident Response Scheme (SIRS</w:t>
      </w:r>
      <w:r w:rsidR="00E939CC">
        <w:t>), however have noted the incidents have not been recorded</w:t>
      </w:r>
      <w:r w:rsidR="00E62DD8">
        <w:t xml:space="preserve"> or reported. The service coordinator, when interviewed by the Assessment Team advised </w:t>
      </w:r>
      <w:r w:rsidR="0045779B">
        <w:t>the service is in the process of employing a</w:t>
      </w:r>
      <w:r w:rsidR="000D4641">
        <w:t xml:space="preserve"> compliance staff member to oversee complaints and incidents received by the service. </w:t>
      </w:r>
    </w:p>
    <w:p w14:paraId="0717490B" w14:textId="78D055C0" w:rsidR="00D96F30" w:rsidRDefault="00F22266" w:rsidP="0032097D">
      <w:pPr>
        <w:pStyle w:val="NormalArial"/>
      </w:pPr>
      <w:r w:rsidRPr="00F22266">
        <w:t xml:space="preserve">The </w:t>
      </w:r>
      <w:r>
        <w:t>services</w:t>
      </w:r>
      <w:r w:rsidRPr="00F22266">
        <w:t xml:space="preserve"> feedback and complaints system supports consumers and representatives to provide feedback, However, </w:t>
      </w:r>
      <w:r w:rsidR="005F100A">
        <w:t xml:space="preserve">the Assessment Team undertook </w:t>
      </w:r>
      <w:r w:rsidRPr="00F22266">
        <w:t>a review of the general manager’s report</w:t>
      </w:r>
      <w:r w:rsidR="005F100A">
        <w:t xml:space="preserve"> </w:t>
      </w:r>
      <w:r w:rsidRPr="00F22266">
        <w:t>to the Board</w:t>
      </w:r>
      <w:r w:rsidR="005F100A">
        <w:t xml:space="preserve"> demonstrated the report does</w:t>
      </w:r>
      <w:r w:rsidRPr="00F22266">
        <w:t xml:space="preserve"> not include reporting of feedback and complaints and/or incidents to the governing body. While the service has taken steps to address issues, there was no evidence which demonstrates reporting to and oversight by the </w:t>
      </w:r>
      <w:r w:rsidRPr="00F22266">
        <w:lastRenderedPageBreak/>
        <w:t xml:space="preserve">governing body that incidents and complaints feed into assessment, monitoring and trending of issues by the </w:t>
      </w:r>
      <w:r w:rsidR="00DE61C7">
        <w:t xml:space="preserve">service </w:t>
      </w:r>
      <w:r w:rsidRPr="00F22266">
        <w:t>to identify opportunities for improvement to service quality and safety.</w:t>
      </w:r>
    </w:p>
    <w:p w14:paraId="420C6F18" w14:textId="43B04610" w:rsidR="00DE61C7" w:rsidRDefault="0037199C" w:rsidP="0032097D">
      <w:pPr>
        <w:pStyle w:val="NormalArial"/>
      </w:pPr>
      <w:r w:rsidRPr="0037199C">
        <w:t>The organisation’s clinical governance framework guides staff in relation to education and training, internal clinical audits, clinical effectiveness, research and development, open disclosure, restrictive practices, and risk management.</w:t>
      </w:r>
    </w:p>
    <w:p w14:paraId="2E31B68C" w14:textId="35104886" w:rsidR="0032097D" w:rsidRPr="006B4042" w:rsidRDefault="00374666" w:rsidP="0032097D">
      <w:pPr>
        <w:pStyle w:val="NormalArial"/>
      </w:pPr>
      <w:r>
        <w:t xml:space="preserve">Based on the evidence summarised above, I find the service non-compliant with Standard 8 of the Aged Care Quality Standards as Requirement 8(3)(c) has been assessed as non-compliant. </w:t>
      </w:r>
    </w:p>
    <w:sectPr w:rsidR="0032097D" w:rsidRPr="006B4042" w:rsidSect="0032097D">
      <w:headerReference w:type="default" r:id="rId13"/>
      <w:footerReference w:type="default" r:id="rId14"/>
      <w:head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4766" w14:textId="77777777" w:rsidR="00A925CC" w:rsidRDefault="00A925CC">
      <w:pPr>
        <w:spacing w:after="0"/>
      </w:pPr>
      <w:r>
        <w:separator/>
      </w:r>
    </w:p>
  </w:endnote>
  <w:endnote w:type="continuationSeparator" w:id="0">
    <w:p w14:paraId="79AD7A0D" w14:textId="77777777" w:rsidR="00A925CC" w:rsidRDefault="00A925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B692" w14:textId="77777777" w:rsidR="0032097D" w:rsidRPr="00DF37F2" w:rsidRDefault="0032097D" w:rsidP="0032097D">
    <w:pPr>
      <w:pStyle w:val="FooterArial9"/>
      <w:rPr>
        <w:rStyle w:val="FooterBold"/>
        <w:rFonts w:ascii="Arial" w:hAnsi="Arial"/>
        <w:b w:val="0"/>
      </w:rPr>
    </w:pPr>
    <w:r w:rsidRPr="00DF37F2">
      <w:rPr>
        <w:rStyle w:val="FooterBold"/>
        <w:rFonts w:ascii="Arial" w:hAnsi="Arial"/>
        <w:b w:val="0"/>
      </w:rPr>
      <w:t>Name of service: Victoria Point/Redland Bay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E31B693" w14:textId="77777777" w:rsidR="0032097D" w:rsidRPr="00DF37F2" w:rsidRDefault="0032097D" w:rsidP="0032097D">
    <w:pPr>
      <w:pStyle w:val="FooterArial9"/>
      <w:rPr>
        <w:rStyle w:val="FooterBold"/>
        <w:rFonts w:ascii="Arial" w:hAnsi="Arial"/>
        <w:b w:val="0"/>
      </w:rPr>
    </w:pPr>
    <w:r w:rsidRPr="00DF37F2">
      <w:rPr>
        <w:rStyle w:val="FooterBold"/>
        <w:rFonts w:ascii="Arial" w:hAnsi="Arial"/>
        <w:b w:val="0"/>
      </w:rPr>
      <w:t>Commission ID: 700360</w:t>
    </w:r>
    <w:r w:rsidRPr="00DF37F2">
      <w:rPr>
        <w:rStyle w:val="FooterBold"/>
        <w:rFonts w:ascii="Arial" w:hAnsi="Arial"/>
        <w:b w:val="0"/>
      </w:rPr>
      <w:tab/>
      <w:t xml:space="preserve">OFFICIAL: Sensitive </w:t>
    </w:r>
  </w:p>
  <w:p w14:paraId="2E31B694" w14:textId="77777777" w:rsidR="0032097D" w:rsidRPr="00DF37F2" w:rsidRDefault="0032097D" w:rsidP="0032097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00752" w14:textId="77777777" w:rsidR="00A925CC" w:rsidRDefault="00A925CC" w:rsidP="0032097D">
      <w:pPr>
        <w:spacing w:after="0"/>
      </w:pPr>
      <w:r>
        <w:separator/>
      </w:r>
    </w:p>
  </w:footnote>
  <w:footnote w:type="continuationSeparator" w:id="0">
    <w:p w14:paraId="32321464" w14:textId="77777777" w:rsidR="00A925CC" w:rsidRDefault="00A925CC" w:rsidP="0032097D">
      <w:pPr>
        <w:spacing w:after="0"/>
      </w:pPr>
      <w:r>
        <w:continuationSeparator/>
      </w:r>
    </w:p>
  </w:footnote>
  <w:footnote w:id="1">
    <w:p w14:paraId="2E31B69A" w14:textId="6ACAC804" w:rsidR="0032097D" w:rsidRDefault="0032097D" w:rsidP="0032097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E66E1">
        <w:rPr>
          <w:rFonts w:ascii="Arial" w:hAnsi="Arial" w:cs="Arial"/>
          <w:color w:val="auto"/>
          <w:sz w:val="20"/>
          <w:szCs w:val="20"/>
        </w:rPr>
        <w:t>section</w:t>
      </w:r>
      <w:r w:rsidR="004E66E1" w:rsidRPr="004E66E1">
        <w:rPr>
          <w:rFonts w:ascii="Arial" w:hAnsi="Arial" w:cs="Arial"/>
          <w:color w:val="auto"/>
          <w:sz w:val="20"/>
          <w:szCs w:val="20"/>
        </w:rPr>
        <w:t xml:space="preserve"> </w:t>
      </w:r>
      <w:r w:rsidRPr="004E66E1">
        <w:rPr>
          <w:rFonts w:ascii="Arial" w:hAnsi="Arial" w:cs="Arial"/>
          <w:color w:val="auto"/>
          <w:sz w:val="20"/>
          <w:szCs w:val="20"/>
        </w:rPr>
        <w:t xml:space="preserve">68A of the </w:t>
      </w:r>
      <w:r w:rsidRPr="002C3CB4">
        <w:rPr>
          <w:rFonts w:ascii="Arial" w:hAnsi="Arial" w:cs="Arial"/>
          <w:sz w:val="20"/>
          <w:szCs w:val="20"/>
        </w:rPr>
        <w:t>Aged Care Quality and Safety Commission Rules 2018.</w:t>
      </w:r>
    </w:p>
    <w:p w14:paraId="2E31B69B" w14:textId="77777777" w:rsidR="0032097D" w:rsidRDefault="0032097D" w:rsidP="003209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B691" w14:textId="77777777" w:rsidR="0032097D" w:rsidRDefault="0032097D">
    <w:pPr>
      <w:pStyle w:val="Header"/>
    </w:pPr>
    <w:r>
      <w:rPr>
        <w:noProof/>
        <w:color w:val="2B579A"/>
        <w:shd w:val="clear" w:color="auto" w:fill="E6E6E6"/>
        <w:lang w:val="en-US"/>
      </w:rPr>
      <w:drawing>
        <wp:anchor distT="0" distB="0" distL="114300" distR="114300" simplePos="0" relativeHeight="251659264" behindDoc="1" locked="0" layoutInCell="1" allowOverlap="1" wp14:anchorId="2E31B696" wp14:editId="2E31B69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71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B695" w14:textId="77777777" w:rsidR="0032097D" w:rsidRDefault="0032097D">
    <w:pPr>
      <w:pStyle w:val="Header"/>
    </w:pPr>
    <w:r>
      <w:rPr>
        <w:noProof/>
      </w:rPr>
      <w:drawing>
        <wp:anchor distT="0" distB="0" distL="114300" distR="114300" simplePos="0" relativeHeight="251658240" behindDoc="0" locked="0" layoutInCell="1" allowOverlap="1" wp14:anchorId="2E31B698" wp14:editId="2E31B69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C01EB8">
      <w:start w:val="1"/>
      <w:numFmt w:val="lowerRoman"/>
      <w:lvlText w:val="(%1)"/>
      <w:lvlJc w:val="left"/>
      <w:pPr>
        <w:ind w:left="1080" w:hanging="720"/>
      </w:pPr>
      <w:rPr>
        <w:rFonts w:hint="default"/>
      </w:rPr>
    </w:lvl>
    <w:lvl w:ilvl="1" w:tplc="D3F4CE84" w:tentative="1">
      <w:start w:val="1"/>
      <w:numFmt w:val="lowerLetter"/>
      <w:lvlText w:val="%2."/>
      <w:lvlJc w:val="left"/>
      <w:pPr>
        <w:ind w:left="1440" w:hanging="360"/>
      </w:pPr>
    </w:lvl>
    <w:lvl w:ilvl="2" w:tplc="48BEF0BC" w:tentative="1">
      <w:start w:val="1"/>
      <w:numFmt w:val="lowerRoman"/>
      <w:lvlText w:val="%3."/>
      <w:lvlJc w:val="right"/>
      <w:pPr>
        <w:ind w:left="2160" w:hanging="180"/>
      </w:pPr>
    </w:lvl>
    <w:lvl w:ilvl="3" w:tplc="014E5ADC" w:tentative="1">
      <w:start w:val="1"/>
      <w:numFmt w:val="decimal"/>
      <w:lvlText w:val="%4."/>
      <w:lvlJc w:val="left"/>
      <w:pPr>
        <w:ind w:left="2880" w:hanging="360"/>
      </w:pPr>
    </w:lvl>
    <w:lvl w:ilvl="4" w:tplc="0500406A" w:tentative="1">
      <w:start w:val="1"/>
      <w:numFmt w:val="lowerLetter"/>
      <w:lvlText w:val="%5."/>
      <w:lvlJc w:val="left"/>
      <w:pPr>
        <w:ind w:left="3600" w:hanging="360"/>
      </w:pPr>
    </w:lvl>
    <w:lvl w:ilvl="5" w:tplc="740C58D2" w:tentative="1">
      <w:start w:val="1"/>
      <w:numFmt w:val="lowerRoman"/>
      <w:lvlText w:val="%6."/>
      <w:lvlJc w:val="right"/>
      <w:pPr>
        <w:ind w:left="4320" w:hanging="180"/>
      </w:pPr>
    </w:lvl>
    <w:lvl w:ilvl="6" w:tplc="E4A8C7A2" w:tentative="1">
      <w:start w:val="1"/>
      <w:numFmt w:val="decimal"/>
      <w:lvlText w:val="%7."/>
      <w:lvlJc w:val="left"/>
      <w:pPr>
        <w:ind w:left="5040" w:hanging="360"/>
      </w:pPr>
    </w:lvl>
    <w:lvl w:ilvl="7" w:tplc="18DAD56E" w:tentative="1">
      <w:start w:val="1"/>
      <w:numFmt w:val="lowerLetter"/>
      <w:lvlText w:val="%8."/>
      <w:lvlJc w:val="left"/>
      <w:pPr>
        <w:ind w:left="5760" w:hanging="360"/>
      </w:pPr>
    </w:lvl>
    <w:lvl w:ilvl="8" w:tplc="65CE0A4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822DC68">
      <w:start w:val="1"/>
      <w:numFmt w:val="lowerRoman"/>
      <w:lvlText w:val="(%1)"/>
      <w:lvlJc w:val="left"/>
      <w:pPr>
        <w:ind w:left="1080" w:hanging="720"/>
      </w:pPr>
      <w:rPr>
        <w:rFonts w:hint="default"/>
      </w:rPr>
    </w:lvl>
    <w:lvl w:ilvl="1" w:tplc="2062CBC4" w:tentative="1">
      <w:start w:val="1"/>
      <w:numFmt w:val="lowerLetter"/>
      <w:lvlText w:val="%2."/>
      <w:lvlJc w:val="left"/>
      <w:pPr>
        <w:ind w:left="1440" w:hanging="360"/>
      </w:pPr>
    </w:lvl>
    <w:lvl w:ilvl="2" w:tplc="D0DC1140" w:tentative="1">
      <w:start w:val="1"/>
      <w:numFmt w:val="lowerRoman"/>
      <w:lvlText w:val="%3."/>
      <w:lvlJc w:val="right"/>
      <w:pPr>
        <w:ind w:left="2160" w:hanging="180"/>
      </w:pPr>
    </w:lvl>
    <w:lvl w:ilvl="3" w:tplc="396EAD50" w:tentative="1">
      <w:start w:val="1"/>
      <w:numFmt w:val="decimal"/>
      <w:lvlText w:val="%4."/>
      <w:lvlJc w:val="left"/>
      <w:pPr>
        <w:ind w:left="2880" w:hanging="360"/>
      </w:pPr>
    </w:lvl>
    <w:lvl w:ilvl="4" w:tplc="4380F2B0" w:tentative="1">
      <w:start w:val="1"/>
      <w:numFmt w:val="lowerLetter"/>
      <w:lvlText w:val="%5."/>
      <w:lvlJc w:val="left"/>
      <w:pPr>
        <w:ind w:left="3600" w:hanging="360"/>
      </w:pPr>
    </w:lvl>
    <w:lvl w:ilvl="5" w:tplc="E1C0391A" w:tentative="1">
      <w:start w:val="1"/>
      <w:numFmt w:val="lowerRoman"/>
      <w:lvlText w:val="%6."/>
      <w:lvlJc w:val="right"/>
      <w:pPr>
        <w:ind w:left="4320" w:hanging="180"/>
      </w:pPr>
    </w:lvl>
    <w:lvl w:ilvl="6" w:tplc="FCFC0618" w:tentative="1">
      <w:start w:val="1"/>
      <w:numFmt w:val="decimal"/>
      <w:lvlText w:val="%7."/>
      <w:lvlJc w:val="left"/>
      <w:pPr>
        <w:ind w:left="5040" w:hanging="360"/>
      </w:pPr>
    </w:lvl>
    <w:lvl w:ilvl="7" w:tplc="374814E8" w:tentative="1">
      <w:start w:val="1"/>
      <w:numFmt w:val="lowerLetter"/>
      <w:lvlText w:val="%8."/>
      <w:lvlJc w:val="left"/>
      <w:pPr>
        <w:ind w:left="5760" w:hanging="360"/>
      </w:pPr>
    </w:lvl>
    <w:lvl w:ilvl="8" w:tplc="5E0ECF2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1F8E3E8">
      <w:start w:val="1"/>
      <w:numFmt w:val="lowerRoman"/>
      <w:lvlText w:val="(%1)"/>
      <w:lvlJc w:val="left"/>
      <w:pPr>
        <w:ind w:left="1080" w:hanging="720"/>
      </w:pPr>
      <w:rPr>
        <w:rFonts w:hint="default"/>
      </w:rPr>
    </w:lvl>
    <w:lvl w:ilvl="1" w:tplc="CE38DA40" w:tentative="1">
      <w:start w:val="1"/>
      <w:numFmt w:val="lowerLetter"/>
      <w:lvlText w:val="%2."/>
      <w:lvlJc w:val="left"/>
      <w:pPr>
        <w:ind w:left="1440" w:hanging="360"/>
      </w:pPr>
    </w:lvl>
    <w:lvl w:ilvl="2" w:tplc="41049176" w:tentative="1">
      <w:start w:val="1"/>
      <w:numFmt w:val="lowerRoman"/>
      <w:lvlText w:val="%3."/>
      <w:lvlJc w:val="right"/>
      <w:pPr>
        <w:ind w:left="2160" w:hanging="180"/>
      </w:pPr>
    </w:lvl>
    <w:lvl w:ilvl="3" w:tplc="D85A9850" w:tentative="1">
      <w:start w:val="1"/>
      <w:numFmt w:val="decimal"/>
      <w:lvlText w:val="%4."/>
      <w:lvlJc w:val="left"/>
      <w:pPr>
        <w:ind w:left="2880" w:hanging="360"/>
      </w:pPr>
    </w:lvl>
    <w:lvl w:ilvl="4" w:tplc="CD8AB548" w:tentative="1">
      <w:start w:val="1"/>
      <w:numFmt w:val="lowerLetter"/>
      <w:lvlText w:val="%5."/>
      <w:lvlJc w:val="left"/>
      <w:pPr>
        <w:ind w:left="3600" w:hanging="360"/>
      </w:pPr>
    </w:lvl>
    <w:lvl w:ilvl="5" w:tplc="196A56D8" w:tentative="1">
      <w:start w:val="1"/>
      <w:numFmt w:val="lowerRoman"/>
      <w:lvlText w:val="%6."/>
      <w:lvlJc w:val="right"/>
      <w:pPr>
        <w:ind w:left="4320" w:hanging="180"/>
      </w:pPr>
    </w:lvl>
    <w:lvl w:ilvl="6" w:tplc="FD124310" w:tentative="1">
      <w:start w:val="1"/>
      <w:numFmt w:val="decimal"/>
      <w:lvlText w:val="%7."/>
      <w:lvlJc w:val="left"/>
      <w:pPr>
        <w:ind w:left="5040" w:hanging="360"/>
      </w:pPr>
    </w:lvl>
    <w:lvl w:ilvl="7" w:tplc="115C43C4" w:tentative="1">
      <w:start w:val="1"/>
      <w:numFmt w:val="lowerLetter"/>
      <w:lvlText w:val="%8."/>
      <w:lvlJc w:val="left"/>
      <w:pPr>
        <w:ind w:left="5760" w:hanging="360"/>
      </w:pPr>
    </w:lvl>
    <w:lvl w:ilvl="8" w:tplc="09F0845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8E464D0">
      <w:start w:val="1"/>
      <w:numFmt w:val="lowerRoman"/>
      <w:lvlText w:val="(%1)"/>
      <w:lvlJc w:val="left"/>
      <w:pPr>
        <w:ind w:left="1080" w:hanging="720"/>
      </w:pPr>
      <w:rPr>
        <w:rFonts w:hint="default"/>
      </w:rPr>
    </w:lvl>
    <w:lvl w:ilvl="1" w:tplc="EFCCE7DC" w:tentative="1">
      <w:start w:val="1"/>
      <w:numFmt w:val="lowerLetter"/>
      <w:lvlText w:val="%2."/>
      <w:lvlJc w:val="left"/>
      <w:pPr>
        <w:ind w:left="1440" w:hanging="360"/>
      </w:pPr>
    </w:lvl>
    <w:lvl w:ilvl="2" w:tplc="664E41DE" w:tentative="1">
      <w:start w:val="1"/>
      <w:numFmt w:val="lowerRoman"/>
      <w:lvlText w:val="%3."/>
      <w:lvlJc w:val="right"/>
      <w:pPr>
        <w:ind w:left="2160" w:hanging="180"/>
      </w:pPr>
    </w:lvl>
    <w:lvl w:ilvl="3" w:tplc="30BCE298" w:tentative="1">
      <w:start w:val="1"/>
      <w:numFmt w:val="decimal"/>
      <w:lvlText w:val="%4."/>
      <w:lvlJc w:val="left"/>
      <w:pPr>
        <w:ind w:left="2880" w:hanging="360"/>
      </w:pPr>
    </w:lvl>
    <w:lvl w:ilvl="4" w:tplc="952AF26A" w:tentative="1">
      <w:start w:val="1"/>
      <w:numFmt w:val="lowerLetter"/>
      <w:lvlText w:val="%5."/>
      <w:lvlJc w:val="left"/>
      <w:pPr>
        <w:ind w:left="3600" w:hanging="360"/>
      </w:pPr>
    </w:lvl>
    <w:lvl w:ilvl="5" w:tplc="6A828028" w:tentative="1">
      <w:start w:val="1"/>
      <w:numFmt w:val="lowerRoman"/>
      <w:lvlText w:val="%6."/>
      <w:lvlJc w:val="right"/>
      <w:pPr>
        <w:ind w:left="4320" w:hanging="180"/>
      </w:pPr>
    </w:lvl>
    <w:lvl w:ilvl="6" w:tplc="2794E26A" w:tentative="1">
      <w:start w:val="1"/>
      <w:numFmt w:val="decimal"/>
      <w:lvlText w:val="%7."/>
      <w:lvlJc w:val="left"/>
      <w:pPr>
        <w:ind w:left="5040" w:hanging="360"/>
      </w:pPr>
    </w:lvl>
    <w:lvl w:ilvl="7" w:tplc="95845FCC" w:tentative="1">
      <w:start w:val="1"/>
      <w:numFmt w:val="lowerLetter"/>
      <w:lvlText w:val="%8."/>
      <w:lvlJc w:val="left"/>
      <w:pPr>
        <w:ind w:left="5760" w:hanging="360"/>
      </w:pPr>
    </w:lvl>
    <w:lvl w:ilvl="8" w:tplc="929CD53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5048518">
      <w:start w:val="1"/>
      <w:numFmt w:val="lowerRoman"/>
      <w:lvlText w:val="(%1)"/>
      <w:lvlJc w:val="left"/>
      <w:pPr>
        <w:ind w:left="1080" w:hanging="720"/>
      </w:pPr>
      <w:rPr>
        <w:rFonts w:hint="default"/>
      </w:rPr>
    </w:lvl>
    <w:lvl w:ilvl="1" w:tplc="6F0CA8B6" w:tentative="1">
      <w:start w:val="1"/>
      <w:numFmt w:val="lowerLetter"/>
      <w:lvlText w:val="%2."/>
      <w:lvlJc w:val="left"/>
      <w:pPr>
        <w:ind w:left="1440" w:hanging="360"/>
      </w:pPr>
    </w:lvl>
    <w:lvl w:ilvl="2" w:tplc="E7AE8E04" w:tentative="1">
      <w:start w:val="1"/>
      <w:numFmt w:val="lowerRoman"/>
      <w:lvlText w:val="%3."/>
      <w:lvlJc w:val="right"/>
      <w:pPr>
        <w:ind w:left="2160" w:hanging="180"/>
      </w:pPr>
    </w:lvl>
    <w:lvl w:ilvl="3" w:tplc="918C50AA" w:tentative="1">
      <w:start w:val="1"/>
      <w:numFmt w:val="decimal"/>
      <w:lvlText w:val="%4."/>
      <w:lvlJc w:val="left"/>
      <w:pPr>
        <w:ind w:left="2880" w:hanging="360"/>
      </w:pPr>
    </w:lvl>
    <w:lvl w:ilvl="4" w:tplc="1C24E1EC" w:tentative="1">
      <w:start w:val="1"/>
      <w:numFmt w:val="lowerLetter"/>
      <w:lvlText w:val="%5."/>
      <w:lvlJc w:val="left"/>
      <w:pPr>
        <w:ind w:left="3600" w:hanging="360"/>
      </w:pPr>
    </w:lvl>
    <w:lvl w:ilvl="5" w:tplc="C8169B1C" w:tentative="1">
      <w:start w:val="1"/>
      <w:numFmt w:val="lowerRoman"/>
      <w:lvlText w:val="%6."/>
      <w:lvlJc w:val="right"/>
      <w:pPr>
        <w:ind w:left="4320" w:hanging="180"/>
      </w:pPr>
    </w:lvl>
    <w:lvl w:ilvl="6" w:tplc="15802B92" w:tentative="1">
      <w:start w:val="1"/>
      <w:numFmt w:val="decimal"/>
      <w:lvlText w:val="%7."/>
      <w:lvlJc w:val="left"/>
      <w:pPr>
        <w:ind w:left="5040" w:hanging="360"/>
      </w:pPr>
    </w:lvl>
    <w:lvl w:ilvl="7" w:tplc="D5247540" w:tentative="1">
      <w:start w:val="1"/>
      <w:numFmt w:val="lowerLetter"/>
      <w:lvlText w:val="%8."/>
      <w:lvlJc w:val="left"/>
      <w:pPr>
        <w:ind w:left="5760" w:hanging="360"/>
      </w:pPr>
    </w:lvl>
    <w:lvl w:ilvl="8" w:tplc="890644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332E95C">
      <w:start w:val="1"/>
      <w:numFmt w:val="bullet"/>
      <w:lvlText w:val=""/>
      <w:lvlJc w:val="left"/>
      <w:pPr>
        <w:ind w:left="720" w:hanging="360"/>
      </w:pPr>
      <w:rPr>
        <w:rFonts w:ascii="Symbol" w:hAnsi="Symbol" w:hint="default"/>
        <w:color w:val="auto"/>
        <w:sz w:val="24"/>
        <w:szCs w:val="24"/>
      </w:rPr>
    </w:lvl>
    <w:lvl w:ilvl="1" w:tplc="2B002A62" w:tentative="1">
      <w:start w:val="1"/>
      <w:numFmt w:val="bullet"/>
      <w:lvlText w:val="o"/>
      <w:lvlJc w:val="left"/>
      <w:pPr>
        <w:ind w:left="1440" w:hanging="360"/>
      </w:pPr>
      <w:rPr>
        <w:rFonts w:ascii="Courier New" w:hAnsi="Courier New" w:cs="Courier New" w:hint="default"/>
      </w:rPr>
    </w:lvl>
    <w:lvl w:ilvl="2" w:tplc="7556DF80" w:tentative="1">
      <w:start w:val="1"/>
      <w:numFmt w:val="bullet"/>
      <w:lvlText w:val=""/>
      <w:lvlJc w:val="left"/>
      <w:pPr>
        <w:ind w:left="2160" w:hanging="360"/>
      </w:pPr>
      <w:rPr>
        <w:rFonts w:ascii="Wingdings" w:hAnsi="Wingdings" w:hint="default"/>
      </w:rPr>
    </w:lvl>
    <w:lvl w:ilvl="3" w:tplc="D81C45A4" w:tentative="1">
      <w:start w:val="1"/>
      <w:numFmt w:val="bullet"/>
      <w:lvlText w:val=""/>
      <w:lvlJc w:val="left"/>
      <w:pPr>
        <w:ind w:left="2880" w:hanging="360"/>
      </w:pPr>
      <w:rPr>
        <w:rFonts w:ascii="Symbol" w:hAnsi="Symbol" w:hint="default"/>
      </w:rPr>
    </w:lvl>
    <w:lvl w:ilvl="4" w:tplc="0C789D54" w:tentative="1">
      <w:start w:val="1"/>
      <w:numFmt w:val="bullet"/>
      <w:lvlText w:val="o"/>
      <w:lvlJc w:val="left"/>
      <w:pPr>
        <w:ind w:left="3600" w:hanging="360"/>
      </w:pPr>
      <w:rPr>
        <w:rFonts w:ascii="Courier New" w:hAnsi="Courier New" w:cs="Courier New" w:hint="default"/>
      </w:rPr>
    </w:lvl>
    <w:lvl w:ilvl="5" w:tplc="48265862" w:tentative="1">
      <w:start w:val="1"/>
      <w:numFmt w:val="bullet"/>
      <w:lvlText w:val=""/>
      <w:lvlJc w:val="left"/>
      <w:pPr>
        <w:ind w:left="4320" w:hanging="360"/>
      </w:pPr>
      <w:rPr>
        <w:rFonts w:ascii="Wingdings" w:hAnsi="Wingdings" w:hint="default"/>
      </w:rPr>
    </w:lvl>
    <w:lvl w:ilvl="6" w:tplc="0EE26956" w:tentative="1">
      <w:start w:val="1"/>
      <w:numFmt w:val="bullet"/>
      <w:lvlText w:val=""/>
      <w:lvlJc w:val="left"/>
      <w:pPr>
        <w:ind w:left="5040" w:hanging="360"/>
      </w:pPr>
      <w:rPr>
        <w:rFonts w:ascii="Symbol" w:hAnsi="Symbol" w:hint="default"/>
      </w:rPr>
    </w:lvl>
    <w:lvl w:ilvl="7" w:tplc="68B2F8C6" w:tentative="1">
      <w:start w:val="1"/>
      <w:numFmt w:val="bullet"/>
      <w:lvlText w:val="o"/>
      <w:lvlJc w:val="left"/>
      <w:pPr>
        <w:ind w:left="5760" w:hanging="360"/>
      </w:pPr>
      <w:rPr>
        <w:rFonts w:ascii="Courier New" w:hAnsi="Courier New" w:cs="Courier New" w:hint="default"/>
      </w:rPr>
    </w:lvl>
    <w:lvl w:ilvl="8" w:tplc="6C22CC4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4501808">
      <w:start w:val="1"/>
      <w:numFmt w:val="lowerRoman"/>
      <w:lvlText w:val="(%1)"/>
      <w:lvlJc w:val="left"/>
      <w:pPr>
        <w:ind w:left="1080" w:hanging="720"/>
      </w:pPr>
      <w:rPr>
        <w:rFonts w:hint="default"/>
      </w:rPr>
    </w:lvl>
    <w:lvl w:ilvl="1" w:tplc="6FCA200A" w:tentative="1">
      <w:start w:val="1"/>
      <w:numFmt w:val="lowerLetter"/>
      <w:lvlText w:val="%2."/>
      <w:lvlJc w:val="left"/>
      <w:pPr>
        <w:ind w:left="1440" w:hanging="360"/>
      </w:pPr>
    </w:lvl>
    <w:lvl w:ilvl="2" w:tplc="7984378C" w:tentative="1">
      <w:start w:val="1"/>
      <w:numFmt w:val="lowerRoman"/>
      <w:lvlText w:val="%3."/>
      <w:lvlJc w:val="right"/>
      <w:pPr>
        <w:ind w:left="2160" w:hanging="180"/>
      </w:pPr>
    </w:lvl>
    <w:lvl w:ilvl="3" w:tplc="49C44B82" w:tentative="1">
      <w:start w:val="1"/>
      <w:numFmt w:val="decimal"/>
      <w:lvlText w:val="%4."/>
      <w:lvlJc w:val="left"/>
      <w:pPr>
        <w:ind w:left="2880" w:hanging="360"/>
      </w:pPr>
    </w:lvl>
    <w:lvl w:ilvl="4" w:tplc="39E20D74" w:tentative="1">
      <w:start w:val="1"/>
      <w:numFmt w:val="lowerLetter"/>
      <w:lvlText w:val="%5."/>
      <w:lvlJc w:val="left"/>
      <w:pPr>
        <w:ind w:left="3600" w:hanging="360"/>
      </w:pPr>
    </w:lvl>
    <w:lvl w:ilvl="5" w:tplc="8772AAC6" w:tentative="1">
      <w:start w:val="1"/>
      <w:numFmt w:val="lowerRoman"/>
      <w:lvlText w:val="%6."/>
      <w:lvlJc w:val="right"/>
      <w:pPr>
        <w:ind w:left="4320" w:hanging="180"/>
      </w:pPr>
    </w:lvl>
    <w:lvl w:ilvl="6" w:tplc="0E6ED07C" w:tentative="1">
      <w:start w:val="1"/>
      <w:numFmt w:val="decimal"/>
      <w:lvlText w:val="%7."/>
      <w:lvlJc w:val="left"/>
      <w:pPr>
        <w:ind w:left="5040" w:hanging="360"/>
      </w:pPr>
    </w:lvl>
    <w:lvl w:ilvl="7" w:tplc="CBC6EA64" w:tentative="1">
      <w:start w:val="1"/>
      <w:numFmt w:val="lowerLetter"/>
      <w:lvlText w:val="%8."/>
      <w:lvlJc w:val="left"/>
      <w:pPr>
        <w:ind w:left="5760" w:hanging="360"/>
      </w:pPr>
    </w:lvl>
    <w:lvl w:ilvl="8" w:tplc="8BD01E1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054FE84">
      <w:start w:val="1"/>
      <w:numFmt w:val="lowerRoman"/>
      <w:lvlText w:val="(%1)"/>
      <w:lvlJc w:val="left"/>
      <w:pPr>
        <w:ind w:left="1080" w:hanging="720"/>
      </w:pPr>
      <w:rPr>
        <w:rFonts w:hint="default"/>
      </w:rPr>
    </w:lvl>
    <w:lvl w:ilvl="1" w:tplc="BBBA46EE" w:tentative="1">
      <w:start w:val="1"/>
      <w:numFmt w:val="lowerLetter"/>
      <w:lvlText w:val="%2."/>
      <w:lvlJc w:val="left"/>
      <w:pPr>
        <w:ind w:left="1440" w:hanging="360"/>
      </w:pPr>
    </w:lvl>
    <w:lvl w:ilvl="2" w:tplc="6BE83C12" w:tentative="1">
      <w:start w:val="1"/>
      <w:numFmt w:val="lowerRoman"/>
      <w:lvlText w:val="%3."/>
      <w:lvlJc w:val="right"/>
      <w:pPr>
        <w:ind w:left="2160" w:hanging="180"/>
      </w:pPr>
    </w:lvl>
    <w:lvl w:ilvl="3" w:tplc="E8C2D6F6" w:tentative="1">
      <w:start w:val="1"/>
      <w:numFmt w:val="decimal"/>
      <w:lvlText w:val="%4."/>
      <w:lvlJc w:val="left"/>
      <w:pPr>
        <w:ind w:left="2880" w:hanging="360"/>
      </w:pPr>
    </w:lvl>
    <w:lvl w:ilvl="4" w:tplc="5AC49688" w:tentative="1">
      <w:start w:val="1"/>
      <w:numFmt w:val="lowerLetter"/>
      <w:lvlText w:val="%5."/>
      <w:lvlJc w:val="left"/>
      <w:pPr>
        <w:ind w:left="3600" w:hanging="360"/>
      </w:pPr>
    </w:lvl>
    <w:lvl w:ilvl="5" w:tplc="4A60CFBE" w:tentative="1">
      <w:start w:val="1"/>
      <w:numFmt w:val="lowerRoman"/>
      <w:lvlText w:val="%6."/>
      <w:lvlJc w:val="right"/>
      <w:pPr>
        <w:ind w:left="4320" w:hanging="180"/>
      </w:pPr>
    </w:lvl>
    <w:lvl w:ilvl="6" w:tplc="56C8A1A4" w:tentative="1">
      <w:start w:val="1"/>
      <w:numFmt w:val="decimal"/>
      <w:lvlText w:val="%7."/>
      <w:lvlJc w:val="left"/>
      <w:pPr>
        <w:ind w:left="5040" w:hanging="360"/>
      </w:pPr>
    </w:lvl>
    <w:lvl w:ilvl="7" w:tplc="A582D95A" w:tentative="1">
      <w:start w:val="1"/>
      <w:numFmt w:val="lowerLetter"/>
      <w:lvlText w:val="%8."/>
      <w:lvlJc w:val="left"/>
      <w:pPr>
        <w:ind w:left="5760" w:hanging="360"/>
      </w:pPr>
    </w:lvl>
    <w:lvl w:ilvl="8" w:tplc="F0CEA9D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54A2B0">
      <w:start w:val="1"/>
      <w:numFmt w:val="lowerRoman"/>
      <w:lvlText w:val="(%1)"/>
      <w:lvlJc w:val="left"/>
      <w:pPr>
        <w:ind w:left="1080" w:hanging="720"/>
      </w:pPr>
      <w:rPr>
        <w:rFonts w:hint="default"/>
      </w:rPr>
    </w:lvl>
    <w:lvl w:ilvl="1" w:tplc="C5C841D2" w:tentative="1">
      <w:start w:val="1"/>
      <w:numFmt w:val="lowerLetter"/>
      <w:lvlText w:val="%2."/>
      <w:lvlJc w:val="left"/>
      <w:pPr>
        <w:ind w:left="1440" w:hanging="360"/>
      </w:pPr>
    </w:lvl>
    <w:lvl w:ilvl="2" w:tplc="7C5E7FD6" w:tentative="1">
      <w:start w:val="1"/>
      <w:numFmt w:val="lowerRoman"/>
      <w:lvlText w:val="%3."/>
      <w:lvlJc w:val="right"/>
      <w:pPr>
        <w:ind w:left="2160" w:hanging="180"/>
      </w:pPr>
    </w:lvl>
    <w:lvl w:ilvl="3" w:tplc="B44EBAFA" w:tentative="1">
      <w:start w:val="1"/>
      <w:numFmt w:val="decimal"/>
      <w:lvlText w:val="%4."/>
      <w:lvlJc w:val="left"/>
      <w:pPr>
        <w:ind w:left="2880" w:hanging="360"/>
      </w:pPr>
    </w:lvl>
    <w:lvl w:ilvl="4" w:tplc="7C14998C" w:tentative="1">
      <w:start w:val="1"/>
      <w:numFmt w:val="lowerLetter"/>
      <w:lvlText w:val="%5."/>
      <w:lvlJc w:val="left"/>
      <w:pPr>
        <w:ind w:left="3600" w:hanging="360"/>
      </w:pPr>
    </w:lvl>
    <w:lvl w:ilvl="5" w:tplc="3BF0B15C" w:tentative="1">
      <w:start w:val="1"/>
      <w:numFmt w:val="lowerRoman"/>
      <w:lvlText w:val="%6."/>
      <w:lvlJc w:val="right"/>
      <w:pPr>
        <w:ind w:left="4320" w:hanging="180"/>
      </w:pPr>
    </w:lvl>
    <w:lvl w:ilvl="6" w:tplc="C9D6A5CA" w:tentative="1">
      <w:start w:val="1"/>
      <w:numFmt w:val="decimal"/>
      <w:lvlText w:val="%7."/>
      <w:lvlJc w:val="left"/>
      <w:pPr>
        <w:ind w:left="5040" w:hanging="360"/>
      </w:pPr>
    </w:lvl>
    <w:lvl w:ilvl="7" w:tplc="C47A1648" w:tentative="1">
      <w:start w:val="1"/>
      <w:numFmt w:val="lowerLetter"/>
      <w:lvlText w:val="%8."/>
      <w:lvlJc w:val="left"/>
      <w:pPr>
        <w:ind w:left="5760" w:hanging="360"/>
      </w:pPr>
    </w:lvl>
    <w:lvl w:ilvl="8" w:tplc="365A7B4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E5AD71E">
      <w:start w:val="1"/>
      <w:numFmt w:val="lowerRoman"/>
      <w:lvlText w:val="(%1)"/>
      <w:lvlJc w:val="left"/>
      <w:pPr>
        <w:ind w:left="1080" w:hanging="720"/>
      </w:pPr>
      <w:rPr>
        <w:rFonts w:hint="default"/>
      </w:rPr>
    </w:lvl>
    <w:lvl w:ilvl="1" w:tplc="385C6D8E" w:tentative="1">
      <w:start w:val="1"/>
      <w:numFmt w:val="lowerLetter"/>
      <w:lvlText w:val="%2."/>
      <w:lvlJc w:val="left"/>
      <w:pPr>
        <w:ind w:left="1440" w:hanging="360"/>
      </w:pPr>
    </w:lvl>
    <w:lvl w:ilvl="2" w:tplc="3EBC4104" w:tentative="1">
      <w:start w:val="1"/>
      <w:numFmt w:val="lowerRoman"/>
      <w:lvlText w:val="%3."/>
      <w:lvlJc w:val="right"/>
      <w:pPr>
        <w:ind w:left="2160" w:hanging="180"/>
      </w:pPr>
    </w:lvl>
    <w:lvl w:ilvl="3" w:tplc="96280F9E" w:tentative="1">
      <w:start w:val="1"/>
      <w:numFmt w:val="decimal"/>
      <w:lvlText w:val="%4."/>
      <w:lvlJc w:val="left"/>
      <w:pPr>
        <w:ind w:left="2880" w:hanging="360"/>
      </w:pPr>
    </w:lvl>
    <w:lvl w:ilvl="4" w:tplc="8DD0D9BE" w:tentative="1">
      <w:start w:val="1"/>
      <w:numFmt w:val="lowerLetter"/>
      <w:lvlText w:val="%5."/>
      <w:lvlJc w:val="left"/>
      <w:pPr>
        <w:ind w:left="3600" w:hanging="360"/>
      </w:pPr>
    </w:lvl>
    <w:lvl w:ilvl="5" w:tplc="D286EDFE" w:tentative="1">
      <w:start w:val="1"/>
      <w:numFmt w:val="lowerRoman"/>
      <w:lvlText w:val="%6."/>
      <w:lvlJc w:val="right"/>
      <w:pPr>
        <w:ind w:left="4320" w:hanging="180"/>
      </w:pPr>
    </w:lvl>
    <w:lvl w:ilvl="6" w:tplc="EEB6784E" w:tentative="1">
      <w:start w:val="1"/>
      <w:numFmt w:val="decimal"/>
      <w:lvlText w:val="%7."/>
      <w:lvlJc w:val="left"/>
      <w:pPr>
        <w:ind w:left="5040" w:hanging="360"/>
      </w:pPr>
    </w:lvl>
    <w:lvl w:ilvl="7" w:tplc="C268854A" w:tentative="1">
      <w:start w:val="1"/>
      <w:numFmt w:val="lowerLetter"/>
      <w:lvlText w:val="%8."/>
      <w:lvlJc w:val="left"/>
      <w:pPr>
        <w:ind w:left="5760" w:hanging="360"/>
      </w:pPr>
    </w:lvl>
    <w:lvl w:ilvl="8" w:tplc="C66CD1E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4026114">
      <w:start w:val="1"/>
      <w:numFmt w:val="lowerRoman"/>
      <w:lvlText w:val="(%1)"/>
      <w:lvlJc w:val="left"/>
      <w:pPr>
        <w:ind w:left="1080" w:hanging="720"/>
      </w:pPr>
      <w:rPr>
        <w:rFonts w:hint="default"/>
      </w:rPr>
    </w:lvl>
    <w:lvl w:ilvl="1" w:tplc="A8229628" w:tentative="1">
      <w:start w:val="1"/>
      <w:numFmt w:val="lowerLetter"/>
      <w:lvlText w:val="%2."/>
      <w:lvlJc w:val="left"/>
      <w:pPr>
        <w:ind w:left="1440" w:hanging="360"/>
      </w:pPr>
    </w:lvl>
    <w:lvl w:ilvl="2" w:tplc="0952001C" w:tentative="1">
      <w:start w:val="1"/>
      <w:numFmt w:val="lowerRoman"/>
      <w:lvlText w:val="%3."/>
      <w:lvlJc w:val="right"/>
      <w:pPr>
        <w:ind w:left="2160" w:hanging="180"/>
      </w:pPr>
    </w:lvl>
    <w:lvl w:ilvl="3" w:tplc="991C5140" w:tentative="1">
      <w:start w:val="1"/>
      <w:numFmt w:val="decimal"/>
      <w:lvlText w:val="%4."/>
      <w:lvlJc w:val="left"/>
      <w:pPr>
        <w:ind w:left="2880" w:hanging="360"/>
      </w:pPr>
    </w:lvl>
    <w:lvl w:ilvl="4" w:tplc="9C50349A" w:tentative="1">
      <w:start w:val="1"/>
      <w:numFmt w:val="lowerLetter"/>
      <w:lvlText w:val="%5."/>
      <w:lvlJc w:val="left"/>
      <w:pPr>
        <w:ind w:left="3600" w:hanging="360"/>
      </w:pPr>
    </w:lvl>
    <w:lvl w:ilvl="5" w:tplc="88FE1E2A" w:tentative="1">
      <w:start w:val="1"/>
      <w:numFmt w:val="lowerRoman"/>
      <w:lvlText w:val="%6."/>
      <w:lvlJc w:val="right"/>
      <w:pPr>
        <w:ind w:left="4320" w:hanging="180"/>
      </w:pPr>
    </w:lvl>
    <w:lvl w:ilvl="6" w:tplc="7D5819F8" w:tentative="1">
      <w:start w:val="1"/>
      <w:numFmt w:val="decimal"/>
      <w:lvlText w:val="%7."/>
      <w:lvlJc w:val="left"/>
      <w:pPr>
        <w:ind w:left="5040" w:hanging="360"/>
      </w:pPr>
    </w:lvl>
    <w:lvl w:ilvl="7" w:tplc="869EDC96" w:tentative="1">
      <w:start w:val="1"/>
      <w:numFmt w:val="lowerLetter"/>
      <w:lvlText w:val="%8."/>
      <w:lvlJc w:val="left"/>
      <w:pPr>
        <w:ind w:left="5760" w:hanging="360"/>
      </w:pPr>
    </w:lvl>
    <w:lvl w:ilvl="8" w:tplc="E5CAFD0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EFE797C">
      <w:start w:val="1"/>
      <w:numFmt w:val="lowerRoman"/>
      <w:lvlText w:val="(%1)"/>
      <w:lvlJc w:val="left"/>
      <w:pPr>
        <w:ind w:left="1080" w:hanging="720"/>
      </w:pPr>
      <w:rPr>
        <w:rFonts w:hint="default"/>
      </w:rPr>
    </w:lvl>
    <w:lvl w:ilvl="1" w:tplc="1B921668" w:tentative="1">
      <w:start w:val="1"/>
      <w:numFmt w:val="lowerLetter"/>
      <w:lvlText w:val="%2."/>
      <w:lvlJc w:val="left"/>
      <w:pPr>
        <w:ind w:left="1440" w:hanging="360"/>
      </w:pPr>
    </w:lvl>
    <w:lvl w:ilvl="2" w:tplc="EADA6D28" w:tentative="1">
      <w:start w:val="1"/>
      <w:numFmt w:val="lowerRoman"/>
      <w:lvlText w:val="%3."/>
      <w:lvlJc w:val="right"/>
      <w:pPr>
        <w:ind w:left="2160" w:hanging="180"/>
      </w:pPr>
    </w:lvl>
    <w:lvl w:ilvl="3" w:tplc="1F0ECB2C" w:tentative="1">
      <w:start w:val="1"/>
      <w:numFmt w:val="decimal"/>
      <w:lvlText w:val="%4."/>
      <w:lvlJc w:val="left"/>
      <w:pPr>
        <w:ind w:left="2880" w:hanging="360"/>
      </w:pPr>
    </w:lvl>
    <w:lvl w:ilvl="4" w:tplc="DA64B7F8" w:tentative="1">
      <w:start w:val="1"/>
      <w:numFmt w:val="lowerLetter"/>
      <w:lvlText w:val="%5."/>
      <w:lvlJc w:val="left"/>
      <w:pPr>
        <w:ind w:left="3600" w:hanging="360"/>
      </w:pPr>
    </w:lvl>
    <w:lvl w:ilvl="5" w:tplc="157EE78C" w:tentative="1">
      <w:start w:val="1"/>
      <w:numFmt w:val="lowerRoman"/>
      <w:lvlText w:val="%6."/>
      <w:lvlJc w:val="right"/>
      <w:pPr>
        <w:ind w:left="4320" w:hanging="180"/>
      </w:pPr>
    </w:lvl>
    <w:lvl w:ilvl="6" w:tplc="9D4A8E2C" w:tentative="1">
      <w:start w:val="1"/>
      <w:numFmt w:val="decimal"/>
      <w:lvlText w:val="%7."/>
      <w:lvlJc w:val="left"/>
      <w:pPr>
        <w:ind w:left="5040" w:hanging="360"/>
      </w:pPr>
    </w:lvl>
    <w:lvl w:ilvl="7" w:tplc="D50E2070" w:tentative="1">
      <w:start w:val="1"/>
      <w:numFmt w:val="lowerLetter"/>
      <w:lvlText w:val="%8."/>
      <w:lvlJc w:val="left"/>
      <w:pPr>
        <w:ind w:left="5760" w:hanging="360"/>
      </w:pPr>
    </w:lvl>
    <w:lvl w:ilvl="8" w:tplc="CA8CE1C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F285C6A">
      <w:start w:val="1"/>
      <w:numFmt w:val="lowerRoman"/>
      <w:lvlText w:val="(%1)"/>
      <w:lvlJc w:val="left"/>
      <w:pPr>
        <w:ind w:left="1080" w:hanging="720"/>
      </w:pPr>
      <w:rPr>
        <w:rFonts w:hint="default"/>
      </w:rPr>
    </w:lvl>
    <w:lvl w:ilvl="1" w:tplc="BDF60BDC" w:tentative="1">
      <w:start w:val="1"/>
      <w:numFmt w:val="lowerLetter"/>
      <w:lvlText w:val="%2."/>
      <w:lvlJc w:val="left"/>
      <w:pPr>
        <w:ind w:left="1440" w:hanging="360"/>
      </w:pPr>
    </w:lvl>
    <w:lvl w:ilvl="2" w:tplc="6A082876" w:tentative="1">
      <w:start w:val="1"/>
      <w:numFmt w:val="lowerRoman"/>
      <w:lvlText w:val="%3."/>
      <w:lvlJc w:val="right"/>
      <w:pPr>
        <w:ind w:left="2160" w:hanging="180"/>
      </w:pPr>
    </w:lvl>
    <w:lvl w:ilvl="3" w:tplc="7B0257A2" w:tentative="1">
      <w:start w:val="1"/>
      <w:numFmt w:val="decimal"/>
      <w:lvlText w:val="%4."/>
      <w:lvlJc w:val="left"/>
      <w:pPr>
        <w:ind w:left="2880" w:hanging="360"/>
      </w:pPr>
    </w:lvl>
    <w:lvl w:ilvl="4" w:tplc="70143EAA" w:tentative="1">
      <w:start w:val="1"/>
      <w:numFmt w:val="lowerLetter"/>
      <w:lvlText w:val="%5."/>
      <w:lvlJc w:val="left"/>
      <w:pPr>
        <w:ind w:left="3600" w:hanging="360"/>
      </w:pPr>
    </w:lvl>
    <w:lvl w:ilvl="5" w:tplc="8C4E08C4" w:tentative="1">
      <w:start w:val="1"/>
      <w:numFmt w:val="lowerRoman"/>
      <w:lvlText w:val="%6."/>
      <w:lvlJc w:val="right"/>
      <w:pPr>
        <w:ind w:left="4320" w:hanging="180"/>
      </w:pPr>
    </w:lvl>
    <w:lvl w:ilvl="6" w:tplc="9B6CE63C" w:tentative="1">
      <w:start w:val="1"/>
      <w:numFmt w:val="decimal"/>
      <w:lvlText w:val="%7."/>
      <w:lvlJc w:val="left"/>
      <w:pPr>
        <w:ind w:left="5040" w:hanging="360"/>
      </w:pPr>
    </w:lvl>
    <w:lvl w:ilvl="7" w:tplc="10CA8766" w:tentative="1">
      <w:start w:val="1"/>
      <w:numFmt w:val="lowerLetter"/>
      <w:lvlText w:val="%8."/>
      <w:lvlJc w:val="left"/>
      <w:pPr>
        <w:ind w:left="5760" w:hanging="360"/>
      </w:pPr>
    </w:lvl>
    <w:lvl w:ilvl="8" w:tplc="E37EFDB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9A42F44">
      <w:start w:val="1"/>
      <w:numFmt w:val="lowerRoman"/>
      <w:lvlText w:val="(%1)"/>
      <w:lvlJc w:val="left"/>
      <w:pPr>
        <w:ind w:left="1080" w:hanging="720"/>
      </w:pPr>
      <w:rPr>
        <w:rFonts w:hint="default"/>
      </w:rPr>
    </w:lvl>
    <w:lvl w:ilvl="1" w:tplc="90988948" w:tentative="1">
      <w:start w:val="1"/>
      <w:numFmt w:val="lowerLetter"/>
      <w:lvlText w:val="%2."/>
      <w:lvlJc w:val="left"/>
      <w:pPr>
        <w:ind w:left="1440" w:hanging="360"/>
      </w:pPr>
    </w:lvl>
    <w:lvl w:ilvl="2" w:tplc="1E4C9A3C" w:tentative="1">
      <w:start w:val="1"/>
      <w:numFmt w:val="lowerRoman"/>
      <w:lvlText w:val="%3."/>
      <w:lvlJc w:val="right"/>
      <w:pPr>
        <w:ind w:left="2160" w:hanging="180"/>
      </w:pPr>
    </w:lvl>
    <w:lvl w:ilvl="3" w:tplc="83AE4022" w:tentative="1">
      <w:start w:val="1"/>
      <w:numFmt w:val="decimal"/>
      <w:lvlText w:val="%4."/>
      <w:lvlJc w:val="left"/>
      <w:pPr>
        <w:ind w:left="2880" w:hanging="360"/>
      </w:pPr>
    </w:lvl>
    <w:lvl w:ilvl="4" w:tplc="C6CC1716" w:tentative="1">
      <w:start w:val="1"/>
      <w:numFmt w:val="lowerLetter"/>
      <w:lvlText w:val="%5."/>
      <w:lvlJc w:val="left"/>
      <w:pPr>
        <w:ind w:left="3600" w:hanging="360"/>
      </w:pPr>
    </w:lvl>
    <w:lvl w:ilvl="5" w:tplc="FE1AD6CA" w:tentative="1">
      <w:start w:val="1"/>
      <w:numFmt w:val="lowerRoman"/>
      <w:lvlText w:val="%6."/>
      <w:lvlJc w:val="right"/>
      <w:pPr>
        <w:ind w:left="4320" w:hanging="180"/>
      </w:pPr>
    </w:lvl>
    <w:lvl w:ilvl="6" w:tplc="9AECDEC8" w:tentative="1">
      <w:start w:val="1"/>
      <w:numFmt w:val="decimal"/>
      <w:lvlText w:val="%7."/>
      <w:lvlJc w:val="left"/>
      <w:pPr>
        <w:ind w:left="5040" w:hanging="360"/>
      </w:pPr>
    </w:lvl>
    <w:lvl w:ilvl="7" w:tplc="348C4E98" w:tentative="1">
      <w:start w:val="1"/>
      <w:numFmt w:val="lowerLetter"/>
      <w:lvlText w:val="%8."/>
      <w:lvlJc w:val="left"/>
      <w:pPr>
        <w:ind w:left="5760" w:hanging="360"/>
      </w:pPr>
    </w:lvl>
    <w:lvl w:ilvl="8" w:tplc="B4302CA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9B00AB4">
      <w:start w:val="1"/>
      <w:numFmt w:val="lowerRoman"/>
      <w:lvlText w:val="(%1)"/>
      <w:lvlJc w:val="left"/>
      <w:pPr>
        <w:ind w:left="1080" w:hanging="720"/>
      </w:pPr>
      <w:rPr>
        <w:rFonts w:hint="default"/>
      </w:rPr>
    </w:lvl>
    <w:lvl w:ilvl="1" w:tplc="123E2CEE" w:tentative="1">
      <w:start w:val="1"/>
      <w:numFmt w:val="lowerLetter"/>
      <w:lvlText w:val="%2."/>
      <w:lvlJc w:val="left"/>
      <w:pPr>
        <w:ind w:left="1440" w:hanging="360"/>
      </w:pPr>
    </w:lvl>
    <w:lvl w:ilvl="2" w:tplc="3616338A" w:tentative="1">
      <w:start w:val="1"/>
      <w:numFmt w:val="lowerRoman"/>
      <w:lvlText w:val="%3."/>
      <w:lvlJc w:val="right"/>
      <w:pPr>
        <w:ind w:left="2160" w:hanging="180"/>
      </w:pPr>
    </w:lvl>
    <w:lvl w:ilvl="3" w:tplc="C12898CA" w:tentative="1">
      <w:start w:val="1"/>
      <w:numFmt w:val="decimal"/>
      <w:lvlText w:val="%4."/>
      <w:lvlJc w:val="left"/>
      <w:pPr>
        <w:ind w:left="2880" w:hanging="360"/>
      </w:pPr>
    </w:lvl>
    <w:lvl w:ilvl="4" w:tplc="1E2AA862" w:tentative="1">
      <w:start w:val="1"/>
      <w:numFmt w:val="lowerLetter"/>
      <w:lvlText w:val="%5."/>
      <w:lvlJc w:val="left"/>
      <w:pPr>
        <w:ind w:left="3600" w:hanging="360"/>
      </w:pPr>
    </w:lvl>
    <w:lvl w:ilvl="5" w:tplc="5220FD2E" w:tentative="1">
      <w:start w:val="1"/>
      <w:numFmt w:val="lowerRoman"/>
      <w:lvlText w:val="%6."/>
      <w:lvlJc w:val="right"/>
      <w:pPr>
        <w:ind w:left="4320" w:hanging="180"/>
      </w:pPr>
    </w:lvl>
    <w:lvl w:ilvl="6" w:tplc="97FC32F4" w:tentative="1">
      <w:start w:val="1"/>
      <w:numFmt w:val="decimal"/>
      <w:lvlText w:val="%7."/>
      <w:lvlJc w:val="left"/>
      <w:pPr>
        <w:ind w:left="5040" w:hanging="360"/>
      </w:pPr>
    </w:lvl>
    <w:lvl w:ilvl="7" w:tplc="0EA64EFA" w:tentative="1">
      <w:start w:val="1"/>
      <w:numFmt w:val="lowerLetter"/>
      <w:lvlText w:val="%8."/>
      <w:lvlJc w:val="left"/>
      <w:pPr>
        <w:ind w:left="5760" w:hanging="360"/>
      </w:pPr>
    </w:lvl>
    <w:lvl w:ilvl="8" w:tplc="1DC8C95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4B69476">
      <w:start w:val="1"/>
      <w:numFmt w:val="lowerRoman"/>
      <w:lvlText w:val="(%1)"/>
      <w:lvlJc w:val="left"/>
      <w:pPr>
        <w:ind w:left="1080" w:hanging="720"/>
      </w:pPr>
      <w:rPr>
        <w:rFonts w:hint="default"/>
      </w:rPr>
    </w:lvl>
    <w:lvl w:ilvl="1" w:tplc="FC640D36" w:tentative="1">
      <w:start w:val="1"/>
      <w:numFmt w:val="lowerLetter"/>
      <w:lvlText w:val="%2."/>
      <w:lvlJc w:val="left"/>
      <w:pPr>
        <w:ind w:left="1440" w:hanging="360"/>
      </w:pPr>
    </w:lvl>
    <w:lvl w:ilvl="2" w:tplc="1332C33A" w:tentative="1">
      <w:start w:val="1"/>
      <w:numFmt w:val="lowerRoman"/>
      <w:lvlText w:val="%3."/>
      <w:lvlJc w:val="right"/>
      <w:pPr>
        <w:ind w:left="2160" w:hanging="180"/>
      </w:pPr>
    </w:lvl>
    <w:lvl w:ilvl="3" w:tplc="21DA06EA" w:tentative="1">
      <w:start w:val="1"/>
      <w:numFmt w:val="decimal"/>
      <w:lvlText w:val="%4."/>
      <w:lvlJc w:val="left"/>
      <w:pPr>
        <w:ind w:left="2880" w:hanging="360"/>
      </w:pPr>
    </w:lvl>
    <w:lvl w:ilvl="4" w:tplc="998AB05C" w:tentative="1">
      <w:start w:val="1"/>
      <w:numFmt w:val="lowerLetter"/>
      <w:lvlText w:val="%5."/>
      <w:lvlJc w:val="left"/>
      <w:pPr>
        <w:ind w:left="3600" w:hanging="360"/>
      </w:pPr>
    </w:lvl>
    <w:lvl w:ilvl="5" w:tplc="66F05C2A" w:tentative="1">
      <w:start w:val="1"/>
      <w:numFmt w:val="lowerRoman"/>
      <w:lvlText w:val="%6."/>
      <w:lvlJc w:val="right"/>
      <w:pPr>
        <w:ind w:left="4320" w:hanging="180"/>
      </w:pPr>
    </w:lvl>
    <w:lvl w:ilvl="6" w:tplc="4FECA934" w:tentative="1">
      <w:start w:val="1"/>
      <w:numFmt w:val="decimal"/>
      <w:lvlText w:val="%7."/>
      <w:lvlJc w:val="left"/>
      <w:pPr>
        <w:ind w:left="5040" w:hanging="360"/>
      </w:pPr>
    </w:lvl>
    <w:lvl w:ilvl="7" w:tplc="C55A9714" w:tentative="1">
      <w:start w:val="1"/>
      <w:numFmt w:val="lowerLetter"/>
      <w:lvlText w:val="%8."/>
      <w:lvlJc w:val="left"/>
      <w:pPr>
        <w:ind w:left="5760" w:hanging="360"/>
      </w:pPr>
    </w:lvl>
    <w:lvl w:ilvl="8" w:tplc="5C5A786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054FDC4">
      <w:start w:val="1"/>
      <w:numFmt w:val="lowerRoman"/>
      <w:lvlText w:val="(%1)"/>
      <w:lvlJc w:val="left"/>
      <w:pPr>
        <w:ind w:left="1080" w:hanging="720"/>
      </w:pPr>
      <w:rPr>
        <w:rFonts w:hint="default"/>
      </w:rPr>
    </w:lvl>
    <w:lvl w:ilvl="1" w:tplc="F982B640" w:tentative="1">
      <w:start w:val="1"/>
      <w:numFmt w:val="lowerLetter"/>
      <w:lvlText w:val="%2."/>
      <w:lvlJc w:val="left"/>
      <w:pPr>
        <w:ind w:left="1440" w:hanging="360"/>
      </w:pPr>
    </w:lvl>
    <w:lvl w:ilvl="2" w:tplc="45D435B4" w:tentative="1">
      <w:start w:val="1"/>
      <w:numFmt w:val="lowerRoman"/>
      <w:lvlText w:val="%3."/>
      <w:lvlJc w:val="right"/>
      <w:pPr>
        <w:ind w:left="2160" w:hanging="180"/>
      </w:pPr>
    </w:lvl>
    <w:lvl w:ilvl="3" w:tplc="A4502EA8" w:tentative="1">
      <w:start w:val="1"/>
      <w:numFmt w:val="decimal"/>
      <w:lvlText w:val="%4."/>
      <w:lvlJc w:val="left"/>
      <w:pPr>
        <w:ind w:left="2880" w:hanging="360"/>
      </w:pPr>
    </w:lvl>
    <w:lvl w:ilvl="4" w:tplc="2CE845A2" w:tentative="1">
      <w:start w:val="1"/>
      <w:numFmt w:val="lowerLetter"/>
      <w:lvlText w:val="%5."/>
      <w:lvlJc w:val="left"/>
      <w:pPr>
        <w:ind w:left="3600" w:hanging="360"/>
      </w:pPr>
    </w:lvl>
    <w:lvl w:ilvl="5" w:tplc="BAE68ADA" w:tentative="1">
      <w:start w:val="1"/>
      <w:numFmt w:val="lowerRoman"/>
      <w:lvlText w:val="%6."/>
      <w:lvlJc w:val="right"/>
      <w:pPr>
        <w:ind w:left="4320" w:hanging="180"/>
      </w:pPr>
    </w:lvl>
    <w:lvl w:ilvl="6" w:tplc="64BC1D46" w:tentative="1">
      <w:start w:val="1"/>
      <w:numFmt w:val="decimal"/>
      <w:lvlText w:val="%7."/>
      <w:lvlJc w:val="left"/>
      <w:pPr>
        <w:ind w:left="5040" w:hanging="360"/>
      </w:pPr>
    </w:lvl>
    <w:lvl w:ilvl="7" w:tplc="5DE6DCC0" w:tentative="1">
      <w:start w:val="1"/>
      <w:numFmt w:val="lowerLetter"/>
      <w:lvlText w:val="%8."/>
      <w:lvlJc w:val="left"/>
      <w:pPr>
        <w:ind w:left="5760" w:hanging="360"/>
      </w:pPr>
    </w:lvl>
    <w:lvl w:ilvl="8" w:tplc="3B7C645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7F2A278">
      <w:start w:val="1"/>
      <w:numFmt w:val="lowerRoman"/>
      <w:lvlText w:val="(%1)"/>
      <w:lvlJc w:val="left"/>
      <w:pPr>
        <w:ind w:left="1080" w:hanging="720"/>
      </w:pPr>
      <w:rPr>
        <w:rFonts w:hint="default"/>
      </w:rPr>
    </w:lvl>
    <w:lvl w:ilvl="1" w:tplc="4EE64792" w:tentative="1">
      <w:start w:val="1"/>
      <w:numFmt w:val="lowerLetter"/>
      <w:lvlText w:val="%2."/>
      <w:lvlJc w:val="left"/>
      <w:pPr>
        <w:ind w:left="1440" w:hanging="360"/>
      </w:pPr>
    </w:lvl>
    <w:lvl w:ilvl="2" w:tplc="214E0900" w:tentative="1">
      <w:start w:val="1"/>
      <w:numFmt w:val="lowerRoman"/>
      <w:lvlText w:val="%3."/>
      <w:lvlJc w:val="right"/>
      <w:pPr>
        <w:ind w:left="2160" w:hanging="180"/>
      </w:pPr>
    </w:lvl>
    <w:lvl w:ilvl="3" w:tplc="A8CC2678" w:tentative="1">
      <w:start w:val="1"/>
      <w:numFmt w:val="decimal"/>
      <w:lvlText w:val="%4."/>
      <w:lvlJc w:val="left"/>
      <w:pPr>
        <w:ind w:left="2880" w:hanging="360"/>
      </w:pPr>
    </w:lvl>
    <w:lvl w:ilvl="4" w:tplc="2BDE5594" w:tentative="1">
      <w:start w:val="1"/>
      <w:numFmt w:val="lowerLetter"/>
      <w:lvlText w:val="%5."/>
      <w:lvlJc w:val="left"/>
      <w:pPr>
        <w:ind w:left="3600" w:hanging="360"/>
      </w:pPr>
    </w:lvl>
    <w:lvl w:ilvl="5" w:tplc="6A6AD1EC" w:tentative="1">
      <w:start w:val="1"/>
      <w:numFmt w:val="lowerRoman"/>
      <w:lvlText w:val="%6."/>
      <w:lvlJc w:val="right"/>
      <w:pPr>
        <w:ind w:left="4320" w:hanging="180"/>
      </w:pPr>
    </w:lvl>
    <w:lvl w:ilvl="6" w:tplc="CC66FA5E" w:tentative="1">
      <w:start w:val="1"/>
      <w:numFmt w:val="decimal"/>
      <w:lvlText w:val="%7."/>
      <w:lvlJc w:val="left"/>
      <w:pPr>
        <w:ind w:left="5040" w:hanging="360"/>
      </w:pPr>
    </w:lvl>
    <w:lvl w:ilvl="7" w:tplc="76089830" w:tentative="1">
      <w:start w:val="1"/>
      <w:numFmt w:val="lowerLetter"/>
      <w:lvlText w:val="%8."/>
      <w:lvlJc w:val="left"/>
      <w:pPr>
        <w:ind w:left="5760" w:hanging="360"/>
      </w:pPr>
    </w:lvl>
    <w:lvl w:ilvl="8" w:tplc="D9589A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6424DFE">
      <w:start w:val="1"/>
      <w:numFmt w:val="lowerRoman"/>
      <w:lvlText w:val="(%1)"/>
      <w:lvlJc w:val="left"/>
      <w:pPr>
        <w:ind w:left="1080" w:hanging="720"/>
      </w:pPr>
      <w:rPr>
        <w:rFonts w:hint="default"/>
      </w:rPr>
    </w:lvl>
    <w:lvl w:ilvl="1" w:tplc="5F187E20" w:tentative="1">
      <w:start w:val="1"/>
      <w:numFmt w:val="lowerLetter"/>
      <w:lvlText w:val="%2."/>
      <w:lvlJc w:val="left"/>
      <w:pPr>
        <w:ind w:left="1440" w:hanging="360"/>
      </w:pPr>
    </w:lvl>
    <w:lvl w:ilvl="2" w:tplc="1A36D3E2" w:tentative="1">
      <w:start w:val="1"/>
      <w:numFmt w:val="lowerRoman"/>
      <w:lvlText w:val="%3."/>
      <w:lvlJc w:val="right"/>
      <w:pPr>
        <w:ind w:left="2160" w:hanging="180"/>
      </w:pPr>
    </w:lvl>
    <w:lvl w:ilvl="3" w:tplc="FC74A8A6" w:tentative="1">
      <w:start w:val="1"/>
      <w:numFmt w:val="decimal"/>
      <w:lvlText w:val="%4."/>
      <w:lvlJc w:val="left"/>
      <w:pPr>
        <w:ind w:left="2880" w:hanging="360"/>
      </w:pPr>
    </w:lvl>
    <w:lvl w:ilvl="4" w:tplc="9ACAA8B0" w:tentative="1">
      <w:start w:val="1"/>
      <w:numFmt w:val="lowerLetter"/>
      <w:lvlText w:val="%5."/>
      <w:lvlJc w:val="left"/>
      <w:pPr>
        <w:ind w:left="3600" w:hanging="360"/>
      </w:pPr>
    </w:lvl>
    <w:lvl w:ilvl="5" w:tplc="D478A2B2" w:tentative="1">
      <w:start w:val="1"/>
      <w:numFmt w:val="lowerRoman"/>
      <w:lvlText w:val="%6."/>
      <w:lvlJc w:val="right"/>
      <w:pPr>
        <w:ind w:left="4320" w:hanging="180"/>
      </w:pPr>
    </w:lvl>
    <w:lvl w:ilvl="6" w:tplc="01EC0B56" w:tentative="1">
      <w:start w:val="1"/>
      <w:numFmt w:val="decimal"/>
      <w:lvlText w:val="%7."/>
      <w:lvlJc w:val="left"/>
      <w:pPr>
        <w:ind w:left="5040" w:hanging="360"/>
      </w:pPr>
    </w:lvl>
    <w:lvl w:ilvl="7" w:tplc="65886922" w:tentative="1">
      <w:start w:val="1"/>
      <w:numFmt w:val="lowerLetter"/>
      <w:lvlText w:val="%8."/>
      <w:lvlJc w:val="left"/>
      <w:pPr>
        <w:ind w:left="5760" w:hanging="360"/>
      </w:pPr>
    </w:lvl>
    <w:lvl w:ilvl="8" w:tplc="DA40766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36C33E8">
      <w:start w:val="1"/>
      <w:numFmt w:val="bullet"/>
      <w:lvlText w:val=""/>
      <w:lvlJc w:val="left"/>
      <w:pPr>
        <w:tabs>
          <w:tab w:val="num" w:pos="720"/>
        </w:tabs>
        <w:ind w:left="720" w:hanging="360"/>
      </w:pPr>
      <w:rPr>
        <w:rFonts w:ascii="Symbol" w:hAnsi="Symbol"/>
      </w:rPr>
    </w:lvl>
    <w:lvl w:ilvl="1" w:tplc="D214F886">
      <w:start w:val="1"/>
      <w:numFmt w:val="bullet"/>
      <w:lvlText w:val="o"/>
      <w:lvlJc w:val="left"/>
      <w:pPr>
        <w:tabs>
          <w:tab w:val="num" w:pos="1440"/>
        </w:tabs>
        <w:ind w:left="1440" w:hanging="360"/>
      </w:pPr>
      <w:rPr>
        <w:rFonts w:ascii="Courier New" w:hAnsi="Courier New"/>
      </w:rPr>
    </w:lvl>
    <w:lvl w:ilvl="2" w:tplc="EF4CC070">
      <w:start w:val="1"/>
      <w:numFmt w:val="bullet"/>
      <w:lvlText w:val=""/>
      <w:lvlJc w:val="left"/>
      <w:pPr>
        <w:tabs>
          <w:tab w:val="num" w:pos="2160"/>
        </w:tabs>
        <w:ind w:left="2160" w:hanging="360"/>
      </w:pPr>
      <w:rPr>
        <w:rFonts w:ascii="Wingdings" w:hAnsi="Wingdings"/>
      </w:rPr>
    </w:lvl>
    <w:lvl w:ilvl="3" w:tplc="302A1D28">
      <w:start w:val="1"/>
      <w:numFmt w:val="bullet"/>
      <w:lvlText w:val=""/>
      <w:lvlJc w:val="left"/>
      <w:pPr>
        <w:tabs>
          <w:tab w:val="num" w:pos="2880"/>
        </w:tabs>
        <w:ind w:left="2880" w:hanging="360"/>
      </w:pPr>
      <w:rPr>
        <w:rFonts w:ascii="Symbol" w:hAnsi="Symbol"/>
      </w:rPr>
    </w:lvl>
    <w:lvl w:ilvl="4" w:tplc="E2BA7A5C">
      <w:start w:val="1"/>
      <w:numFmt w:val="bullet"/>
      <w:lvlText w:val="o"/>
      <w:lvlJc w:val="left"/>
      <w:pPr>
        <w:tabs>
          <w:tab w:val="num" w:pos="3600"/>
        </w:tabs>
        <w:ind w:left="3600" w:hanging="360"/>
      </w:pPr>
      <w:rPr>
        <w:rFonts w:ascii="Courier New" w:hAnsi="Courier New"/>
      </w:rPr>
    </w:lvl>
    <w:lvl w:ilvl="5" w:tplc="AA46C068">
      <w:start w:val="1"/>
      <w:numFmt w:val="bullet"/>
      <w:lvlText w:val=""/>
      <w:lvlJc w:val="left"/>
      <w:pPr>
        <w:tabs>
          <w:tab w:val="num" w:pos="4320"/>
        </w:tabs>
        <w:ind w:left="4320" w:hanging="360"/>
      </w:pPr>
      <w:rPr>
        <w:rFonts w:ascii="Wingdings" w:hAnsi="Wingdings"/>
      </w:rPr>
    </w:lvl>
    <w:lvl w:ilvl="6" w:tplc="084A5B5A">
      <w:start w:val="1"/>
      <w:numFmt w:val="bullet"/>
      <w:lvlText w:val=""/>
      <w:lvlJc w:val="left"/>
      <w:pPr>
        <w:tabs>
          <w:tab w:val="num" w:pos="5040"/>
        </w:tabs>
        <w:ind w:left="5040" w:hanging="360"/>
      </w:pPr>
      <w:rPr>
        <w:rFonts w:ascii="Symbol" w:hAnsi="Symbol"/>
      </w:rPr>
    </w:lvl>
    <w:lvl w:ilvl="7" w:tplc="FB5A47D6">
      <w:start w:val="1"/>
      <w:numFmt w:val="bullet"/>
      <w:lvlText w:val="o"/>
      <w:lvlJc w:val="left"/>
      <w:pPr>
        <w:tabs>
          <w:tab w:val="num" w:pos="5760"/>
        </w:tabs>
        <w:ind w:left="5760" w:hanging="360"/>
      </w:pPr>
      <w:rPr>
        <w:rFonts w:ascii="Courier New" w:hAnsi="Courier New"/>
      </w:rPr>
    </w:lvl>
    <w:lvl w:ilvl="8" w:tplc="324AB4D4">
      <w:start w:val="1"/>
      <w:numFmt w:val="bullet"/>
      <w:lvlText w:val=""/>
      <w:lvlJc w:val="left"/>
      <w:pPr>
        <w:tabs>
          <w:tab w:val="num" w:pos="6480"/>
        </w:tabs>
        <w:ind w:left="6480" w:hanging="360"/>
      </w:pPr>
      <w:rPr>
        <w:rFonts w:ascii="Wingdings" w:hAnsi="Wingdings"/>
      </w:rPr>
    </w:lvl>
  </w:abstractNum>
  <w:num w:numId="1" w16cid:durableId="775565645">
    <w:abstractNumId w:val="19"/>
  </w:num>
  <w:num w:numId="2" w16cid:durableId="1344087549">
    <w:abstractNumId w:val="5"/>
  </w:num>
  <w:num w:numId="3" w16cid:durableId="928269269">
    <w:abstractNumId w:val="1"/>
  </w:num>
  <w:num w:numId="4" w16cid:durableId="1000893126">
    <w:abstractNumId w:val="9"/>
  </w:num>
  <w:num w:numId="5" w16cid:durableId="1510871244">
    <w:abstractNumId w:val="8"/>
  </w:num>
  <w:num w:numId="6" w16cid:durableId="1038630551">
    <w:abstractNumId w:val="0"/>
  </w:num>
  <w:num w:numId="7" w16cid:durableId="2144762718">
    <w:abstractNumId w:val="14"/>
  </w:num>
  <w:num w:numId="8" w16cid:durableId="1800418672">
    <w:abstractNumId w:val="6"/>
  </w:num>
  <w:num w:numId="9" w16cid:durableId="2014068356">
    <w:abstractNumId w:val="12"/>
  </w:num>
  <w:num w:numId="10" w16cid:durableId="997659046">
    <w:abstractNumId w:val="4"/>
  </w:num>
  <w:num w:numId="11" w16cid:durableId="644968385">
    <w:abstractNumId w:val="18"/>
  </w:num>
  <w:num w:numId="12" w16cid:durableId="1061828217">
    <w:abstractNumId w:val="10"/>
  </w:num>
  <w:num w:numId="13" w16cid:durableId="503594239">
    <w:abstractNumId w:val="3"/>
  </w:num>
  <w:num w:numId="14" w16cid:durableId="930427304">
    <w:abstractNumId w:val="2"/>
  </w:num>
  <w:num w:numId="15" w16cid:durableId="1055356258">
    <w:abstractNumId w:val="16"/>
  </w:num>
  <w:num w:numId="16" w16cid:durableId="1993828955">
    <w:abstractNumId w:val="15"/>
  </w:num>
  <w:num w:numId="17" w16cid:durableId="266542969">
    <w:abstractNumId w:val="7"/>
  </w:num>
  <w:num w:numId="18" w16cid:durableId="36661978">
    <w:abstractNumId w:val="13"/>
  </w:num>
  <w:num w:numId="19" w16cid:durableId="368409933">
    <w:abstractNumId w:val="17"/>
  </w:num>
  <w:num w:numId="20" w16cid:durableId="1632243689">
    <w:abstractNumId w:val="11"/>
  </w:num>
  <w:num w:numId="21" w16cid:durableId="11985919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47A"/>
    <w:rsid w:val="00017C6F"/>
    <w:rsid w:val="000612AC"/>
    <w:rsid w:val="000D4641"/>
    <w:rsid w:val="000F6A03"/>
    <w:rsid w:val="00125DB7"/>
    <w:rsid w:val="0023259E"/>
    <w:rsid w:val="00273AF9"/>
    <w:rsid w:val="002F1BF3"/>
    <w:rsid w:val="00315582"/>
    <w:rsid w:val="0032097D"/>
    <w:rsid w:val="0037199C"/>
    <w:rsid w:val="00374666"/>
    <w:rsid w:val="003E05F4"/>
    <w:rsid w:val="0045779B"/>
    <w:rsid w:val="004A4684"/>
    <w:rsid w:val="004E66E1"/>
    <w:rsid w:val="0056292D"/>
    <w:rsid w:val="00563966"/>
    <w:rsid w:val="0059540F"/>
    <w:rsid w:val="005A7A54"/>
    <w:rsid w:val="005F100A"/>
    <w:rsid w:val="0062547A"/>
    <w:rsid w:val="00680DBB"/>
    <w:rsid w:val="00712CBE"/>
    <w:rsid w:val="00770D47"/>
    <w:rsid w:val="00783416"/>
    <w:rsid w:val="007B6363"/>
    <w:rsid w:val="008A368B"/>
    <w:rsid w:val="009833CF"/>
    <w:rsid w:val="00A5010F"/>
    <w:rsid w:val="00A925CC"/>
    <w:rsid w:val="00AB09A4"/>
    <w:rsid w:val="00BE1F7B"/>
    <w:rsid w:val="00BE6E13"/>
    <w:rsid w:val="00BE7586"/>
    <w:rsid w:val="00BF06AC"/>
    <w:rsid w:val="00CE295D"/>
    <w:rsid w:val="00D621CC"/>
    <w:rsid w:val="00D96F30"/>
    <w:rsid w:val="00DD3171"/>
    <w:rsid w:val="00DE61C7"/>
    <w:rsid w:val="00E35224"/>
    <w:rsid w:val="00E62DD8"/>
    <w:rsid w:val="00E939CC"/>
    <w:rsid w:val="00F22266"/>
    <w:rsid w:val="00F50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1B501"/>
  <w15:docId w15:val="{F70FE614-4367-48D2-988F-47862EBC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831963" w:rsidRDefault="00831963" w:rsidP="0083196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831963" w:rsidRDefault="00831963" w:rsidP="00831963">
          <w:pPr>
            <w:pStyle w:val="1E600976D9D14551948E2FF5E77F1629"/>
          </w:pPr>
          <w:r w:rsidRPr="00D858FE">
            <w:rPr>
              <w:rStyle w:val="PlaceholderText"/>
            </w:rPr>
            <w:t>Choose an item.</w:t>
          </w:r>
        </w:p>
      </w:docPartBody>
    </w:docPart>
    <w:docPart>
      <w:docPartPr>
        <w:name w:val="29C531E03C4A457C8AD68072903C86DF"/>
        <w:category>
          <w:name w:val="General"/>
          <w:gallery w:val="placeholder"/>
        </w:category>
        <w:types>
          <w:type w:val="bbPlcHdr"/>
        </w:types>
        <w:behaviors>
          <w:behavior w:val="content"/>
        </w:behaviors>
        <w:guid w:val="{37E60FF4-4895-43F9-8AFF-0234F5C2D5CE}"/>
      </w:docPartPr>
      <w:docPartBody>
        <w:p w:rsidR="00831963" w:rsidRDefault="00A97F50" w:rsidP="00A97F50">
          <w:pPr>
            <w:pStyle w:val="29C531E03C4A457C8AD68072903C86DF"/>
          </w:pPr>
          <w:r w:rsidRPr="00D858FE">
            <w:rPr>
              <w:rStyle w:val="PlaceholderText"/>
            </w:rPr>
            <w:t>Choose an item.</w:t>
          </w:r>
        </w:p>
      </w:docPartBody>
    </w:docPart>
    <w:docPart>
      <w:docPartPr>
        <w:name w:val="4D07154E13544D178313BF8944731BCB"/>
        <w:category>
          <w:name w:val="General"/>
          <w:gallery w:val="placeholder"/>
        </w:category>
        <w:types>
          <w:type w:val="bbPlcHdr"/>
        </w:types>
        <w:behaviors>
          <w:behavior w:val="content"/>
        </w:behaviors>
        <w:guid w:val="{D2D5C13C-FE68-4CF2-A706-7FB87E1FEF30}"/>
      </w:docPartPr>
      <w:docPartBody>
        <w:p w:rsidR="00831963" w:rsidRDefault="00A97F50" w:rsidP="00A97F50">
          <w:pPr>
            <w:pStyle w:val="4D07154E13544D178313BF8944731BCB"/>
          </w:pPr>
          <w:r w:rsidRPr="00D858FE">
            <w:rPr>
              <w:rStyle w:val="PlaceholderText"/>
            </w:rPr>
            <w:t>Choose an item.</w:t>
          </w:r>
        </w:p>
      </w:docPartBody>
    </w:docPart>
    <w:docPart>
      <w:docPartPr>
        <w:name w:val="057CFB5FA6994D469D6872A959D030E3"/>
        <w:category>
          <w:name w:val="General"/>
          <w:gallery w:val="placeholder"/>
        </w:category>
        <w:types>
          <w:type w:val="bbPlcHdr"/>
        </w:types>
        <w:behaviors>
          <w:behavior w:val="content"/>
        </w:behaviors>
        <w:guid w:val="{6F6F9DAB-9EDB-45A2-870C-E25766848374}"/>
      </w:docPartPr>
      <w:docPartBody>
        <w:p w:rsidR="00831963" w:rsidRDefault="00A97F50" w:rsidP="00A97F50">
          <w:pPr>
            <w:pStyle w:val="057CFB5FA6994D469D6872A959D030E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50"/>
    <w:rsid w:val="00831963"/>
    <w:rsid w:val="00A97F50"/>
    <w:rsid w:val="00D93AD5"/>
    <w:rsid w:val="00E72B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7F50"/>
    <w:rPr>
      <w:rFonts w:asciiTheme="minorHAnsi" w:hAnsiTheme="minorHAnsi"/>
      <w:b w:val="0"/>
      <w:noProof w:val="0"/>
      <w:color w:val="000000" w:themeColor="text1"/>
      <w:sz w:val="30"/>
      <w:lang w:val="en-AU"/>
    </w:rPr>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9C531E03C4A457C8AD68072903C86DF">
    <w:name w:val="29C531E03C4A457C8AD68072903C86DF"/>
    <w:rsid w:val="00A97F50"/>
  </w:style>
  <w:style w:type="paragraph" w:customStyle="1" w:styleId="4D07154E13544D178313BF8944731BCB">
    <w:name w:val="4D07154E13544D178313BF8944731BCB"/>
    <w:rsid w:val="00A97F50"/>
  </w:style>
  <w:style w:type="paragraph" w:customStyle="1" w:styleId="057CFB5FA6994D469D6872A959D030E3">
    <w:name w:val="057CFB5FA6994D469D6872A959D030E3"/>
    <w:rsid w:val="00A97F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700360</RACS_x0020_ID>
    <Approved_x0020_Provider xmlns="a8338b6e-77a6-4851-82b6-98166143ffdd">Victoria Point/Redland Bay Meals on Wheels Association Incorporated</Approved_x0020_Provider>
    <Management_x0020_Company_x0020_ID xmlns="a8338b6e-77a6-4851-82b6-98166143ffdd" xsi:nil="true"/>
    <Home xmlns="a8338b6e-77a6-4851-82b6-98166143ffdd">Victoria Point/Redland Bay Meals on Wheels</Home>
    <Signed xmlns="a8338b6e-77a6-4851-82b6-98166143ffdd" xsi:nil="true"/>
    <Uploaded xmlns="a8338b6e-77a6-4851-82b6-98166143ffdd">False</Uploaded>
    <Management_x0020_Company xmlns="a8338b6e-77a6-4851-82b6-98166143ffdd" xsi:nil="true"/>
    <Doc_x0020_Date xmlns="a8338b6e-77a6-4851-82b6-98166143ffdd">2023-08-10T04:59:00+00:00</Doc_x0020_Date>
    <CSI_x0020_ID xmlns="a8338b6e-77a6-4851-82b6-98166143ffdd" xsi:nil="true"/>
    <Case_x0020_ID xmlns="a8338b6e-77a6-4851-82b6-98166143ffdd" xsi:nil="true"/>
    <Approved_x0020_Provider_x0020_ID xmlns="a8338b6e-77a6-4851-82b6-98166143ffdd">126234E7-8A82-E411-B1AD-005056922186</Approved_x0020_Provider_x0020_ID>
    <Location xmlns="a8338b6e-77a6-4851-82b6-98166143ffdd" xsi:nil="true"/>
    <Home_x0020_ID xmlns="a8338b6e-77a6-4851-82b6-98166143ffdd">CC7C968F-0385-E411-B1AD-005056922186</Home_x0020_ID>
    <State xmlns="a8338b6e-77a6-4851-82b6-98166143ffdd">QLD</State>
    <Doc_x0020_Sent_Received_x0020_Date xmlns="a8338b6e-77a6-4851-82b6-98166143ffdd">2023-08-10T00:00:00+00:00</Doc_x0020_Sent_Received_x0020_Date>
    <Activity_x0020_ID xmlns="a8338b6e-77a6-4851-82b6-98166143ffdd">F22E4C4E-71CF-ED11-86F8-005056922186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C8E0109-40E2-453A-90D2-2B42C8E51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900</Words>
  <Characters>5131</Characters>
  <Application>Microsoft Office Word</Application>
  <DocSecurity>12</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2024-01-30T04:34:00Z</dcterms:created>
  <dcterms:modified xsi:type="dcterms:W3CDTF">2024-01-30T04:34:00Z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