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BCA3" w14:textId="77777777" w:rsidR="00D2559D" w:rsidRPr="002C3EBF" w:rsidRDefault="003470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8BBDDF" wp14:editId="718BBD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474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8BBCA4" w14:textId="77777777" w:rsidR="00D2559D" w:rsidRDefault="003470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8BBCA5" w14:textId="77777777" w:rsidR="00D2559D" w:rsidRDefault="003470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8BBCA6" w14:textId="77777777" w:rsidR="00D2559D" w:rsidRPr="002C3EBF" w:rsidRDefault="003470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3A70" w14:paraId="718BBCA9" w14:textId="77777777" w:rsidTr="00293A70">
        <w:tc>
          <w:tcPr>
            <w:cnfStyle w:val="001000000000" w:firstRow="0" w:lastRow="0" w:firstColumn="1" w:lastColumn="0" w:oddVBand="0" w:evenVBand="0" w:oddHBand="0" w:evenHBand="0" w:firstRowFirstColumn="0" w:firstRowLastColumn="0" w:lastRowFirstColumn="0" w:lastRowLastColumn="0"/>
            <w:tcW w:w="3227" w:type="dxa"/>
          </w:tcPr>
          <w:p w14:paraId="718BBCA7" w14:textId="77777777" w:rsidR="00D2559D" w:rsidRPr="00996FAF" w:rsidRDefault="003470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8BBCA8" w14:textId="77777777" w:rsidR="00D2559D" w:rsidRPr="00996FAF" w:rsidRDefault="003470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Del Sole</w:t>
            </w:r>
          </w:p>
        </w:tc>
      </w:tr>
      <w:tr w:rsidR="00293A70" w14:paraId="718BBCAC" w14:textId="77777777" w:rsidTr="0029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BBCAA" w14:textId="77777777" w:rsidR="00CA37CB" w:rsidRPr="00996FAF" w:rsidRDefault="003470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8BBCAB" w14:textId="77777777" w:rsidR="00CA37CB" w:rsidRPr="00996FAF" w:rsidRDefault="003470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73 William St</w:t>
            </w:r>
            <w:r w:rsidRPr="00602258">
              <w:rPr>
                <w:rFonts w:ascii="Arial" w:hAnsi="Arial" w:cs="Arial"/>
                <w:color w:val="auto"/>
              </w:rPr>
              <w:t xml:space="preserve"> GLENROY VIC 3046</w:t>
            </w:r>
          </w:p>
        </w:tc>
      </w:tr>
      <w:tr w:rsidR="00293A70" w14:paraId="718BBCAF" w14:textId="77777777" w:rsidTr="00293A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BBCAD" w14:textId="77777777" w:rsidR="00CA37CB" w:rsidRPr="00996FAF" w:rsidRDefault="003470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8BBCAE" w14:textId="77777777" w:rsidR="00CA37CB" w:rsidRPr="00996FAF" w:rsidRDefault="003470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3544</w:t>
            </w:r>
          </w:p>
        </w:tc>
      </w:tr>
      <w:tr w:rsidR="00293A70" w14:paraId="718BBCB2" w14:textId="77777777" w:rsidTr="0029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BBCB0" w14:textId="77777777" w:rsidR="00D2559D" w:rsidRPr="00996FAF" w:rsidRDefault="003470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8BBCB1" w14:textId="77777777" w:rsidR="00D2559D" w:rsidRPr="00996FAF" w:rsidRDefault="003470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Securo Care Proprietary Limited</w:t>
            </w:r>
          </w:p>
        </w:tc>
      </w:tr>
      <w:tr w:rsidR="00293A70" w14:paraId="718BBCB5" w14:textId="77777777" w:rsidTr="00293A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BBCB3" w14:textId="77777777" w:rsidR="00D2559D" w:rsidRPr="00996FAF" w:rsidRDefault="003470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8BBCB4" w14:textId="77777777" w:rsidR="00D2559D" w:rsidRPr="00996FAF" w:rsidRDefault="003470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93A70" w14:paraId="718BBCB8" w14:textId="77777777" w:rsidTr="0029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BBCB6" w14:textId="77777777" w:rsidR="00D2559D" w:rsidRPr="00996FAF" w:rsidRDefault="003470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8BBCB7" w14:textId="77777777" w:rsidR="00D2559D" w:rsidRPr="00996FAF" w:rsidRDefault="003470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293A70" w14:paraId="718BBCBB" w14:textId="77777777" w:rsidTr="00293A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8BBCB9" w14:textId="77777777" w:rsidR="00D2559D" w:rsidRPr="00996FAF" w:rsidRDefault="003470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8BBCBA" w14:textId="07624CFA" w:rsidR="00D2559D" w:rsidRPr="00996FAF" w:rsidRDefault="000013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6888">
              <w:rPr>
                <w:rFonts w:ascii="Arial" w:hAnsi="Arial" w:cs="Arial"/>
                <w:color w:val="auto"/>
              </w:rPr>
              <w:t>0</w:t>
            </w:r>
            <w:r w:rsidR="00BC6888" w:rsidRPr="00BC6888">
              <w:rPr>
                <w:rFonts w:ascii="Arial" w:hAnsi="Arial" w:cs="Arial"/>
                <w:color w:val="auto"/>
              </w:rPr>
              <w:t>7</w:t>
            </w:r>
            <w:r w:rsidRPr="00BC6888">
              <w:rPr>
                <w:rFonts w:ascii="Arial" w:hAnsi="Arial" w:cs="Arial"/>
                <w:color w:val="auto"/>
              </w:rPr>
              <w:t xml:space="preserve"> September 2023</w:t>
            </w:r>
          </w:p>
        </w:tc>
      </w:tr>
    </w:tbl>
    <w:bookmarkEnd w:id="0"/>
    <w:p w14:paraId="718BBCBC" w14:textId="77777777" w:rsidR="00FA0A5B" w:rsidRPr="00996FAF" w:rsidRDefault="003470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8BBCBD" w14:textId="77777777" w:rsidR="000078F8" w:rsidRPr="00996FAF" w:rsidRDefault="003470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8BBCBE" w14:textId="5C33A942" w:rsidR="000078F8" w:rsidRPr="00996FAF" w:rsidRDefault="003470D5" w:rsidP="0036130C">
      <w:pPr>
        <w:pStyle w:val="NormalArial"/>
      </w:pPr>
      <w:r w:rsidRPr="00996FAF">
        <w:t xml:space="preserve">This performance report for </w:t>
      </w:r>
      <w:r w:rsidRPr="00996FAF">
        <w:rPr>
          <w:color w:val="auto"/>
        </w:rPr>
        <w:t>Villa Del Sole (</w:t>
      </w:r>
      <w:r w:rsidRPr="00996FAF">
        <w:rPr>
          <w:b/>
          <w:color w:val="auto"/>
        </w:rPr>
        <w:t>the service</w:t>
      </w:r>
      <w:r w:rsidRPr="00996FAF">
        <w:rPr>
          <w:color w:val="auto"/>
        </w:rPr>
        <w:t xml:space="preserve">) has been prepared </w:t>
      </w:r>
      <w:r w:rsidRPr="009B0975">
        <w:rPr>
          <w:color w:val="auto"/>
        </w:rPr>
        <w:t xml:space="preserve">by </w:t>
      </w:r>
      <w:r w:rsidR="00001322" w:rsidRPr="009B0975">
        <w:rPr>
          <w:color w:val="auto"/>
        </w:rPr>
        <w:t>D. Fekonja,</w:t>
      </w:r>
      <w:r w:rsidRPr="009B097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18BBCBF" w14:textId="77777777" w:rsidR="000078F8" w:rsidRPr="00996FAF" w:rsidRDefault="003470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8BBCC0" w14:textId="77777777" w:rsidR="000078F8" w:rsidRPr="00996FAF" w:rsidRDefault="003470D5" w:rsidP="0036130C">
      <w:pPr>
        <w:pStyle w:val="NormalArial"/>
      </w:pPr>
      <w:r w:rsidRPr="00996FAF">
        <w:t>The report also specifies any areas in which improvements must be made to ensure the Quality Standards are complied with.</w:t>
      </w:r>
    </w:p>
    <w:p w14:paraId="718BBCC1" w14:textId="77777777" w:rsidR="00DF37F2" w:rsidRPr="00996FAF" w:rsidRDefault="003470D5" w:rsidP="00712752">
      <w:pPr>
        <w:pStyle w:val="Heading1"/>
        <w:spacing w:before="240" w:after="240" w:line="22" w:lineRule="atLeast"/>
        <w:rPr>
          <w:rFonts w:ascii="Arial" w:hAnsi="Arial" w:cs="Arial"/>
        </w:rPr>
      </w:pPr>
      <w:r w:rsidRPr="00996FAF">
        <w:rPr>
          <w:rFonts w:ascii="Arial" w:hAnsi="Arial" w:cs="Arial"/>
        </w:rPr>
        <w:t>Material relied on</w:t>
      </w:r>
    </w:p>
    <w:p w14:paraId="718BBCC2" w14:textId="77777777" w:rsidR="00DF37F2" w:rsidRPr="00996FAF" w:rsidRDefault="003470D5" w:rsidP="0036130C">
      <w:pPr>
        <w:pStyle w:val="NormalArial"/>
      </w:pPr>
      <w:r w:rsidRPr="00996FAF">
        <w:t>The following information has been considered in preparing the performance report:</w:t>
      </w:r>
    </w:p>
    <w:p w14:paraId="718BBCC3" w14:textId="61382D8B" w:rsidR="00DF37F2" w:rsidRPr="009B0975" w:rsidRDefault="003470D5" w:rsidP="00712752">
      <w:pPr>
        <w:pStyle w:val="ListParagraph"/>
        <w:numPr>
          <w:ilvl w:val="0"/>
          <w:numId w:val="2"/>
        </w:numPr>
        <w:spacing w:line="240" w:lineRule="atLeast"/>
        <w:ind w:left="714" w:hanging="357"/>
        <w:contextualSpacing w:val="0"/>
        <w:rPr>
          <w:rFonts w:ascii="Arial" w:hAnsi="Arial" w:cs="Arial"/>
          <w:color w:val="auto"/>
        </w:rPr>
      </w:pPr>
      <w:r w:rsidRPr="009B097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9B0975" w:rsidRPr="009B0975">
        <w:rPr>
          <w:rFonts w:ascii="Arial" w:hAnsi="Arial" w:cs="Arial"/>
          <w:color w:val="auto"/>
        </w:rPr>
        <w:t>.</w:t>
      </w:r>
    </w:p>
    <w:p w14:paraId="718BBCC4" w14:textId="45FE878F" w:rsidR="00DF37F2" w:rsidRPr="009B0975" w:rsidRDefault="003470D5" w:rsidP="00712752">
      <w:pPr>
        <w:pStyle w:val="ListParagraph"/>
        <w:numPr>
          <w:ilvl w:val="0"/>
          <w:numId w:val="2"/>
        </w:numPr>
        <w:spacing w:line="240" w:lineRule="atLeast"/>
        <w:ind w:left="714" w:hanging="357"/>
        <w:contextualSpacing w:val="0"/>
        <w:rPr>
          <w:rFonts w:ascii="Arial" w:hAnsi="Arial" w:cs="Arial"/>
          <w:color w:val="auto"/>
        </w:rPr>
      </w:pPr>
      <w:r w:rsidRPr="009B0975">
        <w:rPr>
          <w:rFonts w:ascii="Arial" w:hAnsi="Arial" w:cs="Arial"/>
          <w:color w:val="auto"/>
        </w:rPr>
        <w:t xml:space="preserve">the provider’s response to the assessment team’s report received </w:t>
      </w:r>
      <w:r w:rsidR="009B0975" w:rsidRPr="009B0975">
        <w:rPr>
          <w:rFonts w:ascii="Arial" w:hAnsi="Arial" w:cs="Arial"/>
          <w:color w:val="auto"/>
        </w:rPr>
        <w:t>on 21 August 2023.</w:t>
      </w:r>
    </w:p>
    <w:p w14:paraId="718BBCC7" w14:textId="7328C9FA" w:rsidR="003B1763" w:rsidRPr="00712752" w:rsidRDefault="009B0975" w:rsidP="008E1713">
      <w:pPr>
        <w:pStyle w:val="ListParagraph"/>
        <w:numPr>
          <w:ilvl w:val="0"/>
          <w:numId w:val="2"/>
        </w:numPr>
        <w:spacing w:line="22" w:lineRule="atLeast"/>
        <w:ind w:left="714" w:hanging="357"/>
        <w:contextualSpacing w:val="0"/>
        <w:rPr>
          <w:rFonts w:ascii="Arial" w:hAnsi="Arial" w:cs="Arial"/>
        </w:rPr>
      </w:pPr>
      <w:r w:rsidRPr="009B0975">
        <w:rPr>
          <w:rFonts w:ascii="Arial" w:hAnsi="Arial" w:cs="Arial"/>
          <w:color w:val="auto"/>
        </w:rPr>
        <w:t>Plan for Continuous Improvement received on 22 August 2023.</w:t>
      </w:r>
      <w:r w:rsidR="003470D5" w:rsidRPr="00712752">
        <w:rPr>
          <w:rFonts w:ascii="Arial" w:hAnsi="Arial" w:cs="Arial"/>
        </w:rPr>
        <w:br w:type="page"/>
      </w:r>
    </w:p>
    <w:p w14:paraId="718BBCC8" w14:textId="77777777" w:rsidR="00FC045E" w:rsidRPr="00996FAF" w:rsidRDefault="003470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3A70" w14:paraId="718BBCCE" w14:textId="77777777" w:rsidTr="00293A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BBCCC" w14:textId="77777777" w:rsidR="00FC045E" w:rsidRPr="00996FAF" w:rsidRDefault="003470D5" w:rsidP="009767BC">
            <w:pPr>
              <w:keepNext/>
              <w:spacing w:before="0" w:line="22" w:lineRule="atLeast"/>
              <w:ind w:right="-109"/>
              <w:rPr>
                <w:rFonts w:ascii="Arial" w:hAnsi="Arial" w:cs="Arial"/>
              </w:rPr>
            </w:pPr>
            <w:r w:rsidRPr="00996FAF">
              <w:rPr>
                <w:rFonts w:ascii="Arial" w:hAnsi="Arial" w:cs="Arial"/>
              </w:rPr>
              <w:t xml:space="preserve">Standard 2 </w:t>
            </w:r>
            <w:r w:rsidRPr="00F56CB7">
              <w:rPr>
                <w:rFonts w:ascii="Arial" w:hAnsi="Arial" w:cs="Arial"/>
                <w:b w:val="0"/>
                <w:bCs/>
              </w:rPr>
              <w:t>Ongoing assessment and planning with consumers</w:t>
            </w:r>
          </w:p>
        </w:tc>
        <w:tc>
          <w:tcPr>
            <w:tcW w:w="1583" w:type="pct"/>
            <w:shd w:val="clear" w:color="auto" w:fill="auto"/>
          </w:tcPr>
          <w:p w14:paraId="718BBCCD" w14:textId="2491D6E0" w:rsidR="00FC045E" w:rsidRPr="00996FAF" w:rsidRDefault="00F202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888">
                  <w:rPr>
                    <w:rFonts w:ascii="Arial" w:hAnsi="Arial" w:cs="Arial"/>
                  </w:rPr>
                  <w:t>Not applicable as not all requirements have been assessed</w:t>
                </w:r>
              </w:sdtContent>
            </w:sdt>
            <w:r w:rsidR="003470D5" w:rsidRPr="00996FAF">
              <w:rPr>
                <w:rFonts w:ascii="Arial" w:hAnsi="Arial" w:cs="Arial"/>
              </w:rPr>
              <w:t xml:space="preserve"> </w:t>
            </w:r>
          </w:p>
        </w:tc>
      </w:tr>
      <w:tr w:rsidR="00293A70" w14:paraId="718BBCD1" w14:textId="77777777" w:rsidTr="00293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BBCCF" w14:textId="77777777" w:rsidR="00FC045E" w:rsidRPr="00996FAF" w:rsidRDefault="003470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8BBCD0" w14:textId="2C43E011" w:rsidR="00FC045E" w:rsidRPr="00996FAF" w:rsidRDefault="00F202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CB7">
                  <w:rPr>
                    <w:rFonts w:ascii="Arial" w:hAnsi="Arial" w:cs="Arial"/>
                    <w:b/>
                  </w:rPr>
                  <w:t>Not applicable as not all requirements have been assessed</w:t>
                </w:r>
              </w:sdtContent>
            </w:sdt>
            <w:r w:rsidR="003470D5" w:rsidRPr="00996FAF">
              <w:rPr>
                <w:rFonts w:ascii="Arial" w:hAnsi="Arial" w:cs="Arial"/>
                <w:b/>
              </w:rPr>
              <w:t xml:space="preserve"> </w:t>
            </w:r>
          </w:p>
        </w:tc>
      </w:tr>
      <w:tr w:rsidR="00293A70" w14:paraId="718BBCE0" w14:textId="77777777" w:rsidTr="0029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BBCDE" w14:textId="77777777" w:rsidR="00FC045E" w:rsidRPr="00996FAF" w:rsidRDefault="003470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8BBCDF" w14:textId="684AAC0F" w:rsidR="00FC045E" w:rsidRPr="00996FAF" w:rsidRDefault="00F202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888">
                  <w:rPr>
                    <w:rFonts w:ascii="Arial" w:hAnsi="Arial" w:cs="Arial"/>
                    <w:b/>
                  </w:rPr>
                  <w:t>Not applicable as not all requirements have been assessed</w:t>
                </w:r>
              </w:sdtContent>
            </w:sdt>
            <w:r w:rsidR="003470D5" w:rsidRPr="00996FAF">
              <w:rPr>
                <w:rFonts w:ascii="Arial" w:hAnsi="Arial" w:cs="Arial"/>
                <w:b/>
              </w:rPr>
              <w:t xml:space="preserve"> </w:t>
            </w:r>
          </w:p>
        </w:tc>
      </w:tr>
    </w:tbl>
    <w:p w14:paraId="718BBCE1" w14:textId="77777777" w:rsidR="00FC045E" w:rsidRPr="00996FAF" w:rsidRDefault="003470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8BBCE2" w14:textId="77777777" w:rsidR="00FC045E" w:rsidRPr="00996FAF" w:rsidRDefault="003470D5" w:rsidP="00712752">
      <w:pPr>
        <w:pStyle w:val="Heading1"/>
        <w:spacing w:before="0" w:after="240" w:line="22" w:lineRule="atLeast"/>
        <w:rPr>
          <w:rFonts w:ascii="Arial" w:hAnsi="Arial" w:cs="Arial"/>
        </w:rPr>
      </w:pPr>
      <w:r w:rsidRPr="00996FAF">
        <w:rPr>
          <w:rFonts w:ascii="Arial" w:hAnsi="Arial" w:cs="Arial"/>
        </w:rPr>
        <w:t>Areas for improvement</w:t>
      </w:r>
    </w:p>
    <w:p w14:paraId="718BBCE4" w14:textId="77777777" w:rsidR="00FC045E" w:rsidRPr="00996FAF" w:rsidRDefault="003470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8BBCE9" w14:textId="7B3FBA1F" w:rsidR="00FC045E" w:rsidRPr="00996FAF" w:rsidRDefault="003470D5" w:rsidP="0036130C">
      <w:pPr>
        <w:pStyle w:val="NormalArial"/>
      </w:pPr>
      <w:r w:rsidRPr="00996FAF">
        <w:br w:type="page"/>
      </w:r>
    </w:p>
    <w:p w14:paraId="718BBD0C" w14:textId="77777777" w:rsidR="00FC045E" w:rsidRPr="00996FAF" w:rsidRDefault="003470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93A70" w14:paraId="718BBD0F" w14:textId="77777777" w:rsidTr="0029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8BBD0D" w14:textId="77777777" w:rsidR="00FC045E" w:rsidRPr="0075021E" w:rsidRDefault="003470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8BBD0E" w14:textId="77777777" w:rsidR="00FC045E" w:rsidRPr="00996FAF" w:rsidRDefault="00F202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3A70" w14:paraId="718BBD13" w14:textId="77777777" w:rsidTr="00293A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8BBD10" w14:textId="77777777" w:rsidR="00FC045E" w:rsidRPr="00996FAF" w:rsidRDefault="003470D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18BBD11" w14:textId="77777777" w:rsidR="00FC045E" w:rsidRPr="00996FAF" w:rsidRDefault="003470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18BBD12" w14:textId="22F3BA53" w:rsidR="00FC045E" w:rsidRPr="00996FAF" w:rsidRDefault="00F202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C6888">
                  <w:rPr>
                    <w:rFonts w:ascii="Arial" w:hAnsi="Arial" w:cs="Arial"/>
                    <w:color w:val="auto"/>
                  </w:rPr>
                  <w:t>Compliant</w:t>
                </w:r>
              </w:sdtContent>
            </w:sdt>
            <w:r w:rsidR="003470D5" w:rsidRPr="00996FAF">
              <w:rPr>
                <w:rFonts w:ascii="Arial" w:hAnsi="Arial" w:cs="Arial"/>
                <w:color w:val="0000FF"/>
              </w:rPr>
              <w:t xml:space="preserve"> </w:t>
            </w:r>
          </w:p>
        </w:tc>
      </w:tr>
    </w:tbl>
    <w:p w14:paraId="718BBD26" w14:textId="77777777" w:rsidR="00D87E7C" w:rsidRDefault="003470D5" w:rsidP="00D87E7C">
      <w:pPr>
        <w:pStyle w:val="Heading20"/>
      </w:pPr>
      <w:r w:rsidRPr="00996FAF">
        <w:t>Findings</w:t>
      </w:r>
    </w:p>
    <w:p w14:paraId="1297A319" w14:textId="3CDDF10A" w:rsidR="00F31483" w:rsidRDefault="00F31483" w:rsidP="00F31483">
      <w:pPr>
        <w:pStyle w:val="NormalArial"/>
      </w:pPr>
      <w:r>
        <w:t>The service was found non-compliant with R</w:t>
      </w:r>
      <w:r w:rsidRPr="00F31483">
        <w:t xml:space="preserve">equirement </w:t>
      </w:r>
      <w:r w:rsidRPr="00996FAF">
        <w:rPr>
          <w:color w:val="auto"/>
        </w:rPr>
        <w:t>2(3)(a)</w:t>
      </w:r>
      <w:r>
        <w:rPr>
          <w:color w:val="auto"/>
        </w:rPr>
        <w:t xml:space="preserve"> </w:t>
      </w:r>
      <w:r>
        <w:t>at</w:t>
      </w:r>
      <w:r w:rsidRPr="00F31483">
        <w:t xml:space="preserve"> a Site Audit conducted </w:t>
      </w:r>
      <w:bookmarkStart w:id="1" w:name="_Hlk142237296"/>
      <w:r w:rsidRPr="00F31483">
        <w:t>from 28 February 2023 to 2 March 2023</w:t>
      </w:r>
      <w:bookmarkEnd w:id="1"/>
      <w:r w:rsidRPr="00F31483">
        <w:t xml:space="preserve">. The service </w:t>
      </w:r>
      <w:r>
        <w:t>did not</w:t>
      </w:r>
      <w:r w:rsidRPr="00F31483">
        <w:t xml:space="preserve"> demonstrate consistent consideration of risk for consumers to support the safe delivery of care. Risk assessments have not been completed for consumers who </w:t>
      </w:r>
      <w:r>
        <w:t>have clinical risk factors.</w:t>
      </w:r>
      <w:r w:rsidRPr="00F31483">
        <w:t xml:space="preserve"> Initial assessments and care planning were not always undertaken when consumer risk </w:t>
      </w:r>
      <w:r w:rsidR="00865A41">
        <w:t>was</w:t>
      </w:r>
      <w:r w:rsidRPr="00F31483">
        <w:t xml:space="preserve"> identified or on admission to the service.</w:t>
      </w:r>
    </w:p>
    <w:p w14:paraId="2A7A1ABC" w14:textId="5B58071D" w:rsidR="00F31483" w:rsidRDefault="00F31483" w:rsidP="00F31483">
      <w:pPr>
        <w:pStyle w:val="NormalArial"/>
      </w:pPr>
      <w:r>
        <w:t>The service has implemented improvements to rectify the identified deficits. These include:</w:t>
      </w:r>
    </w:p>
    <w:p w14:paraId="093020A7" w14:textId="48987866" w:rsidR="00F31483" w:rsidRPr="00F31483" w:rsidRDefault="00865A41" w:rsidP="00F31483">
      <w:pPr>
        <w:pStyle w:val="NormalArial"/>
        <w:numPr>
          <w:ilvl w:val="0"/>
          <w:numId w:val="12"/>
        </w:numPr>
      </w:pPr>
      <w:r>
        <w:t>The</w:t>
      </w:r>
      <w:r w:rsidR="00F31483" w:rsidRPr="00F31483">
        <w:t xml:space="preserve"> review of one consumer care plan per week to ensure </w:t>
      </w:r>
      <w:r>
        <w:t xml:space="preserve">all </w:t>
      </w:r>
      <w:r w:rsidR="00F31483" w:rsidRPr="00F31483">
        <w:t>care plans are reviewed, completed, updated</w:t>
      </w:r>
      <w:r>
        <w:t>,</w:t>
      </w:r>
      <w:r w:rsidR="00F31483" w:rsidRPr="00F31483">
        <w:t xml:space="preserve"> and accurate. </w:t>
      </w:r>
    </w:p>
    <w:p w14:paraId="01E52CB9" w14:textId="6984B01F" w:rsidR="001D3F89" w:rsidRDefault="00F31483" w:rsidP="001D3F89">
      <w:pPr>
        <w:pStyle w:val="NormalArial"/>
        <w:numPr>
          <w:ilvl w:val="0"/>
          <w:numId w:val="12"/>
        </w:numPr>
      </w:pPr>
      <w:r w:rsidRPr="00F31483">
        <w:t>Staff education provided in relation to risk assessment including behaviour support plan completion</w:t>
      </w:r>
      <w:r w:rsidR="004E5A0A">
        <w:t>.</w:t>
      </w:r>
      <w:r w:rsidRPr="00F31483">
        <w:t xml:space="preserve"> </w:t>
      </w:r>
    </w:p>
    <w:p w14:paraId="30A7EA1B" w14:textId="34690A8D" w:rsidR="004E5A0A" w:rsidRDefault="004E5A0A" w:rsidP="001D3F89">
      <w:pPr>
        <w:pStyle w:val="NormalArial"/>
      </w:pPr>
      <w:r w:rsidRPr="004E5A0A">
        <w:t>During the assessment contact conducted on 3 August 2023, the review of 9 consumer</w:t>
      </w:r>
      <w:r>
        <w:t xml:space="preserve"> files</w:t>
      </w:r>
      <w:r w:rsidRPr="004E5A0A">
        <w:t xml:space="preserve"> demonstrated an improvement in the assessment and planning of consumers’ risks related to skin integrity, pressure injury, falls and swallowing difficulties</w:t>
      </w:r>
      <w:r>
        <w:t>. This was done</w:t>
      </w:r>
      <w:r w:rsidRPr="004E5A0A">
        <w:t xml:space="preserve"> in consultation with the consumers and/or their representatives and the multidisciplinary health team. </w:t>
      </w:r>
    </w:p>
    <w:p w14:paraId="0C705DBD" w14:textId="3941E982" w:rsidR="001D3F89" w:rsidRDefault="001D3F89" w:rsidP="001D3F89">
      <w:pPr>
        <w:pStyle w:val="NormalArial"/>
      </w:pPr>
      <w:r>
        <w:t>C</w:t>
      </w:r>
      <w:r w:rsidRPr="001D3F89">
        <w:t xml:space="preserve">onsumers and/or their representatives </w:t>
      </w:r>
      <w:r>
        <w:t>are satisfied</w:t>
      </w:r>
      <w:r w:rsidRPr="001D3F89">
        <w:t xml:space="preserve"> with consumer care planning and </w:t>
      </w:r>
      <w:r>
        <w:t>are confident</w:t>
      </w:r>
      <w:r w:rsidRPr="001D3F89">
        <w:t xml:space="preserve"> that consumer risks are identified and strategies to minimise harm to consumers are planned.</w:t>
      </w:r>
      <w:r w:rsidR="00080C3B">
        <w:t xml:space="preserve"> </w:t>
      </w:r>
      <w:r w:rsidR="004E5A0A">
        <w:t>The Assessment Team found w</w:t>
      </w:r>
      <w:r w:rsidR="00080C3B">
        <w:t>hilst there has been some improvement in assessing and planning for consumers with risk factors</w:t>
      </w:r>
      <w:r w:rsidR="004E5A0A">
        <w:t>,</w:t>
      </w:r>
      <w:r w:rsidR="00080C3B">
        <w:t xml:space="preserve"> the service did not identify risks associated with restrictive practices. Although consent has been obtained </w:t>
      </w:r>
      <w:r w:rsidR="00080C3B" w:rsidRPr="00080C3B">
        <w:t xml:space="preserve">behaviour support plans did not specify the reason for the use of </w:t>
      </w:r>
      <w:r w:rsidR="00080C3B">
        <w:t xml:space="preserve">the </w:t>
      </w:r>
      <w:r w:rsidR="00080C3B" w:rsidRPr="00080C3B">
        <w:t xml:space="preserve">restrictive practice, </w:t>
      </w:r>
      <w:r w:rsidR="00080C3B">
        <w:t xml:space="preserve">the </w:t>
      </w:r>
      <w:r w:rsidR="00080C3B" w:rsidRPr="00080C3B">
        <w:t xml:space="preserve">associated risks, </w:t>
      </w:r>
      <w:r w:rsidR="00080C3B">
        <w:t>or</w:t>
      </w:r>
      <w:r w:rsidR="00080C3B" w:rsidRPr="00080C3B">
        <w:t xml:space="preserve"> </w:t>
      </w:r>
      <w:r w:rsidR="00080C3B">
        <w:t xml:space="preserve">any </w:t>
      </w:r>
      <w:r w:rsidR="00080C3B" w:rsidRPr="00080C3B">
        <w:t>mitigation strategies.</w:t>
      </w:r>
    </w:p>
    <w:p w14:paraId="347C309D" w14:textId="5FB1E3FA" w:rsidR="005D78B5" w:rsidRDefault="004A7E9D" w:rsidP="001D3F89">
      <w:pPr>
        <w:pStyle w:val="NormalArial"/>
      </w:pPr>
      <w:r>
        <w:t>Although the Assessment Team recommended t</w:t>
      </w:r>
      <w:r w:rsidR="007C7713">
        <w:t>he service was not met in this</w:t>
      </w:r>
      <w:r>
        <w:t xml:space="preserve"> Requirement</w:t>
      </w:r>
      <w:r w:rsidR="007C7713">
        <w:t xml:space="preserve">, </w:t>
      </w:r>
      <w:r>
        <w:t xml:space="preserve">I have come to a different decision. </w:t>
      </w:r>
      <w:r w:rsidR="005D78B5">
        <w:t>The approved provider in its response provided evidence that the</w:t>
      </w:r>
      <w:r w:rsidR="00062B36">
        <w:t xml:space="preserve"> deficits in relation to the named consumers have been rectified.</w:t>
      </w:r>
      <w:r w:rsidR="00865A41">
        <w:t xml:space="preserve"> There ha</w:t>
      </w:r>
      <w:r w:rsidR="00B864CE">
        <w:t>ve</w:t>
      </w:r>
      <w:r w:rsidR="00865A41">
        <w:t xml:space="preserve"> been </w:t>
      </w:r>
      <w:r w:rsidR="00B864CE">
        <w:t>improvements made in relation to restrictive practices ensuring all risks are identified and assessed.</w:t>
      </w:r>
      <w:r>
        <w:t xml:space="preserve"> </w:t>
      </w:r>
    </w:p>
    <w:p w14:paraId="0610923E" w14:textId="5941A440" w:rsidR="00865A41" w:rsidRPr="00F31483" w:rsidRDefault="00865A41" w:rsidP="001D3F89">
      <w:pPr>
        <w:pStyle w:val="NormalArial"/>
      </w:pPr>
      <w:r>
        <w:t xml:space="preserve">I </w:t>
      </w:r>
      <w:r w:rsidR="00B864CE">
        <w:t>find the service is compliant with this Requirement.</w:t>
      </w:r>
    </w:p>
    <w:p w14:paraId="718BBD27" w14:textId="5E58B47F" w:rsidR="0087700C" w:rsidRPr="00334B7D" w:rsidRDefault="003470D5" w:rsidP="0036130C">
      <w:pPr>
        <w:pStyle w:val="NormalArial"/>
      </w:pPr>
      <w:r w:rsidRPr="00996FAF">
        <w:br w:type="page"/>
      </w:r>
    </w:p>
    <w:p w14:paraId="718BBD28" w14:textId="77777777" w:rsidR="00FC045E" w:rsidRPr="00996FAF" w:rsidRDefault="003470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93A70" w14:paraId="718BBD2B" w14:textId="77777777" w:rsidTr="00347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8BBD29" w14:textId="77777777" w:rsidR="00FC045E" w:rsidRPr="00996FAF" w:rsidRDefault="003470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8BBD2A" w14:textId="77777777" w:rsidR="00FC045E" w:rsidRPr="00996FAF" w:rsidRDefault="00F202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3A70" w14:paraId="718BBD32" w14:textId="77777777" w:rsidTr="00293A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BBD2C" w14:textId="77777777" w:rsidR="00FC045E" w:rsidRPr="00996FAF" w:rsidRDefault="003470D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8BBD2D" w14:textId="77777777" w:rsidR="00FC045E" w:rsidRPr="00996FAF" w:rsidRDefault="003470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8BBD2E" w14:textId="77777777" w:rsidR="00FC045E" w:rsidRPr="00996FAF" w:rsidRDefault="003470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8BBD2F" w14:textId="77777777" w:rsidR="00FC045E" w:rsidRPr="00996FAF" w:rsidRDefault="003470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8BBD30" w14:textId="77777777" w:rsidR="00FC045E" w:rsidRPr="00996FAF" w:rsidRDefault="003470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18BBD31" w14:textId="380A4642" w:rsidR="00FC045E" w:rsidRPr="00996FAF" w:rsidRDefault="00F202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6888">
                  <w:rPr>
                    <w:rFonts w:ascii="Arial" w:hAnsi="Arial" w:cs="Arial"/>
                    <w:color w:val="auto"/>
                  </w:rPr>
                  <w:t>Compliant</w:t>
                </w:r>
              </w:sdtContent>
            </w:sdt>
            <w:r w:rsidR="003470D5" w:rsidRPr="00996FAF">
              <w:rPr>
                <w:rFonts w:ascii="Arial" w:hAnsi="Arial" w:cs="Arial"/>
                <w:color w:val="0000FF"/>
              </w:rPr>
              <w:t xml:space="preserve"> </w:t>
            </w:r>
          </w:p>
        </w:tc>
      </w:tr>
      <w:tr w:rsidR="00293A70" w14:paraId="718BBD3E" w14:textId="77777777" w:rsidTr="0029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BBD3B" w14:textId="77777777" w:rsidR="00FC045E" w:rsidRPr="00996FAF" w:rsidRDefault="003470D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18BBD3C" w14:textId="77777777" w:rsidR="00FC045E" w:rsidRPr="00996FAF" w:rsidRDefault="003470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8BBD3D" w14:textId="42D2BB0A" w:rsidR="00FC045E" w:rsidRPr="00996FAF" w:rsidRDefault="00F2022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C6888">
                  <w:rPr>
                    <w:rFonts w:ascii="Arial" w:hAnsi="Arial" w:cs="Arial"/>
                    <w:color w:val="auto"/>
                  </w:rPr>
                  <w:t>Compliant</w:t>
                </w:r>
              </w:sdtContent>
            </w:sdt>
            <w:r w:rsidR="003470D5" w:rsidRPr="00996FAF">
              <w:rPr>
                <w:rFonts w:ascii="Arial" w:hAnsi="Arial" w:cs="Arial"/>
                <w:color w:val="0000FF"/>
              </w:rPr>
              <w:t xml:space="preserve"> </w:t>
            </w:r>
          </w:p>
        </w:tc>
      </w:tr>
    </w:tbl>
    <w:p w14:paraId="718BBD4D" w14:textId="77777777" w:rsidR="00D87E7C" w:rsidRDefault="003470D5" w:rsidP="00D87E7C">
      <w:pPr>
        <w:pStyle w:val="Heading20"/>
      </w:pPr>
      <w:r w:rsidRPr="00996FAF">
        <w:t>Findings</w:t>
      </w:r>
    </w:p>
    <w:p w14:paraId="5A9EAB0B" w14:textId="77777777" w:rsidR="004A7E9D" w:rsidRDefault="004A7E9D" w:rsidP="00F2444B">
      <w:pPr>
        <w:pStyle w:val="NormalArial"/>
        <w:rPr>
          <w:color w:val="auto"/>
        </w:rPr>
      </w:pPr>
      <w:r>
        <w:t xml:space="preserve">Requirement </w:t>
      </w:r>
      <w:r w:rsidRPr="00996FAF">
        <w:rPr>
          <w:color w:val="auto"/>
        </w:rPr>
        <w:t>3(3)(a)</w:t>
      </w:r>
      <w:r>
        <w:rPr>
          <w:color w:val="auto"/>
        </w:rPr>
        <w:t xml:space="preserve"> was found non-compliant </w:t>
      </w:r>
      <w:r w:rsidRPr="004A7E9D">
        <w:rPr>
          <w:color w:val="auto"/>
        </w:rPr>
        <w:t xml:space="preserve">following a Site Audit conducted from 28 February 2023 to 2 March 2023. The service </w:t>
      </w:r>
      <w:r>
        <w:rPr>
          <w:color w:val="auto"/>
        </w:rPr>
        <w:t>did not</w:t>
      </w:r>
      <w:r w:rsidRPr="004A7E9D">
        <w:rPr>
          <w:color w:val="auto"/>
        </w:rPr>
        <w:t xml:space="preserve"> demonstrate an understanding of the current restrictive practice legislation and did not identify consumers subject to chemical and restrictive practices. Care planning documents were incomplete and did not identify the consumers’ triggers for changed behaviours and behaviour management strategies were not being implemented.</w:t>
      </w:r>
    </w:p>
    <w:p w14:paraId="77CCDAD7" w14:textId="77777777" w:rsidR="00376578" w:rsidRPr="00376578" w:rsidRDefault="00376578" w:rsidP="00F2444B">
      <w:pPr>
        <w:pStyle w:val="ListBullet"/>
        <w:numPr>
          <w:ilvl w:val="0"/>
          <w:numId w:val="0"/>
        </w:numPr>
        <w:spacing w:before="0" w:after="120"/>
        <w:rPr>
          <w:rFonts w:ascii="Arial" w:hAnsi="Arial" w:cs="Arial"/>
        </w:rPr>
      </w:pPr>
      <w:r w:rsidRPr="00376578">
        <w:rPr>
          <w:rFonts w:ascii="Arial" w:hAnsi="Arial" w:cs="Arial"/>
        </w:rPr>
        <w:t>The service demonstrated improvement in the delivery of safe and effective care and services through the actions implemented as specified in the service’s continuous improvement plan including:</w:t>
      </w:r>
    </w:p>
    <w:p w14:paraId="19EE9461" w14:textId="2C4F6394" w:rsidR="00376578" w:rsidRPr="00376578" w:rsidRDefault="00376578" w:rsidP="00376578">
      <w:pPr>
        <w:pStyle w:val="NormalArial"/>
        <w:numPr>
          <w:ilvl w:val="0"/>
          <w:numId w:val="13"/>
        </w:numPr>
      </w:pPr>
      <w:r>
        <w:t>T</w:t>
      </w:r>
      <w:r w:rsidRPr="00376578">
        <w:t>he provision of staff education and training on the appropriate use and management of psychotropic medications and restrictive practices</w:t>
      </w:r>
      <w:r>
        <w:t>.</w:t>
      </w:r>
    </w:p>
    <w:p w14:paraId="70BF1205" w14:textId="2FD38FBA" w:rsidR="00376578" w:rsidRPr="00376578" w:rsidRDefault="008C0F82" w:rsidP="00376578">
      <w:pPr>
        <w:pStyle w:val="NormalArial"/>
        <w:numPr>
          <w:ilvl w:val="0"/>
          <w:numId w:val="13"/>
        </w:numPr>
      </w:pPr>
      <w:r>
        <w:t>Obtaining a</w:t>
      </w:r>
      <w:r w:rsidR="00376578" w:rsidRPr="00376578">
        <w:t xml:space="preserve"> psychotropic report from the pharmacist to assist the service in monitoring the use of chemical restrictive practices</w:t>
      </w:r>
      <w:r w:rsidR="00376578">
        <w:t>.</w:t>
      </w:r>
    </w:p>
    <w:p w14:paraId="6D234047" w14:textId="7CABF59C" w:rsidR="00376578" w:rsidRPr="00376578" w:rsidRDefault="00376578" w:rsidP="00376578">
      <w:pPr>
        <w:pStyle w:val="NormalArial"/>
        <w:numPr>
          <w:ilvl w:val="0"/>
          <w:numId w:val="13"/>
        </w:numPr>
      </w:pPr>
      <w:r>
        <w:t>The</w:t>
      </w:r>
      <w:r w:rsidRPr="00376578">
        <w:t xml:space="preserve"> review and completion and implementation of consumer assessment and care plans including the changed behaviours, triggers</w:t>
      </w:r>
      <w:r>
        <w:t>,</w:t>
      </w:r>
      <w:r w:rsidRPr="00376578">
        <w:t xml:space="preserve"> and alternative strategies to manage the behaviours of concern.</w:t>
      </w:r>
    </w:p>
    <w:p w14:paraId="4DDEF8EA" w14:textId="77777777" w:rsidR="00907FC6" w:rsidRDefault="00907FC6" w:rsidP="0036130C">
      <w:pPr>
        <w:pStyle w:val="NormalArial"/>
      </w:pPr>
      <w:r w:rsidRPr="00907FC6">
        <w:t xml:space="preserve">During the assessment contact conducted on 3 August 2023, the service demonstrated improvement in the appropriate identification and management of consumers’ restrictive practices and the documents reflected a consistent review of consumers prescribed psychotropic medications. </w:t>
      </w:r>
      <w:r>
        <w:t xml:space="preserve">Consumers </w:t>
      </w:r>
      <w:r w:rsidRPr="00907FC6">
        <w:t xml:space="preserve">confirmed they have been consulted and have consented to the use of chemical and environmental restrictive practices and are satisfied with the management of consumers’ changed behaviours. </w:t>
      </w:r>
    </w:p>
    <w:p w14:paraId="2B3ACE34" w14:textId="048ED0EB" w:rsidR="0058482B" w:rsidRDefault="00907FC6" w:rsidP="0036130C">
      <w:pPr>
        <w:pStyle w:val="NormalArial"/>
      </w:pPr>
      <w:r>
        <w:t>The Assessment Team provided evidence for one named consumer in relation to how the service effectively managed their chemical restrictive practice</w:t>
      </w:r>
      <w:r w:rsidR="002C144C">
        <w:t>.</w:t>
      </w:r>
      <w:r>
        <w:t xml:space="preserve"> </w:t>
      </w:r>
      <w:r w:rsidR="002C144C">
        <w:t xml:space="preserve">The service </w:t>
      </w:r>
      <w:r>
        <w:t xml:space="preserve">had a range of </w:t>
      </w:r>
      <w:r w:rsidR="0058482B">
        <w:t xml:space="preserve">intervention </w:t>
      </w:r>
      <w:r>
        <w:t xml:space="preserve">strategies </w:t>
      </w:r>
      <w:r w:rsidR="002C144C">
        <w:t xml:space="preserve">in place that have been </w:t>
      </w:r>
      <w:r w:rsidR="00356D0E">
        <w:t>trialled</w:t>
      </w:r>
      <w:r>
        <w:t xml:space="preserve"> in consultation with medical practitioners.</w:t>
      </w:r>
      <w:r w:rsidR="0058482B">
        <w:t xml:space="preserve"> </w:t>
      </w:r>
    </w:p>
    <w:p w14:paraId="579E0E85" w14:textId="2A6B2ABF" w:rsidR="006E57E9" w:rsidRPr="006E57E9" w:rsidRDefault="0058482B" w:rsidP="006E57E9">
      <w:pPr>
        <w:pStyle w:val="NormalArial"/>
        <w:rPr>
          <w:color w:val="auto"/>
        </w:rPr>
      </w:pPr>
      <w:r>
        <w:t xml:space="preserve">Requirement </w:t>
      </w:r>
      <w:r w:rsidRPr="00996FAF">
        <w:rPr>
          <w:color w:val="auto"/>
        </w:rPr>
        <w:t>3(3)(</w:t>
      </w:r>
      <w:r>
        <w:rPr>
          <w:color w:val="auto"/>
        </w:rPr>
        <w:t>d</w:t>
      </w:r>
      <w:r w:rsidRPr="00996FAF">
        <w:rPr>
          <w:color w:val="auto"/>
        </w:rPr>
        <w:t>)</w:t>
      </w:r>
      <w:r w:rsidR="006E57E9">
        <w:rPr>
          <w:color w:val="auto"/>
        </w:rPr>
        <w:t xml:space="preserve"> was </w:t>
      </w:r>
      <w:r w:rsidR="006E57E9" w:rsidRPr="006E57E9">
        <w:rPr>
          <w:color w:val="auto"/>
        </w:rPr>
        <w:t xml:space="preserve">found non-compliant following a Site Audit from 28 February 2023 to 2 March 2023. </w:t>
      </w:r>
      <w:r w:rsidR="006E57E9">
        <w:rPr>
          <w:color w:val="auto"/>
        </w:rPr>
        <w:t>The</w:t>
      </w:r>
      <w:r w:rsidR="006E57E9" w:rsidRPr="006E57E9">
        <w:rPr>
          <w:color w:val="auto"/>
        </w:rPr>
        <w:t xml:space="preserve"> service </w:t>
      </w:r>
      <w:r w:rsidR="008D5B95">
        <w:rPr>
          <w:color w:val="auto"/>
        </w:rPr>
        <w:t>did</w:t>
      </w:r>
      <w:r w:rsidR="006E57E9" w:rsidRPr="006E57E9">
        <w:rPr>
          <w:color w:val="auto"/>
        </w:rPr>
        <w:t xml:space="preserve"> not demonstrate that </w:t>
      </w:r>
      <w:r w:rsidR="006E57E9">
        <w:rPr>
          <w:color w:val="auto"/>
        </w:rPr>
        <w:t>consumer</w:t>
      </w:r>
      <w:r w:rsidR="006E57E9" w:rsidRPr="006E57E9">
        <w:rPr>
          <w:color w:val="auto"/>
        </w:rPr>
        <w:t xml:space="preserve"> deterioration was identified and managed in a timely manner. In particular, documentation did not reflect </w:t>
      </w:r>
      <w:r w:rsidR="006E57E9">
        <w:rPr>
          <w:color w:val="auto"/>
        </w:rPr>
        <w:t xml:space="preserve">the </w:t>
      </w:r>
      <w:r w:rsidR="006E57E9" w:rsidRPr="006E57E9">
        <w:rPr>
          <w:color w:val="auto"/>
        </w:rPr>
        <w:t xml:space="preserve">identification and response to health changes such as </w:t>
      </w:r>
      <w:r w:rsidR="006E57E9">
        <w:rPr>
          <w:color w:val="auto"/>
        </w:rPr>
        <w:t xml:space="preserve">the </w:t>
      </w:r>
      <w:r w:rsidR="006E57E9" w:rsidRPr="006E57E9">
        <w:rPr>
          <w:color w:val="auto"/>
        </w:rPr>
        <w:t xml:space="preserve">identification of wounds and episodes of coughing. </w:t>
      </w:r>
    </w:p>
    <w:p w14:paraId="659FE2CD" w14:textId="775BCB51" w:rsidR="006E57E9" w:rsidRPr="006E57E9" w:rsidRDefault="006E57E9" w:rsidP="006E57E9">
      <w:pPr>
        <w:pStyle w:val="NormalArial"/>
        <w:rPr>
          <w:color w:val="auto"/>
        </w:rPr>
      </w:pPr>
      <w:r w:rsidRPr="006E57E9">
        <w:rPr>
          <w:color w:val="auto"/>
        </w:rPr>
        <w:t xml:space="preserve">The service has implemented actions in response to the </w:t>
      </w:r>
      <w:r>
        <w:rPr>
          <w:color w:val="auto"/>
        </w:rPr>
        <w:t>non-compliance</w:t>
      </w:r>
      <w:r w:rsidRPr="006E57E9">
        <w:rPr>
          <w:color w:val="auto"/>
        </w:rPr>
        <w:t xml:space="preserve"> which have been effective, including:</w:t>
      </w:r>
    </w:p>
    <w:p w14:paraId="41CCAE2F" w14:textId="26452446" w:rsidR="006E57E9" w:rsidRPr="006E57E9" w:rsidRDefault="00DA42B3" w:rsidP="006E57E9">
      <w:pPr>
        <w:pStyle w:val="NormalArial"/>
        <w:numPr>
          <w:ilvl w:val="0"/>
          <w:numId w:val="14"/>
        </w:numPr>
        <w:rPr>
          <w:color w:val="auto"/>
        </w:rPr>
      </w:pPr>
      <w:r>
        <w:rPr>
          <w:color w:val="auto"/>
        </w:rPr>
        <w:lastRenderedPageBreak/>
        <w:t>The</w:t>
      </w:r>
      <w:r w:rsidR="006E57E9" w:rsidRPr="006E57E9">
        <w:rPr>
          <w:color w:val="auto"/>
        </w:rPr>
        <w:t xml:space="preserve"> review and updat</w:t>
      </w:r>
      <w:r>
        <w:rPr>
          <w:color w:val="auto"/>
        </w:rPr>
        <w:t>ing</w:t>
      </w:r>
      <w:r w:rsidR="006E57E9" w:rsidRPr="006E57E9">
        <w:rPr>
          <w:color w:val="auto"/>
        </w:rPr>
        <w:t xml:space="preserve"> of key policies related to deterioration  </w:t>
      </w:r>
    </w:p>
    <w:p w14:paraId="64432780" w14:textId="58AD3D89" w:rsidR="006E57E9" w:rsidRPr="006E57E9" w:rsidRDefault="00DA42B3" w:rsidP="006E57E9">
      <w:pPr>
        <w:pStyle w:val="NormalArial"/>
        <w:numPr>
          <w:ilvl w:val="0"/>
          <w:numId w:val="14"/>
        </w:numPr>
        <w:rPr>
          <w:color w:val="auto"/>
        </w:rPr>
      </w:pPr>
      <w:r>
        <w:rPr>
          <w:color w:val="auto"/>
        </w:rPr>
        <w:t>Increased</w:t>
      </w:r>
      <w:r w:rsidR="006E57E9" w:rsidRPr="006E57E9">
        <w:rPr>
          <w:color w:val="auto"/>
        </w:rPr>
        <w:t xml:space="preserve"> monitoring of changes in consumer condition by clinical care manager review of progress notes </w:t>
      </w:r>
    </w:p>
    <w:p w14:paraId="7F4F3EF3" w14:textId="46A53ACF" w:rsidR="006E57E9" w:rsidRDefault="00DA42B3" w:rsidP="006E57E9">
      <w:pPr>
        <w:pStyle w:val="NormalArial"/>
        <w:numPr>
          <w:ilvl w:val="0"/>
          <w:numId w:val="14"/>
        </w:numPr>
        <w:rPr>
          <w:color w:val="auto"/>
        </w:rPr>
      </w:pPr>
      <w:r>
        <w:rPr>
          <w:color w:val="auto"/>
        </w:rPr>
        <w:t>Staff</w:t>
      </w:r>
      <w:r w:rsidR="006E57E9" w:rsidRPr="006E57E9">
        <w:rPr>
          <w:color w:val="auto"/>
        </w:rPr>
        <w:t xml:space="preserve"> training on clinical conditions of relevance.  </w:t>
      </w:r>
    </w:p>
    <w:p w14:paraId="7DB55E4F" w14:textId="77777777" w:rsidR="008D5B95" w:rsidRDefault="00DB080B" w:rsidP="0036130C">
      <w:pPr>
        <w:pStyle w:val="NormalArial"/>
        <w:rPr>
          <w:color w:val="auto"/>
        </w:rPr>
      </w:pPr>
      <w:r w:rsidRPr="00DB080B">
        <w:rPr>
          <w:color w:val="auto"/>
        </w:rPr>
        <w:t xml:space="preserve">During the Assessment Contact on 3 August 2023, the service demonstrated effective identification and response to changes in consumer’s health status. </w:t>
      </w:r>
      <w:r>
        <w:rPr>
          <w:color w:val="auto"/>
        </w:rPr>
        <w:t xml:space="preserve">The Assessment Team provided evidence in relation to a consumer with complex care needs </w:t>
      </w:r>
      <w:r w:rsidR="002F73B3" w:rsidRPr="002F73B3">
        <w:rPr>
          <w:color w:val="auto"/>
        </w:rPr>
        <w:t>and risks in relation to palliative care, pain management</w:t>
      </w:r>
      <w:r w:rsidR="002F73B3">
        <w:rPr>
          <w:color w:val="auto"/>
        </w:rPr>
        <w:t>,</w:t>
      </w:r>
      <w:r w:rsidR="002F73B3" w:rsidRPr="002F73B3">
        <w:rPr>
          <w:color w:val="auto"/>
        </w:rPr>
        <w:t xml:space="preserve"> and the risk of choking. </w:t>
      </w:r>
      <w:r w:rsidR="002F73B3">
        <w:rPr>
          <w:color w:val="auto"/>
        </w:rPr>
        <w:t xml:space="preserve">The service was able to show all information was documented, monitoring maintained and appropriate </w:t>
      </w:r>
      <w:r w:rsidR="0013307D">
        <w:rPr>
          <w:color w:val="auto"/>
        </w:rPr>
        <w:t>clinical care provided</w:t>
      </w:r>
      <w:r w:rsidR="002F73B3">
        <w:rPr>
          <w:color w:val="auto"/>
        </w:rPr>
        <w:t xml:space="preserve"> to the </w:t>
      </w:r>
      <w:r w:rsidR="008D5B95">
        <w:rPr>
          <w:color w:val="auto"/>
        </w:rPr>
        <w:t>consumer</w:t>
      </w:r>
      <w:r w:rsidR="002F73B3">
        <w:rPr>
          <w:color w:val="auto"/>
        </w:rPr>
        <w:t>.</w:t>
      </w:r>
    </w:p>
    <w:p w14:paraId="718BBD4E" w14:textId="6C6D0679" w:rsidR="002B0C90" w:rsidRPr="00262C0B" w:rsidRDefault="008D5B95" w:rsidP="0036130C">
      <w:pPr>
        <w:pStyle w:val="NormalArial"/>
      </w:pPr>
      <w:r>
        <w:rPr>
          <w:color w:val="auto"/>
        </w:rPr>
        <w:t xml:space="preserve">Based on the information provided in the Assessment Contact report I find the service compliant with Requirements </w:t>
      </w:r>
      <w:r w:rsidRPr="00996FAF">
        <w:rPr>
          <w:color w:val="auto"/>
        </w:rPr>
        <w:t>3(3)(</w:t>
      </w:r>
      <w:r>
        <w:rPr>
          <w:color w:val="auto"/>
        </w:rPr>
        <w:t>a</w:t>
      </w:r>
      <w:r w:rsidRPr="00996FAF">
        <w:rPr>
          <w:color w:val="auto"/>
        </w:rPr>
        <w:t>)</w:t>
      </w:r>
      <w:r>
        <w:rPr>
          <w:color w:val="auto"/>
        </w:rPr>
        <w:t xml:space="preserve"> and </w:t>
      </w:r>
      <w:r w:rsidRPr="00996FAF">
        <w:rPr>
          <w:color w:val="auto"/>
        </w:rPr>
        <w:t>3(3)(</w:t>
      </w:r>
      <w:r>
        <w:rPr>
          <w:color w:val="auto"/>
        </w:rPr>
        <w:t>d</w:t>
      </w:r>
      <w:r w:rsidRPr="00996FAF">
        <w:rPr>
          <w:color w:val="auto"/>
        </w:rPr>
        <w:t>)</w:t>
      </w:r>
      <w:r>
        <w:rPr>
          <w:color w:val="auto"/>
        </w:rPr>
        <w:t xml:space="preserve">. </w:t>
      </w:r>
      <w:r w:rsidR="003470D5">
        <w:br w:type="page"/>
      </w:r>
    </w:p>
    <w:p w14:paraId="718BBDB8" w14:textId="77777777" w:rsidR="00FC045E" w:rsidRPr="00996FAF" w:rsidRDefault="003470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93A70" w14:paraId="718BBDBB" w14:textId="77777777" w:rsidTr="0029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8BBDB9" w14:textId="77777777" w:rsidR="00FC045E" w:rsidRPr="00996FAF" w:rsidRDefault="003470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8BBDBA" w14:textId="77777777" w:rsidR="00FC045E" w:rsidRPr="00996FAF" w:rsidRDefault="00F202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3A70" w14:paraId="718BBDCD" w14:textId="77777777" w:rsidTr="00293A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8BBDC4" w14:textId="77777777" w:rsidR="00FC045E" w:rsidRPr="00996FAF" w:rsidRDefault="003470D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18BBDC5" w14:textId="77777777" w:rsidR="00FC045E" w:rsidRPr="00996FAF" w:rsidRDefault="003470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8BBDC6"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8BBDC7"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8BBDC8"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8BBDC9"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18BBDCA"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8BBDCB" w14:textId="77777777" w:rsidR="00FC045E" w:rsidRPr="00996FAF" w:rsidRDefault="003470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18BBDCC" w14:textId="527630E3" w:rsidR="00FC045E" w:rsidRPr="00996FAF" w:rsidRDefault="00F202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C6888">
                  <w:rPr>
                    <w:rFonts w:ascii="Arial" w:hAnsi="Arial" w:cs="Arial"/>
                    <w:color w:val="auto"/>
                  </w:rPr>
                  <w:t>Compliant</w:t>
                </w:r>
              </w:sdtContent>
            </w:sdt>
          </w:p>
        </w:tc>
      </w:tr>
      <w:tr w:rsidR="00293A70" w14:paraId="718BBDDC" w14:textId="77777777" w:rsidTr="0029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8BBDD6" w14:textId="77777777" w:rsidR="00FC045E" w:rsidRPr="00996FAF" w:rsidRDefault="003470D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18BBDD7" w14:textId="77777777" w:rsidR="00FC045E" w:rsidRPr="00996FAF" w:rsidRDefault="003470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8BBDD8" w14:textId="77777777" w:rsidR="00FC045E" w:rsidRPr="00996FAF" w:rsidRDefault="003470D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18BBDD9" w14:textId="77777777" w:rsidR="00FC045E" w:rsidRPr="00996FAF" w:rsidRDefault="003470D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18BBDDA" w14:textId="77777777" w:rsidR="00FC045E" w:rsidRPr="00996FAF" w:rsidRDefault="003470D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18BBDDB" w14:textId="0449B777" w:rsidR="00FC045E" w:rsidRPr="00996FAF" w:rsidRDefault="00F2022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C6888">
                  <w:rPr>
                    <w:rFonts w:ascii="Arial" w:hAnsi="Arial" w:cs="Arial"/>
                    <w:color w:val="auto"/>
                  </w:rPr>
                  <w:t>Compliant</w:t>
                </w:r>
              </w:sdtContent>
            </w:sdt>
          </w:p>
        </w:tc>
      </w:tr>
    </w:tbl>
    <w:p w14:paraId="718BBDDD" w14:textId="01492EFD" w:rsidR="00D87E7C" w:rsidRDefault="003470D5" w:rsidP="00D87E7C">
      <w:pPr>
        <w:pStyle w:val="Heading20"/>
      </w:pPr>
      <w:r w:rsidRPr="00996FAF">
        <w:t>Findings</w:t>
      </w:r>
    </w:p>
    <w:p w14:paraId="579ACEC3" w14:textId="1BCD311E" w:rsidR="00F13360" w:rsidRPr="00F13360" w:rsidRDefault="00F13360" w:rsidP="00F13360">
      <w:pPr>
        <w:pStyle w:val="NormalArial"/>
      </w:pPr>
      <w:r>
        <w:t xml:space="preserve">Requirement </w:t>
      </w:r>
      <w:r w:rsidRPr="00996FAF">
        <w:rPr>
          <w:color w:val="auto"/>
        </w:rPr>
        <w:t>8(3)(c)</w:t>
      </w:r>
      <w:r>
        <w:rPr>
          <w:color w:val="auto"/>
        </w:rPr>
        <w:t xml:space="preserve"> </w:t>
      </w:r>
      <w:r w:rsidRPr="00F13360">
        <w:t xml:space="preserve">was found non-compliant following a Site Audit conducted </w:t>
      </w:r>
      <w:r>
        <w:t>from</w:t>
      </w:r>
      <w:r w:rsidRPr="00F13360">
        <w:t xml:space="preserve"> 28 February 2023 to 2 March 2023. The service </w:t>
      </w:r>
      <w:r>
        <w:t>did not</w:t>
      </w:r>
      <w:r w:rsidRPr="00F13360">
        <w:t xml:space="preserve"> demonstrate that appropriate actions are taken in relation to information management, continuous improvement, and regulatory compliance. </w:t>
      </w:r>
      <w:r>
        <w:t>Staff did not have access to the electronic management system and therefore this impacted the care provided to consumers. T</w:t>
      </w:r>
      <w:r w:rsidRPr="00F13360">
        <w:t>he organisation's systems and processes failed to effectively monitor and improve the quality and safety of the care and services provided by the organisation.</w:t>
      </w:r>
      <w:r>
        <w:t xml:space="preserve"> The service was not compliant with restrictive practice legislation.</w:t>
      </w:r>
    </w:p>
    <w:p w14:paraId="15864E5B" w14:textId="77777777" w:rsidR="00F13360" w:rsidRDefault="00F13360" w:rsidP="00F13360">
      <w:pPr>
        <w:pStyle w:val="NormalArial"/>
      </w:pPr>
      <w:r w:rsidRPr="00F13360">
        <w:t>The service’s continuous improvement plan</w:t>
      </w:r>
      <w:r>
        <w:t xml:space="preserve"> </w:t>
      </w:r>
      <w:r w:rsidRPr="00F13360">
        <w:t>(CI</w:t>
      </w:r>
      <w:r>
        <w:t>P</w:t>
      </w:r>
      <w:r w:rsidRPr="00F13360">
        <w:t>) outlined several actions the service has undertaken in response to the non-compliance</w:t>
      </w:r>
      <w:r>
        <w:t>. These include:</w:t>
      </w:r>
    </w:p>
    <w:p w14:paraId="5C78ACFC" w14:textId="7AD1CDB6" w:rsidR="00F13360" w:rsidRPr="00F13360" w:rsidRDefault="00F13360" w:rsidP="00F13360">
      <w:pPr>
        <w:pStyle w:val="NormalArial"/>
        <w:numPr>
          <w:ilvl w:val="0"/>
          <w:numId w:val="15"/>
        </w:numPr>
      </w:pPr>
      <w:r w:rsidRPr="00F13360">
        <w:t>Training for all staff related to psychotropic medications will be provided and the service will receive monthly psychotropic drug reports provided by the pharmacy.</w:t>
      </w:r>
    </w:p>
    <w:p w14:paraId="1C9114AB" w14:textId="7EDB5678" w:rsidR="00F13360" w:rsidRPr="00F13360" w:rsidRDefault="00F13360" w:rsidP="00F13360">
      <w:pPr>
        <w:pStyle w:val="NormalArial"/>
        <w:numPr>
          <w:ilvl w:val="0"/>
          <w:numId w:val="15"/>
        </w:numPr>
      </w:pPr>
      <w:r>
        <w:t>R</w:t>
      </w:r>
      <w:r w:rsidRPr="00F13360">
        <w:t>eview of the psychotropic register and consumers subject to restrictive practices to ensure this documentation is complete and current.</w:t>
      </w:r>
    </w:p>
    <w:p w14:paraId="04D2A4CA" w14:textId="4DFCB9E1" w:rsidR="00F13360" w:rsidRPr="00F13360" w:rsidRDefault="00B471DB" w:rsidP="00F13360">
      <w:pPr>
        <w:pStyle w:val="NormalArial"/>
        <w:numPr>
          <w:ilvl w:val="0"/>
          <w:numId w:val="15"/>
        </w:numPr>
      </w:pPr>
      <w:r>
        <w:t>C</w:t>
      </w:r>
      <w:r w:rsidR="00F13360" w:rsidRPr="00F13360">
        <w:t>apturing feedback and complaints in the complaints register and following up on actions.</w:t>
      </w:r>
    </w:p>
    <w:p w14:paraId="1F06022E" w14:textId="2D951417" w:rsidR="00F13360" w:rsidRPr="00F13360" w:rsidRDefault="00F13360" w:rsidP="00F13360">
      <w:pPr>
        <w:pStyle w:val="NormalArial"/>
        <w:numPr>
          <w:ilvl w:val="0"/>
          <w:numId w:val="15"/>
        </w:numPr>
      </w:pPr>
      <w:r w:rsidRPr="00F13360">
        <w:t xml:space="preserve">The service is informing family members and new residents about environmental restraints and compulsory reporting with a new form that goes into the resident information </w:t>
      </w:r>
      <w:r w:rsidR="00127059">
        <w:t>p</w:t>
      </w:r>
      <w:r w:rsidRPr="00F13360">
        <w:t>ack.</w:t>
      </w:r>
    </w:p>
    <w:p w14:paraId="718BBDDE" w14:textId="71F5A7EA" w:rsidR="00117022" w:rsidRDefault="00452540" w:rsidP="00F13360">
      <w:pPr>
        <w:pStyle w:val="NormalArial"/>
      </w:pPr>
      <w:r w:rsidRPr="00452540">
        <w:t xml:space="preserve">During the Assessment Contact on 03 August 2023, </w:t>
      </w:r>
      <w:r>
        <w:t>the Assessment Team found w</w:t>
      </w:r>
      <w:r w:rsidRPr="00452540">
        <w:t>hilst the service demonstrated improvement in information management systems, the service did not adequately demonstrate consistent effective organisation governance system</w:t>
      </w:r>
      <w:r w:rsidR="00FB7377">
        <w:t>s</w:t>
      </w:r>
      <w:r w:rsidRPr="00452540">
        <w:t xml:space="preserve"> for continuous improvement and regulatory compliance.</w:t>
      </w:r>
    </w:p>
    <w:p w14:paraId="34767EAB" w14:textId="7837BE4E" w:rsidR="00452540" w:rsidRDefault="00452540" w:rsidP="00F13360">
      <w:pPr>
        <w:pStyle w:val="NormalArial"/>
      </w:pPr>
      <w:r>
        <w:t xml:space="preserve">Staff had </w:t>
      </w:r>
      <w:r w:rsidR="00FD2D91">
        <w:t xml:space="preserve">adequate </w:t>
      </w:r>
      <w:r>
        <w:t xml:space="preserve">access to </w:t>
      </w:r>
      <w:r w:rsidR="00840DC1">
        <w:t xml:space="preserve">information on </w:t>
      </w:r>
      <w:r>
        <w:t xml:space="preserve">electronic systems </w:t>
      </w:r>
      <w:r w:rsidR="00840DC1" w:rsidRPr="00840DC1">
        <w:t>relevant to their role and scope of practice</w:t>
      </w:r>
      <w:r w:rsidR="00FD2D91">
        <w:t>, in order to perform their roles and provide quality care to consumers</w:t>
      </w:r>
      <w:r w:rsidR="00840DC1">
        <w:t>.</w:t>
      </w:r>
      <w:r w:rsidR="00FD2D91">
        <w:t xml:space="preserve"> They also had </w:t>
      </w:r>
      <w:r w:rsidR="00FD2D91">
        <w:lastRenderedPageBreak/>
        <w:t>access to policies and procedures either from the electronic system, during staff meetings</w:t>
      </w:r>
      <w:r w:rsidR="00FB7377">
        <w:t>,</w:t>
      </w:r>
      <w:r w:rsidR="00FD2D91">
        <w:t xml:space="preserve"> or in printed form.</w:t>
      </w:r>
    </w:p>
    <w:p w14:paraId="0CF9C101" w14:textId="5822B7E0" w:rsidR="00FD2D91" w:rsidRDefault="00FD2D91" w:rsidP="00F13360">
      <w:pPr>
        <w:pStyle w:val="NormalArial"/>
      </w:pPr>
      <w:r>
        <w:t xml:space="preserve">The Assessment </w:t>
      </w:r>
      <w:r w:rsidR="006B2954">
        <w:t>T</w:t>
      </w:r>
      <w:r>
        <w:t>eam found the service had outdated information in relation to restrictive practices that did not reflect current legislative requirements</w:t>
      </w:r>
      <w:r w:rsidR="00B722EF">
        <w:t>,</w:t>
      </w:r>
      <w:r>
        <w:t xml:space="preserve"> especially in relation to the requirement of behaviour support plans. </w:t>
      </w:r>
      <w:r w:rsidR="006B2954" w:rsidRPr="006B2954">
        <w:t xml:space="preserve">The continuous improvement register in place </w:t>
      </w:r>
      <w:r w:rsidR="00B722EF">
        <w:t>had not been</w:t>
      </w:r>
      <w:r w:rsidR="006B2954" w:rsidRPr="006B2954">
        <w:t xml:space="preserve"> updated since April 2023 and </w:t>
      </w:r>
      <w:r w:rsidR="006B2954">
        <w:t>did</w:t>
      </w:r>
      <w:r w:rsidR="006B2954" w:rsidRPr="006B2954">
        <w:t xml:space="preserve"> not reflect gaps and deficits in consumer care and services </w:t>
      </w:r>
      <w:r w:rsidR="006B2954">
        <w:t xml:space="preserve">that had been </w:t>
      </w:r>
      <w:r w:rsidR="006B2954" w:rsidRPr="006B2954">
        <w:t xml:space="preserve">identified and documented in </w:t>
      </w:r>
      <w:r w:rsidR="006B2954">
        <w:t>various</w:t>
      </w:r>
      <w:r w:rsidR="006B2954" w:rsidRPr="006B2954">
        <w:t xml:space="preserve"> meeting minutes.</w:t>
      </w:r>
      <w:r w:rsidR="006B2954">
        <w:t xml:space="preserve"> The service </w:t>
      </w:r>
      <w:r w:rsidR="006B2954" w:rsidRPr="006B2954">
        <w:t xml:space="preserve">was </w:t>
      </w:r>
      <w:r w:rsidR="006B2954">
        <w:t xml:space="preserve">also </w:t>
      </w:r>
      <w:r w:rsidR="006B2954" w:rsidRPr="006B2954">
        <w:t>not able to provide data on clinical statistics and quality indicators.</w:t>
      </w:r>
    </w:p>
    <w:p w14:paraId="37F6472E" w14:textId="5B94B385" w:rsidR="006B2954" w:rsidRDefault="006B2954" w:rsidP="00F13360">
      <w:pPr>
        <w:pStyle w:val="NormalArial"/>
      </w:pPr>
      <w:r>
        <w:t xml:space="preserve">The </w:t>
      </w:r>
      <w:r w:rsidR="00261BC8">
        <w:t>a</w:t>
      </w:r>
      <w:r>
        <w:t>pproved provider</w:t>
      </w:r>
      <w:r w:rsidR="00261BC8">
        <w:t xml:space="preserve"> in its response provided </w:t>
      </w:r>
      <w:r w:rsidR="007F45DB">
        <w:t xml:space="preserve">evidence it had </w:t>
      </w:r>
      <w:r w:rsidR="00261BC8">
        <w:t xml:space="preserve">updated </w:t>
      </w:r>
      <w:r w:rsidR="00FB7377">
        <w:t xml:space="preserve">its </w:t>
      </w:r>
      <w:r w:rsidR="00261BC8">
        <w:t xml:space="preserve">policies and procedures </w:t>
      </w:r>
      <w:r w:rsidR="007F45DB">
        <w:t xml:space="preserve">in relation to restrictive practices </w:t>
      </w:r>
      <w:r w:rsidR="00261BC8">
        <w:t xml:space="preserve">and </w:t>
      </w:r>
      <w:r w:rsidR="00FB7377">
        <w:t xml:space="preserve">that </w:t>
      </w:r>
      <w:r w:rsidR="00946BFF">
        <w:t xml:space="preserve">they are reporting on </w:t>
      </w:r>
      <w:r w:rsidR="00B722EF">
        <w:t xml:space="preserve">clinical statistics and </w:t>
      </w:r>
      <w:r w:rsidR="00946BFF">
        <w:t>quality indicators.</w:t>
      </w:r>
      <w:r w:rsidR="00261BC8">
        <w:t xml:space="preserve"> </w:t>
      </w:r>
      <w:r w:rsidR="00B722EF">
        <w:t>The continuous improvement plan has also been updated to reflect the improvements required in relation to restrictive practices, possible improvements to the electronic system</w:t>
      </w:r>
      <w:r w:rsidR="00FB7377">
        <w:t>,</w:t>
      </w:r>
      <w:r w:rsidR="00B722EF">
        <w:t xml:space="preserve"> and training requirements.</w:t>
      </w:r>
    </w:p>
    <w:p w14:paraId="3AE1D5ED" w14:textId="5506B7DD" w:rsidR="005E27A9" w:rsidRPr="005E27A9" w:rsidRDefault="007F45DB" w:rsidP="005E27A9">
      <w:pPr>
        <w:pStyle w:val="NormalArial"/>
      </w:pPr>
      <w:r>
        <w:t xml:space="preserve">Requirement </w:t>
      </w:r>
      <w:r w:rsidRPr="00996FAF">
        <w:rPr>
          <w:color w:val="auto"/>
        </w:rPr>
        <w:t>8(3)(</w:t>
      </w:r>
      <w:r>
        <w:rPr>
          <w:color w:val="auto"/>
        </w:rPr>
        <w:t xml:space="preserve">e) </w:t>
      </w:r>
      <w:r w:rsidRPr="00F13360">
        <w:t xml:space="preserve">was found non-compliant following a Site Audit conducted </w:t>
      </w:r>
      <w:r>
        <w:t>from</w:t>
      </w:r>
      <w:r w:rsidRPr="00F13360">
        <w:t xml:space="preserve"> 28 February 2023 to 2 March 2023.</w:t>
      </w:r>
      <w:r w:rsidR="005E27A9" w:rsidRPr="005E27A9">
        <w:rPr>
          <w:rFonts w:eastAsia="Arial"/>
          <w:color w:val="auto"/>
          <w:lang w:eastAsia="en-AU"/>
        </w:rPr>
        <w:t xml:space="preserve"> </w:t>
      </w:r>
      <w:r w:rsidR="005E27A9" w:rsidRPr="005E27A9">
        <w:t xml:space="preserve">The service </w:t>
      </w:r>
      <w:r w:rsidR="005E27A9">
        <w:t>did not</w:t>
      </w:r>
      <w:r w:rsidR="005E27A9" w:rsidRPr="005E27A9">
        <w:t xml:space="preserve"> demonstrate that appropriate actions were taken in relation to clinical care</w:t>
      </w:r>
      <w:r w:rsidR="00AE795F">
        <w:t>,</w:t>
      </w:r>
      <w:r w:rsidR="005E27A9" w:rsidRPr="005E27A9">
        <w:t xml:space="preserve"> including</w:t>
      </w:r>
      <w:r w:rsidR="00AE795F">
        <w:t>,</w:t>
      </w:r>
      <w:r w:rsidR="005E27A9" w:rsidRPr="005E27A9">
        <w:t xml:space="preserve"> but not limited to antimicrobial stewardship, minimising use of restraint</w:t>
      </w:r>
      <w:r w:rsidR="00E047B3">
        <w:t>,</w:t>
      </w:r>
      <w:r w:rsidR="005E27A9" w:rsidRPr="005E27A9">
        <w:t xml:space="preserve"> and open disclosure.</w:t>
      </w:r>
      <w:r w:rsidR="005E27A9">
        <w:t xml:space="preserve"> </w:t>
      </w:r>
    </w:p>
    <w:p w14:paraId="61BA2A55" w14:textId="51CF2072" w:rsidR="005E27A9" w:rsidRPr="005E27A9" w:rsidRDefault="005E27A9" w:rsidP="005E27A9">
      <w:pPr>
        <w:pStyle w:val="NormalArial"/>
      </w:pPr>
      <w:r w:rsidRPr="005E27A9">
        <w:t xml:space="preserve">The service failed to identify clinical </w:t>
      </w:r>
      <w:r>
        <w:t>risks</w:t>
      </w:r>
      <w:r w:rsidRPr="005E27A9">
        <w:t xml:space="preserve"> to consumers in relation to restrictive practices, wounds</w:t>
      </w:r>
      <w:r w:rsidR="00E047B3">
        <w:t>,</w:t>
      </w:r>
      <w:r w:rsidRPr="005E27A9">
        <w:t xml:space="preserve"> and changes in swallowing</w:t>
      </w:r>
      <w:r>
        <w:t>,</w:t>
      </w:r>
      <w:r w:rsidRPr="005E27A9">
        <w:t xml:space="preserve"> and quality and safety were at risk. A clinical governance framework was </w:t>
      </w:r>
      <w:r w:rsidR="00AE795F">
        <w:t xml:space="preserve">still </w:t>
      </w:r>
      <w:r w:rsidRPr="005E27A9">
        <w:t>under development. Policies, including the clinical governance framework, infection control management</w:t>
      </w:r>
      <w:r>
        <w:t>,</w:t>
      </w:r>
      <w:r w:rsidRPr="005E27A9">
        <w:t xml:space="preserve"> and antimicrobial stewardship, restrictive practices did not reflect current legislation. </w:t>
      </w:r>
    </w:p>
    <w:p w14:paraId="18248F29" w14:textId="2DC083AB" w:rsidR="007F45DB" w:rsidRDefault="005E27A9" w:rsidP="00F13360">
      <w:pPr>
        <w:pStyle w:val="NormalArial"/>
      </w:pPr>
      <w:r w:rsidRPr="005E27A9">
        <w:t>The service has implemented actions in response to the non-compliance</w:t>
      </w:r>
      <w:r>
        <w:t xml:space="preserve"> which include:</w:t>
      </w:r>
    </w:p>
    <w:p w14:paraId="73E64E3D" w14:textId="698E8E10" w:rsidR="005E27A9" w:rsidRPr="005E27A9" w:rsidRDefault="00E047B3" w:rsidP="005E27A9">
      <w:pPr>
        <w:pStyle w:val="NormalArial"/>
        <w:numPr>
          <w:ilvl w:val="0"/>
          <w:numId w:val="16"/>
        </w:numPr>
      </w:pPr>
      <w:r>
        <w:t>The u</w:t>
      </w:r>
      <w:r w:rsidR="00E540AB">
        <w:t xml:space="preserve">pdating of </w:t>
      </w:r>
      <w:r w:rsidR="00AE795F">
        <w:t>a range of</w:t>
      </w:r>
      <w:r w:rsidR="00E540AB">
        <w:t xml:space="preserve"> policies and procedures</w:t>
      </w:r>
      <w:r w:rsidR="00D603A7">
        <w:t xml:space="preserve"> and incorporat</w:t>
      </w:r>
      <w:r>
        <w:t>ing them</w:t>
      </w:r>
      <w:r w:rsidR="00D603A7">
        <w:t xml:space="preserve"> into the electronic system</w:t>
      </w:r>
      <w:r w:rsidR="00E540AB">
        <w:t>.</w:t>
      </w:r>
    </w:p>
    <w:p w14:paraId="655481EE" w14:textId="455CF2E0" w:rsidR="005E27A9" w:rsidRPr="005E27A9" w:rsidRDefault="00AE795F" w:rsidP="005E27A9">
      <w:pPr>
        <w:pStyle w:val="NormalArial"/>
        <w:numPr>
          <w:ilvl w:val="0"/>
          <w:numId w:val="16"/>
        </w:numPr>
      </w:pPr>
      <w:r>
        <w:t>S</w:t>
      </w:r>
      <w:r w:rsidR="005E27A9" w:rsidRPr="005E27A9">
        <w:t>taff</w:t>
      </w:r>
      <w:r w:rsidR="00E540AB">
        <w:t xml:space="preserve"> training</w:t>
      </w:r>
      <w:r w:rsidR="005E27A9" w:rsidRPr="005E27A9">
        <w:t xml:space="preserve"> on restrictive practices and restraints in May 2023 and June 2023 through the electronic learning platform, ‘Bridge Altura Online Training’. </w:t>
      </w:r>
    </w:p>
    <w:p w14:paraId="76096664" w14:textId="0E6A1A29" w:rsidR="005E27A9" w:rsidRPr="005E27A9" w:rsidRDefault="00E540AB" w:rsidP="005E27A9">
      <w:pPr>
        <w:pStyle w:val="NormalArial"/>
        <w:numPr>
          <w:ilvl w:val="0"/>
          <w:numId w:val="16"/>
        </w:numPr>
      </w:pPr>
      <w:r>
        <w:t>Further s</w:t>
      </w:r>
      <w:r w:rsidR="005E27A9" w:rsidRPr="005E27A9">
        <w:t xml:space="preserve">taff training for open disclosure </w:t>
      </w:r>
      <w:r>
        <w:t>is</w:t>
      </w:r>
      <w:r w:rsidR="005E27A9" w:rsidRPr="005E27A9">
        <w:t xml:space="preserve"> scheduled in the 2023 learning and development calendar for all staff to be provided on August 2023.</w:t>
      </w:r>
    </w:p>
    <w:p w14:paraId="61AA0FD9" w14:textId="6BB417F9" w:rsidR="005E27A9" w:rsidRPr="005E27A9" w:rsidRDefault="005E27A9" w:rsidP="005E27A9">
      <w:pPr>
        <w:pStyle w:val="NormalArial"/>
        <w:numPr>
          <w:ilvl w:val="0"/>
          <w:numId w:val="16"/>
        </w:numPr>
      </w:pPr>
      <w:r w:rsidRPr="005E27A9">
        <w:t xml:space="preserve">Staff training </w:t>
      </w:r>
      <w:r w:rsidR="00E540AB">
        <w:t>in</w:t>
      </w:r>
      <w:r w:rsidRPr="005E27A9">
        <w:t xml:space="preserve"> ’medication management – psychotropics’ was completed in April 2023.</w:t>
      </w:r>
    </w:p>
    <w:p w14:paraId="5F7117D0" w14:textId="7B7FFE33" w:rsidR="005E27A9" w:rsidRDefault="00CB4226" w:rsidP="00F13360">
      <w:pPr>
        <w:pStyle w:val="NormalArial"/>
        <w:rPr>
          <w:color w:val="auto"/>
        </w:rPr>
      </w:pPr>
      <w:r w:rsidRPr="002C582D">
        <w:rPr>
          <w:rFonts w:eastAsia="Arial"/>
          <w:color w:val="auto"/>
        </w:rPr>
        <w:t>During the assessment contact conducted on 3 August 2023,</w:t>
      </w:r>
      <w:r w:rsidRPr="002C582D">
        <w:rPr>
          <w:color w:val="auto"/>
        </w:rPr>
        <w:t xml:space="preserve"> </w:t>
      </w:r>
      <w:r>
        <w:rPr>
          <w:color w:val="auto"/>
        </w:rPr>
        <w:t>the Assessment Team found the service did not adequately demonstrate an effective clinical governance framework, particularly in relation to the assessment and planning of the use of restrictive practices for consumers and antimicrobial stewardship.</w:t>
      </w:r>
      <w:r w:rsidRPr="00CB4226">
        <w:rPr>
          <w:rFonts w:eastAsia="Times New Roman"/>
          <w:color w:val="auto"/>
          <w:lang w:eastAsia="en-AU"/>
        </w:rPr>
        <w:t xml:space="preserve"> </w:t>
      </w:r>
      <w:r>
        <w:rPr>
          <w:color w:val="auto"/>
        </w:rPr>
        <w:t>T</w:t>
      </w:r>
      <w:r w:rsidRPr="00CB4226">
        <w:rPr>
          <w:color w:val="auto"/>
        </w:rPr>
        <w:t>he identification and management of restrictive practices</w:t>
      </w:r>
      <w:r>
        <w:rPr>
          <w:color w:val="auto"/>
        </w:rPr>
        <w:t xml:space="preserve"> and</w:t>
      </w:r>
      <w:r w:rsidRPr="00CB4226">
        <w:rPr>
          <w:color w:val="auto"/>
        </w:rPr>
        <w:t xml:space="preserve"> clinical risks to consumers have not been identified, assessed, and planned</w:t>
      </w:r>
      <w:r>
        <w:rPr>
          <w:color w:val="auto"/>
        </w:rPr>
        <w:t>.</w:t>
      </w:r>
      <w:r w:rsidRPr="00CB4226">
        <w:rPr>
          <w:color w:val="auto"/>
        </w:rPr>
        <w:t xml:space="preserve"> </w:t>
      </w:r>
      <w:r>
        <w:rPr>
          <w:color w:val="auto"/>
        </w:rPr>
        <w:t>P</w:t>
      </w:r>
      <w:r w:rsidRPr="00CB4226">
        <w:rPr>
          <w:color w:val="auto"/>
        </w:rPr>
        <w:t xml:space="preserve">olicies, and procedures to guide staff in the use of restrictive practices </w:t>
      </w:r>
      <w:r>
        <w:rPr>
          <w:color w:val="auto"/>
        </w:rPr>
        <w:t>were</w:t>
      </w:r>
      <w:r w:rsidRPr="00CB4226">
        <w:rPr>
          <w:color w:val="auto"/>
        </w:rPr>
        <w:t xml:space="preserve"> not updated to reflect current legislative requirements.</w:t>
      </w:r>
      <w:r w:rsidR="008D0A90" w:rsidRPr="008D0A90">
        <w:rPr>
          <w:rFonts w:eastAsia="Times New Roman"/>
          <w:color w:val="000000"/>
          <w:shd w:val="clear" w:color="auto" w:fill="FFFFFF"/>
          <w:lang w:eastAsia="en-AU"/>
        </w:rPr>
        <w:t xml:space="preserve"> </w:t>
      </w:r>
      <w:r w:rsidR="008D0A90" w:rsidRPr="008D0A90">
        <w:rPr>
          <w:color w:val="auto"/>
        </w:rPr>
        <w:t>Policies, including the clinical governance framework, infection control management</w:t>
      </w:r>
      <w:r w:rsidR="008D0A90">
        <w:rPr>
          <w:color w:val="auto"/>
        </w:rPr>
        <w:t>,</w:t>
      </w:r>
      <w:r w:rsidR="008D0A90" w:rsidRPr="008D0A90">
        <w:rPr>
          <w:color w:val="auto"/>
        </w:rPr>
        <w:t xml:space="preserve"> and antimicrobial stewardship, restrictive practices did not reflect current legislation.</w:t>
      </w:r>
    </w:p>
    <w:p w14:paraId="5C59205D" w14:textId="77777777" w:rsidR="00AE7B34" w:rsidRDefault="008D0A90" w:rsidP="00F13360">
      <w:pPr>
        <w:pStyle w:val="NormalArial"/>
        <w:rPr>
          <w:color w:val="auto"/>
        </w:rPr>
      </w:pPr>
      <w:r>
        <w:rPr>
          <w:color w:val="auto"/>
        </w:rPr>
        <w:t xml:space="preserve">The approved provider in its response was able to show evidence of a range of policies that have been updated. </w:t>
      </w:r>
      <w:r w:rsidR="00AE7B34">
        <w:rPr>
          <w:color w:val="auto"/>
        </w:rPr>
        <w:t>They have had independent</w:t>
      </w:r>
      <w:r>
        <w:rPr>
          <w:color w:val="auto"/>
        </w:rPr>
        <w:t xml:space="preserve"> benchmarking audits in relation to the </w:t>
      </w:r>
      <w:r w:rsidR="00AE7B34">
        <w:rPr>
          <w:color w:val="auto"/>
        </w:rPr>
        <w:t>service's</w:t>
      </w:r>
      <w:r>
        <w:rPr>
          <w:color w:val="auto"/>
        </w:rPr>
        <w:t xml:space="preserve"> antimicrobial policy</w:t>
      </w:r>
      <w:r w:rsidR="00AE7B34">
        <w:rPr>
          <w:color w:val="auto"/>
        </w:rPr>
        <w:t>, clinical care delivery, and infection prevention and control conducted trends and analysis on infection rates.</w:t>
      </w:r>
    </w:p>
    <w:p w14:paraId="7847E841" w14:textId="0DD61BA8" w:rsidR="008D0A90" w:rsidRDefault="00AE7B34" w:rsidP="00F13360">
      <w:pPr>
        <w:pStyle w:val="NormalArial"/>
        <w:rPr>
          <w:color w:val="auto"/>
        </w:rPr>
      </w:pPr>
      <w:r>
        <w:rPr>
          <w:color w:val="auto"/>
        </w:rPr>
        <w:lastRenderedPageBreak/>
        <w:t xml:space="preserve">All consumers who were named in the Assessment </w:t>
      </w:r>
      <w:r w:rsidR="00AE795F">
        <w:rPr>
          <w:color w:val="auto"/>
        </w:rPr>
        <w:t>contact</w:t>
      </w:r>
      <w:r>
        <w:rPr>
          <w:color w:val="auto"/>
        </w:rPr>
        <w:t xml:space="preserve"> report will have their files reviewed to ensure all documentation is in line with legislative requirements.</w:t>
      </w:r>
    </w:p>
    <w:p w14:paraId="44EB2792" w14:textId="2C51935E" w:rsidR="00AE7B34" w:rsidRDefault="009F1550" w:rsidP="00F13360">
      <w:pPr>
        <w:pStyle w:val="NormalArial"/>
        <w:rPr>
          <w:color w:val="auto"/>
        </w:rPr>
      </w:pPr>
      <w:r>
        <w:rPr>
          <w:color w:val="auto"/>
        </w:rPr>
        <w:t xml:space="preserve">Although the Assessment Team recommended that Requirements </w:t>
      </w:r>
      <w:r w:rsidRPr="00996FAF">
        <w:rPr>
          <w:color w:val="auto"/>
        </w:rPr>
        <w:t>8(3)(</w:t>
      </w:r>
      <w:r>
        <w:rPr>
          <w:color w:val="auto"/>
        </w:rPr>
        <w:t xml:space="preserve">c) and </w:t>
      </w:r>
      <w:r w:rsidRPr="00996FAF">
        <w:rPr>
          <w:color w:val="auto"/>
        </w:rPr>
        <w:t>8(3)(</w:t>
      </w:r>
      <w:r>
        <w:rPr>
          <w:color w:val="auto"/>
        </w:rPr>
        <w:t xml:space="preserve">e) were not met I have come to a different decision. This is based on the improvements made prior to the assessment contact conducted on 3 August 2023 and by the further information on improvements made </w:t>
      </w:r>
      <w:r w:rsidR="00D73DA4">
        <w:rPr>
          <w:color w:val="auto"/>
        </w:rPr>
        <w:t>as outlined</w:t>
      </w:r>
      <w:r>
        <w:rPr>
          <w:color w:val="auto"/>
        </w:rPr>
        <w:t xml:space="preserve"> in the approved provider’s response.</w:t>
      </w:r>
    </w:p>
    <w:p w14:paraId="508F4408" w14:textId="4F650F6C" w:rsidR="00D73DA4" w:rsidRPr="00712752" w:rsidRDefault="00D73DA4" w:rsidP="00F13360">
      <w:pPr>
        <w:pStyle w:val="NormalArial"/>
      </w:pPr>
      <w:r>
        <w:rPr>
          <w:color w:val="auto"/>
        </w:rPr>
        <w:t xml:space="preserve">I find the service is compliant with Requirements </w:t>
      </w:r>
      <w:r w:rsidRPr="00996FAF">
        <w:rPr>
          <w:color w:val="auto"/>
        </w:rPr>
        <w:t>8(3)(</w:t>
      </w:r>
      <w:r>
        <w:rPr>
          <w:color w:val="auto"/>
        </w:rPr>
        <w:t xml:space="preserve">c) and </w:t>
      </w:r>
      <w:r w:rsidRPr="00996FAF">
        <w:rPr>
          <w:color w:val="auto"/>
        </w:rPr>
        <w:t>8(3)(</w:t>
      </w:r>
      <w:r>
        <w:rPr>
          <w:color w:val="auto"/>
        </w:rPr>
        <w:t>e).</w:t>
      </w:r>
    </w:p>
    <w:sectPr w:rsidR="00D73DA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BDEB" w14:textId="77777777" w:rsidR="005315FA" w:rsidRDefault="003470D5">
      <w:pPr>
        <w:spacing w:after="0"/>
      </w:pPr>
      <w:r>
        <w:separator/>
      </w:r>
    </w:p>
  </w:endnote>
  <w:endnote w:type="continuationSeparator" w:id="0">
    <w:p w14:paraId="718BBDED" w14:textId="77777777" w:rsidR="005315FA" w:rsidRDefault="003470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C878" w14:textId="77777777" w:rsidR="00A25294" w:rsidRDefault="00A25294" w:rsidP="00DF37F2">
    <w:pPr>
      <w:pStyle w:val="FooterArial9"/>
      <w:rPr>
        <w:rStyle w:val="FooterBold"/>
        <w:rFonts w:ascii="Arial" w:hAnsi="Arial"/>
        <w:b w:val="0"/>
      </w:rPr>
    </w:pPr>
  </w:p>
  <w:p w14:paraId="718BBDE4" w14:textId="452C2E30" w:rsidR="00DF37F2" w:rsidRPr="00DF37F2" w:rsidRDefault="003470D5" w:rsidP="00DF37F2">
    <w:pPr>
      <w:pStyle w:val="FooterArial9"/>
      <w:rPr>
        <w:rStyle w:val="FooterBold"/>
        <w:rFonts w:ascii="Arial" w:hAnsi="Arial"/>
        <w:b w:val="0"/>
      </w:rPr>
    </w:pPr>
    <w:r w:rsidRPr="00DF37F2">
      <w:rPr>
        <w:rStyle w:val="FooterBold"/>
        <w:rFonts w:ascii="Arial" w:hAnsi="Arial"/>
        <w:b w:val="0"/>
      </w:rPr>
      <w:t>Name of service: Villa Del Sole</w:t>
    </w:r>
    <w:r w:rsidRPr="00DF37F2">
      <w:rPr>
        <w:rStyle w:val="FooterBold"/>
        <w:rFonts w:ascii="Arial" w:hAnsi="Arial"/>
        <w:b w:val="0"/>
      </w:rPr>
      <w:tab/>
      <w:t xml:space="preserve">RPT-ACC-0122 v3.0 </w:t>
    </w:r>
  </w:p>
  <w:p w14:paraId="718BBDE5" w14:textId="77777777" w:rsidR="00DF37F2" w:rsidRPr="00DF37F2" w:rsidRDefault="003470D5" w:rsidP="00DF37F2">
    <w:pPr>
      <w:pStyle w:val="FooterArial9"/>
      <w:rPr>
        <w:rStyle w:val="FooterBold"/>
        <w:rFonts w:ascii="Arial" w:hAnsi="Arial"/>
        <w:b w:val="0"/>
      </w:rPr>
    </w:pPr>
    <w:r w:rsidRPr="00DF37F2">
      <w:rPr>
        <w:rStyle w:val="FooterBold"/>
        <w:rFonts w:ascii="Arial" w:hAnsi="Arial"/>
        <w:b w:val="0"/>
      </w:rPr>
      <w:t>Commission ID: 3544</w:t>
    </w:r>
    <w:r w:rsidRPr="00DF37F2">
      <w:rPr>
        <w:rStyle w:val="FooterBold"/>
        <w:rFonts w:ascii="Arial" w:hAnsi="Arial"/>
        <w:b w:val="0"/>
      </w:rPr>
      <w:tab/>
      <w:t xml:space="preserve">OFFICIAL: Sensitive </w:t>
    </w:r>
  </w:p>
  <w:p w14:paraId="718BBDE6" w14:textId="77777777" w:rsidR="00DF37F2" w:rsidRPr="00DF37F2" w:rsidRDefault="003470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BDE8" w14:textId="77777777" w:rsidR="00E2364A" w:rsidRDefault="00F202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BDE1" w14:textId="77777777" w:rsidR="00D3157C" w:rsidRDefault="003470D5" w:rsidP="00D71F88">
      <w:pPr>
        <w:spacing w:after="0"/>
      </w:pPr>
      <w:r>
        <w:separator/>
      </w:r>
    </w:p>
  </w:footnote>
  <w:footnote w:type="continuationSeparator" w:id="0">
    <w:p w14:paraId="718BBDE2" w14:textId="77777777" w:rsidR="00D3157C" w:rsidRDefault="003470D5" w:rsidP="00D71F88">
      <w:pPr>
        <w:spacing w:after="0"/>
      </w:pPr>
      <w:r>
        <w:continuationSeparator/>
      </w:r>
    </w:p>
  </w:footnote>
  <w:footnote w:id="1">
    <w:p w14:paraId="718BBDEE" w14:textId="55CA3A56" w:rsidR="002B0884" w:rsidRPr="00A25294" w:rsidRDefault="003470D5" w:rsidP="00A2529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9266F">
        <w:rPr>
          <w:rFonts w:ascii="Arial" w:hAnsi="Arial" w:cs="Arial"/>
          <w:color w:val="auto"/>
          <w:sz w:val="20"/>
          <w:szCs w:val="20"/>
        </w:rPr>
        <w:t>section 68A</w:t>
      </w:r>
      <w:r w:rsidRPr="0079266F">
        <w:rPr>
          <w:rFonts w:ascii="Arial" w:hAnsi="Arial" w:cs="Arial"/>
          <w:b/>
          <w:color w:val="auto"/>
          <w:sz w:val="20"/>
          <w:szCs w:val="20"/>
        </w:rPr>
        <w:t xml:space="preserve"> </w:t>
      </w:r>
      <w:r w:rsidRPr="0079266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BDE3" w14:textId="77777777" w:rsidR="00D71F88" w:rsidRDefault="003470D5">
    <w:pPr>
      <w:pStyle w:val="Header"/>
    </w:pPr>
    <w:r>
      <w:rPr>
        <w:noProof/>
        <w:color w:val="2B579A"/>
        <w:shd w:val="clear" w:color="auto" w:fill="E6E6E6"/>
        <w:lang w:val="en-US"/>
      </w:rPr>
      <w:drawing>
        <wp:anchor distT="0" distB="0" distL="114300" distR="114300" simplePos="0" relativeHeight="251659264" behindDoc="1" locked="0" layoutInCell="1" allowOverlap="1" wp14:anchorId="718BBDE9" wp14:editId="718BBD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73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BDE7" w14:textId="77777777" w:rsidR="00FA0A5B" w:rsidRDefault="003470D5">
    <w:pPr>
      <w:pStyle w:val="Header"/>
    </w:pPr>
    <w:r>
      <w:rPr>
        <w:noProof/>
      </w:rPr>
      <w:drawing>
        <wp:anchor distT="0" distB="0" distL="114300" distR="114300" simplePos="0" relativeHeight="251658240" behindDoc="0" locked="0" layoutInCell="1" allowOverlap="1" wp14:anchorId="718BBDEB" wp14:editId="718BBD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A883C0">
      <w:start w:val="1"/>
      <w:numFmt w:val="lowerRoman"/>
      <w:lvlText w:val="(%1)"/>
      <w:lvlJc w:val="left"/>
      <w:pPr>
        <w:ind w:left="1080" w:hanging="720"/>
      </w:pPr>
      <w:rPr>
        <w:rFonts w:hint="default"/>
      </w:rPr>
    </w:lvl>
    <w:lvl w:ilvl="1" w:tplc="EB465B4E" w:tentative="1">
      <w:start w:val="1"/>
      <w:numFmt w:val="lowerLetter"/>
      <w:lvlText w:val="%2."/>
      <w:lvlJc w:val="left"/>
      <w:pPr>
        <w:ind w:left="1440" w:hanging="360"/>
      </w:pPr>
    </w:lvl>
    <w:lvl w:ilvl="2" w:tplc="44E46F68" w:tentative="1">
      <w:start w:val="1"/>
      <w:numFmt w:val="lowerRoman"/>
      <w:lvlText w:val="%3."/>
      <w:lvlJc w:val="right"/>
      <w:pPr>
        <w:ind w:left="2160" w:hanging="180"/>
      </w:pPr>
    </w:lvl>
    <w:lvl w:ilvl="3" w:tplc="54FA6BEE" w:tentative="1">
      <w:start w:val="1"/>
      <w:numFmt w:val="decimal"/>
      <w:lvlText w:val="%4."/>
      <w:lvlJc w:val="left"/>
      <w:pPr>
        <w:ind w:left="2880" w:hanging="360"/>
      </w:pPr>
    </w:lvl>
    <w:lvl w:ilvl="4" w:tplc="F89E82A6" w:tentative="1">
      <w:start w:val="1"/>
      <w:numFmt w:val="lowerLetter"/>
      <w:lvlText w:val="%5."/>
      <w:lvlJc w:val="left"/>
      <w:pPr>
        <w:ind w:left="3600" w:hanging="360"/>
      </w:pPr>
    </w:lvl>
    <w:lvl w:ilvl="5" w:tplc="80A4A2B2" w:tentative="1">
      <w:start w:val="1"/>
      <w:numFmt w:val="lowerRoman"/>
      <w:lvlText w:val="%6."/>
      <w:lvlJc w:val="right"/>
      <w:pPr>
        <w:ind w:left="4320" w:hanging="180"/>
      </w:pPr>
    </w:lvl>
    <w:lvl w:ilvl="6" w:tplc="FB4E7C42" w:tentative="1">
      <w:start w:val="1"/>
      <w:numFmt w:val="decimal"/>
      <w:lvlText w:val="%7."/>
      <w:lvlJc w:val="left"/>
      <w:pPr>
        <w:ind w:left="5040" w:hanging="360"/>
      </w:pPr>
    </w:lvl>
    <w:lvl w:ilvl="7" w:tplc="6F849EA4" w:tentative="1">
      <w:start w:val="1"/>
      <w:numFmt w:val="lowerLetter"/>
      <w:lvlText w:val="%8."/>
      <w:lvlJc w:val="left"/>
      <w:pPr>
        <w:ind w:left="5760" w:hanging="360"/>
      </w:pPr>
    </w:lvl>
    <w:lvl w:ilvl="8" w:tplc="A3A2EF02" w:tentative="1">
      <w:start w:val="1"/>
      <w:numFmt w:val="lowerRoman"/>
      <w:lvlText w:val="%9."/>
      <w:lvlJc w:val="right"/>
      <w:pPr>
        <w:ind w:left="6480" w:hanging="180"/>
      </w:pPr>
    </w:lvl>
  </w:abstractNum>
  <w:abstractNum w:abstractNumId="1" w15:restartNumberingAfterBreak="0">
    <w:nsid w:val="05A942FB"/>
    <w:multiLevelType w:val="hybridMultilevel"/>
    <w:tmpl w:val="BE2E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4CC2878">
      <w:start w:val="1"/>
      <w:numFmt w:val="lowerRoman"/>
      <w:lvlText w:val="(%1)"/>
      <w:lvlJc w:val="left"/>
      <w:pPr>
        <w:ind w:left="1080" w:hanging="720"/>
      </w:pPr>
      <w:rPr>
        <w:rFonts w:hint="default"/>
      </w:rPr>
    </w:lvl>
    <w:lvl w:ilvl="1" w:tplc="F000D16E" w:tentative="1">
      <w:start w:val="1"/>
      <w:numFmt w:val="lowerLetter"/>
      <w:lvlText w:val="%2."/>
      <w:lvlJc w:val="left"/>
      <w:pPr>
        <w:ind w:left="1440" w:hanging="360"/>
      </w:pPr>
    </w:lvl>
    <w:lvl w:ilvl="2" w:tplc="EFFE61C4" w:tentative="1">
      <w:start w:val="1"/>
      <w:numFmt w:val="lowerRoman"/>
      <w:lvlText w:val="%3."/>
      <w:lvlJc w:val="right"/>
      <w:pPr>
        <w:ind w:left="2160" w:hanging="180"/>
      </w:pPr>
    </w:lvl>
    <w:lvl w:ilvl="3" w:tplc="F0E64F02" w:tentative="1">
      <w:start w:val="1"/>
      <w:numFmt w:val="decimal"/>
      <w:lvlText w:val="%4."/>
      <w:lvlJc w:val="left"/>
      <w:pPr>
        <w:ind w:left="2880" w:hanging="360"/>
      </w:pPr>
    </w:lvl>
    <w:lvl w:ilvl="4" w:tplc="6130080A" w:tentative="1">
      <w:start w:val="1"/>
      <w:numFmt w:val="lowerLetter"/>
      <w:lvlText w:val="%5."/>
      <w:lvlJc w:val="left"/>
      <w:pPr>
        <w:ind w:left="3600" w:hanging="360"/>
      </w:pPr>
    </w:lvl>
    <w:lvl w:ilvl="5" w:tplc="A57278F6" w:tentative="1">
      <w:start w:val="1"/>
      <w:numFmt w:val="lowerRoman"/>
      <w:lvlText w:val="%6."/>
      <w:lvlJc w:val="right"/>
      <w:pPr>
        <w:ind w:left="4320" w:hanging="180"/>
      </w:pPr>
    </w:lvl>
    <w:lvl w:ilvl="6" w:tplc="1A602ED0" w:tentative="1">
      <w:start w:val="1"/>
      <w:numFmt w:val="decimal"/>
      <w:lvlText w:val="%7."/>
      <w:lvlJc w:val="left"/>
      <w:pPr>
        <w:ind w:left="5040" w:hanging="360"/>
      </w:pPr>
    </w:lvl>
    <w:lvl w:ilvl="7" w:tplc="6A4C545C" w:tentative="1">
      <w:start w:val="1"/>
      <w:numFmt w:val="lowerLetter"/>
      <w:lvlText w:val="%8."/>
      <w:lvlJc w:val="left"/>
      <w:pPr>
        <w:ind w:left="5760" w:hanging="360"/>
      </w:pPr>
    </w:lvl>
    <w:lvl w:ilvl="8" w:tplc="BBFC37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E050FE">
      <w:start w:val="1"/>
      <w:numFmt w:val="lowerRoman"/>
      <w:lvlText w:val="(%1)"/>
      <w:lvlJc w:val="left"/>
      <w:pPr>
        <w:ind w:left="1080" w:hanging="720"/>
      </w:pPr>
      <w:rPr>
        <w:rFonts w:hint="default"/>
      </w:rPr>
    </w:lvl>
    <w:lvl w:ilvl="1" w:tplc="919A4EEC" w:tentative="1">
      <w:start w:val="1"/>
      <w:numFmt w:val="lowerLetter"/>
      <w:lvlText w:val="%2."/>
      <w:lvlJc w:val="left"/>
      <w:pPr>
        <w:ind w:left="1440" w:hanging="360"/>
      </w:pPr>
    </w:lvl>
    <w:lvl w:ilvl="2" w:tplc="3F6A2722" w:tentative="1">
      <w:start w:val="1"/>
      <w:numFmt w:val="lowerRoman"/>
      <w:lvlText w:val="%3."/>
      <w:lvlJc w:val="right"/>
      <w:pPr>
        <w:ind w:left="2160" w:hanging="180"/>
      </w:pPr>
    </w:lvl>
    <w:lvl w:ilvl="3" w:tplc="CC624318" w:tentative="1">
      <w:start w:val="1"/>
      <w:numFmt w:val="decimal"/>
      <w:lvlText w:val="%4."/>
      <w:lvlJc w:val="left"/>
      <w:pPr>
        <w:ind w:left="2880" w:hanging="360"/>
      </w:pPr>
    </w:lvl>
    <w:lvl w:ilvl="4" w:tplc="48763D20" w:tentative="1">
      <w:start w:val="1"/>
      <w:numFmt w:val="lowerLetter"/>
      <w:lvlText w:val="%5."/>
      <w:lvlJc w:val="left"/>
      <w:pPr>
        <w:ind w:left="3600" w:hanging="360"/>
      </w:pPr>
    </w:lvl>
    <w:lvl w:ilvl="5" w:tplc="74DA54B6" w:tentative="1">
      <w:start w:val="1"/>
      <w:numFmt w:val="lowerRoman"/>
      <w:lvlText w:val="%6."/>
      <w:lvlJc w:val="right"/>
      <w:pPr>
        <w:ind w:left="4320" w:hanging="180"/>
      </w:pPr>
    </w:lvl>
    <w:lvl w:ilvl="6" w:tplc="401CBFEA" w:tentative="1">
      <w:start w:val="1"/>
      <w:numFmt w:val="decimal"/>
      <w:lvlText w:val="%7."/>
      <w:lvlJc w:val="left"/>
      <w:pPr>
        <w:ind w:left="5040" w:hanging="360"/>
      </w:pPr>
    </w:lvl>
    <w:lvl w:ilvl="7" w:tplc="EE7A816C" w:tentative="1">
      <w:start w:val="1"/>
      <w:numFmt w:val="lowerLetter"/>
      <w:lvlText w:val="%8."/>
      <w:lvlJc w:val="left"/>
      <w:pPr>
        <w:ind w:left="5760" w:hanging="360"/>
      </w:pPr>
    </w:lvl>
    <w:lvl w:ilvl="8" w:tplc="8F80C9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3CE505C">
      <w:start w:val="1"/>
      <w:numFmt w:val="bullet"/>
      <w:lvlText w:val=""/>
      <w:lvlJc w:val="left"/>
      <w:pPr>
        <w:ind w:left="720" w:hanging="360"/>
      </w:pPr>
      <w:rPr>
        <w:rFonts w:ascii="Symbol" w:hAnsi="Symbol" w:hint="default"/>
        <w:color w:val="auto"/>
        <w:sz w:val="24"/>
        <w:szCs w:val="24"/>
      </w:rPr>
    </w:lvl>
    <w:lvl w:ilvl="1" w:tplc="6FB85D4A" w:tentative="1">
      <w:start w:val="1"/>
      <w:numFmt w:val="bullet"/>
      <w:lvlText w:val="o"/>
      <w:lvlJc w:val="left"/>
      <w:pPr>
        <w:ind w:left="1440" w:hanging="360"/>
      </w:pPr>
      <w:rPr>
        <w:rFonts w:ascii="Courier New" w:hAnsi="Courier New" w:cs="Courier New" w:hint="default"/>
      </w:rPr>
    </w:lvl>
    <w:lvl w:ilvl="2" w:tplc="649E888A" w:tentative="1">
      <w:start w:val="1"/>
      <w:numFmt w:val="bullet"/>
      <w:lvlText w:val=""/>
      <w:lvlJc w:val="left"/>
      <w:pPr>
        <w:ind w:left="2160" w:hanging="360"/>
      </w:pPr>
      <w:rPr>
        <w:rFonts w:ascii="Wingdings" w:hAnsi="Wingdings" w:hint="default"/>
      </w:rPr>
    </w:lvl>
    <w:lvl w:ilvl="3" w:tplc="C0FC188C" w:tentative="1">
      <w:start w:val="1"/>
      <w:numFmt w:val="bullet"/>
      <w:lvlText w:val=""/>
      <w:lvlJc w:val="left"/>
      <w:pPr>
        <w:ind w:left="2880" w:hanging="360"/>
      </w:pPr>
      <w:rPr>
        <w:rFonts w:ascii="Symbol" w:hAnsi="Symbol" w:hint="default"/>
      </w:rPr>
    </w:lvl>
    <w:lvl w:ilvl="4" w:tplc="289066E4" w:tentative="1">
      <w:start w:val="1"/>
      <w:numFmt w:val="bullet"/>
      <w:lvlText w:val="o"/>
      <w:lvlJc w:val="left"/>
      <w:pPr>
        <w:ind w:left="3600" w:hanging="360"/>
      </w:pPr>
      <w:rPr>
        <w:rFonts w:ascii="Courier New" w:hAnsi="Courier New" w:cs="Courier New" w:hint="default"/>
      </w:rPr>
    </w:lvl>
    <w:lvl w:ilvl="5" w:tplc="CAEE9F58" w:tentative="1">
      <w:start w:val="1"/>
      <w:numFmt w:val="bullet"/>
      <w:lvlText w:val=""/>
      <w:lvlJc w:val="left"/>
      <w:pPr>
        <w:ind w:left="4320" w:hanging="360"/>
      </w:pPr>
      <w:rPr>
        <w:rFonts w:ascii="Wingdings" w:hAnsi="Wingdings" w:hint="default"/>
      </w:rPr>
    </w:lvl>
    <w:lvl w:ilvl="6" w:tplc="8F16A6C4" w:tentative="1">
      <w:start w:val="1"/>
      <w:numFmt w:val="bullet"/>
      <w:lvlText w:val=""/>
      <w:lvlJc w:val="left"/>
      <w:pPr>
        <w:ind w:left="5040" w:hanging="360"/>
      </w:pPr>
      <w:rPr>
        <w:rFonts w:ascii="Symbol" w:hAnsi="Symbol" w:hint="default"/>
      </w:rPr>
    </w:lvl>
    <w:lvl w:ilvl="7" w:tplc="48D8DF1E" w:tentative="1">
      <w:start w:val="1"/>
      <w:numFmt w:val="bullet"/>
      <w:lvlText w:val="o"/>
      <w:lvlJc w:val="left"/>
      <w:pPr>
        <w:ind w:left="5760" w:hanging="360"/>
      </w:pPr>
      <w:rPr>
        <w:rFonts w:ascii="Courier New" w:hAnsi="Courier New" w:cs="Courier New" w:hint="default"/>
      </w:rPr>
    </w:lvl>
    <w:lvl w:ilvl="8" w:tplc="3A60FD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9C23F52">
      <w:start w:val="1"/>
      <w:numFmt w:val="lowerRoman"/>
      <w:lvlText w:val="(%1)"/>
      <w:lvlJc w:val="left"/>
      <w:pPr>
        <w:ind w:left="1080" w:hanging="720"/>
      </w:pPr>
      <w:rPr>
        <w:rFonts w:hint="default"/>
      </w:rPr>
    </w:lvl>
    <w:lvl w:ilvl="1" w:tplc="93C6BE3C" w:tentative="1">
      <w:start w:val="1"/>
      <w:numFmt w:val="lowerLetter"/>
      <w:lvlText w:val="%2."/>
      <w:lvlJc w:val="left"/>
      <w:pPr>
        <w:ind w:left="1440" w:hanging="360"/>
      </w:pPr>
    </w:lvl>
    <w:lvl w:ilvl="2" w:tplc="7728D76E" w:tentative="1">
      <w:start w:val="1"/>
      <w:numFmt w:val="lowerRoman"/>
      <w:lvlText w:val="%3."/>
      <w:lvlJc w:val="right"/>
      <w:pPr>
        <w:ind w:left="2160" w:hanging="180"/>
      </w:pPr>
    </w:lvl>
    <w:lvl w:ilvl="3" w:tplc="10144152" w:tentative="1">
      <w:start w:val="1"/>
      <w:numFmt w:val="decimal"/>
      <w:lvlText w:val="%4."/>
      <w:lvlJc w:val="left"/>
      <w:pPr>
        <w:ind w:left="2880" w:hanging="360"/>
      </w:pPr>
    </w:lvl>
    <w:lvl w:ilvl="4" w:tplc="47304F2C" w:tentative="1">
      <w:start w:val="1"/>
      <w:numFmt w:val="lowerLetter"/>
      <w:lvlText w:val="%5."/>
      <w:lvlJc w:val="left"/>
      <w:pPr>
        <w:ind w:left="3600" w:hanging="360"/>
      </w:pPr>
    </w:lvl>
    <w:lvl w:ilvl="5" w:tplc="D204A14A" w:tentative="1">
      <w:start w:val="1"/>
      <w:numFmt w:val="lowerRoman"/>
      <w:lvlText w:val="%6."/>
      <w:lvlJc w:val="right"/>
      <w:pPr>
        <w:ind w:left="4320" w:hanging="180"/>
      </w:pPr>
    </w:lvl>
    <w:lvl w:ilvl="6" w:tplc="317818F4" w:tentative="1">
      <w:start w:val="1"/>
      <w:numFmt w:val="decimal"/>
      <w:lvlText w:val="%7."/>
      <w:lvlJc w:val="left"/>
      <w:pPr>
        <w:ind w:left="5040" w:hanging="360"/>
      </w:pPr>
    </w:lvl>
    <w:lvl w:ilvl="7" w:tplc="ADC84018" w:tentative="1">
      <w:start w:val="1"/>
      <w:numFmt w:val="lowerLetter"/>
      <w:lvlText w:val="%8."/>
      <w:lvlJc w:val="left"/>
      <w:pPr>
        <w:ind w:left="5760" w:hanging="360"/>
      </w:pPr>
    </w:lvl>
    <w:lvl w:ilvl="8" w:tplc="5BBEF622" w:tentative="1">
      <w:start w:val="1"/>
      <w:numFmt w:val="lowerRoman"/>
      <w:lvlText w:val="%9."/>
      <w:lvlJc w:val="right"/>
      <w:pPr>
        <w:ind w:left="6480" w:hanging="180"/>
      </w:pPr>
    </w:lvl>
  </w:abstractNum>
  <w:abstractNum w:abstractNumId="6" w15:restartNumberingAfterBreak="0">
    <w:nsid w:val="239E219C"/>
    <w:multiLevelType w:val="hybridMultilevel"/>
    <w:tmpl w:val="28BE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4A200B2">
      <w:start w:val="1"/>
      <w:numFmt w:val="lowerRoman"/>
      <w:lvlText w:val="(%1)"/>
      <w:lvlJc w:val="left"/>
      <w:pPr>
        <w:ind w:left="1080" w:hanging="720"/>
      </w:pPr>
      <w:rPr>
        <w:rFonts w:hint="default"/>
      </w:rPr>
    </w:lvl>
    <w:lvl w:ilvl="1" w:tplc="EBA255FC" w:tentative="1">
      <w:start w:val="1"/>
      <w:numFmt w:val="lowerLetter"/>
      <w:lvlText w:val="%2."/>
      <w:lvlJc w:val="left"/>
      <w:pPr>
        <w:ind w:left="1440" w:hanging="360"/>
      </w:pPr>
    </w:lvl>
    <w:lvl w:ilvl="2" w:tplc="13446890" w:tentative="1">
      <w:start w:val="1"/>
      <w:numFmt w:val="lowerRoman"/>
      <w:lvlText w:val="%3."/>
      <w:lvlJc w:val="right"/>
      <w:pPr>
        <w:ind w:left="2160" w:hanging="180"/>
      </w:pPr>
    </w:lvl>
    <w:lvl w:ilvl="3" w:tplc="F0381E58" w:tentative="1">
      <w:start w:val="1"/>
      <w:numFmt w:val="decimal"/>
      <w:lvlText w:val="%4."/>
      <w:lvlJc w:val="left"/>
      <w:pPr>
        <w:ind w:left="2880" w:hanging="360"/>
      </w:pPr>
    </w:lvl>
    <w:lvl w:ilvl="4" w:tplc="94ECC21A" w:tentative="1">
      <w:start w:val="1"/>
      <w:numFmt w:val="lowerLetter"/>
      <w:lvlText w:val="%5."/>
      <w:lvlJc w:val="left"/>
      <w:pPr>
        <w:ind w:left="3600" w:hanging="360"/>
      </w:pPr>
    </w:lvl>
    <w:lvl w:ilvl="5" w:tplc="FA7E81AA" w:tentative="1">
      <w:start w:val="1"/>
      <w:numFmt w:val="lowerRoman"/>
      <w:lvlText w:val="%6."/>
      <w:lvlJc w:val="right"/>
      <w:pPr>
        <w:ind w:left="4320" w:hanging="180"/>
      </w:pPr>
    </w:lvl>
    <w:lvl w:ilvl="6" w:tplc="F566E1D2" w:tentative="1">
      <w:start w:val="1"/>
      <w:numFmt w:val="decimal"/>
      <w:lvlText w:val="%7."/>
      <w:lvlJc w:val="left"/>
      <w:pPr>
        <w:ind w:left="5040" w:hanging="360"/>
      </w:pPr>
    </w:lvl>
    <w:lvl w:ilvl="7" w:tplc="D4AC8332" w:tentative="1">
      <w:start w:val="1"/>
      <w:numFmt w:val="lowerLetter"/>
      <w:lvlText w:val="%8."/>
      <w:lvlJc w:val="left"/>
      <w:pPr>
        <w:ind w:left="5760" w:hanging="360"/>
      </w:pPr>
    </w:lvl>
    <w:lvl w:ilvl="8" w:tplc="A46AF30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4289DCE">
      <w:start w:val="1"/>
      <w:numFmt w:val="lowerRoman"/>
      <w:lvlText w:val="(%1)"/>
      <w:lvlJc w:val="left"/>
      <w:pPr>
        <w:ind w:left="1080" w:hanging="720"/>
      </w:pPr>
      <w:rPr>
        <w:rFonts w:hint="default"/>
      </w:rPr>
    </w:lvl>
    <w:lvl w:ilvl="1" w:tplc="7750BFFC" w:tentative="1">
      <w:start w:val="1"/>
      <w:numFmt w:val="lowerLetter"/>
      <w:lvlText w:val="%2."/>
      <w:lvlJc w:val="left"/>
      <w:pPr>
        <w:ind w:left="1440" w:hanging="360"/>
      </w:pPr>
    </w:lvl>
    <w:lvl w:ilvl="2" w:tplc="9702CD24" w:tentative="1">
      <w:start w:val="1"/>
      <w:numFmt w:val="lowerRoman"/>
      <w:lvlText w:val="%3."/>
      <w:lvlJc w:val="right"/>
      <w:pPr>
        <w:ind w:left="2160" w:hanging="180"/>
      </w:pPr>
    </w:lvl>
    <w:lvl w:ilvl="3" w:tplc="64A2232C" w:tentative="1">
      <w:start w:val="1"/>
      <w:numFmt w:val="decimal"/>
      <w:lvlText w:val="%4."/>
      <w:lvlJc w:val="left"/>
      <w:pPr>
        <w:ind w:left="2880" w:hanging="360"/>
      </w:pPr>
    </w:lvl>
    <w:lvl w:ilvl="4" w:tplc="9F0E445A" w:tentative="1">
      <w:start w:val="1"/>
      <w:numFmt w:val="lowerLetter"/>
      <w:lvlText w:val="%5."/>
      <w:lvlJc w:val="left"/>
      <w:pPr>
        <w:ind w:left="3600" w:hanging="360"/>
      </w:pPr>
    </w:lvl>
    <w:lvl w:ilvl="5" w:tplc="ABE874D8" w:tentative="1">
      <w:start w:val="1"/>
      <w:numFmt w:val="lowerRoman"/>
      <w:lvlText w:val="%6."/>
      <w:lvlJc w:val="right"/>
      <w:pPr>
        <w:ind w:left="4320" w:hanging="180"/>
      </w:pPr>
    </w:lvl>
    <w:lvl w:ilvl="6" w:tplc="F414500A" w:tentative="1">
      <w:start w:val="1"/>
      <w:numFmt w:val="decimal"/>
      <w:lvlText w:val="%7."/>
      <w:lvlJc w:val="left"/>
      <w:pPr>
        <w:ind w:left="5040" w:hanging="360"/>
      </w:pPr>
    </w:lvl>
    <w:lvl w:ilvl="7" w:tplc="1EDEACA2" w:tentative="1">
      <w:start w:val="1"/>
      <w:numFmt w:val="lowerLetter"/>
      <w:lvlText w:val="%8."/>
      <w:lvlJc w:val="left"/>
      <w:pPr>
        <w:ind w:left="5760" w:hanging="360"/>
      </w:pPr>
    </w:lvl>
    <w:lvl w:ilvl="8" w:tplc="346C9A7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2DEEEE8">
      <w:start w:val="1"/>
      <w:numFmt w:val="lowerRoman"/>
      <w:lvlText w:val="(%1)"/>
      <w:lvlJc w:val="left"/>
      <w:pPr>
        <w:ind w:left="1080" w:hanging="720"/>
      </w:pPr>
      <w:rPr>
        <w:rFonts w:hint="default"/>
      </w:rPr>
    </w:lvl>
    <w:lvl w:ilvl="1" w:tplc="BE6EF940" w:tentative="1">
      <w:start w:val="1"/>
      <w:numFmt w:val="lowerLetter"/>
      <w:lvlText w:val="%2."/>
      <w:lvlJc w:val="left"/>
      <w:pPr>
        <w:ind w:left="1440" w:hanging="360"/>
      </w:pPr>
    </w:lvl>
    <w:lvl w:ilvl="2" w:tplc="9EACB584" w:tentative="1">
      <w:start w:val="1"/>
      <w:numFmt w:val="lowerRoman"/>
      <w:lvlText w:val="%3."/>
      <w:lvlJc w:val="right"/>
      <w:pPr>
        <w:ind w:left="2160" w:hanging="180"/>
      </w:pPr>
    </w:lvl>
    <w:lvl w:ilvl="3" w:tplc="34DC3A1A" w:tentative="1">
      <w:start w:val="1"/>
      <w:numFmt w:val="decimal"/>
      <w:lvlText w:val="%4."/>
      <w:lvlJc w:val="left"/>
      <w:pPr>
        <w:ind w:left="2880" w:hanging="360"/>
      </w:pPr>
    </w:lvl>
    <w:lvl w:ilvl="4" w:tplc="7E505474" w:tentative="1">
      <w:start w:val="1"/>
      <w:numFmt w:val="lowerLetter"/>
      <w:lvlText w:val="%5."/>
      <w:lvlJc w:val="left"/>
      <w:pPr>
        <w:ind w:left="3600" w:hanging="360"/>
      </w:pPr>
    </w:lvl>
    <w:lvl w:ilvl="5" w:tplc="49DCF2CC" w:tentative="1">
      <w:start w:val="1"/>
      <w:numFmt w:val="lowerRoman"/>
      <w:lvlText w:val="%6."/>
      <w:lvlJc w:val="right"/>
      <w:pPr>
        <w:ind w:left="4320" w:hanging="180"/>
      </w:pPr>
    </w:lvl>
    <w:lvl w:ilvl="6" w:tplc="0F8A7ACC" w:tentative="1">
      <w:start w:val="1"/>
      <w:numFmt w:val="decimal"/>
      <w:lvlText w:val="%7."/>
      <w:lvlJc w:val="left"/>
      <w:pPr>
        <w:ind w:left="5040" w:hanging="360"/>
      </w:pPr>
    </w:lvl>
    <w:lvl w:ilvl="7" w:tplc="62EA40BE" w:tentative="1">
      <w:start w:val="1"/>
      <w:numFmt w:val="lowerLetter"/>
      <w:lvlText w:val="%8."/>
      <w:lvlJc w:val="left"/>
      <w:pPr>
        <w:ind w:left="5760" w:hanging="360"/>
      </w:pPr>
    </w:lvl>
    <w:lvl w:ilvl="8" w:tplc="39DAD19A" w:tentative="1">
      <w:start w:val="1"/>
      <w:numFmt w:val="lowerRoman"/>
      <w:lvlText w:val="%9."/>
      <w:lvlJc w:val="right"/>
      <w:pPr>
        <w:ind w:left="6480" w:hanging="180"/>
      </w:pPr>
    </w:lvl>
  </w:abstractNum>
  <w:abstractNum w:abstractNumId="10" w15:restartNumberingAfterBreak="0">
    <w:nsid w:val="500D5200"/>
    <w:multiLevelType w:val="hybridMultilevel"/>
    <w:tmpl w:val="32F8D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C5654D"/>
    <w:multiLevelType w:val="hybridMultilevel"/>
    <w:tmpl w:val="144E6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0FB86244">
      <w:start w:val="1"/>
      <w:numFmt w:val="lowerRoman"/>
      <w:lvlText w:val="(%1)"/>
      <w:lvlJc w:val="left"/>
      <w:pPr>
        <w:ind w:left="1080" w:hanging="720"/>
      </w:pPr>
      <w:rPr>
        <w:rFonts w:hint="default"/>
      </w:rPr>
    </w:lvl>
    <w:lvl w:ilvl="1" w:tplc="1F06A650" w:tentative="1">
      <w:start w:val="1"/>
      <w:numFmt w:val="lowerLetter"/>
      <w:lvlText w:val="%2."/>
      <w:lvlJc w:val="left"/>
      <w:pPr>
        <w:ind w:left="1440" w:hanging="360"/>
      </w:pPr>
    </w:lvl>
    <w:lvl w:ilvl="2" w:tplc="F378C8A2" w:tentative="1">
      <w:start w:val="1"/>
      <w:numFmt w:val="lowerRoman"/>
      <w:lvlText w:val="%3."/>
      <w:lvlJc w:val="right"/>
      <w:pPr>
        <w:ind w:left="2160" w:hanging="180"/>
      </w:pPr>
    </w:lvl>
    <w:lvl w:ilvl="3" w:tplc="7D56BB2C" w:tentative="1">
      <w:start w:val="1"/>
      <w:numFmt w:val="decimal"/>
      <w:lvlText w:val="%4."/>
      <w:lvlJc w:val="left"/>
      <w:pPr>
        <w:ind w:left="2880" w:hanging="360"/>
      </w:pPr>
    </w:lvl>
    <w:lvl w:ilvl="4" w:tplc="154423C0" w:tentative="1">
      <w:start w:val="1"/>
      <w:numFmt w:val="lowerLetter"/>
      <w:lvlText w:val="%5."/>
      <w:lvlJc w:val="left"/>
      <w:pPr>
        <w:ind w:left="3600" w:hanging="360"/>
      </w:pPr>
    </w:lvl>
    <w:lvl w:ilvl="5" w:tplc="D374A846" w:tentative="1">
      <w:start w:val="1"/>
      <w:numFmt w:val="lowerRoman"/>
      <w:lvlText w:val="%6."/>
      <w:lvlJc w:val="right"/>
      <w:pPr>
        <w:ind w:left="4320" w:hanging="180"/>
      </w:pPr>
    </w:lvl>
    <w:lvl w:ilvl="6" w:tplc="156ADAF6" w:tentative="1">
      <w:start w:val="1"/>
      <w:numFmt w:val="decimal"/>
      <w:lvlText w:val="%7."/>
      <w:lvlJc w:val="left"/>
      <w:pPr>
        <w:ind w:left="5040" w:hanging="360"/>
      </w:pPr>
    </w:lvl>
    <w:lvl w:ilvl="7" w:tplc="BB54337C" w:tentative="1">
      <w:start w:val="1"/>
      <w:numFmt w:val="lowerLetter"/>
      <w:lvlText w:val="%8."/>
      <w:lvlJc w:val="left"/>
      <w:pPr>
        <w:ind w:left="5760" w:hanging="360"/>
      </w:pPr>
    </w:lvl>
    <w:lvl w:ilvl="8" w:tplc="7C70680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43CC6FA4">
      <w:start w:val="1"/>
      <w:numFmt w:val="lowerRoman"/>
      <w:lvlText w:val="(%1)"/>
      <w:lvlJc w:val="left"/>
      <w:pPr>
        <w:ind w:left="1080" w:hanging="720"/>
      </w:pPr>
      <w:rPr>
        <w:rFonts w:hint="default"/>
      </w:rPr>
    </w:lvl>
    <w:lvl w:ilvl="1" w:tplc="41B05260" w:tentative="1">
      <w:start w:val="1"/>
      <w:numFmt w:val="lowerLetter"/>
      <w:lvlText w:val="%2."/>
      <w:lvlJc w:val="left"/>
      <w:pPr>
        <w:ind w:left="1440" w:hanging="360"/>
      </w:pPr>
    </w:lvl>
    <w:lvl w:ilvl="2" w:tplc="C256E016" w:tentative="1">
      <w:start w:val="1"/>
      <w:numFmt w:val="lowerRoman"/>
      <w:lvlText w:val="%3."/>
      <w:lvlJc w:val="right"/>
      <w:pPr>
        <w:ind w:left="2160" w:hanging="180"/>
      </w:pPr>
    </w:lvl>
    <w:lvl w:ilvl="3" w:tplc="5622C9DC" w:tentative="1">
      <w:start w:val="1"/>
      <w:numFmt w:val="decimal"/>
      <w:lvlText w:val="%4."/>
      <w:lvlJc w:val="left"/>
      <w:pPr>
        <w:ind w:left="2880" w:hanging="360"/>
      </w:pPr>
    </w:lvl>
    <w:lvl w:ilvl="4" w:tplc="77EABADE" w:tentative="1">
      <w:start w:val="1"/>
      <w:numFmt w:val="lowerLetter"/>
      <w:lvlText w:val="%5."/>
      <w:lvlJc w:val="left"/>
      <w:pPr>
        <w:ind w:left="3600" w:hanging="360"/>
      </w:pPr>
    </w:lvl>
    <w:lvl w:ilvl="5" w:tplc="63C4DCCE" w:tentative="1">
      <w:start w:val="1"/>
      <w:numFmt w:val="lowerRoman"/>
      <w:lvlText w:val="%6."/>
      <w:lvlJc w:val="right"/>
      <w:pPr>
        <w:ind w:left="4320" w:hanging="180"/>
      </w:pPr>
    </w:lvl>
    <w:lvl w:ilvl="6" w:tplc="50CE579A" w:tentative="1">
      <w:start w:val="1"/>
      <w:numFmt w:val="decimal"/>
      <w:lvlText w:val="%7."/>
      <w:lvlJc w:val="left"/>
      <w:pPr>
        <w:ind w:left="5040" w:hanging="360"/>
      </w:pPr>
    </w:lvl>
    <w:lvl w:ilvl="7" w:tplc="1E7A76EE" w:tentative="1">
      <w:start w:val="1"/>
      <w:numFmt w:val="lowerLetter"/>
      <w:lvlText w:val="%8."/>
      <w:lvlJc w:val="left"/>
      <w:pPr>
        <w:ind w:left="5760" w:hanging="360"/>
      </w:pPr>
    </w:lvl>
    <w:lvl w:ilvl="8" w:tplc="0D92060A" w:tentative="1">
      <w:start w:val="1"/>
      <w:numFmt w:val="lowerRoman"/>
      <w:lvlText w:val="%9."/>
      <w:lvlJc w:val="right"/>
      <w:pPr>
        <w:ind w:left="6480" w:hanging="180"/>
      </w:pPr>
    </w:lvl>
  </w:abstractNum>
  <w:abstractNum w:abstractNumId="14" w15:restartNumberingAfterBreak="0">
    <w:nsid w:val="740B1A4E"/>
    <w:multiLevelType w:val="hybridMultilevel"/>
    <w:tmpl w:val="D6A04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8"/>
  </w:num>
  <w:num w:numId="5">
    <w:abstractNumId w:val="7"/>
  </w:num>
  <w:num w:numId="6">
    <w:abstractNumId w:val="0"/>
  </w:num>
  <w:num w:numId="7">
    <w:abstractNumId w:val="12"/>
  </w:num>
  <w:num w:numId="8">
    <w:abstractNumId w:val="5"/>
  </w:num>
  <w:num w:numId="9">
    <w:abstractNumId w:val="9"/>
  </w:num>
  <w:num w:numId="10">
    <w:abstractNumId w:val="3"/>
  </w:num>
  <w:num w:numId="11">
    <w:abstractNumId w:val="13"/>
  </w:num>
  <w:num w:numId="12">
    <w:abstractNumId w:val="6"/>
  </w:num>
  <w:num w:numId="13">
    <w:abstractNumId w:val="14"/>
  </w:num>
  <w:num w:numId="14">
    <w:abstractNumId w:val="1"/>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70"/>
    <w:rsid w:val="00001322"/>
    <w:rsid w:val="00062B36"/>
    <w:rsid w:val="00080C3B"/>
    <w:rsid w:val="00127059"/>
    <w:rsid w:val="0013307D"/>
    <w:rsid w:val="001D3F89"/>
    <w:rsid w:val="00261BC8"/>
    <w:rsid w:val="00293A70"/>
    <w:rsid w:val="002C144C"/>
    <w:rsid w:val="002F73B3"/>
    <w:rsid w:val="00313568"/>
    <w:rsid w:val="003470D5"/>
    <w:rsid w:val="00356D0E"/>
    <w:rsid w:val="00376578"/>
    <w:rsid w:val="00452540"/>
    <w:rsid w:val="004A7E9D"/>
    <w:rsid w:val="004E5A0A"/>
    <w:rsid w:val="005315FA"/>
    <w:rsid w:val="0058482B"/>
    <w:rsid w:val="005D78B5"/>
    <w:rsid w:val="005E27A9"/>
    <w:rsid w:val="00686E0B"/>
    <w:rsid w:val="006B2954"/>
    <w:rsid w:val="006E57E9"/>
    <w:rsid w:val="0079266F"/>
    <w:rsid w:val="007C7713"/>
    <w:rsid w:val="007F45DB"/>
    <w:rsid w:val="00840DC1"/>
    <w:rsid w:val="00865A41"/>
    <w:rsid w:val="008C0F82"/>
    <w:rsid w:val="008D0A90"/>
    <w:rsid w:val="008D5B95"/>
    <w:rsid w:val="00907FC6"/>
    <w:rsid w:val="00946BFF"/>
    <w:rsid w:val="009B0975"/>
    <w:rsid w:val="009F1550"/>
    <w:rsid w:val="00A25294"/>
    <w:rsid w:val="00AE795F"/>
    <w:rsid w:val="00AE7B34"/>
    <w:rsid w:val="00B471DB"/>
    <w:rsid w:val="00B722EF"/>
    <w:rsid w:val="00B864CE"/>
    <w:rsid w:val="00BC6888"/>
    <w:rsid w:val="00CB4226"/>
    <w:rsid w:val="00D603A7"/>
    <w:rsid w:val="00D73DA4"/>
    <w:rsid w:val="00DA42B3"/>
    <w:rsid w:val="00DB080B"/>
    <w:rsid w:val="00E047B3"/>
    <w:rsid w:val="00E540AB"/>
    <w:rsid w:val="00E83A46"/>
    <w:rsid w:val="00F13360"/>
    <w:rsid w:val="00F2022B"/>
    <w:rsid w:val="00F2444B"/>
    <w:rsid w:val="00F31483"/>
    <w:rsid w:val="00F56CB7"/>
    <w:rsid w:val="00FA5A4C"/>
    <w:rsid w:val="00FB7377"/>
    <w:rsid w:val="00FD2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BCA3"/>
  <w15:docId w15:val="{8C709832-375A-4EF9-A153-5CF71739D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3544</RACS_x0020_ID>
    <Approved_x0020_Provider xmlns="a8338b6e-77a6-4851-82b6-98166143ffdd">Securo Care Proprietary Limited</Approved_x0020_Provider>
    <Management_x0020_Company_x0020_ID xmlns="a8338b6e-77a6-4851-82b6-98166143ffdd" xsi:nil="true"/>
    <Home xmlns="a8338b6e-77a6-4851-82b6-98166143ffdd">Villa Del Sole</Home>
    <Signed xmlns="a8338b6e-77a6-4851-82b6-98166143ffdd" xsi:nil="true"/>
    <Uploaded xmlns="a8338b6e-77a6-4851-82b6-98166143ffdd">False</Uploaded>
    <Management_x0020_Company xmlns="a8338b6e-77a6-4851-82b6-98166143ffdd" xsi:nil="true"/>
    <Doc_x0020_Date xmlns="a8338b6e-77a6-4851-82b6-98166143ffdd">2023-08-07T05:11:00+00:00</Doc_x0020_Date>
    <CSI_x0020_ID xmlns="a8338b6e-77a6-4851-82b6-98166143ffdd" xsi:nil="true"/>
    <Case_x0020_ID xmlns="a8338b6e-77a6-4851-82b6-98166143ffdd" xsi:nil="true"/>
    <Approved_x0020_Provider_x0020_ID xmlns="a8338b6e-77a6-4851-82b6-98166143ffdd">B0E64E84-F9A8-E011-97BD-005056922186</Approved_x0020_Provider_x0020_ID>
    <Location xmlns="a8338b6e-77a6-4851-82b6-98166143ffdd" xsi:nil="true"/>
    <Home_x0020_ID xmlns="a8338b6e-77a6-4851-82b6-98166143ffdd">D19B338C-7CF4-DC11-AD41-005056922186</Home_x0020_ID>
    <State xmlns="a8338b6e-77a6-4851-82b6-98166143ffdd">VIC</State>
    <Doc_x0020_Sent_Received_x0020_Date xmlns="a8338b6e-77a6-4851-82b6-98166143ffdd">2023-08-07T00:00:00+00:00</Doc_x0020_Sent_Received_x0020_Date>
    <Activity_x0020_ID xmlns="a8338b6e-77a6-4851-82b6-98166143ffdd">CA276939-9E1F-EE11-8390-005056922186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www.w3.org/XML/1998/namespace"/>
    <ds:schemaRef ds:uri="a8338b6e-77a6-4851-82b6-98166143ffdd"/>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FC94918-BDDF-43A3-9E6E-49B170FAC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2023-09-08T03:27:00Z</dcterms:created>
  <dcterms:modified xsi:type="dcterms:W3CDTF">2023-09-08T03:28:00Z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f69fe1adaf3a108caddbc10fc854ccbff5e81d920c12f3b82ea4d08aa522749f</vt:lpwstr>
  </property>
</Properties>
</file>