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5518DB" w14:textId="43FFEBF9" w:rsidR="00FC2AB6" w:rsidRDefault="00982037"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D5A088C" wp14:editId="17BCE091">
                <wp:simplePos x="0" y="0"/>
                <wp:positionH relativeFrom="column">
                  <wp:posOffset>-895350</wp:posOffset>
                </wp:positionH>
                <wp:positionV relativeFrom="paragraph">
                  <wp:posOffset>722630</wp:posOffset>
                </wp:positionV>
                <wp:extent cx="5686425" cy="1727200"/>
                <wp:effectExtent l="0" t="0" r="0" b="0"/>
                <wp:wrapSquare wrapText="bothSides"/>
                <wp:docPr id="14234079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C5DED2" w14:textId="77777777" w:rsidR="00FC2AB6" w:rsidRDefault="00942B2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801CF98" w14:textId="77777777" w:rsidR="00FC2AB6" w:rsidRPr="001E694D" w:rsidRDefault="00942B2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885C1A0" w14:textId="77777777" w:rsidR="00FC2AB6" w:rsidRPr="001E694D" w:rsidRDefault="00942B2F" w:rsidP="009504D0">
                            <w:pPr>
                              <w:pStyle w:val="ContactNumber"/>
                              <w:spacing w:after="600"/>
                              <w:rPr>
                                <w:rFonts w:ascii="Open Sans" w:hAnsi="Open Sans" w:cs="Open Sans"/>
                              </w:rPr>
                            </w:pPr>
                            <w:r w:rsidRPr="001E694D">
                              <w:rPr>
                                <w:rFonts w:ascii="Open Sans" w:hAnsi="Open Sans" w:cs="Open Sans"/>
                              </w:rPr>
                              <w:t>Agedcarequality.gov.au</w:t>
                            </w:r>
                          </w:p>
                          <w:p w14:paraId="6E61F4EF" w14:textId="77777777" w:rsidR="00FC2AB6" w:rsidRDefault="00FC2AB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D5A088C"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1EC5DED2" w14:textId="77777777" w:rsidR="00FC2AB6" w:rsidRDefault="00942B2F"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2801CF98" w14:textId="77777777" w:rsidR="00FC2AB6" w:rsidRPr="001E694D" w:rsidRDefault="00942B2F"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6885C1A0" w14:textId="77777777" w:rsidR="00FC2AB6" w:rsidRPr="001E694D" w:rsidRDefault="00942B2F" w:rsidP="009504D0">
                      <w:pPr>
                        <w:pStyle w:val="ContactNumber"/>
                        <w:spacing w:after="600"/>
                        <w:rPr>
                          <w:rFonts w:ascii="Open Sans" w:hAnsi="Open Sans" w:cs="Open Sans"/>
                        </w:rPr>
                      </w:pPr>
                      <w:r w:rsidRPr="001E694D">
                        <w:rPr>
                          <w:rFonts w:ascii="Open Sans" w:hAnsi="Open Sans" w:cs="Open Sans"/>
                        </w:rPr>
                        <w:t>Agedcarequality.gov.au</w:t>
                      </w:r>
                    </w:p>
                    <w:p w14:paraId="6E61F4EF" w14:textId="77777777" w:rsidR="00FC2AB6" w:rsidRDefault="00FC2AB6"/>
                  </w:txbxContent>
                </v:textbox>
                <w10:wrap type="square"/>
              </v:shape>
            </w:pict>
          </mc:Fallback>
        </mc:AlternateContent>
      </w:r>
      <w:r>
        <w:rPr>
          <w:noProof/>
        </w:rPr>
        <w:drawing>
          <wp:anchor distT="360045" distB="180340" distL="114300" distR="114300" simplePos="0" relativeHeight="251659264" behindDoc="1" locked="0" layoutInCell="1" allowOverlap="1" wp14:anchorId="0206E5D7" wp14:editId="5DAC09B3">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05A7698C" w14:textId="77777777" w:rsidR="00FC2AB6" w:rsidRPr="001E694D" w:rsidRDefault="00FC2AB6" w:rsidP="001E694D">
      <w:pPr>
        <w:tabs>
          <w:tab w:val="left" w:pos="4569"/>
        </w:tabs>
        <w:rPr>
          <w:rFonts w:ascii="Open Sans" w:hAnsi="Open Sans" w:cs="Open Sans"/>
          <w:color w:val="FFFFFF" w:themeColor="background1"/>
          <w:sz w:val="66"/>
          <w:szCs w:val="66"/>
        </w:rPr>
      </w:pPr>
    </w:p>
    <w:p w14:paraId="0288C720" w14:textId="77777777" w:rsidR="00FC2AB6" w:rsidRDefault="00FC2AB6" w:rsidP="00372ED2">
      <w:pPr>
        <w:spacing w:after="0"/>
        <w:rPr>
          <w:rFonts w:ascii="Open Sans" w:hAnsi="Open Sans" w:cs="Open Sans"/>
          <w:b/>
          <w:bCs/>
          <w:color w:val="FFFFFF" w:themeColor="background1"/>
          <w:sz w:val="66"/>
          <w:szCs w:val="66"/>
        </w:rPr>
      </w:pPr>
    </w:p>
    <w:p w14:paraId="544BD0FE" w14:textId="77777777" w:rsidR="00FC2AB6" w:rsidRDefault="00FC2AB6" w:rsidP="00372ED2">
      <w:pPr>
        <w:spacing w:after="0"/>
        <w:rPr>
          <w:rFonts w:ascii="Open Sans" w:hAnsi="Open Sans" w:cs="Open Sans"/>
          <w:b/>
          <w:bCs/>
          <w:color w:val="FFFFFF" w:themeColor="background1"/>
          <w:sz w:val="66"/>
          <w:szCs w:val="66"/>
        </w:rPr>
      </w:pPr>
    </w:p>
    <w:p w14:paraId="7B9D8D38" w14:textId="77777777" w:rsidR="00FC2AB6" w:rsidRPr="00412FC5" w:rsidRDefault="00FC2AB6" w:rsidP="00372ED2">
      <w:pPr>
        <w:spacing w:after="0"/>
        <w:rPr>
          <w:rFonts w:ascii="Open Sans" w:hAnsi="Open Sans" w:cs="Open Sans"/>
          <w:b/>
          <w:bCs/>
          <w:color w:val="FFFFFF" w:themeColor="background1"/>
          <w:sz w:val="40"/>
          <w:szCs w:val="40"/>
        </w:rPr>
      </w:pPr>
    </w:p>
    <w:tbl>
      <w:tblPr>
        <w:tblStyle w:val="TableGrid"/>
        <w:tblW w:w="10774" w:type="dxa"/>
        <w:tblInd w:w="-142" w:type="dxa"/>
        <w:tblLook w:val="0480" w:firstRow="0" w:lastRow="0" w:firstColumn="1" w:lastColumn="0" w:noHBand="0" w:noVBand="1"/>
      </w:tblPr>
      <w:tblGrid>
        <w:gridCol w:w="3403"/>
        <w:gridCol w:w="7371"/>
      </w:tblGrid>
      <w:tr w:rsidR="00501D6E" w14:paraId="5103264E" w14:textId="77777777" w:rsidTr="00761C41">
        <w:tc>
          <w:tcPr>
            <w:cnfStyle w:val="001000000000" w:firstRow="0" w:lastRow="0" w:firstColumn="1" w:lastColumn="0" w:oddVBand="0" w:evenVBand="0" w:oddHBand="0" w:evenHBand="0" w:firstRowFirstColumn="0" w:firstRowLastColumn="0" w:lastRowFirstColumn="0" w:lastRowLastColumn="0"/>
            <w:tcW w:w="3403" w:type="dxa"/>
          </w:tcPr>
          <w:p w14:paraId="663F923B" w14:textId="77777777" w:rsidR="00FC2AB6" w:rsidRPr="001E694D" w:rsidRDefault="00942B2F"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371" w:type="dxa"/>
          </w:tcPr>
          <w:p w14:paraId="2FD9C910" w14:textId="77777777" w:rsidR="00FC2AB6" w:rsidRPr="001E694D" w:rsidRDefault="00942B2F"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Villa Maria Catholic Homes St Bernadette's Aged Care Residence</w:t>
            </w:r>
          </w:p>
        </w:tc>
      </w:tr>
      <w:tr w:rsidR="00501D6E" w14:paraId="2ACA28BF" w14:textId="77777777" w:rsidTr="00761C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00E160B9" w14:textId="77777777" w:rsidR="00FC2AB6" w:rsidRPr="001E694D" w:rsidRDefault="00942B2F"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371" w:type="dxa"/>
            <w:shd w:val="clear" w:color="auto" w:fill="auto"/>
          </w:tcPr>
          <w:p w14:paraId="61483946" w14:textId="77777777" w:rsidR="00FC2AB6" w:rsidRPr="001E694D" w:rsidRDefault="00942B2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3323</w:t>
            </w:r>
          </w:p>
        </w:tc>
      </w:tr>
      <w:tr w:rsidR="00501D6E" w14:paraId="2BF0B746" w14:textId="77777777" w:rsidTr="00761C41">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2889DF0F" w14:textId="77777777" w:rsidR="00FC2AB6" w:rsidRPr="001E694D" w:rsidRDefault="00942B2F"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371" w:type="dxa"/>
            <w:shd w:val="clear" w:color="auto" w:fill="auto"/>
          </w:tcPr>
          <w:p w14:paraId="4C3F1AB7" w14:textId="77777777" w:rsidR="00FC2AB6" w:rsidRPr="001E694D" w:rsidRDefault="00942B2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17 Park</w:t>
            </w:r>
            <w:r w:rsidRPr="001E694D">
              <w:rPr>
                <w:rFonts w:ascii="Open Sans" w:eastAsia="Times New Roman" w:hAnsi="Open Sans" w:cs="Open Sans"/>
                <w:lang w:eastAsia="en-AU"/>
              </w:rPr>
              <w:t xml:space="preserve"> Drive, SUNSHINE NORTH, Victoria, 3020</w:t>
            </w:r>
          </w:p>
        </w:tc>
      </w:tr>
      <w:tr w:rsidR="00501D6E" w14:paraId="574A825D" w14:textId="77777777" w:rsidTr="00761C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4CB3B545" w14:textId="77777777" w:rsidR="00FC2AB6" w:rsidRPr="001E694D" w:rsidRDefault="00942B2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371" w:type="dxa"/>
            <w:shd w:val="clear" w:color="auto" w:fill="auto"/>
          </w:tcPr>
          <w:p w14:paraId="253E04CA" w14:textId="77777777" w:rsidR="00FC2AB6" w:rsidRPr="001E694D" w:rsidRDefault="00942B2F"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501D6E" w14:paraId="6B8F2617" w14:textId="77777777" w:rsidTr="00761C41">
        <w:tc>
          <w:tcPr>
            <w:cnfStyle w:val="001000000000" w:firstRow="0" w:lastRow="0" w:firstColumn="1" w:lastColumn="0" w:oddVBand="0" w:evenVBand="0" w:oddHBand="0" w:evenHBand="0" w:firstRowFirstColumn="0" w:firstRowLastColumn="0" w:lastRowFirstColumn="0" w:lastRowLastColumn="0"/>
            <w:tcW w:w="3403" w:type="dxa"/>
            <w:shd w:val="clear" w:color="auto" w:fill="auto"/>
          </w:tcPr>
          <w:p w14:paraId="6078007A" w14:textId="77777777" w:rsidR="00FC2AB6" w:rsidRPr="001E694D" w:rsidRDefault="00942B2F"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371" w:type="dxa"/>
            <w:shd w:val="clear" w:color="auto" w:fill="auto"/>
          </w:tcPr>
          <w:p w14:paraId="76B7283A" w14:textId="77777777" w:rsidR="00FC2AB6" w:rsidRPr="001E694D" w:rsidRDefault="00942B2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9 December 2024 to 11 December 2024</w:t>
            </w:r>
          </w:p>
        </w:tc>
      </w:tr>
      <w:tr w:rsidR="00501D6E" w14:paraId="73631FE4" w14:textId="77777777" w:rsidTr="00761C4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6DB52548" w14:textId="77777777" w:rsidR="00FC2AB6" w:rsidRPr="001E694D" w:rsidRDefault="00942B2F"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910904911"/>
            <w:placeholder>
              <w:docPart w:val="DefaultPlaceholder_-1854013437"/>
            </w:placeholder>
            <w:date w:fullDate="2025-01-08T00:00:00Z">
              <w:dateFormat w:val="d MMMM yyyy"/>
              <w:lid w:val="en-AU"/>
              <w:storeMappedDataAs w:val="dateTime"/>
              <w:calendar w:val="gregorian"/>
            </w:date>
          </w:sdtPr>
          <w:sdtEndPr/>
          <w:sdtContent>
            <w:tc>
              <w:tcPr>
                <w:tcW w:w="7371" w:type="dxa"/>
                <w:shd w:val="clear" w:color="auto" w:fill="FFFFFF" w:themeFill="background1"/>
              </w:tcPr>
              <w:p w14:paraId="59642EC5" w14:textId="247AC656" w:rsidR="00FC2AB6" w:rsidRPr="001E694D" w:rsidRDefault="00AB4DF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8 January 2025</w:t>
                </w:r>
              </w:p>
            </w:tc>
          </w:sdtContent>
        </w:sdt>
      </w:tr>
      <w:tr w:rsidR="00501D6E" w14:paraId="4F583C0B" w14:textId="77777777" w:rsidTr="00761C41">
        <w:tc>
          <w:tcPr>
            <w:cnfStyle w:val="001000000000" w:firstRow="0" w:lastRow="0" w:firstColumn="1" w:lastColumn="0" w:oddVBand="0" w:evenVBand="0" w:oddHBand="0" w:evenHBand="0" w:firstRowFirstColumn="0" w:firstRowLastColumn="0" w:lastRowFirstColumn="0" w:lastRowLastColumn="0"/>
            <w:tcW w:w="3403" w:type="dxa"/>
            <w:shd w:val="clear" w:color="auto" w:fill="FFFFFF" w:themeFill="background1"/>
          </w:tcPr>
          <w:p w14:paraId="3CCB7659" w14:textId="77777777" w:rsidR="00FC2AB6" w:rsidRPr="001E694D" w:rsidRDefault="00942B2F"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371" w:type="dxa"/>
            <w:shd w:val="clear" w:color="auto" w:fill="FFFFFF" w:themeFill="background1"/>
          </w:tcPr>
          <w:p w14:paraId="64880C5F" w14:textId="77777777" w:rsidR="00FC2AB6" w:rsidRPr="001E694D" w:rsidRDefault="00942B2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433 Villa Maria Catholic Homes Limited </w:t>
            </w:r>
          </w:p>
          <w:p w14:paraId="524F82C2" w14:textId="77777777" w:rsidR="00FC2AB6" w:rsidRPr="001E694D" w:rsidRDefault="00942B2F"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2081 Villa Maria Catholic Homes St Bernadette's Aged Care Residence</w:t>
            </w:r>
          </w:p>
        </w:tc>
      </w:tr>
    </w:tbl>
    <w:bookmarkEnd w:id="0"/>
    <w:p w14:paraId="07045D99" w14:textId="77777777" w:rsidR="00FC2AB6" w:rsidRPr="001E694D" w:rsidRDefault="00942B2F"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D8763C3" w14:textId="77777777" w:rsidR="00FC2AB6" w:rsidRPr="003E162B" w:rsidRDefault="00942B2F"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5E0B1DFC" w14:textId="0049E01A" w:rsidR="00FC2AB6" w:rsidRPr="001E694D" w:rsidRDefault="00942B2F"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Villa Maria Catholic Homes St Bernadette's Aged Care Residence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00116E2E">
        <w:rPr>
          <w:rFonts w:ascii="Open Sans" w:hAnsi="Open Sans" w:cs="Open Sans"/>
        </w:rPr>
        <w:t>V Stephen</w:t>
      </w:r>
      <w:r w:rsidR="00116E2E" w:rsidRPr="00711F9C">
        <w:rPr>
          <w:rFonts w:ascii="Open Sans" w:hAnsi="Open Sans" w:cs="Open Sans"/>
          <w:color w:val="auto"/>
        </w:rPr>
        <w:t>s</w:t>
      </w:r>
      <w:r w:rsidRPr="00711F9C">
        <w:rPr>
          <w:rFonts w:ascii="Open Sans" w:hAnsi="Open Sans" w:cs="Open Sans"/>
          <w:color w:val="auto"/>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6B8A26D5" w14:textId="77777777" w:rsidR="00FC2AB6" w:rsidRPr="001E694D" w:rsidRDefault="00942B2F"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E00B4DD" w14:textId="77777777" w:rsidR="00FC2AB6" w:rsidRPr="001E694D" w:rsidRDefault="00942B2F"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6C2742F2" w14:textId="77777777" w:rsidR="00FC2AB6" w:rsidRPr="003E162B" w:rsidRDefault="00942B2F"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394034C0" w14:textId="77777777" w:rsidR="00FC2AB6" w:rsidRPr="001E694D" w:rsidRDefault="00942B2F"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6F3486E2" w14:textId="5CB9D011" w:rsidR="00FC2AB6" w:rsidRPr="00116E2E" w:rsidRDefault="00942B2F" w:rsidP="00761C41">
      <w:pPr>
        <w:pStyle w:val="ListParagraph"/>
        <w:numPr>
          <w:ilvl w:val="0"/>
          <w:numId w:val="2"/>
        </w:numPr>
        <w:tabs>
          <w:tab w:val="clear" w:pos="357"/>
          <w:tab w:val="left" w:pos="426"/>
        </w:tabs>
        <w:spacing w:line="240" w:lineRule="atLeast"/>
        <w:ind w:left="426" w:hanging="357"/>
        <w:contextualSpacing w:val="0"/>
        <w:rPr>
          <w:rFonts w:ascii="Open Sans" w:hAnsi="Open Sans" w:cs="Open Sans"/>
          <w:color w:val="auto"/>
        </w:rPr>
      </w:pPr>
      <w:r w:rsidRPr="00116E2E">
        <w:rPr>
          <w:rFonts w:ascii="Open Sans" w:hAnsi="Open Sans" w:cs="Open Sans"/>
          <w:color w:val="auto"/>
        </w:rPr>
        <w:t>the assessment team’s report for the Site Audit report was informed by a site assessment, observations at the service, review of documents and interviews with staff, older people/representatives and others</w:t>
      </w:r>
      <w:r w:rsidR="00761C41">
        <w:rPr>
          <w:rFonts w:ascii="Open Sans" w:hAnsi="Open Sans" w:cs="Open Sans"/>
          <w:color w:val="auto"/>
        </w:rPr>
        <w:t>.</w:t>
      </w:r>
    </w:p>
    <w:p w14:paraId="71B75624" w14:textId="2D26FB3F" w:rsidR="00FC2AB6" w:rsidRPr="001E694D" w:rsidRDefault="00942B2F"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1708BD5" w14:textId="77777777" w:rsidR="00FC2AB6" w:rsidRPr="003E162B" w:rsidRDefault="00942B2F"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504"/>
        <w:gridCol w:w="2019"/>
      </w:tblGrid>
      <w:tr w:rsidR="00501D6E" w14:paraId="45877079" w14:textId="77777777" w:rsidTr="00501D6E">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5B11B74" w14:textId="77777777" w:rsidR="00FC2AB6" w:rsidRPr="001E694D" w:rsidRDefault="00942B2F"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2677305F" w14:textId="77777777" w:rsidR="00FC2AB6" w:rsidRPr="001E694D" w:rsidRDefault="0090508F"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853572238"/>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43EBB03A" w14:textId="77777777" w:rsidTr="00501D6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7F2A221" w14:textId="77777777" w:rsidR="00FC2AB6" w:rsidRPr="001E694D" w:rsidRDefault="00942B2F"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3242B377" w14:textId="77777777" w:rsidR="00FC2AB6" w:rsidRPr="001E694D" w:rsidRDefault="0090508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24722938"/>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b/>
                    <w:bCs/>
                  </w:rPr>
                  <w:t>Compliant</w:t>
                </w:r>
              </w:sdtContent>
            </w:sdt>
          </w:p>
        </w:tc>
      </w:tr>
      <w:tr w:rsidR="00501D6E" w14:paraId="379B6A23" w14:textId="77777777" w:rsidTr="00501D6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3D46C4C" w14:textId="77777777" w:rsidR="00FC2AB6" w:rsidRPr="001E694D" w:rsidRDefault="00942B2F"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474B8789" w14:textId="77777777" w:rsidR="00FC2AB6" w:rsidRPr="001E694D" w:rsidRDefault="0090508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926148245"/>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b/>
                    <w:bCs/>
                  </w:rPr>
                  <w:t>Compliant</w:t>
                </w:r>
              </w:sdtContent>
            </w:sdt>
          </w:p>
        </w:tc>
      </w:tr>
      <w:tr w:rsidR="00501D6E" w14:paraId="40CDE3F5" w14:textId="77777777" w:rsidTr="00501D6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043929C" w14:textId="77777777" w:rsidR="00FC2AB6" w:rsidRPr="001E694D" w:rsidRDefault="00942B2F"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1B5C58F8" w14:textId="77777777" w:rsidR="00FC2AB6" w:rsidRPr="001E694D" w:rsidRDefault="0090508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460235716"/>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b/>
                    <w:bCs/>
                  </w:rPr>
                  <w:t>Compliant</w:t>
                </w:r>
              </w:sdtContent>
            </w:sdt>
          </w:p>
        </w:tc>
      </w:tr>
      <w:tr w:rsidR="00501D6E" w14:paraId="419E9E62" w14:textId="77777777" w:rsidTr="00501D6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5AEFAE2" w14:textId="77777777" w:rsidR="00FC2AB6" w:rsidRPr="001E694D" w:rsidRDefault="00942B2F"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14DB7184" w14:textId="77777777" w:rsidR="00FC2AB6" w:rsidRPr="001E694D" w:rsidRDefault="0090508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001851068"/>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b/>
                    <w:bCs/>
                  </w:rPr>
                  <w:t>Compliant</w:t>
                </w:r>
              </w:sdtContent>
            </w:sdt>
          </w:p>
        </w:tc>
      </w:tr>
      <w:tr w:rsidR="00501D6E" w14:paraId="59DDA14F" w14:textId="77777777" w:rsidTr="00501D6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D2EEFBD" w14:textId="77777777" w:rsidR="00FC2AB6" w:rsidRPr="001E694D" w:rsidRDefault="00942B2F"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0CB01335" w14:textId="77777777" w:rsidR="00FC2AB6" w:rsidRPr="001E694D" w:rsidRDefault="0090508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357069788"/>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b/>
                    <w:bCs/>
                  </w:rPr>
                  <w:t>Compliant</w:t>
                </w:r>
              </w:sdtContent>
            </w:sdt>
          </w:p>
        </w:tc>
      </w:tr>
      <w:tr w:rsidR="00501D6E" w14:paraId="51A648A6" w14:textId="77777777" w:rsidTr="00501D6E">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682315D" w14:textId="77777777" w:rsidR="00FC2AB6" w:rsidRPr="001E694D" w:rsidRDefault="00942B2F"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6BAC7235" w14:textId="77777777" w:rsidR="00FC2AB6" w:rsidRPr="001E694D" w:rsidRDefault="0090508F"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14175828"/>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b/>
                    <w:bCs/>
                  </w:rPr>
                  <w:t>Compliant</w:t>
                </w:r>
              </w:sdtContent>
            </w:sdt>
          </w:p>
        </w:tc>
      </w:tr>
      <w:tr w:rsidR="00501D6E" w14:paraId="077CCA25" w14:textId="77777777" w:rsidTr="00501D6E">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33DE9A2" w14:textId="77777777" w:rsidR="00FC2AB6" w:rsidRPr="001E694D" w:rsidRDefault="00942B2F"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2938EA2F" w14:textId="77777777" w:rsidR="00FC2AB6" w:rsidRPr="001E694D" w:rsidRDefault="0090508F"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597126021"/>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b/>
                    <w:bCs/>
                  </w:rPr>
                  <w:t>Compliant</w:t>
                </w:r>
              </w:sdtContent>
            </w:sdt>
          </w:p>
        </w:tc>
      </w:tr>
    </w:tbl>
    <w:p w14:paraId="5963A257" w14:textId="77777777" w:rsidR="00FC2AB6" w:rsidRPr="001E694D" w:rsidRDefault="00942B2F"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686A404E" w14:textId="241896B3" w:rsidR="00FC2AB6" w:rsidRPr="00FC47A6" w:rsidRDefault="00942B2F" w:rsidP="00FC47A6">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F31EC0B" w14:textId="77777777" w:rsidR="00FC2AB6" w:rsidRPr="001E694D" w:rsidRDefault="00942B2F"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w:t>
      </w:r>
      <w:proofErr w:type="gramStart"/>
      <w:r w:rsidRPr="001E694D">
        <w:rPr>
          <w:rFonts w:ascii="Open Sans" w:hAnsi="Open Sans" w:cs="Open Sans"/>
        </w:rPr>
        <w:t>in order to</w:t>
      </w:r>
      <w:proofErr w:type="gramEnd"/>
      <w:r w:rsidRPr="001E694D">
        <w:rPr>
          <w:rFonts w:ascii="Open Sans" w:hAnsi="Open Sans" w:cs="Open Sans"/>
        </w:rPr>
        <w:t xml:space="preserve"> remain compliant with the Quality Standards. </w:t>
      </w:r>
    </w:p>
    <w:p w14:paraId="6B114E60" w14:textId="5E5A11FD" w:rsidR="00FC2AB6" w:rsidRPr="001E694D" w:rsidRDefault="00942B2F" w:rsidP="0036130C">
      <w:pPr>
        <w:pStyle w:val="NormalArial"/>
        <w:rPr>
          <w:rFonts w:ascii="Open Sans" w:hAnsi="Open Sans" w:cs="Open Sans"/>
        </w:rPr>
      </w:pPr>
      <w:r w:rsidRPr="001E694D">
        <w:rPr>
          <w:rFonts w:ascii="Open Sans" w:hAnsi="Open Sans" w:cs="Open Sans"/>
        </w:rPr>
        <w:br w:type="page"/>
      </w:r>
    </w:p>
    <w:p w14:paraId="11F89C75" w14:textId="77777777" w:rsidR="00FC2AB6" w:rsidRPr="001E694D" w:rsidRDefault="00942B2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70"/>
        <w:gridCol w:w="1875"/>
      </w:tblGrid>
      <w:tr w:rsidR="00501D6E" w14:paraId="7E83356C" w14:textId="77777777" w:rsidTr="00501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996F76B" w14:textId="77777777" w:rsidR="00FC2AB6" w:rsidRPr="001E694D" w:rsidRDefault="00942B2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7F9E7F36" w14:textId="77777777" w:rsidR="00FC2AB6" w:rsidRPr="001E694D" w:rsidRDefault="00FC2AB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01D6E" w14:paraId="3DB7F9AB" w14:textId="77777777" w:rsidTr="00501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A5655A" w14:textId="77777777" w:rsidR="00FC2AB6" w:rsidRPr="001E694D" w:rsidRDefault="00942B2F"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62DDD94" w14:textId="77777777" w:rsidR="00FC2AB6" w:rsidRPr="001E694D" w:rsidRDefault="00942B2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289A2CDE" w14:textId="77777777" w:rsidR="00FC2AB6" w:rsidRPr="001E694D" w:rsidRDefault="0090508F"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83417803"/>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0539BE22" w14:textId="77777777" w:rsidTr="00501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F1F7BA"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3EB975E9" w14:textId="77777777" w:rsidR="00FC2AB6" w:rsidRPr="001E694D" w:rsidRDefault="00942B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6BED2F3A" w14:textId="77777777" w:rsidR="00FC2AB6" w:rsidRPr="001E694D" w:rsidRDefault="009050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56641240"/>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2F36F65B" w14:textId="77777777" w:rsidTr="00501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3FCDC9"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11C64AAD" w14:textId="77777777" w:rsidR="00FC2AB6" w:rsidRPr="001E694D" w:rsidRDefault="00942B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7F2B7A3A" w14:textId="77777777" w:rsidR="00FC2AB6" w:rsidRPr="001E694D" w:rsidRDefault="00942B2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41FD09CB" w14:textId="77777777" w:rsidR="00FC2AB6" w:rsidRPr="001E694D" w:rsidRDefault="00942B2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236D7B01" w14:textId="77777777" w:rsidR="00FC2AB6" w:rsidRPr="001E694D" w:rsidRDefault="00942B2F"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3A148911" w14:textId="77777777" w:rsidR="00FC2AB6" w:rsidRPr="001E694D" w:rsidRDefault="00942B2F"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40DB1164" w14:textId="77777777" w:rsidR="00FC2AB6" w:rsidRPr="001E694D" w:rsidRDefault="00905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87209888"/>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63F455B4" w14:textId="77777777" w:rsidTr="00501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A95D068"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10690D56" w14:textId="77777777" w:rsidR="00FC2AB6" w:rsidRPr="001E694D" w:rsidRDefault="00942B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293150C5" w14:textId="77777777" w:rsidR="00FC2AB6" w:rsidRPr="001E694D" w:rsidRDefault="0090508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23145468"/>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13358B0B" w14:textId="77777777" w:rsidTr="00501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88C6D0"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2D3FED09" w14:textId="77777777" w:rsidR="00FC2AB6" w:rsidRPr="001E694D" w:rsidRDefault="00942B2F"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provided to each consumer is current, accurate and timely, and communicated </w:t>
            </w:r>
            <w:proofErr w:type="gramStart"/>
            <w:r w:rsidRPr="001E694D">
              <w:rPr>
                <w:rFonts w:ascii="Open Sans" w:hAnsi="Open Sans" w:cs="Open Sans"/>
              </w:rPr>
              <w:t>in a way that is clear</w:t>
            </w:r>
            <w:proofErr w:type="gramEnd"/>
            <w:r w:rsidRPr="001E694D">
              <w:rPr>
                <w:rFonts w:ascii="Open Sans" w:hAnsi="Open Sans" w:cs="Open Sans"/>
              </w:rPr>
              <w:t>, easy to understand and enables them to exercise choice.</w:t>
            </w:r>
          </w:p>
        </w:tc>
        <w:tc>
          <w:tcPr>
            <w:tcW w:w="1977" w:type="dxa"/>
            <w:shd w:val="clear" w:color="auto" w:fill="auto"/>
          </w:tcPr>
          <w:p w14:paraId="08753316" w14:textId="77777777" w:rsidR="00FC2AB6" w:rsidRPr="001E694D" w:rsidRDefault="00905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65721971"/>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3774B02D" w14:textId="77777777" w:rsidTr="00501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23D361"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6170F46C" w14:textId="77777777" w:rsidR="00FC2AB6" w:rsidRPr="001E694D" w:rsidRDefault="00942B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Each consumer’s privacy is </w:t>
            </w:r>
            <w:proofErr w:type="gramStart"/>
            <w:r w:rsidRPr="001E694D">
              <w:rPr>
                <w:rFonts w:ascii="Open Sans" w:hAnsi="Open Sans" w:cs="Open Sans"/>
              </w:rPr>
              <w:t>respected</w:t>
            </w:r>
            <w:proofErr w:type="gramEnd"/>
            <w:r w:rsidRPr="001E694D">
              <w:rPr>
                <w:rFonts w:ascii="Open Sans" w:hAnsi="Open Sans" w:cs="Open Sans"/>
              </w:rPr>
              <w:t xml:space="preserve"> and personal information is kept confidential.</w:t>
            </w:r>
          </w:p>
        </w:tc>
        <w:tc>
          <w:tcPr>
            <w:tcW w:w="1977" w:type="dxa"/>
            <w:shd w:val="clear" w:color="auto" w:fill="auto"/>
          </w:tcPr>
          <w:p w14:paraId="455DB850" w14:textId="77777777" w:rsidR="00FC2AB6" w:rsidRPr="001E694D" w:rsidRDefault="009050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1007093"/>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bl>
    <w:p w14:paraId="12978365" w14:textId="77777777" w:rsidR="00FC2AB6" w:rsidRPr="003E162B" w:rsidRDefault="00942B2F" w:rsidP="001A5684">
      <w:pPr>
        <w:pStyle w:val="Heading20"/>
        <w:rPr>
          <w:rFonts w:ascii="Open Sans" w:hAnsi="Open Sans" w:cs="Open Sans"/>
          <w:color w:val="781E77"/>
        </w:rPr>
      </w:pPr>
      <w:r w:rsidRPr="003E162B">
        <w:rPr>
          <w:rFonts w:ascii="Open Sans" w:hAnsi="Open Sans" w:cs="Open Sans"/>
          <w:color w:val="781E77"/>
        </w:rPr>
        <w:t>Findings</w:t>
      </w:r>
    </w:p>
    <w:p w14:paraId="371685BF" w14:textId="2B4A1D9F" w:rsidR="004D0B73" w:rsidRDefault="00634B7B" w:rsidP="0036130C">
      <w:pPr>
        <w:pStyle w:val="NormalArial"/>
        <w:rPr>
          <w:rFonts w:ascii="Open Sans" w:hAnsi="Open Sans" w:cs="Open Sans"/>
          <w:bCs/>
          <w:szCs w:val="22"/>
        </w:rPr>
      </w:pPr>
      <w:r w:rsidRPr="0021782D">
        <w:rPr>
          <w:rFonts w:ascii="Open Sans" w:hAnsi="Open Sans" w:cs="Open Sans"/>
          <w:bCs/>
          <w:szCs w:val="22"/>
        </w:rPr>
        <w:t>Consumers said they are treated with dignity and respect</w:t>
      </w:r>
      <w:r w:rsidR="003405D8">
        <w:rPr>
          <w:rFonts w:ascii="Open Sans" w:hAnsi="Open Sans" w:cs="Open Sans"/>
          <w:bCs/>
          <w:szCs w:val="22"/>
        </w:rPr>
        <w:t xml:space="preserve"> and that </w:t>
      </w:r>
      <w:r w:rsidRPr="0021782D">
        <w:rPr>
          <w:rFonts w:ascii="Open Sans" w:hAnsi="Open Sans" w:cs="Open Sans"/>
          <w:bCs/>
          <w:szCs w:val="22"/>
        </w:rPr>
        <w:t xml:space="preserve">their identity and culture was valued and understood by staff. Care staff </w:t>
      </w:r>
      <w:r w:rsidR="00734480" w:rsidRPr="0021782D">
        <w:rPr>
          <w:rFonts w:ascii="Open Sans" w:hAnsi="Open Sans" w:cs="Open Sans"/>
          <w:bCs/>
          <w:szCs w:val="22"/>
        </w:rPr>
        <w:t>demonstrated knowledge of individual consumer</w:t>
      </w:r>
      <w:r w:rsidR="00734480">
        <w:rPr>
          <w:rFonts w:ascii="Open Sans" w:hAnsi="Open Sans" w:cs="Open Sans"/>
          <w:bCs/>
          <w:szCs w:val="22"/>
        </w:rPr>
        <w:t xml:space="preserve"> backgrounds </w:t>
      </w:r>
      <w:r w:rsidR="00734480" w:rsidRPr="0021782D">
        <w:rPr>
          <w:rFonts w:ascii="Open Sans" w:hAnsi="Open Sans" w:cs="Open Sans"/>
          <w:bCs/>
          <w:szCs w:val="22"/>
        </w:rPr>
        <w:t>and described consumers with respect</w:t>
      </w:r>
      <w:r w:rsidR="00734480">
        <w:rPr>
          <w:rFonts w:ascii="Open Sans" w:hAnsi="Open Sans" w:cs="Open Sans"/>
          <w:bCs/>
          <w:szCs w:val="22"/>
        </w:rPr>
        <w:t>.</w:t>
      </w:r>
      <w:r w:rsidR="00734480" w:rsidRPr="0021782D">
        <w:rPr>
          <w:rFonts w:ascii="Open Sans" w:hAnsi="Open Sans" w:cs="Open Sans"/>
          <w:bCs/>
          <w:szCs w:val="22"/>
        </w:rPr>
        <w:t xml:space="preserve"> Care documentation </w:t>
      </w:r>
      <w:r w:rsidR="00734480">
        <w:rPr>
          <w:rFonts w:ascii="Open Sans" w:hAnsi="Open Sans" w:cs="Open Sans"/>
          <w:bCs/>
          <w:szCs w:val="22"/>
        </w:rPr>
        <w:t>detailed</w:t>
      </w:r>
      <w:r w:rsidR="00734480" w:rsidRPr="0021782D">
        <w:rPr>
          <w:rFonts w:ascii="Open Sans" w:hAnsi="Open Sans" w:cs="Open Sans"/>
          <w:bCs/>
          <w:szCs w:val="22"/>
        </w:rPr>
        <w:t xml:space="preserve"> individual consumer identities and cultures. The service’s diversity statement outlined the services commitment in recognising </w:t>
      </w:r>
      <w:r w:rsidR="00185E0E">
        <w:rPr>
          <w:rFonts w:ascii="Open Sans" w:hAnsi="Open Sans" w:cs="Open Sans"/>
          <w:bCs/>
          <w:szCs w:val="22"/>
        </w:rPr>
        <w:t xml:space="preserve">cultural </w:t>
      </w:r>
      <w:r w:rsidR="00734480" w:rsidRPr="0021782D">
        <w:rPr>
          <w:rFonts w:ascii="Open Sans" w:hAnsi="Open Sans" w:cs="Open Sans"/>
          <w:bCs/>
          <w:szCs w:val="22"/>
        </w:rPr>
        <w:t xml:space="preserve">diversity, identity and embracing consumer individuality. The Assessment Team observed care staff interacting with consumers in a respectful and collaborative manner.  </w:t>
      </w:r>
    </w:p>
    <w:p w14:paraId="6C21939E" w14:textId="456836CC" w:rsidR="00DF75F4" w:rsidRDefault="004D0B73" w:rsidP="0036130C">
      <w:pPr>
        <w:pStyle w:val="NormalArial"/>
        <w:rPr>
          <w:rFonts w:ascii="Open Sans" w:hAnsi="Open Sans" w:cs="Open Sans"/>
          <w:bCs/>
          <w:szCs w:val="22"/>
        </w:rPr>
      </w:pPr>
      <w:r w:rsidRPr="00406189">
        <w:rPr>
          <w:rFonts w:ascii="Open Sans" w:hAnsi="Open Sans" w:cs="Open Sans"/>
          <w:bCs/>
          <w:szCs w:val="22"/>
        </w:rPr>
        <w:lastRenderedPageBreak/>
        <w:t xml:space="preserve">Consumers and representatives expressed satisfaction with how the service and staff respect </w:t>
      </w:r>
      <w:r w:rsidR="00315509">
        <w:rPr>
          <w:rFonts w:ascii="Open Sans" w:hAnsi="Open Sans" w:cs="Open Sans"/>
          <w:bCs/>
          <w:szCs w:val="22"/>
        </w:rPr>
        <w:t>consumer</w:t>
      </w:r>
      <w:r w:rsidRPr="00406189">
        <w:rPr>
          <w:rFonts w:ascii="Open Sans" w:hAnsi="Open Sans" w:cs="Open Sans"/>
          <w:bCs/>
          <w:szCs w:val="22"/>
        </w:rPr>
        <w:t xml:space="preserve"> needs and preferences. Consumers and representatives confirmed the service supports and encourages consumers to participate in culturally significant activities </w:t>
      </w:r>
      <w:r w:rsidR="00315509">
        <w:rPr>
          <w:rFonts w:ascii="Open Sans" w:hAnsi="Open Sans" w:cs="Open Sans"/>
          <w:bCs/>
          <w:szCs w:val="22"/>
        </w:rPr>
        <w:t>and</w:t>
      </w:r>
      <w:r w:rsidRPr="00406189">
        <w:rPr>
          <w:rFonts w:ascii="Open Sans" w:hAnsi="Open Sans" w:cs="Open Sans"/>
          <w:bCs/>
          <w:szCs w:val="22"/>
        </w:rPr>
        <w:t xml:space="preserve"> celebrations. Care staff and management described how they provide culturally safe care in line with consumer choice. C</w:t>
      </w:r>
      <w:r w:rsidR="00DF54D0">
        <w:rPr>
          <w:rFonts w:ascii="Open Sans" w:hAnsi="Open Sans" w:cs="Open Sans"/>
          <w:bCs/>
          <w:szCs w:val="22"/>
        </w:rPr>
        <w:t>onsumer c</w:t>
      </w:r>
      <w:r w:rsidRPr="00406189">
        <w:rPr>
          <w:rFonts w:ascii="Open Sans" w:hAnsi="Open Sans" w:cs="Open Sans"/>
          <w:bCs/>
          <w:szCs w:val="22"/>
        </w:rPr>
        <w:t xml:space="preserve">are planning documentation consistently </w:t>
      </w:r>
      <w:r w:rsidR="00DF54D0">
        <w:rPr>
          <w:rFonts w:ascii="Open Sans" w:hAnsi="Open Sans" w:cs="Open Sans"/>
          <w:bCs/>
          <w:szCs w:val="22"/>
        </w:rPr>
        <w:t>demonstrated the</w:t>
      </w:r>
      <w:r w:rsidRPr="00406189">
        <w:rPr>
          <w:rFonts w:ascii="Open Sans" w:hAnsi="Open Sans" w:cs="Open Sans"/>
          <w:bCs/>
          <w:szCs w:val="22"/>
        </w:rPr>
        <w:t xml:space="preserve"> cultural needs and preferences </w:t>
      </w:r>
      <w:r w:rsidR="006B0A9E">
        <w:rPr>
          <w:rFonts w:ascii="Open Sans" w:hAnsi="Open Sans" w:cs="Open Sans"/>
          <w:bCs/>
          <w:szCs w:val="22"/>
        </w:rPr>
        <w:t xml:space="preserve">of consumers are </w:t>
      </w:r>
      <w:r w:rsidRPr="00406189">
        <w:rPr>
          <w:rFonts w:ascii="Open Sans" w:hAnsi="Open Sans" w:cs="Open Sans"/>
          <w:bCs/>
          <w:szCs w:val="22"/>
        </w:rPr>
        <w:t>documented on the service</w:t>
      </w:r>
      <w:r>
        <w:rPr>
          <w:rFonts w:ascii="Open Sans" w:hAnsi="Open Sans" w:cs="Open Sans"/>
          <w:bCs/>
          <w:szCs w:val="22"/>
        </w:rPr>
        <w:t>’</w:t>
      </w:r>
      <w:r w:rsidRPr="00406189">
        <w:rPr>
          <w:rFonts w:ascii="Open Sans" w:hAnsi="Open Sans" w:cs="Open Sans"/>
          <w:bCs/>
          <w:szCs w:val="22"/>
        </w:rPr>
        <w:t xml:space="preserve">s electronic </w:t>
      </w:r>
      <w:r>
        <w:rPr>
          <w:rFonts w:ascii="Open Sans" w:hAnsi="Open Sans" w:cs="Open Sans"/>
          <w:bCs/>
          <w:szCs w:val="22"/>
        </w:rPr>
        <w:t>care</w:t>
      </w:r>
      <w:r w:rsidRPr="00406189">
        <w:rPr>
          <w:rFonts w:ascii="Open Sans" w:hAnsi="Open Sans" w:cs="Open Sans"/>
          <w:bCs/>
          <w:szCs w:val="22"/>
        </w:rPr>
        <w:t xml:space="preserve"> system</w:t>
      </w:r>
      <w:r>
        <w:rPr>
          <w:rFonts w:ascii="Open Sans" w:hAnsi="Open Sans" w:cs="Open Sans"/>
          <w:bCs/>
          <w:szCs w:val="22"/>
        </w:rPr>
        <w:t>.</w:t>
      </w:r>
    </w:p>
    <w:p w14:paraId="4DBFD50B" w14:textId="1717592F" w:rsidR="00F965BE" w:rsidRDefault="00DF75F4" w:rsidP="00DF75F4">
      <w:pPr>
        <w:rPr>
          <w:rFonts w:ascii="Open Sans" w:hAnsi="Open Sans" w:cs="Open Sans"/>
          <w:bCs/>
          <w:szCs w:val="22"/>
        </w:rPr>
      </w:pPr>
      <w:r w:rsidRPr="003D6A05">
        <w:rPr>
          <w:rFonts w:ascii="Open Sans" w:hAnsi="Open Sans" w:cs="Open Sans"/>
          <w:bCs/>
          <w:szCs w:val="22"/>
        </w:rPr>
        <w:t>Consumers expressed satisfaction in their ability to make decisions about their care and lifestyle choices. Consumers said they were able to choose who was involved in their care and when information was communicated. Care staff provide</w:t>
      </w:r>
      <w:r>
        <w:rPr>
          <w:rFonts w:ascii="Open Sans" w:hAnsi="Open Sans" w:cs="Open Sans"/>
          <w:bCs/>
          <w:szCs w:val="22"/>
        </w:rPr>
        <w:t>d</w:t>
      </w:r>
      <w:r w:rsidRPr="003D6A05">
        <w:rPr>
          <w:rFonts w:ascii="Open Sans" w:hAnsi="Open Sans" w:cs="Open Sans"/>
          <w:bCs/>
          <w:szCs w:val="22"/>
        </w:rPr>
        <w:t xml:space="preserve"> examples of how they support consumers to maintain connections and relationships of choice. Care planning documentation reflected consumer preferences and supports</w:t>
      </w:r>
      <w:r w:rsidR="000F3C26">
        <w:rPr>
          <w:rFonts w:ascii="Open Sans" w:hAnsi="Open Sans" w:cs="Open Sans"/>
          <w:bCs/>
          <w:szCs w:val="22"/>
        </w:rPr>
        <w:t xml:space="preserve"> required</w:t>
      </w:r>
      <w:r w:rsidRPr="003D6A05">
        <w:rPr>
          <w:rFonts w:ascii="Open Sans" w:hAnsi="Open Sans" w:cs="Open Sans"/>
          <w:bCs/>
          <w:szCs w:val="22"/>
        </w:rPr>
        <w:t xml:space="preserve"> to maintain relationships of choice. Consumer files contained signed copies of the Charter of Aged Care Rights. The service’s policies and procedures reference the </w:t>
      </w:r>
      <w:r w:rsidR="008C4CFE">
        <w:rPr>
          <w:rFonts w:ascii="Open Sans" w:hAnsi="Open Sans" w:cs="Open Sans"/>
          <w:bCs/>
          <w:szCs w:val="22"/>
        </w:rPr>
        <w:t>import</w:t>
      </w:r>
      <w:r w:rsidRPr="003D6A05">
        <w:rPr>
          <w:rFonts w:ascii="Open Sans" w:hAnsi="Open Sans" w:cs="Open Sans"/>
          <w:bCs/>
          <w:szCs w:val="22"/>
        </w:rPr>
        <w:t xml:space="preserve">ance of consumers making their own decisions </w:t>
      </w:r>
      <w:r w:rsidR="008C4CFE">
        <w:rPr>
          <w:rFonts w:ascii="Open Sans" w:hAnsi="Open Sans" w:cs="Open Sans"/>
          <w:bCs/>
          <w:szCs w:val="22"/>
        </w:rPr>
        <w:t>regarding</w:t>
      </w:r>
      <w:r w:rsidRPr="003D6A05">
        <w:rPr>
          <w:rFonts w:ascii="Open Sans" w:hAnsi="Open Sans" w:cs="Open Sans"/>
          <w:bCs/>
          <w:szCs w:val="22"/>
        </w:rPr>
        <w:t xml:space="preserve"> the</w:t>
      </w:r>
      <w:r>
        <w:rPr>
          <w:rFonts w:ascii="Open Sans" w:hAnsi="Open Sans" w:cs="Open Sans"/>
          <w:bCs/>
          <w:szCs w:val="22"/>
        </w:rPr>
        <w:t>ir</w:t>
      </w:r>
      <w:r w:rsidRPr="003D6A05">
        <w:rPr>
          <w:rFonts w:ascii="Open Sans" w:hAnsi="Open Sans" w:cs="Open Sans"/>
          <w:bCs/>
          <w:szCs w:val="22"/>
        </w:rPr>
        <w:t xml:space="preserve"> care.</w:t>
      </w:r>
    </w:p>
    <w:p w14:paraId="785BC167" w14:textId="7AD83F49" w:rsidR="008F2FAF" w:rsidRDefault="00F965BE" w:rsidP="00DF75F4">
      <w:pPr>
        <w:rPr>
          <w:rFonts w:ascii="Open Sans" w:hAnsi="Open Sans" w:cs="Open Sans"/>
          <w:bCs/>
          <w:szCs w:val="22"/>
        </w:rPr>
      </w:pPr>
      <w:r w:rsidRPr="001E752D">
        <w:rPr>
          <w:rFonts w:ascii="Open Sans" w:hAnsi="Open Sans" w:cs="Open Sans"/>
          <w:bCs/>
          <w:szCs w:val="22"/>
        </w:rPr>
        <w:t>Consumers and representatives said they felt supported to take risks to live their best life and understood the risks and benefits involved. They described being able to engage in activities and interests they valued. Clinical and care staff described consumers who undertake activities with assessed risk</w:t>
      </w:r>
      <w:r>
        <w:rPr>
          <w:rFonts w:ascii="Open Sans" w:hAnsi="Open Sans" w:cs="Open Sans"/>
          <w:bCs/>
          <w:szCs w:val="22"/>
        </w:rPr>
        <w:t>s</w:t>
      </w:r>
      <w:r w:rsidRPr="001E752D">
        <w:rPr>
          <w:rFonts w:ascii="Open Sans" w:hAnsi="Open Sans" w:cs="Open Sans"/>
          <w:bCs/>
          <w:szCs w:val="22"/>
        </w:rPr>
        <w:t xml:space="preserve"> and de</w:t>
      </w:r>
      <w:r w:rsidR="00B33581">
        <w:rPr>
          <w:rFonts w:ascii="Open Sans" w:hAnsi="Open Sans" w:cs="Open Sans"/>
          <w:bCs/>
          <w:szCs w:val="22"/>
        </w:rPr>
        <w:t>monstrated</w:t>
      </w:r>
      <w:r w:rsidRPr="001E752D">
        <w:rPr>
          <w:rFonts w:ascii="Open Sans" w:hAnsi="Open Sans" w:cs="Open Sans"/>
          <w:bCs/>
          <w:szCs w:val="22"/>
        </w:rPr>
        <w:t xml:space="preserve"> how they support consumers and representatives to understand the risks and potential harm involved. A review of consumer documentation showed consumer and representative discussion</w:t>
      </w:r>
      <w:r>
        <w:rPr>
          <w:rFonts w:ascii="Open Sans" w:hAnsi="Open Sans" w:cs="Open Sans"/>
          <w:bCs/>
          <w:szCs w:val="22"/>
        </w:rPr>
        <w:t>s</w:t>
      </w:r>
      <w:r w:rsidRPr="001E752D">
        <w:rPr>
          <w:rFonts w:ascii="Open Sans" w:hAnsi="Open Sans" w:cs="Open Sans"/>
          <w:bCs/>
          <w:szCs w:val="22"/>
        </w:rPr>
        <w:t xml:space="preserve"> regarding risks included harm minimisation strategies</w:t>
      </w:r>
      <w:r>
        <w:rPr>
          <w:rFonts w:ascii="Open Sans" w:hAnsi="Open Sans" w:cs="Open Sans"/>
          <w:bCs/>
          <w:szCs w:val="22"/>
        </w:rPr>
        <w:t>.</w:t>
      </w:r>
    </w:p>
    <w:p w14:paraId="2C3EE6E0" w14:textId="27C43A5E" w:rsidR="00876D40" w:rsidRDefault="008F2FAF" w:rsidP="00DF75F4">
      <w:pPr>
        <w:rPr>
          <w:rFonts w:ascii="Open Sans" w:hAnsi="Open Sans" w:cs="Open Sans"/>
          <w:bCs/>
          <w:szCs w:val="22"/>
        </w:rPr>
      </w:pPr>
      <w:r w:rsidRPr="009F6AAB">
        <w:rPr>
          <w:rFonts w:ascii="Open Sans" w:hAnsi="Open Sans" w:cs="Open Sans"/>
          <w:bCs/>
          <w:szCs w:val="22"/>
        </w:rPr>
        <w:t xml:space="preserve">Consumers and representatives said they receive information in a timely manner, and it is communicated in a way they understand allowing them to make informed decisions. Care staff and management said they were always available to explain information to consumers and </w:t>
      </w:r>
      <w:r w:rsidR="00D2329A">
        <w:rPr>
          <w:rFonts w:ascii="Open Sans" w:hAnsi="Open Sans" w:cs="Open Sans"/>
          <w:bCs/>
          <w:szCs w:val="22"/>
        </w:rPr>
        <w:t xml:space="preserve">their </w:t>
      </w:r>
      <w:r w:rsidRPr="009F6AAB">
        <w:rPr>
          <w:rFonts w:ascii="Open Sans" w:hAnsi="Open Sans" w:cs="Open Sans"/>
          <w:bCs/>
          <w:szCs w:val="22"/>
        </w:rPr>
        <w:t xml:space="preserve">representatives. Information is also conveyed via email to representatives, </w:t>
      </w:r>
      <w:r w:rsidR="006A401E">
        <w:rPr>
          <w:rFonts w:ascii="Open Sans" w:hAnsi="Open Sans" w:cs="Open Sans"/>
          <w:bCs/>
          <w:szCs w:val="22"/>
        </w:rPr>
        <w:t>and</w:t>
      </w:r>
      <w:r w:rsidRPr="009F6AAB">
        <w:rPr>
          <w:rFonts w:ascii="Open Sans" w:hAnsi="Open Sans" w:cs="Open Sans"/>
          <w:bCs/>
          <w:szCs w:val="22"/>
        </w:rPr>
        <w:t xml:space="preserve"> consumers are encouraged to attend resident and representative lifestyle and food focus meetings. Information about menus and events is displayed in common areas. The Assessment Team observed information pamphlets </w:t>
      </w:r>
      <w:r w:rsidR="006A401E">
        <w:rPr>
          <w:rFonts w:ascii="Open Sans" w:hAnsi="Open Sans" w:cs="Open Sans"/>
          <w:bCs/>
          <w:szCs w:val="22"/>
        </w:rPr>
        <w:t xml:space="preserve">are </w:t>
      </w:r>
      <w:r w:rsidRPr="009F6AAB">
        <w:rPr>
          <w:rFonts w:ascii="Open Sans" w:hAnsi="Open Sans" w:cs="Open Sans"/>
          <w:bCs/>
          <w:szCs w:val="22"/>
        </w:rPr>
        <w:t>available in the main foyer, dining room and outside common areas</w:t>
      </w:r>
      <w:r w:rsidR="00876D40">
        <w:rPr>
          <w:rFonts w:ascii="Open Sans" w:hAnsi="Open Sans" w:cs="Open Sans"/>
          <w:bCs/>
          <w:szCs w:val="22"/>
        </w:rPr>
        <w:t>.</w:t>
      </w:r>
    </w:p>
    <w:p w14:paraId="488F718F" w14:textId="4153A856" w:rsidR="00FC2AB6" w:rsidRDefault="00876D40" w:rsidP="00115B93">
      <w:pPr>
        <w:rPr>
          <w:rFonts w:ascii="Open Sans" w:hAnsi="Open Sans" w:cs="Open Sans"/>
          <w:color w:val="auto"/>
        </w:rPr>
      </w:pPr>
      <w:r w:rsidRPr="00D118C5">
        <w:rPr>
          <w:rFonts w:ascii="Open Sans" w:hAnsi="Open Sans" w:cs="Open Sans"/>
          <w:bCs/>
          <w:szCs w:val="22"/>
        </w:rPr>
        <w:t>Consumers expressed satisfaction in the service’s ability to respect their privacy and felt confident in the service’s ability to maintain confidentiality. Care staff described how they respect consumer choice and privacy when delivering personal care</w:t>
      </w:r>
      <w:r>
        <w:rPr>
          <w:rFonts w:ascii="Open Sans" w:hAnsi="Open Sans" w:cs="Open Sans"/>
          <w:bCs/>
          <w:szCs w:val="22"/>
        </w:rPr>
        <w:t>.</w:t>
      </w:r>
      <w:r w:rsidR="00115B93">
        <w:rPr>
          <w:rFonts w:ascii="Open Sans" w:hAnsi="Open Sans" w:cs="Open Sans"/>
          <w:bCs/>
          <w:szCs w:val="22"/>
        </w:rPr>
        <w:t xml:space="preserve"> </w:t>
      </w:r>
      <w:r w:rsidR="00115B93" w:rsidRPr="00926D36">
        <w:rPr>
          <w:rFonts w:ascii="Open Sans" w:hAnsi="Open Sans" w:cs="Open Sans"/>
          <w:color w:val="auto"/>
        </w:rPr>
        <w:t>Care staff were observed by the Assessment Team t</w:t>
      </w:r>
      <w:r w:rsidR="00243ED1">
        <w:rPr>
          <w:rFonts w:ascii="Open Sans" w:hAnsi="Open Sans" w:cs="Open Sans"/>
          <w:color w:val="auto"/>
        </w:rPr>
        <w:t>o</w:t>
      </w:r>
      <w:r w:rsidR="00115B93" w:rsidRPr="00926D36">
        <w:rPr>
          <w:rFonts w:ascii="Open Sans" w:hAnsi="Open Sans" w:cs="Open Sans"/>
          <w:color w:val="auto"/>
        </w:rPr>
        <w:t xml:space="preserve"> knock on consumer doors and request entry prior to </w:t>
      </w:r>
      <w:r w:rsidR="00243ED1">
        <w:rPr>
          <w:rFonts w:ascii="Open Sans" w:hAnsi="Open Sans" w:cs="Open Sans"/>
          <w:color w:val="auto"/>
        </w:rPr>
        <w:t>providing</w:t>
      </w:r>
      <w:r w:rsidR="00115B93" w:rsidRPr="00926D36">
        <w:rPr>
          <w:rFonts w:ascii="Open Sans" w:hAnsi="Open Sans" w:cs="Open Sans"/>
          <w:color w:val="auto"/>
        </w:rPr>
        <w:t xml:space="preserve"> personal care. </w:t>
      </w:r>
    </w:p>
    <w:p w14:paraId="08560225" w14:textId="77777777" w:rsidR="00F51DD5" w:rsidRDefault="00F51DD5">
      <w:pPr>
        <w:spacing w:after="160" w:line="259" w:lineRule="auto"/>
        <w:rPr>
          <w:rFonts w:ascii="Open Sans" w:eastAsia="Yu Gothic Light" w:hAnsi="Open Sans" w:cs="Open Sans"/>
          <w:b/>
          <w:bCs/>
          <w:sz w:val="30"/>
          <w:szCs w:val="28"/>
        </w:rPr>
      </w:pPr>
      <w:r>
        <w:rPr>
          <w:rFonts w:ascii="Open Sans" w:hAnsi="Open Sans" w:cs="Open Sans"/>
        </w:rPr>
        <w:br w:type="page"/>
      </w:r>
    </w:p>
    <w:p w14:paraId="42045790" w14:textId="58427381" w:rsidR="00FC2AB6" w:rsidRPr="001E694D" w:rsidRDefault="00942B2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939"/>
        <w:gridCol w:w="1706"/>
      </w:tblGrid>
      <w:tr w:rsidR="00501D6E" w14:paraId="57064B0C" w14:textId="77777777" w:rsidTr="00501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3B9FF645" w14:textId="77777777" w:rsidR="00FC2AB6" w:rsidRPr="001E694D" w:rsidRDefault="00942B2F"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02B78F6F" w14:textId="77777777" w:rsidR="00FC2AB6" w:rsidRPr="001E694D" w:rsidRDefault="00FC2AB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01D6E" w14:paraId="712A7290" w14:textId="77777777" w:rsidTr="00501D6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779EE45"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0BB68E8F" w14:textId="77777777" w:rsidR="00FC2AB6" w:rsidRPr="001E694D" w:rsidRDefault="00942B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7587ADFB" w14:textId="77777777" w:rsidR="00FC2AB6" w:rsidRPr="001E694D" w:rsidRDefault="00905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44216480"/>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7BBC4C97" w14:textId="77777777" w:rsidTr="00501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479EC3C"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4687F41" w14:textId="77777777" w:rsidR="00FC2AB6" w:rsidRPr="001E694D" w:rsidRDefault="00942B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Assessment and planning </w:t>
            </w:r>
            <w:proofErr w:type="gramStart"/>
            <w:r w:rsidRPr="001E694D">
              <w:rPr>
                <w:rFonts w:ascii="Open Sans" w:hAnsi="Open Sans" w:cs="Open Sans"/>
              </w:rPr>
              <w:t>identifies</w:t>
            </w:r>
            <w:proofErr w:type="gramEnd"/>
            <w:r w:rsidRPr="001E694D">
              <w:rPr>
                <w:rFonts w:ascii="Open Sans" w:hAnsi="Open Sans" w:cs="Open Sans"/>
              </w:rPr>
              <w:t xml:space="preserve"> and addresses the consumer’s current needs, goals and preferences, including advance care planning and end of life planning if the consumer wishes.</w:t>
            </w:r>
          </w:p>
        </w:tc>
        <w:tc>
          <w:tcPr>
            <w:tcW w:w="970" w:type="pct"/>
            <w:shd w:val="clear" w:color="auto" w:fill="auto"/>
          </w:tcPr>
          <w:p w14:paraId="47E6C910" w14:textId="77777777" w:rsidR="00FC2AB6" w:rsidRPr="001E694D" w:rsidRDefault="009050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04888526"/>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2CC8F95D" w14:textId="77777777" w:rsidTr="00501D6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01D33EA3"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20169768" w14:textId="77777777" w:rsidR="00FC2AB6" w:rsidRPr="001E694D" w:rsidRDefault="00942B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1DBB405C" w14:textId="77777777" w:rsidR="00FC2AB6" w:rsidRPr="001E694D" w:rsidRDefault="00942B2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33A0D028" w14:textId="77777777" w:rsidR="00FC2AB6" w:rsidRPr="001E694D" w:rsidRDefault="00942B2F"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3B5E53FE" w14:textId="77777777" w:rsidR="00FC2AB6" w:rsidRPr="001E694D" w:rsidRDefault="00905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8507123"/>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4B534267" w14:textId="77777777" w:rsidTr="00501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5132034"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39C7464E" w14:textId="77777777" w:rsidR="00FC2AB6" w:rsidRPr="001E694D" w:rsidRDefault="00942B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2CE0E8E4" w14:textId="77777777" w:rsidR="00FC2AB6" w:rsidRPr="001E694D" w:rsidRDefault="0090508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114766135"/>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09FB71C1" w14:textId="77777777" w:rsidTr="00501D6E">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4273F82"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00BC531E" w14:textId="77777777" w:rsidR="00FC2AB6" w:rsidRPr="001E694D" w:rsidRDefault="00942B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53CD6729" w14:textId="77777777" w:rsidR="00FC2AB6" w:rsidRPr="001E694D" w:rsidRDefault="00905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09879543"/>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bl>
    <w:p w14:paraId="0E47C099" w14:textId="77777777" w:rsidR="00FC2AB6" w:rsidRPr="003E162B" w:rsidRDefault="00942B2F" w:rsidP="00D87E7C">
      <w:pPr>
        <w:pStyle w:val="Heading20"/>
        <w:rPr>
          <w:rFonts w:ascii="Open Sans" w:hAnsi="Open Sans" w:cs="Open Sans"/>
          <w:color w:val="781E77"/>
        </w:rPr>
      </w:pPr>
      <w:r w:rsidRPr="003E162B">
        <w:rPr>
          <w:rFonts w:ascii="Open Sans" w:hAnsi="Open Sans" w:cs="Open Sans"/>
          <w:color w:val="781E77"/>
        </w:rPr>
        <w:t>Findings</w:t>
      </w:r>
    </w:p>
    <w:p w14:paraId="71B46BFF" w14:textId="3C1C03BA" w:rsidR="00FC2AB6" w:rsidRDefault="009B1CA0" w:rsidP="0036130C">
      <w:pPr>
        <w:pStyle w:val="NormalArial"/>
        <w:rPr>
          <w:rFonts w:ascii="Open Sans" w:hAnsi="Open Sans" w:cs="Open Sans"/>
          <w:color w:val="auto"/>
        </w:rPr>
      </w:pPr>
      <w:r w:rsidRPr="00A61581">
        <w:rPr>
          <w:rFonts w:ascii="Open Sans" w:hAnsi="Open Sans" w:cs="Open Sans"/>
          <w:color w:val="auto"/>
        </w:rPr>
        <w:t>Consumers and representatives are satisfied staff plan care that is safe and meet</w:t>
      </w:r>
      <w:r>
        <w:rPr>
          <w:rFonts w:ascii="Open Sans" w:hAnsi="Open Sans" w:cs="Open Sans"/>
          <w:color w:val="auto"/>
        </w:rPr>
        <w:t>s</w:t>
      </w:r>
      <w:r w:rsidRPr="00A61581">
        <w:rPr>
          <w:rFonts w:ascii="Open Sans" w:hAnsi="Open Sans" w:cs="Open Sans"/>
          <w:color w:val="auto"/>
        </w:rPr>
        <w:t xml:space="preserve"> consumer health and well-being needs. Staff described the assessment and care planning process, and how this contributes to safe and effective care</w:t>
      </w:r>
      <w:r w:rsidR="00107D85">
        <w:rPr>
          <w:rFonts w:ascii="Open Sans" w:hAnsi="Open Sans" w:cs="Open Sans"/>
          <w:color w:val="auto"/>
        </w:rPr>
        <w:t xml:space="preserve"> </w:t>
      </w:r>
      <w:r w:rsidR="00107D85" w:rsidRPr="00A61581">
        <w:rPr>
          <w:rFonts w:ascii="Open Sans" w:hAnsi="Open Sans" w:cs="Open Sans"/>
          <w:color w:val="auto"/>
        </w:rPr>
        <w:t xml:space="preserve">and services. Care documentation showed risks to consumer health and </w:t>
      </w:r>
      <w:r w:rsidR="00BC2A49">
        <w:rPr>
          <w:rFonts w:ascii="Open Sans" w:hAnsi="Open Sans" w:cs="Open Sans"/>
          <w:color w:val="auto"/>
        </w:rPr>
        <w:t>well-being</w:t>
      </w:r>
      <w:r w:rsidR="00107D85" w:rsidRPr="00A61581">
        <w:rPr>
          <w:rFonts w:ascii="Open Sans" w:hAnsi="Open Sans" w:cs="Open Sans"/>
          <w:color w:val="auto"/>
        </w:rPr>
        <w:t xml:space="preserve"> are identified and</w:t>
      </w:r>
      <w:r w:rsidR="00982BA1">
        <w:rPr>
          <w:rFonts w:ascii="Open Sans" w:hAnsi="Open Sans" w:cs="Open Sans"/>
          <w:color w:val="auto"/>
        </w:rPr>
        <w:t xml:space="preserve"> used to inform</w:t>
      </w:r>
      <w:r w:rsidR="00107D85" w:rsidRPr="00A61581">
        <w:rPr>
          <w:rFonts w:ascii="Open Sans" w:hAnsi="Open Sans" w:cs="Open Sans"/>
          <w:color w:val="auto"/>
        </w:rPr>
        <w:t xml:space="preserve"> care. The service has clinical </w:t>
      </w:r>
      <w:r w:rsidR="00107D85">
        <w:rPr>
          <w:rFonts w:ascii="Open Sans" w:hAnsi="Open Sans" w:cs="Open Sans"/>
          <w:color w:val="auto"/>
        </w:rPr>
        <w:t xml:space="preserve">resources such as </w:t>
      </w:r>
      <w:r w:rsidR="00107D85" w:rsidRPr="00480F72">
        <w:rPr>
          <w:rFonts w:ascii="Open Sans" w:hAnsi="Open Sans" w:cs="Open Sans"/>
          <w:color w:val="auto"/>
        </w:rPr>
        <w:t xml:space="preserve">policies </w:t>
      </w:r>
      <w:r w:rsidR="00107D85">
        <w:rPr>
          <w:rFonts w:ascii="Open Sans" w:hAnsi="Open Sans" w:cs="Open Sans"/>
          <w:color w:val="auto"/>
        </w:rPr>
        <w:t xml:space="preserve">and procedures </w:t>
      </w:r>
      <w:r w:rsidR="00107D85" w:rsidRPr="00480F72">
        <w:rPr>
          <w:rFonts w:ascii="Open Sans" w:hAnsi="Open Sans" w:cs="Open Sans"/>
          <w:color w:val="auto"/>
        </w:rPr>
        <w:t xml:space="preserve">to guide staff </w:t>
      </w:r>
      <w:r w:rsidR="00107D85">
        <w:rPr>
          <w:rFonts w:ascii="Open Sans" w:hAnsi="Open Sans" w:cs="Open Sans"/>
          <w:color w:val="auto"/>
        </w:rPr>
        <w:t>i</w:t>
      </w:r>
      <w:r w:rsidR="00107D85" w:rsidRPr="00480F72">
        <w:rPr>
          <w:rFonts w:ascii="Open Sans" w:hAnsi="Open Sans" w:cs="Open Sans"/>
          <w:color w:val="auto"/>
        </w:rPr>
        <w:t>n the priority of assessments on admission</w:t>
      </w:r>
      <w:r w:rsidR="00107D85">
        <w:rPr>
          <w:rFonts w:ascii="Open Sans" w:hAnsi="Open Sans" w:cs="Open Sans"/>
          <w:color w:val="auto"/>
        </w:rPr>
        <w:t xml:space="preserve"> </w:t>
      </w:r>
      <w:r w:rsidR="00107D85" w:rsidRPr="00480F72">
        <w:rPr>
          <w:rFonts w:ascii="Open Sans" w:hAnsi="Open Sans" w:cs="Open Sans"/>
          <w:color w:val="auto"/>
        </w:rPr>
        <w:t>and when consumer needs change</w:t>
      </w:r>
      <w:r w:rsidR="00107D85">
        <w:rPr>
          <w:rFonts w:ascii="Open Sans" w:hAnsi="Open Sans" w:cs="Open Sans"/>
          <w:color w:val="auto"/>
        </w:rPr>
        <w:t>.</w:t>
      </w:r>
    </w:p>
    <w:p w14:paraId="3591A5D2" w14:textId="6C94744F" w:rsidR="000F41A0" w:rsidRDefault="000F41A0" w:rsidP="000F41A0">
      <w:pPr>
        <w:rPr>
          <w:rFonts w:ascii="Open Sans" w:hAnsi="Open Sans" w:cs="Open Sans"/>
          <w:color w:val="auto"/>
        </w:rPr>
      </w:pPr>
      <w:r w:rsidRPr="004D6B5C">
        <w:rPr>
          <w:rFonts w:ascii="Open Sans" w:hAnsi="Open Sans" w:cs="Open Sans"/>
          <w:color w:val="auto"/>
        </w:rPr>
        <w:lastRenderedPageBreak/>
        <w:t xml:space="preserve">Consumers and representatives are satisfied consumer needs and preferences for advance care planning are reflected in care documentation. Clinical staff review advance care directives with consumers to ensure these reflect current goals and preferences in relation to end-of-life care and </w:t>
      </w:r>
      <w:r>
        <w:rPr>
          <w:rFonts w:ascii="Open Sans" w:hAnsi="Open Sans" w:cs="Open Sans"/>
          <w:color w:val="auto"/>
        </w:rPr>
        <w:t xml:space="preserve">are indicated on the staff handover information sheet. </w:t>
      </w:r>
      <w:r w:rsidR="00ED15A2">
        <w:rPr>
          <w:rFonts w:ascii="Open Sans" w:hAnsi="Open Sans" w:cs="Open Sans"/>
          <w:color w:val="auto"/>
        </w:rPr>
        <w:t>Review of sampled c</w:t>
      </w:r>
      <w:r w:rsidRPr="004D6B5C">
        <w:rPr>
          <w:rFonts w:ascii="Open Sans" w:hAnsi="Open Sans" w:cs="Open Sans"/>
          <w:color w:val="auto"/>
        </w:rPr>
        <w:t xml:space="preserve">onsumer care documentation demonstrated staff have assessed and planned care to meet </w:t>
      </w:r>
      <w:r>
        <w:rPr>
          <w:rFonts w:ascii="Open Sans" w:hAnsi="Open Sans" w:cs="Open Sans"/>
          <w:color w:val="auto"/>
        </w:rPr>
        <w:t xml:space="preserve">the </w:t>
      </w:r>
      <w:r w:rsidRPr="004D6B5C">
        <w:rPr>
          <w:rFonts w:ascii="Open Sans" w:hAnsi="Open Sans" w:cs="Open Sans"/>
          <w:color w:val="auto"/>
        </w:rPr>
        <w:t>current needs and preferences</w:t>
      </w:r>
      <w:r>
        <w:rPr>
          <w:rFonts w:ascii="Open Sans" w:hAnsi="Open Sans" w:cs="Open Sans"/>
          <w:color w:val="auto"/>
        </w:rPr>
        <w:t xml:space="preserve"> of consumers</w:t>
      </w:r>
      <w:r w:rsidRPr="004D6B5C">
        <w:rPr>
          <w:rFonts w:ascii="Open Sans" w:hAnsi="Open Sans" w:cs="Open Sans"/>
          <w:color w:val="auto"/>
        </w:rPr>
        <w:t>.</w:t>
      </w:r>
    </w:p>
    <w:p w14:paraId="54821652" w14:textId="26D0E7EE" w:rsidR="00A740DB" w:rsidRDefault="00A740DB" w:rsidP="000F41A0">
      <w:pPr>
        <w:rPr>
          <w:rFonts w:ascii="Open Sans" w:hAnsi="Open Sans" w:cs="Open Sans"/>
          <w:color w:val="auto"/>
        </w:rPr>
      </w:pPr>
      <w:r w:rsidRPr="0075563F">
        <w:rPr>
          <w:rFonts w:ascii="Open Sans" w:hAnsi="Open Sans" w:cs="Open Sans"/>
          <w:color w:val="auto"/>
        </w:rPr>
        <w:t xml:space="preserve">Consumers and representatives said they participate in the care planning process. Clinical staff described how they collaborate with consumers, representatives and other providers of care and services to plan consumer care. Each consumer’s care documentation </w:t>
      </w:r>
      <w:r>
        <w:rPr>
          <w:rFonts w:ascii="Open Sans" w:hAnsi="Open Sans" w:cs="Open Sans"/>
          <w:color w:val="auto"/>
        </w:rPr>
        <w:t>demonstrated</w:t>
      </w:r>
      <w:r w:rsidRPr="0075563F">
        <w:rPr>
          <w:rFonts w:ascii="Open Sans" w:hAnsi="Open Sans" w:cs="Open Sans"/>
          <w:color w:val="auto"/>
        </w:rPr>
        <w:t xml:space="preserve"> the service integrates assessment and care planning involving other organisations, individuals, and service </w:t>
      </w:r>
      <w:r w:rsidRPr="003241CD">
        <w:rPr>
          <w:rFonts w:ascii="Open Sans" w:hAnsi="Open Sans" w:cs="Open Sans"/>
          <w:color w:val="auto"/>
        </w:rPr>
        <w:t>providers when developing the consumer’s care plan</w:t>
      </w:r>
      <w:r w:rsidR="009F7F0F">
        <w:rPr>
          <w:rFonts w:ascii="Open Sans" w:hAnsi="Open Sans" w:cs="Open Sans"/>
          <w:color w:val="auto"/>
        </w:rPr>
        <w:t>.</w:t>
      </w:r>
    </w:p>
    <w:p w14:paraId="5EB4FC55" w14:textId="0BA05C6F" w:rsidR="0013002E" w:rsidRDefault="0013002E" w:rsidP="0013002E">
      <w:pPr>
        <w:rPr>
          <w:rFonts w:ascii="Open Sans" w:hAnsi="Open Sans" w:cs="Open Sans"/>
          <w:color w:val="auto"/>
        </w:rPr>
      </w:pPr>
      <w:r w:rsidRPr="00E92AD5">
        <w:rPr>
          <w:rFonts w:ascii="Open Sans" w:hAnsi="Open Sans" w:cs="Open Sans"/>
          <w:color w:val="auto"/>
        </w:rPr>
        <w:t>Consumers and representatives were satisfied with the communication they receive when discussing</w:t>
      </w:r>
      <w:r>
        <w:rPr>
          <w:rFonts w:ascii="Open Sans" w:hAnsi="Open Sans" w:cs="Open Sans"/>
          <w:color w:val="auto"/>
        </w:rPr>
        <w:t xml:space="preserve"> </w:t>
      </w:r>
      <w:r w:rsidRPr="00E92AD5">
        <w:rPr>
          <w:rFonts w:ascii="Open Sans" w:hAnsi="Open Sans" w:cs="Open Sans"/>
          <w:color w:val="auto"/>
        </w:rPr>
        <w:t>assessment and planning with staff</w:t>
      </w:r>
      <w:r>
        <w:rPr>
          <w:rFonts w:ascii="Open Sans" w:hAnsi="Open Sans" w:cs="Open Sans"/>
          <w:color w:val="auto"/>
        </w:rPr>
        <w:t>.</w:t>
      </w:r>
      <w:r w:rsidRPr="00E92AD5">
        <w:rPr>
          <w:rFonts w:ascii="Open Sans" w:hAnsi="Open Sans" w:cs="Open Sans"/>
          <w:color w:val="auto"/>
        </w:rPr>
        <w:t xml:space="preserve"> While some consumers and representatives d</w:t>
      </w:r>
      <w:r>
        <w:rPr>
          <w:rFonts w:ascii="Open Sans" w:hAnsi="Open Sans" w:cs="Open Sans"/>
          <w:color w:val="auto"/>
        </w:rPr>
        <w:t>id</w:t>
      </w:r>
      <w:r w:rsidRPr="00E92AD5">
        <w:rPr>
          <w:rFonts w:ascii="Open Sans" w:hAnsi="Open Sans" w:cs="Open Sans"/>
          <w:color w:val="auto"/>
        </w:rPr>
        <w:t xml:space="preserve"> not recall being offered a copy of the care plan, they said assessment and planning is discussed with them </w:t>
      </w:r>
      <w:r w:rsidR="00A82862">
        <w:rPr>
          <w:rFonts w:ascii="Open Sans" w:hAnsi="Open Sans" w:cs="Open Sans"/>
          <w:color w:val="auto"/>
        </w:rPr>
        <w:t>quarterly</w:t>
      </w:r>
      <w:r w:rsidRPr="00E92AD5">
        <w:rPr>
          <w:rFonts w:ascii="Open Sans" w:hAnsi="Open Sans" w:cs="Open Sans"/>
          <w:color w:val="auto"/>
        </w:rPr>
        <w:t xml:space="preserve">, so they are aware of the care plan content. Staff explained </w:t>
      </w:r>
      <w:r w:rsidR="00A82862">
        <w:rPr>
          <w:rFonts w:ascii="Open Sans" w:hAnsi="Open Sans" w:cs="Open Sans"/>
          <w:color w:val="auto"/>
        </w:rPr>
        <w:t xml:space="preserve">that </w:t>
      </w:r>
      <w:r w:rsidRPr="00E92AD5">
        <w:rPr>
          <w:rFonts w:ascii="Open Sans" w:hAnsi="Open Sans" w:cs="Open Sans"/>
          <w:color w:val="auto"/>
        </w:rPr>
        <w:t xml:space="preserve">as part of the monthly </w:t>
      </w:r>
      <w:r>
        <w:rPr>
          <w:rFonts w:ascii="Open Sans" w:hAnsi="Open Sans" w:cs="Open Sans"/>
          <w:color w:val="auto"/>
        </w:rPr>
        <w:t xml:space="preserve">resident of the day </w:t>
      </w:r>
      <w:r w:rsidRPr="00E92AD5">
        <w:rPr>
          <w:rFonts w:ascii="Open Sans" w:hAnsi="Open Sans" w:cs="Open Sans"/>
          <w:color w:val="auto"/>
        </w:rPr>
        <w:t>process, clinical staff contact either the consumer or their representative with a summary of clinical and care events</w:t>
      </w:r>
      <w:r w:rsidR="004576E5">
        <w:rPr>
          <w:rFonts w:ascii="Open Sans" w:hAnsi="Open Sans" w:cs="Open Sans"/>
          <w:color w:val="auto"/>
        </w:rPr>
        <w:t xml:space="preserve"> for the mo</w:t>
      </w:r>
      <w:r w:rsidR="00237D10">
        <w:rPr>
          <w:rFonts w:ascii="Open Sans" w:hAnsi="Open Sans" w:cs="Open Sans"/>
          <w:color w:val="auto"/>
        </w:rPr>
        <w:t>nth</w:t>
      </w:r>
      <w:r w:rsidRPr="00E92AD5">
        <w:rPr>
          <w:rFonts w:ascii="Open Sans" w:hAnsi="Open Sans" w:cs="Open Sans"/>
          <w:color w:val="auto"/>
        </w:rPr>
        <w:t xml:space="preserve">. </w:t>
      </w:r>
    </w:p>
    <w:p w14:paraId="4ADF86A0" w14:textId="61B38D3A" w:rsidR="00511F6D" w:rsidRDefault="00511F6D" w:rsidP="00511F6D">
      <w:pPr>
        <w:rPr>
          <w:rFonts w:ascii="Open Sans" w:hAnsi="Open Sans" w:cs="Open Sans"/>
          <w:color w:val="auto"/>
        </w:rPr>
      </w:pPr>
      <w:r w:rsidRPr="00D23095">
        <w:rPr>
          <w:rFonts w:ascii="Open Sans" w:hAnsi="Open Sans" w:cs="Open Sans"/>
          <w:color w:val="auto"/>
        </w:rPr>
        <w:t xml:space="preserve">Consumers and representatives were satisfied the service reviews care and services regularly and following changes to consumer condition. Staff described how they review consumer care needs as part of </w:t>
      </w:r>
      <w:r w:rsidR="001B10D3">
        <w:rPr>
          <w:rFonts w:ascii="Open Sans" w:hAnsi="Open Sans" w:cs="Open Sans"/>
          <w:color w:val="auto"/>
        </w:rPr>
        <w:t>a regular schedule</w:t>
      </w:r>
      <w:r w:rsidR="006025E7">
        <w:rPr>
          <w:rFonts w:ascii="Open Sans" w:hAnsi="Open Sans" w:cs="Open Sans"/>
          <w:color w:val="auto"/>
        </w:rPr>
        <w:t>,</w:t>
      </w:r>
      <w:r w:rsidRPr="00D23095">
        <w:rPr>
          <w:rFonts w:ascii="Open Sans" w:hAnsi="Open Sans" w:cs="Open Sans"/>
          <w:color w:val="auto"/>
        </w:rPr>
        <w:t xml:space="preserve"> when consumer </w:t>
      </w:r>
      <w:r w:rsidR="00033BB5">
        <w:rPr>
          <w:rFonts w:ascii="Open Sans" w:hAnsi="Open Sans" w:cs="Open Sans"/>
          <w:color w:val="auto"/>
        </w:rPr>
        <w:t>needs</w:t>
      </w:r>
      <w:r w:rsidR="006025E7">
        <w:rPr>
          <w:rFonts w:ascii="Open Sans" w:hAnsi="Open Sans" w:cs="Open Sans"/>
          <w:color w:val="auto"/>
        </w:rPr>
        <w:t xml:space="preserve"> change,</w:t>
      </w:r>
      <w:r w:rsidRPr="00D23095">
        <w:rPr>
          <w:rFonts w:ascii="Open Sans" w:hAnsi="Open Sans" w:cs="Open Sans"/>
          <w:color w:val="auto"/>
        </w:rPr>
        <w:t xml:space="preserve"> or following an incident. Care documentation demonstrated staff review </w:t>
      </w:r>
      <w:r w:rsidR="00033BB5" w:rsidRPr="00D23095">
        <w:rPr>
          <w:rFonts w:ascii="Open Sans" w:hAnsi="Open Sans" w:cs="Open Sans"/>
          <w:color w:val="auto"/>
        </w:rPr>
        <w:t>monitoring</w:t>
      </w:r>
      <w:r w:rsidR="00457DB6">
        <w:rPr>
          <w:rFonts w:ascii="Open Sans" w:hAnsi="Open Sans" w:cs="Open Sans"/>
          <w:color w:val="auto"/>
        </w:rPr>
        <w:t xml:space="preserve"> charting</w:t>
      </w:r>
      <w:r w:rsidR="00033BB5">
        <w:rPr>
          <w:rFonts w:ascii="Open Sans" w:hAnsi="Open Sans" w:cs="Open Sans"/>
          <w:color w:val="auto"/>
        </w:rPr>
        <w:t xml:space="preserve">, </w:t>
      </w:r>
      <w:r w:rsidRPr="00D23095">
        <w:rPr>
          <w:rFonts w:ascii="Open Sans" w:hAnsi="Open Sans" w:cs="Open Sans"/>
          <w:color w:val="auto"/>
        </w:rPr>
        <w:t>assessments and care plans</w:t>
      </w:r>
      <w:r w:rsidR="00EC7110">
        <w:rPr>
          <w:rFonts w:ascii="Open Sans" w:hAnsi="Open Sans" w:cs="Open Sans"/>
          <w:color w:val="auto"/>
        </w:rPr>
        <w:t>.</w:t>
      </w:r>
    </w:p>
    <w:p w14:paraId="319FFB3E" w14:textId="5C07FF1D" w:rsidR="00FC2AB6" w:rsidRPr="001E694D" w:rsidRDefault="00942B2F" w:rsidP="0036130C">
      <w:pPr>
        <w:pStyle w:val="NormalArial"/>
        <w:rPr>
          <w:rFonts w:ascii="Open Sans" w:hAnsi="Open Sans" w:cs="Open Sans"/>
        </w:rPr>
      </w:pPr>
      <w:r w:rsidRPr="001E694D">
        <w:rPr>
          <w:rFonts w:ascii="Open Sans" w:hAnsi="Open Sans" w:cs="Open Sans"/>
        </w:rPr>
        <w:br w:type="page"/>
      </w:r>
    </w:p>
    <w:p w14:paraId="617638B0" w14:textId="77777777" w:rsidR="00FC2AB6" w:rsidRPr="001E694D" w:rsidRDefault="00942B2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72"/>
        <w:gridCol w:w="1873"/>
      </w:tblGrid>
      <w:tr w:rsidR="00501D6E" w14:paraId="2A24FC3C" w14:textId="77777777" w:rsidTr="00501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F699680" w14:textId="77777777" w:rsidR="00FC2AB6" w:rsidRPr="001E694D" w:rsidRDefault="00942B2F"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0BF68D1" w14:textId="77777777" w:rsidR="00FC2AB6" w:rsidRPr="001E694D" w:rsidRDefault="00FC2AB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01D6E" w14:paraId="1E1CFCF2" w14:textId="77777777" w:rsidTr="00501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ED4942"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1520636A" w14:textId="77777777" w:rsidR="00FC2AB6" w:rsidRPr="001E694D" w:rsidRDefault="00942B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6928558" w14:textId="77777777" w:rsidR="00FC2AB6" w:rsidRPr="001E694D" w:rsidRDefault="00942B2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0E123E6A" w14:textId="77777777" w:rsidR="00FC2AB6" w:rsidRPr="001E694D" w:rsidRDefault="00942B2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6CF119E2" w14:textId="77777777" w:rsidR="00FC2AB6" w:rsidRPr="001E694D" w:rsidRDefault="00942B2F"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787AE7D6" w14:textId="77777777" w:rsidR="00FC2AB6" w:rsidRPr="001E694D" w:rsidRDefault="00905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909318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2A507E79" w14:textId="77777777" w:rsidTr="00501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920A1A9"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53E6B0C0" w14:textId="77777777" w:rsidR="00FC2AB6" w:rsidRPr="001E694D" w:rsidRDefault="00942B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5417A637" w14:textId="77777777" w:rsidR="00FC2AB6" w:rsidRPr="001E694D" w:rsidRDefault="009050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23075821"/>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5CE97548" w14:textId="77777777" w:rsidTr="00501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10B069" w14:textId="77777777" w:rsidR="00FC2AB6" w:rsidRPr="001E694D" w:rsidRDefault="00942B2F"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344C9EC9" w14:textId="77777777" w:rsidR="00FC2AB6" w:rsidRPr="001E694D" w:rsidRDefault="00942B2F"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needs, goals and preferences of consumers nearing the end of life are recognised and addressed, their comfort </w:t>
            </w:r>
            <w:proofErr w:type="gramStart"/>
            <w:r w:rsidRPr="001E694D">
              <w:rPr>
                <w:rFonts w:ascii="Open Sans" w:hAnsi="Open Sans" w:cs="Open Sans"/>
              </w:rPr>
              <w:t>maximised</w:t>
            </w:r>
            <w:proofErr w:type="gramEnd"/>
            <w:r w:rsidRPr="001E694D">
              <w:rPr>
                <w:rFonts w:ascii="Open Sans" w:hAnsi="Open Sans" w:cs="Open Sans"/>
              </w:rPr>
              <w:t xml:space="preserve"> and their dignity preserved.</w:t>
            </w:r>
          </w:p>
        </w:tc>
        <w:tc>
          <w:tcPr>
            <w:tcW w:w="1977" w:type="dxa"/>
            <w:shd w:val="clear" w:color="auto" w:fill="auto"/>
          </w:tcPr>
          <w:p w14:paraId="7A745B8F" w14:textId="77777777" w:rsidR="00FC2AB6" w:rsidRPr="001E694D" w:rsidRDefault="00905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84811067"/>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1B4E8E34" w14:textId="77777777" w:rsidTr="00501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3454093"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12CAECB8" w14:textId="77777777" w:rsidR="00FC2AB6" w:rsidRPr="001E694D" w:rsidRDefault="00942B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0DE813DC" w14:textId="77777777" w:rsidR="00FC2AB6" w:rsidRPr="001E694D" w:rsidRDefault="0090508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73874919"/>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24F1C14F" w14:textId="77777777" w:rsidTr="00501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FB22BF8"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614DA315" w14:textId="77777777" w:rsidR="00FC2AB6" w:rsidRPr="001E694D" w:rsidRDefault="00942B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7A763C3C" w14:textId="77777777" w:rsidR="00FC2AB6" w:rsidRPr="001E694D" w:rsidRDefault="00905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57099615"/>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546AF219" w14:textId="77777777" w:rsidTr="00501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991C2BF"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17E90B6E" w14:textId="77777777" w:rsidR="00FC2AB6" w:rsidRPr="001E694D" w:rsidRDefault="00942B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2683FF8" w14:textId="77777777" w:rsidR="00FC2AB6" w:rsidRPr="001E694D" w:rsidRDefault="009050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40542903"/>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57249C99" w14:textId="77777777" w:rsidTr="00501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D67D3A"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308EF33C" w14:textId="77777777" w:rsidR="00FC2AB6" w:rsidRPr="001E694D" w:rsidRDefault="00942B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7716247A" w14:textId="77777777" w:rsidR="00FC2AB6" w:rsidRPr="001E694D" w:rsidRDefault="00942B2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standard and </w:t>
            </w:r>
            <w:proofErr w:type="gramStart"/>
            <w:r w:rsidRPr="001E694D">
              <w:rPr>
                <w:rFonts w:ascii="Open Sans" w:hAnsi="Open Sans" w:cs="Open Sans"/>
              </w:rPr>
              <w:t>transmission based</w:t>
            </w:r>
            <w:proofErr w:type="gramEnd"/>
            <w:r w:rsidRPr="001E694D">
              <w:rPr>
                <w:rFonts w:ascii="Open Sans" w:hAnsi="Open Sans" w:cs="Open Sans"/>
              </w:rPr>
              <w:t xml:space="preserve"> precautions to prevent and control infection; and</w:t>
            </w:r>
          </w:p>
          <w:p w14:paraId="27825ACD" w14:textId="77777777" w:rsidR="00FC2AB6" w:rsidRPr="001E694D" w:rsidRDefault="00942B2F"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4EE23553" w14:textId="77777777" w:rsidR="00FC2AB6" w:rsidRPr="001E694D" w:rsidRDefault="00905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22962211"/>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bl>
    <w:p w14:paraId="3298858E" w14:textId="77777777" w:rsidR="00FC2AB6" w:rsidRPr="003E162B" w:rsidRDefault="00942B2F"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381BEDB2" w14:textId="1209EB17" w:rsidR="0033798B" w:rsidRDefault="00D45A8C" w:rsidP="0036130C">
      <w:pPr>
        <w:pStyle w:val="NormalArial"/>
        <w:rPr>
          <w:rFonts w:ascii="Open Sans" w:hAnsi="Open Sans" w:cs="Open Sans"/>
          <w:color w:val="auto"/>
        </w:rPr>
      </w:pPr>
      <w:r w:rsidRPr="00F73AB9">
        <w:rPr>
          <w:rFonts w:ascii="Open Sans" w:hAnsi="Open Sans" w:cs="Open Sans"/>
          <w:color w:val="auto"/>
        </w:rPr>
        <w:t xml:space="preserve">Consumers and representatives </w:t>
      </w:r>
      <w:r>
        <w:rPr>
          <w:rFonts w:ascii="Open Sans" w:hAnsi="Open Sans" w:cs="Open Sans"/>
          <w:color w:val="auto"/>
        </w:rPr>
        <w:t>said they are</w:t>
      </w:r>
      <w:r w:rsidRPr="00F73AB9">
        <w:rPr>
          <w:rFonts w:ascii="Open Sans" w:hAnsi="Open Sans" w:cs="Open Sans"/>
          <w:color w:val="auto"/>
        </w:rPr>
        <w:t xml:space="preserve"> satisfied</w:t>
      </w:r>
      <w:r>
        <w:rPr>
          <w:rFonts w:ascii="Open Sans" w:hAnsi="Open Sans" w:cs="Open Sans"/>
          <w:color w:val="auto"/>
        </w:rPr>
        <w:t xml:space="preserve"> with the</w:t>
      </w:r>
      <w:r w:rsidRPr="00F73AB9">
        <w:rPr>
          <w:rFonts w:ascii="Open Sans" w:hAnsi="Open Sans" w:cs="Open Sans"/>
          <w:color w:val="auto"/>
        </w:rPr>
        <w:t xml:space="preserve"> personal and clinical care consumers receive</w:t>
      </w:r>
      <w:r>
        <w:rPr>
          <w:rFonts w:ascii="Open Sans" w:hAnsi="Open Sans" w:cs="Open Sans"/>
          <w:color w:val="auto"/>
        </w:rPr>
        <w:t xml:space="preserve">. </w:t>
      </w:r>
      <w:r w:rsidRPr="00F73AB9">
        <w:rPr>
          <w:rFonts w:ascii="Open Sans" w:hAnsi="Open Sans" w:cs="Open Sans"/>
          <w:color w:val="auto"/>
        </w:rPr>
        <w:t xml:space="preserve">Care documentation </w:t>
      </w:r>
      <w:r>
        <w:rPr>
          <w:rFonts w:ascii="Open Sans" w:hAnsi="Open Sans" w:cs="Open Sans"/>
          <w:color w:val="auto"/>
        </w:rPr>
        <w:t>demonstrated</w:t>
      </w:r>
      <w:r w:rsidRPr="00F73AB9">
        <w:rPr>
          <w:rFonts w:ascii="Open Sans" w:hAnsi="Open Sans" w:cs="Open Sans"/>
          <w:color w:val="auto"/>
        </w:rPr>
        <w:t xml:space="preserve"> assessment</w:t>
      </w:r>
      <w:r>
        <w:rPr>
          <w:rFonts w:ascii="Open Sans" w:hAnsi="Open Sans" w:cs="Open Sans"/>
          <w:color w:val="auto"/>
        </w:rPr>
        <w:t>s were conducted with consumers and representatives, and care plans contained individualised instructions and strategies where required</w:t>
      </w:r>
      <w:r w:rsidRPr="00F73AB9">
        <w:rPr>
          <w:rFonts w:ascii="Open Sans" w:hAnsi="Open Sans" w:cs="Open Sans"/>
          <w:color w:val="auto"/>
        </w:rPr>
        <w:t>. Management</w:t>
      </w:r>
      <w:r>
        <w:rPr>
          <w:rFonts w:ascii="Open Sans" w:hAnsi="Open Sans" w:cs="Open Sans"/>
          <w:color w:val="auto"/>
        </w:rPr>
        <w:t>, clinical and care</w:t>
      </w:r>
      <w:r w:rsidRPr="00F73AB9">
        <w:rPr>
          <w:rFonts w:ascii="Open Sans" w:hAnsi="Open Sans" w:cs="Open Sans"/>
          <w:color w:val="auto"/>
        </w:rPr>
        <w:t xml:space="preserve"> staff described </w:t>
      </w:r>
      <w:r>
        <w:rPr>
          <w:rFonts w:ascii="Open Sans" w:hAnsi="Open Sans" w:cs="Open Sans"/>
          <w:color w:val="auto"/>
        </w:rPr>
        <w:t>how</w:t>
      </w:r>
      <w:r w:rsidRPr="00F73AB9">
        <w:rPr>
          <w:rFonts w:ascii="Open Sans" w:hAnsi="Open Sans" w:cs="Open Sans"/>
          <w:color w:val="auto"/>
        </w:rPr>
        <w:t xml:space="preserve"> </w:t>
      </w:r>
      <w:r>
        <w:rPr>
          <w:rFonts w:ascii="Open Sans" w:hAnsi="Open Sans" w:cs="Open Sans"/>
          <w:color w:val="auto"/>
        </w:rPr>
        <w:t xml:space="preserve">they deliver care that is safe and effective </w:t>
      </w:r>
      <w:r w:rsidR="003B6E08">
        <w:rPr>
          <w:rFonts w:ascii="Open Sans" w:hAnsi="Open Sans" w:cs="Open Sans"/>
          <w:color w:val="auto"/>
        </w:rPr>
        <w:t xml:space="preserve">and </w:t>
      </w:r>
      <w:r>
        <w:rPr>
          <w:rFonts w:ascii="Open Sans" w:hAnsi="Open Sans" w:cs="Open Sans"/>
          <w:color w:val="auto"/>
        </w:rPr>
        <w:t>meet</w:t>
      </w:r>
      <w:r w:rsidR="003B6E08">
        <w:rPr>
          <w:rFonts w:ascii="Open Sans" w:hAnsi="Open Sans" w:cs="Open Sans"/>
          <w:color w:val="auto"/>
        </w:rPr>
        <w:t>s</w:t>
      </w:r>
      <w:r>
        <w:rPr>
          <w:rFonts w:ascii="Open Sans" w:hAnsi="Open Sans" w:cs="Open Sans"/>
          <w:color w:val="auto"/>
        </w:rPr>
        <w:t xml:space="preserve"> individual consumer needs</w:t>
      </w:r>
      <w:r w:rsidRPr="00F73AB9">
        <w:rPr>
          <w:rFonts w:ascii="Open Sans" w:hAnsi="Open Sans" w:cs="Open Sans"/>
          <w:color w:val="auto"/>
        </w:rPr>
        <w:t>.</w:t>
      </w:r>
      <w:r>
        <w:rPr>
          <w:rFonts w:ascii="Open Sans" w:hAnsi="Open Sans" w:cs="Open Sans"/>
          <w:color w:val="auto"/>
        </w:rPr>
        <w:t xml:space="preserve"> Where required, the local in</w:t>
      </w:r>
      <w:r w:rsidR="00B11568">
        <w:rPr>
          <w:rFonts w:ascii="Open Sans" w:hAnsi="Open Sans" w:cs="Open Sans"/>
          <w:color w:val="auto"/>
        </w:rPr>
        <w:t>-</w:t>
      </w:r>
      <w:r>
        <w:rPr>
          <w:rFonts w:ascii="Open Sans" w:hAnsi="Open Sans" w:cs="Open Sans"/>
          <w:color w:val="auto"/>
        </w:rPr>
        <w:t xml:space="preserve">reach service, </w:t>
      </w:r>
      <w:r w:rsidR="00A65733">
        <w:rPr>
          <w:rFonts w:ascii="Open Sans" w:hAnsi="Open Sans" w:cs="Open Sans"/>
          <w:color w:val="auto"/>
        </w:rPr>
        <w:t>general practitioner</w:t>
      </w:r>
      <w:r>
        <w:rPr>
          <w:rFonts w:ascii="Open Sans" w:hAnsi="Open Sans" w:cs="Open Sans"/>
          <w:color w:val="auto"/>
        </w:rPr>
        <w:t>, allied</w:t>
      </w:r>
      <w:r w:rsidRPr="00F73AB9">
        <w:rPr>
          <w:rFonts w:ascii="Open Sans" w:hAnsi="Open Sans" w:cs="Open Sans"/>
          <w:color w:val="auto"/>
        </w:rPr>
        <w:t xml:space="preserve"> </w:t>
      </w:r>
      <w:r>
        <w:rPr>
          <w:rFonts w:ascii="Open Sans" w:hAnsi="Open Sans" w:cs="Open Sans"/>
          <w:color w:val="auto"/>
        </w:rPr>
        <w:t xml:space="preserve">health, wound specialists and cognition support services </w:t>
      </w:r>
      <w:r w:rsidR="00B96F4D">
        <w:rPr>
          <w:rFonts w:ascii="Open Sans" w:hAnsi="Open Sans" w:cs="Open Sans"/>
          <w:color w:val="auto"/>
        </w:rPr>
        <w:t>are</w:t>
      </w:r>
      <w:r>
        <w:rPr>
          <w:rFonts w:ascii="Open Sans" w:hAnsi="Open Sans" w:cs="Open Sans"/>
          <w:color w:val="auto"/>
        </w:rPr>
        <w:t xml:space="preserve"> consulted to assist with clinical care needs such as restrictive practices, </w:t>
      </w:r>
      <w:r w:rsidR="00B96F4D">
        <w:rPr>
          <w:rFonts w:ascii="Open Sans" w:hAnsi="Open Sans" w:cs="Open Sans"/>
          <w:color w:val="auto"/>
        </w:rPr>
        <w:t xml:space="preserve">and </w:t>
      </w:r>
      <w:r>
        <w:rPr>
          <w:rFonts w:ascii="Open Sans" w:hAnsi="Open Sans" w:cs="Open Sans"/>
          <w:color w:val="auto"/>
        </w:rPr>
        <w:t>the management of wounds, pain and diabetes.</w:t>
      </w:r>
    </w:p>
    <w:p w14:paraId="207EB796" w14:textId="29C74283" w:rsidR="00F576D9" w:rsidRDefault="00A26110" w:rsidP="0036130C">
      <w:pPr>
        <w:pStyle w:val="NormalArial"/>
        <w:rPr>
          <w:rFonts w:ascii="Open Sans" w:hAnsi="Open Sans" w:cs="Open Sans"/>
          <w:color w:val="auto"/>
        </w:rPr>
      </w:pPr>
      <w:r w:rsidRPr="00755E37">
        <w:rPr>
          <w:rFonts w:ascii="Open Sans" w:hAnsi="Open Sans" w:cs="Open Sans"/>
          <w:color w:val="auto"/>
        </w:rPr>
        <w:t xml:space="preserve">Consumers and representatives were satisfied the service provides </w:t>
      </w:r>
      <w:r w:rsidR="004F0264">
        <w:rPr>
          <w:rFonts w:ascii="Open Sans" w:hAnsi="Open Sans" w:cs="Open Sans"/>
          <w:color w:val="auto"/>
        </w:rPr>
        <w:t xml:space="preserve">safe </w:t>
      </w:r>
      <w:r w:rsidRPr="00755E37">
        <w:rPr>
          <w:rFonts w:ascii="Open Sans" w:hAnsi="Open Sans" w:cs="Open Sans"/>
          <w:color w:val="auto"/>
        </w:rPr>
        <w:t>care in relation to high impact and high prevalence risks to consumers</w:t>
      </w:r>
      <w:r>
        <w:rPr>
          <w:rFonts w:ascii="Open Sans" w:hAnsi="Open Sans" w:cs="Open Sans"/>
          <w:color w:val="auto"/>
        </w:rPr>
        <w:t xml:space="preserve">. </w:t>
      </w:r>
      <w:r w:rsidR="0033798B" w:rsidRPr="00755E37">
        <w:rPr>
          <w:rFonts w:ascii="Open Sans" w:hAnsi="Open Sans" w:cs="Open Sans"/>
          <w:color w:val="auto"/>
        </w:rPr>
        <w:t xml:space="preserve">Staff and management identified, and incident data showed responsive behaviours and falls as the most common high prevalence or high impact risks in the service. Care documentation demonstrated preventative, or harm minimisation strategies </w:t>
      </w:r>
      <w:r w:rsidR="00765CFF">
        <w:rPr>
          <w:rFonts w:ascii="Open Sans" w:hAnsi="Open Sans" w:cs="Open Sans"/>
          <w:color w:val="auto"/>
        </w:rPr>
        <w:t xml:space="preserve">are </w:t>
      </w:r>
      <w:r w:rsidR="0033798B" w:rsidRPr="00755E37">
        <w:rPr>
          <w:rFonts w:ascii="Open Sans" w:hAnsi="Open Sans" w:cs="Open Sans"/>
          <w:color w:val="auto"/>
        </w:rPr>
        <w:t>used</w:t>
      </w:r>
      <w:r w:rsidR="00F576D9">
        <w:rPr>
          <w:rFonts w:ascii="Open Sans" w:hAnsi="Open Sans" w:cs="Open Sans"/>
          <w:color w:val="auto"/>
        </w:rPr>
        <w:t>.</w:t>
      </w:r>
      <w:r w:rsidR="00D27D75">
        <w:rPr>
          <w:rFonts w:ascii="Open Sans" w:hAnsi="Open Sans" w:cs="Open Sans"/>
          <w:color w:val="auto"/>
        </w:rPr>
        <w:t xml:space="preserve"> </w:t>
      </w:r>
      <w:r w:rsidR="00D27D75" w:rsidRPr="00755E37">
        <w:rPr>
          <w:rFonts w:ascii="Open Sans" w:hAnsi="Open Sans" w:cs="Open Sans"/>
          <w:color w:val="auto"/>
        </w:rPr>
        <w:t>The</w:t>
      </w:r>
      <w:r w:rsidR="002F7C11">
        <w:rPr>
          <w:rFonts w:ascii="Open Sans" w:hAnsi="Open Sans" w:cs="Open Sans"/>
          <w:color w:val="auto"/>
        </w:rPr>
        <w:t xml:space="preserve"> service provides</w:t>
      </w:r>
      <w:r w:rsidR="00D27D75" w:rsidRPr="00755E37">
        <w:rPr>
          <w:rFonts w:ascii="Open Sans" w:hAnsi="Open Sans" w:cs="Open Sans"/>
          <w:color w:val="auto"/>
        </w:rPr>
        <w:t xml:space="preserve"> resources to guide staff </w:t>
      </w:r>
      <w:r w:rsidR="00D27D75">
        <w:rPr>
          <w:rFonts w:ascii="Open Sans" w:hAnsi="Open Sans" w:cs="Open Sans"/>
          <w:color w:val="auto"/>
        </w:rPr>
        <w:t>on</w:t>
      </w:r>
      <w:r w:rsidR="00D27D75" w:rsidRPr="00755E37">
        <w:rPr>
          <w:rFonts w:ascii="Open Sans" w:hAnsi="Open Sans" w:cs="Open Sans"/>
          <w:color w:val="auto"/>
        </w:rPr>
        <w:t xml:space="preserve"> high impact and high incidence risks</w:t>
      </w:r>
      <w:r w:rsidR="00D27D75">
        <w:rPr>
          <w:rFonts w:ascii="Open Sans" w:hAnsi="Open Sans" w:cs="Open Sans"/>
          <w:color w:val="auto"/>
        </w:rPr>
        <w:t>.</w:t>
      </w:r>
    </w:p>
    <w:p w14:paraId="64973827" w14:textId="30241DB7" w:rsidR="00E60355" w:rsidRDefault="00F576D9" w:rsidP="00F36813">
      <w:pPr>
        <w:pStyle w:val="NormalArial"/>
        <w:rPr>
          <w:rFonts w:ascii="Open Sans" w:hAnsi="Open Sans" w:cs="Open Sans"/>
          <w:color w:val="auto"/>
        </w:rPr>
      </w:pPr>
      <w:r w:rsidRPr="00F36813">
        <w:rPr>
          <w:rFonts w:ascii="Open Sans" w:hAnsi="Open Sans" w:cs="Open Sans"/>
          <w:color w:val="auto"/>
        </w:rPr>
        <w:t xml:space="preserve">Clinical staff described </w:t>
      </w:r>
      <w:r w:rsidR="00CA04DB" w:rsidRPr="00F36813">
        <w:rPr>
          <w:rFonts w:ascii="Open Sans" w:hAnsi="Open Sans" w:cs="Open Sans"/>
          <w:color w:val="auto"/>
        </w:rPr>
        <w:t xml:space="preserve">how they </w:t>
      </w:r>
      <w:r w:rsidRPr="00F36813">
        <w:rPr>
          <w:rFonts w:ascii="Open Sans" w:hAnsi="Open Sans" w:cs="Open Sans"/>
          <w:color w:val="auto"/>
        </w:rPr>
        <w:t>recognis</w:t>
      </w:r>
      <w:r w:rsidR="00CA04DB" w:rsidRPr="00F36813">
        <w:rPr>
          <w:rFonts w:ascii="Open Sans" w:hAnsi="Open Sans" w:cs="Open Sans"/>
          <w:color w:val="auto"/>
        </w:rPr>
        <w:t>e</w:t>
      </w:r>
      <w:r w:rsidRPr="00F36813">
        <w:rPr>
          <w:rFonts w:ascii="Open Sans" w:hAnsi="Open Sans" w:cs="Open Sans"/>
          <w:color w:val="auto"/>
        </w:rPr>
        <w:t xml:space="preserve"> </w:t>
      </w:r>
      <w:r w:rsidR="00972635">
        <w:rPr>
          <w:rFonts w:ascii="Open Sans" w:hAnsi="Open Sans" w:cs="Open Sans"/>
          <w:color w:val="auto"/>
        </w:rPr>
        <w:t xml:space="preserve">when </w:t>
      </w:r>
      <w:r w:rsidRPr="00F36813">
        <w:rPr>
          <w:rFonts w:ascii="Open Sans" w:hAnsi="Open Sans" w:cs="Open Sans"/>
          <w:color w:val="auto"/>
        </w:rPr>
        <w:t xml:space="preserve">a consumer </w:t>
      </w:r>
      <w:r w:rsidR="00CA04DB" w:rsidRPr="00F36813">
        <w:rPr>
          <w:rFonts w:ascii="Open Sans" w:hAnsi="Open Sans" w:cs="Open Sans"/>
          <w:color w:val="auto"/>
        </w:rPr>
        <w:t xml:space="preserve">is </w:t>
      </w:r>
      <w:r w:rsidRPr="00F36813">
        <w:rPr>
          <w:rFonts w:ascii="Open Sans" w:hAnsi="Open Sans" w:cs="Open Sans"/>
          <w:color w:val="auto"/>
        </w:rPr>
        <w:t xml:space="preserve">nearing end of </w:t>
      </w:r>
      <w:proofErr w:type="gramStart"/>
      <w:r w:rsidRPr="00F36813">
        <w:rPr>
          <w:rFonts w:ascii="Open Sans" w:hAnsi="Open Sans" w:cs="Open Sans"/>
          <w:color w:val="auto"/>
        </w:rPr>
        <w:t>life</w:t>
      </w:r>
      <w:proofErr w:type="gramEnd"/>
      <w:r w:rsidR="00CA04DB" w:rsidRPr="00F36813">
        <w:rPr>
          <w:rFonts w:ascii="Open Sans" w:hAnsi="Open Sans" w:cs="Open Sans"/>
          <w:color w:val="auto"/>
        </w:rPr>
        <w:t xml:space="preserve"> and the service is supported by a community palliative care service</w:t>
      </w:r>
      <w:r w:rsidRPr="00F36813">
        <w:rPr>
          <w:rFonts w:ascii="Open Sans" w:hAnsi="Open Sans" w:cs="Open Sans"/>
          <w:color w:val="auto"/>
        </w:rPr>
        <w:t xml:space="preserve">. The service recently provided </w:t>
      </w:r>
      <w:r w:rsidR="00CA04DB" w:rsidRPr="00F36813">
        <w:rPr>
          <w:rFonts w:ascii="Open Sans" w:hAnsi="Open Sans" w:cs="Open Sans"/>
          <w:color w:val="auto"/>
        </w:rPr>
        <w:t xml:space="preserve">end of life care </w:t>
      </w:r>
      <w:r w:rsidRPr="00F36813">
        <w:rPr>
          <w:rFonts w:ascii="Open Sans" w:hAnsi="Open Sans" w:cs="Open Sans"/>
          <w:color w:val="auto"/>
        </w:rPr>
        <w:t xml:space="preserve">to a consumer. </w:t>
      </w:r>
      <w:r w:rsidR="00F36813" w:rsidRPr="00726C6C">
        <w:rPr>
          <w:rFonts w:ascii="Open Sans" w:hAnsi="Open Sans" w:cs="Open Sans"/>
          <w:color w:val="auto"/>
        </w:rPr>
        <w:t>Symptom management</w:t>
      </w:r>
      <w:r w:rsidR="00FF0EC1">
        <w:rPr>
          <w:rFonts w:ascii="Open Sans" w:hAnsi="Open Sans" w:cs="Open Sans"/>
          <w:color w:val="auto"/>
        </w:rPr>
        <w:t xml:space="preserve"> including </w:t>
      </w:r>
      <w:r w:rsidR="00FF0EC1" w:rsidRPr="00726C6C">
        <w:rPr>
          <w:rFonts w:ascii="Open Sans" w:hAnsi="Open Sans" w:cs="Open Sans"/>
          <w:color w:val="auto"/>
        </w:rPr>
        <w:t>pain, agitation, nausea,</w:t>
      </w:r>
      <w:r w:rsidR="0050690E">
        <w:rPr>
          <w:rFonts w:ascii="Open Sans" w:hAnsi="Open Sans" w:cs="Open Sans"/>
          <w:color w:val="auto"/>
        </w:rPr>
        <w:t xml:space="preserve"> and</w:t>
      </w:r>
      <w:r w:rsidR="00FF0EC1" w:rsidRPr="00726C6C">
        <w:rPr>
          <w:rFonts w:ascii="Open Sans" w:hAnsi="Open Sans" w:cs="Open Sans"/>
          <w:color w:val="auto"/>
        </w:rPr>
        <w:t xml:space="preserve"> respiratory difficulties</w:t>
      </w:r>
      <w:r w:rsidR="00FF0EC1">
        <w:rPr>
          <w:rFonts w:ascii="Open Sans" w:hAnsi="Open Sans" w:cs="Open Sans"/>
          <w:color w:val="auto"/>
        </w:rPr>
        <w:t xml:space="preserve"> </w:t>
      </w:r>
      <w:r w:rsidR="00F36813" w:rsidRPr="00726C6C">
        <w:rPr>
          <w:rFonts w:ascii="Open Sans" w:hAnsi="Open Sans" w:cs="Open Sans"/>
          <w:color w:val="auto"/>
        </w:rPr>
        <w:t>w</w:t>
      </w:r>
      <w:r w:rsidR="00FF0EC1">
        <w:rPr>
          <w:rFonts w:ascii="Open Sans" w:hAnsi="Open Sans" w:cs="Open Sans"/>
          <w:color w:val="auto"/>
        </w:rPr>
        <w:t>ere</w:t>
      </w:r>
      <w:r w:rsidR="00F36813" w:rsidRPr="00726C6C">
        <w:rPr>
          <w:rFonts w:ascii="Open Sans" w:hAnsi="Open Sans" w:cs="Open Sans"/>
          <w:color w:val="auto"/>
        </w:rPr>
        <w:t xml:space="preserve"> documented every 2 hours. Comfort routine documentation included</w:t>
      </w:r>
      <w:r w:rsidR="00F36813">
        <w:rPr>
          <w:rFonts w:ascii="Open Sans" w:hAnsi="Open Sans" w:cs="Open Sans"/>
          <w:color w:val="auto"/>
        </w:rPr>
        <w:t xml:space="preserve"> positioning,</w:t>
      </w:r>
      <w:r w:rsidR="00FF0EC1">
        <w:rPr>
          <w:rFonts w:ascii="Open Sans" w:hAnsi="Open Sans" w:cs="Open Sans"/>
          <w:color w:val="auto"/>
        </w:rPr>
        <w:t xml:space="preserve"> continence care and</w:t>
      </w:r>
      <w:r w:rsidR="00F36813">
        <w:rPr>
          <w:rFonts w:ascii="Open Sans" w:hAnsi="Open Sans" w:cs="Open Sans"/>
          <w:color w:val="auto"/>
        </w:rPr>
        <w:t xml:space="preserve"> skin </w:t>
      </w:r>
      <w:r w:rsidR="00FF0EC1">
        <w:rPr>
          <w:rFonts w:ascii="Open Sans" w:hAnsi="Open Sans" w:cs="Open Sans"/>
          <w:color w:val="auto"/>
        </w:rPr>
        <w:t>and mouth</w:t>
      </w:r>
      <w:r w:rsidR="00F36813">
        <w:rPr>
          <w:rFonts w:ascii="Open Sans" w:hAnsi="Open Sans" w:cs="Open Sans"/>
          <w:color w:val="auto"/>
        </w:rPr>
        <w:t xml:space="preserve"> care. </w:t>
      </w:r>
      <w:r w:rsidR="00B9297D">
        <w:rPr>
          <w:rFonts w:ascii="Open Sans" w:hAnsi="Open Sans" w:cs="Open Sans"/>
          <w:color w:val="auto"/>
        </w:rPr>
        <w:t>The service also demonstrated s</w:t>
      </w:r>
      <w:r w:rsidR="00F36813">
        <w:rPr>
          <w:rFonts w:ascii="Open Sans" w:hAnsi="Open Sans" w:cs="Open Sans"/>
          <w:color w:val="auto"/>
        </w:rPr>
        <w:t>piritual, religious and cultural needs were identified and facilitated.</w:t>
      </w:r>
    </w:p>
    <w:p w14:paraId="45F4C1CD" w14:textId="51C0E71E" w:rsidR="00F36813" w:rsidRDefault="00E60355" w:rsidP="00F36813">
      <w:pPr>
        <w:pStyle w:val="NormalArial"/>
        <w:rPr>
          <w:rFonts w:ascii="Open Sans" w:hAnsi="Open Sans" w:cs="Open Sans"/>
          <w:color w:val="auto"/>
        </w:rPr>
      </w:pPr>
      <w:r w:rsidRPr="00150D53">
        <w:rPr>
          <w:rFonts w:ascii="Open Sans" w:hAnsi="Open Sans" w:cs="Open Sans"/>
          <w:color w:val="auto"/>
        </w:rPr>
        <w:t>Consumers and representatives said they were confident the service respond</w:t>
      </w:r>
      <w:r w:rsidR="00A1628E">
        <w:rPr>
          <w:rFonts w:ascii="Open Sans" w:hAnsi="Open Sans" w:cs="Open Sans"/>
          <w:color w:val="auto"/>
        </w:rPr>
        <w:t>s</w:t>
      </w:r>
      <w:r w:rsidRPr="00150D53">
        <w:rPr>
          <w:rFonts w:ascii="Open Sans" w:hAnsi="Open Sans" w:cs="Open Sans"/>
          <w:color w:val="auto"/>
        </w:rPr>
        <w:t xml:space="preserve"> to changes in consumer condition in a timely manner. Care documentation </w:t>
      </w:r>
      <w:r w:rsidR="00A1628E">
        <w:rPr>
          <w:rFonts w:ascii="Open Sans" w:hAnsi="Open Sans" w:cs="Open Sans"/>
          <w:color w:val="auto"/>
        </w:rPr>
        <w:t>demonstrated</w:t>
      </w:r>
      <w:r w:rsidRPr="00150D53">
        <w:rPr>
          <w:rFonts w:ascii="Open Sans" w:hAnsi="Open Sans" w:cs="Open Sans"/>
          <w:color w:val="auto"/>
        </w:rPr>
        <w:t xml:space="preserve"> staff take appropriate action in response to changes or deterioration in</w:t>
      </w:r>
      <w:r w:rsidR="004B3A51">
        <w:rPr>
          <w:rFonts w:ascii="Open Sans" w:hAnsi="Open Sans" w:cs="Open Sans"/>
          <w:color w:val="auto"/>
        </w:rPr>
        <w:t xml:space="preserve"> </w:t>
      </w:r>
      <w:r w:rsidR="004B3A51" w:rsidRPr="00150D53">
        <w:rPr>
          <w:rFonts w:ascii="Open Sans" w:hAnsi="Open Sans" w:cs="Open Sans"/>
          <w:color w:val="auto"/>
        </w:rPr>
        <w:t xml:space="preserve">consumer health and </w:t>
      </w:r>
      <w:r w:rsidR="00BC2A49">
        <w:rPr>
          <w:rFonts w:ascii="Open Sans" w:hAnsi="Open Sans" w:cs="Open Sans"/>
          <w:color w:val="auto"/>
        </w:rPr>
        <w:t>well-being</w:t>
      </w:r>
      <w:r w:rsidR="004B3A51" w:rsidRPr="00150D53">
        <w:rPr>
          <w:rFonts w:ascii="Open Sans" w:hAnsi="Open Sans" w:cs="Open Sans"/>
          <w:color w:val="auto"/>
        </w:rPr>
        <w:t xml:space="preserve">. Staff said they know consumers well and described how they identify, address and report changes or deterioration. They provided examples of consumers who have deteriorated due to changed behaviours, infections, a fall, pain or other medical conditions. Management described </w:t>
      </w:r>
      <w:r w:rsidR="004B3A51">
        <w:rPr>
          <w:rFonts w:ascii="Open Sans" w:hAnsi="Open Sans" w:cs="Open Sans"/>
          <w:color w:val="auto"/>
        </w:rPr>
        <w:t>the</w:t>
      </w:r>
      <w:r w:rsidR="004B3A51" w:rsidRPr="00150D53">
        <w:rPr>
          <w:rFonts w:ascii="Open Sans" w:hAnsi="Open Sans" w:cs="Open Sans"/>
          <w:color w:val="auto"/>
        </w:rPr>
        <w:t xml:space="preserve"> availability of </w:t>
      </w:r>
      <w:r w:rsidR="007C5AF5">
        <w:rPr>
          <w:rFonts w:ascii="Open Sans" w:hAnsi="Open Sans" w:cs="Open Sans"/>
          <w:color w:val="auto"/>
        </w:rPr>
        <w:t>general practitioners</w:t>
      </w:r>
      <w:r w:rsidR="004B3A51" w:rsidRPr="00150D53">
        <w:rPr>
          <w:rFonts w:ascii="Open Sans" w:hAnsi="Open Sans" w:cs="Open Sans"/>
          <w:color w:val="auto"/>
        </w:rPr>
        <w:t>, the in</w:t>
      </w:r>
      <w:r w:rsidR="004B3A51">
        <w:rPr>
          <w:rFonts w:ascii="Open Sans" w:hAnsi="Open Sans" w:cs="Open Sans"/>
          <w:color w:val="auto"/>
        </w:rPr>
        <w:t>-</w:t>
      </w:r>
      <w:r w:rsidR="004B3A51" w:rsidRPr="00150D53">
        <w:rPr>
          <w:rFonts w:ascii="Open Sans" w:hAnsi="Open Sans" w:cs="Open Sans"/>
          <w:color w:val="auto"/>
        </w:rPr>
        <w:t>reach service and the virtual emergency department</w:t>
      </w:r>
      <w:r w:rsidR="004B3A51">
        <w:rPr>
          <w:rFonts w:ascii="Open Sans" w:hAnsi="Open Sans" w:cs="Open Sans"/>
          <w:color w:val="auto"/>
        </w:rPr>
        <w:t>.</w:t>
      </w:r>
      <w:r w:rsidR="00F36813">
        <w:rPr>
          <w:rFonts w:ascii="Open Sans" w:hAnsi="Open Sans" w:cs="Open Sans"/>
          <w:color w:val="auto"/>
        </w:rPr>
        <w:t xml:space="preserve"> </w:t>
      </w:r>
    </w:p>
    <w:p w14:paraId="1971B0A4" w14:textId="77F8DFE9" w:rsidR="001319BA" w:rsidRDefault="001319BA" w:rsidP="00F36813">
      <w:pPr>
        <w:pStyle w:val="NormalArial"/>
        <w:rPr>
          <w:rFonts w:ascii="Open Sans" w:hAnsi="Open Sans" w:cs="Open Sans"/>
          <w:color w:val="auto"/>
        </w:rPr>
      </w:pPr>
      <w:r w:rsidRPr="00140CFC">
        <w:rPr>
          <w:rFonts w:ascii="Open Sans" w:hAnsi="Open Sans" w:cs="Open Sans"/>
          <w:color w:val="auto"/>
        </w:rPr>
        <w:t xml:space="preserve">Consumers and representatives are satisfied staff provide consistent care. Staff described how they share information about consumers within the service and with other individuals or organisations who deliver care. Consumer care documentation included </w:t>
      </w:r>
      <w:r>
        <w:rPr>
          <w:rFonts w:ascii="Open Sans" w:hAnsi="Open Sans" w:cs="Open Sans"/>
          <w:color w:val="auto"/>
        </w:rPr>
        <w:t xml:space="preserve">detailed </w:t>
      </w:r>
      <w:r w:rsidRPr="00140CFC">
        <w:rPr>
          <w:rFonts w:ascii="Open Sans" w:hAnsi="Open Sans" w:cs="Open Sans"/>
          <w:color w:val="auto"/>
        </w:rPr>
        <w:t xml:space="preserve">progress notes, monitoring and charting, and </w:t>
      </w:r>
      <w:r w:rsidR="001644A3" w:rsidRPr="00140CFC">
        <w:rPr>
          <w:rFonts w:ascii="Open Sans" w:hAnsi="Open Sans" w:cs="Open Sans"/>
          <w:color w:val="auto"/>
        </w:rPr>
        <w:t xml:space="preserve">individualised </w:t>
      </w:r>
      <w:r w:rsidRPr="00140CFC">
        <w:rPr>
          <w:rFonts w:ascii="Open Sans" w:hAnsi="Open Sans" w:cs="Open Sans"/>
          <w:color w:val="auto"/>
        </w:rPr>
        <w:t>care plans. Care documentation included reports from external services such as medical specialists, diagnostic services</w:t>
      </w:r>
      <w:r>
        <w:rPr>
          <w:rFonts w:ascii="Open Sans" w:hAnsi="Open Sans" w:cs="Open Sans"/>
          <w:color w:val="auto"/>
        </w:rPr>
        <w:t>, behaviours and cognition support services, wound specialists</w:t>
      </w:r>
      <w:r w:rsidRPr="00140CFC">
        <w:rPr>
          <w:rFonts w:ascii="Open Sans" w:hAnsi="Open Sans" w:cs="Open Sans"/>
          <w:color w:val="auto"/>
        </w:rPr>
        <w:t xml:space="preserve"> and allied health providers. The service </w:t>
      </w:r>
      <w:r w:rsidRPr="00140CFC">
        <w:rPr>
          <w:rFonts w:ascii="Open Sans" w:hAnsi="Open Sans" w:cs="Open Sans"/>
          <w:color w:val="auto"/>
        </w:rPr>
        <w:lastRenderedPageBreak/>
        <w:t>demonstrated it obtains consent from consumers to share their personal and health information when necessary</w:t>
      </w:r>
      <w:r w:rsidR="002712A2">
        <w:rPr>
          <w:rFonts w:ascii="Open Sans" w:hAnsi="Open Sans" w:cs="Open Sans"/>
          <w:color w:val="auto"/>
        </w:rPr>
        <w:t>.</w:t>
      </w:r>
    </w:p>
    <w:p w14:paraId="595BCADC" w14:textId="3526D024" w:rsidR="00380F93" w:rsidRDefault="00380F93" w:rsidP="00380F93">
      <w:pPr>
        <w:rPr>
          <w:rFonts w:ascii="Open Sans" w:hAnsi="Open Sans" w:cs="Open Sans"/>
          <w:color w:val="auto"/>
        </w:rPr>
      </w:pPr>
      <w:r w:rsidRPr="00A803B2">
        <w:rPr>
          <w:rStyle w:val="BodyText2Char"/>
          <w:rFonts w:ascii="Open Sans" w:eastAsiaTheme="minorEastAsia" w:hAnsi="Open Sans" w:cs="Open Sans"/>
          <w:color w:val="auto"/>
        </w:rPr>
        <w:t xml:space="preserve">Consumers and representatives </w:t>
      </w:r>
      <w:r>
        <w:rPr>
          <w:rStyle w:val="BodyText2Char"/>
          <w:rFonts w:ascii="Open Sans" w:eastAsiaTheme="minorEastAsia" w:hAnsi="Open Sans" w:cs="Open Sans"/>
          <w:color w:val="auto"/>
        </w:rPr>
        <w:t xml:space="preserve">said they were satisfied with </w:t>
      </w:r>
      <w:r w:rsidRPr="00A803B2">
        <w:rPr>
          <w:rStyle w:val="BodyText2Char"/>
          <w:rFonts w:ascii="Open Sans" w:eastAsiaTheme="minorEastAsia" w:hAnsi="Open Sans" w:cs="Open Sans"/>
          <w:color w:val="auto"/>
        </w:rPr>
        <w:t>access and referral</w:t>
      </w:r>
      <w:r>
        <w:rPr>
          <w:rStyle w:val="BodyText2Char"/>
          <w:rFonts w:ascii="Open Sans" w:eastAsiaTheme="minorEastAsia" w:hAnsi="Open Sans" w:cs="Open Sans"/>
          <w:color w:val="auto"/>
        </w:rPr>
        <w:t>s</w:t>
      </w:r>
      <w:r w:rsidRPr="00A803B2">
        <w:rPr>
          <w:rStyle w:val="BodyText2Char"/>
          <w:rFonts w:ascii="Open Sans" w:eastAsiaTheme="minorEastAsia" w:hAnsi="Open Sans" w:cs="Open Sans"/>
          <w:color w:val="auto"/>
        </w:rPr>
        <w:t xml:space="preserve"> to their </w:t>
      </w:r>
      <w:r w:rsidR="006700BB">
        <w:rPr>
          <w:rFonts w:ascii="Open Sans" w:hAnsi="Open Sans" w:cs="Open Sans"/>
          <w:color w:val="auto"/>
        </w:rPr>
        <w:t>general practitioners</w:t>
      </w:r>
      <w:r w:rsidRPr="00A803B2">
        <w:rPr>
          <w:rStyle w:val="BodyText2Char"/>
          <w:rFonts w:ascii="Open Sans" w:eastAsiaTheme="minorEastAsia" w:hAnsi="Open Sans" w:cs="Open Sans"/>
          <w:color w:val="auto"/>
        </w:rPr>
        <w:t>, allied health, and other specialist health care providers. Management and staff described the service’s referral processes and provided examples of referrals made and the process for updating assessment and care plans following specialist review. C</w:t>
      </w:r>
      <w:r w:rsidRPr="00A803B2">
        <w:rPr>
          <w:rFonts w:ascii="Open Sans" w:hAnsi="Open Sans" w:cs="Open Sans"/>
          <w:color w:val="auto"/>
        </w:rPr>
        <w:t xml:space="preserve">are documentation confirmed </w:t>
      </w:r>
      <w:r w:rsidRPr="00A803B2">
        <w:rPr>
          <w:rStyle w:val="BodyText2Char"/>
          <w:rFonts w:ascii="Open Sans" w:eastAsiaTheme="minorEastAsia" w:hAnsi="Open Sans" w:cs="Open Sans"/>
          <w:color w:val="auto"/>
        </w:rPr>
        <w:t xml:space="preserve">timely and appropriate referrals to providers of other services </w:t>
      </w:r>
      <w:r w:rsidRPr="00A803B2">
        <w:rPr>
          <w:rFonts w:ascii="Open Sans" w:hAnsi="Open Sans" w:cs="Open Sans"/>
          <w:color w:val="auto"/>
        </w:rPr>
        <w:t>when consumers experience changes.</w:t>
      </w:r>
    </w:p>
    <w:p w14:paraId="6ED83D52" w14:textId="125AB08E" w:rsidR="00942B2F" w:rsidRDefault="00942B2F" w:rsidP="00942B2F">
      <w:pPr>
        <w:rPr>
          <w:rFonts w:ascii="Open Sans" w:hAnsi="Open Sans" w:cs="Open Sans"/>
          <w:color w:val="auto"/>
        </w:rPr>
      </w:pPr>
      <w:r w:rsidRPr="00B80698">
        <w:rPr>
          <w:rFonts w:ascii="Open Sans" w:hAnsi="Open Sans" w:cs="Open Sans"/>
          <w:color w:val="auto"/>
        </w:rPr>
        <w:t>Consumers and representatives said they felt confident the service takes action to minimise infection related risks. Staff explained how to prevent, recognise and minimise infections and their spread</w:t>
      </w:r>
      <w:r w:rsidR="00844866">
        <w:rPr>
          <w:rFonts w:ascii="Open Sans" w:hAnsi="Open Sans" w:cs="Open Sans"/>
          <w:color w:val="auto"/>
        </w:rPr>
        <w:t>, and m</w:t>
      </w:r>
      <w:r w:rsidRPr="00B80698">
        <w:rPr>
          <w:rFonts w:ascii="Open Sans" w:hAnsi="Open Sans" w:cs="Open Sans"/>
          <w:color w:val="auto"/>
        </w:rPr>
        <w:t xml:space="preserve">ost staff were able to describe </w:t>
      </w:r>
      <w:r w:rsidR="00F71798">
        <w:rPr>
          <w:rFonts w:ascii="Open Sans" w:hAnsi="Open Sans" w:cs="Open Sans"/>
          <w:color w:val="auto"/>
        </w:rPr>
        <w:t xml:space="preserve">the principles of </w:t>
      </w:r>
      <w:r w:rsidRPr="00B80698">
        <w:rPr>
          <w:rFonts w:ascii="Open Sans" w:hAnsi="Open Sans" w:cs="Open Sans"/>
          <w:color w:val="auto"/>
        </w:rPr>
        <w:t>antimicrobial stewardship. The service has an Infection Prevention &amp; Control lead staff member and an outbreak management plan for respiratory and gastrointestinal infections.</w:t>
      </w:r>
    </w:p>
    <w:p w14:paraId="14E20237" w14:textId="59BBAFD6" w:rsidR="00FC2AB6" w:rsidRPr="001E694D" w:rsidRDefault="00942B2F" w:rsidP="0036130C">
      <w:pPr>
        <w:pStyle w:val="NormalArial"/>
        <w:rPr>
          <w:rFonts w:ascii="Open Sans" w:hAnsi="Open Sans" w:cs="Open Sans"/>
        </w:rPr>
      </w:pPr>
      <w:r w:rsidRPr="001E694D">
        <w:rPr>
          <w:rFonts w:ascii="Open Sans" w:hAnsi="Open Sans" w:cs="Open Sans"/>
        </w:rPr>
        <w:br w:type="page"/>
      </w:r>
    </w:p>
    <w:p w14:paraId="3D7BADC8" w14:textId="77777777" w:rsidR="00FC2AB6" w:rsidRPr="001E694D" w:rsidRDefault="00942B2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75"/>
        <w:gridCol w:w="1870"/>
      </w:tblGrid>
      <w:tr w:rsidR="00501D6E" w14:paraId="5B37B32B" w14:textId="77777777" w:rsidTr="00501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CC6952B" w14:textId="77777777" w:rsidR="00FC2AB6" w:rsidRPr="001E694D" w:rsidRDefault="00942B2F"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79555F58" w14:textId="77777777" w:rsidR="00FC2AB6" w:rsidRPr="001E694D" w:rsidRDefault="00FC2AB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01D6E" w14:paraId="20B0B0D4" w14:textId="77777777" w:rsidTr="00501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2E170BC"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1DAE964B" w14:textId="77777777" w:rsidR="00FC2AB6" w:rsidRPr="001E694D" w:rsidRDefault="00942B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4DC8855A" w14:textId="77777777" w:rsidR="00FC2AB6" w:rsidRPr="001E694D" w:rsidRDefault="00905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6966944"/>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277D864E" w14:textId="77777777" w:rsidTr="00501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7C7468"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028A86E3" w14:textId="77777777" w:rsidR="00FC2AB6" w:rsidRPr="001E694D" w:rsidRDefault="00942B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1765626C" w14:textId="77777777" w:rsidR="00FC2AB6" w:rsidRPr="001E694D" w:rsidRDefault="009050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65491240"/>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737077E9" w14:textId="77777777" w:rsidTr="00501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5962A3E"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3CDF4013" w14:textId="77777777" w:rsidR="00FC2AB6" w:rsidRPr="001E694D" w:rsidRDefault="00942B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BA9F18B" w14:textId="77777777" w:rsidR="00FC2AB6" w:rsidRPr="001E694D" w:rsidRDefault="00942B2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21A436C4" w14:textId="77777777" w:rsidR="00FC2AB6" w:rsidRPr="001E694D" w:rsidRDefault="00942B2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33D5CBCE" w14:textId="77777777" w:rsidR="00FC2AB6" w:rsidRPr="001E694D" w:rsidRDefault="00942B2F"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2BF86612" w14:textId="77777777" w:rsidR="00FC2AB6" w:rsidRPr="001E694D" w:rsidRDefault="00905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09045581"/>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358934EF" w14:textId="77777777" w:rsidTr="00501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B50867"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08101A7C" w14:textId="77777777" w:rsidR="00FC2AB6" w:rsidRPr="001E694D" w:rsidRDefault="00942B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6CD4A9F6" w14:textId="77777777" w:rsidR="00FC2AB6" w:rsidRPr="001E694D" w:rsidRDefault="0090508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306225566"/>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275F98F1" w14:textId="77777777" w:rsidTr="00501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C08452"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53A13347" w14:textId="77777777" w:rsidR="00FC2AB6" w:rsidRPr="001E694D" w:rsidRDefault="00942B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6A38FD70" w14:textId="77777777" w:rsidR="00FC2AB6" w:rsidRPr="001E694D" w:rsidRDefault="0090508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7504829"/>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354F1FF7" w14:textId="77777777" w:rsidTr="00501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97B1491"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21D0CF4D" w14:textId="77777777" w:rsidR="00FC2AB6" w:rsidRPr="001E694D" w:rsidRDefault="00942B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62AD8188" w14:textId="77777777" w:rsidR="00FC2AB6" w:rsidRPr="001E694D" w:rsidRDefault="009050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84985090"/>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32BF1A24" w14:textId="77777777" w:rsidTr="00501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8A0D3D"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462AB414" w14:textId="77777777" w:rsidR="00FC2AB6" w:rsidRPr="001E694D" w:rsidRDefault="00942B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F4B31B7" w14:textId="77777777" w:rsidR="00FC2AB6" w:rsidRPr="001E694D" w:rsidRDefault="00905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73780398"/>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bl>
    <w:p w14:paraId="685A96D7" w14:textId="77777777" w:rsidR="00FC2AB6" w:rsidRPr="003E162B" w:rsidRDefault="00942B2F" w:rsidP="00D87E7C">
      <w:pPr>
        <w:pStyle w:val="Heading20"/>
        <w:rPr>
          <w:rFonts w:ascii="Open Sans" w:hAnsi="Open Sans" w:cs="Open Sans"/>
          <w:color w:val="781E77"/>
        </w:rPr>
      </w:pPr>
      <w:r w:rsidRPr="003E162B">
        <w:rPr>
          <w:rFonts w:ascii="Open Sans" w:hAnsi="Open Sans" w:cs="Open Sans"/>
          <w:color w:val="781E77"/>
        </w:rPr>
        <w:t>Findings</w:t>
      </w:r>
    </w:p>
    <w:p w14:paraId="224BF127" w14:textId="2D57355C" w:rsidR="00626AA1" w:rsidRDefault="00115409" w:rsidP="0036130C">
      <w:pPr>
        <w:pStyle w:val="NormalArial"/>
        <w:rPr>
          <w:rFonts w:ascii="Open Sans" w:hAnsi="Open Sans" w:cs="Open Sans"/>
          <w:bCs/>
          <w:szCs w:val="22"/>
        </w:rPr>
      </w:pPr>
      <w:r w:rsidRPr="00663B04">
        <w:rPr>
          <w:rFonts w:ascii="Open Sans" w:hAnsi="Open Sans" w:cs="Open Sans"/>
          <w:bCs/>
          <w:szCs w:val="22"/>
        </w:rPr>
        <w:t>Consumers and representatives s</w:t>
      </w:r>
      <w:r w:rsidR="00745412">
        <w:rPr>
          <w:rFonts w:ascii="Open Sans" w:hAnsi="Open Sans" w:cs="Open Sans"/>
          <w:bCs/>
          <w:szCs w:val="22"/>
        </w:rPr>
        <w:t>tated</w:t>
      </w:r>
      <w:r w:rsidRPr="00663B04">
        <w:rPr>
          <w:rFonts w:ascii="Open Sans" w:hAnsi="Open Sans" w:cs="Open Sans"/>
          <w:bCs/>
          <w:szCs w:val="22"/>
        </w:rPr>
        <w:t xml:space="preserve"> consumers are provided with support </w:t>
      </w:r>
      <w:r>
        <w:rPr>
          <w:rFonts w:ascii="Open Sans" w:hAnsi="Open Sans" w:cs="Open Sans"/>
          <w:bCs/>
          <w:szCs w:val="22"/>
        </w:rPr>
        <w:t>which</w:t>
      </w:r>
      <w:r w:rsidRPr="00663B04">
        <w:rPr>
          <w:rFonts w:ascii="Open Sans" w:hAnsi="Open Sans" w:cs="Open Sans"/>
          <w:bCs/>
          <w:szCs w:val="22"/>
        </w:rPr>
        <w:t xml:space="preserve"> optimise</w:t>
      </w:r>
      <w:r>
        <w:rPr>
          <w:rFonts w:ascii="Open Sans" w:hAnsi="Open Sans" w:cs="Open Sans"/>
          <w:bCs/>
          <w:szCs w:val="22"/>
        </w:rPr>
        <w:t>s</w:t>
      </w:r>
      <w:r w:rsidRPr="00663B04">
        <w:rPr>
          <w:rFonts w:ascii="Open Sans" w:hAnsi="Open Sans" w:cs="Open Sans"/>
          <w:bCs/>
          <w:szCs w:val="22"/>
        </w:rPr>
        <w:t xml:space="preserve"> their independence, health and well-being. Staff provided examples of how consumers are supported to engage in activities </w:t>
      </w:r>
      <w:r>
        <w:rPr>
          <w:rFonts w:ascii="Open Sans" w:hAnsi="Open Sans" w:cs="Open Sans"/>
          <w:bCs/>
          <w:szCs w:val="22"/>
        </w:rPr>
        <w:t xml:space="preserve">and </w:t>
      </w:r>
      <w:r w:rsidRPr="00663B04">
        <w:rPr>
          <w:rFonts w:ascii="Open Sans" w:hAnsi="Open Sans" w:cs="Open Sans"/>
          <w:bCs/>
          <w:szCs w:val="22"/>
        </w:rPr>
        <w:t xml:space="preserve">maintain </w:t>
      </w:r>
      <w:r w:rsidR="00745412" w:rsidRPr="00663B04">
        <w:rPr>
          <w:rFonts w:ascii="Open Sans" w:hAnsi="Open Sans" w:cs="Open Sans"/>
          <w:bCs/>
          <w:szCs w:val="22"/>
        </w:rPr>
        <w:t>their independence and quality of life. Lifestyle staff develop a monthly calendar of group activities based on consumer preferences. The Assessment Team observed consumers actively engaging in several activities throughout the</w:t>
      </w:r>
      <w:r w:rsidR="00F71798">
        <w:rPr>
          <w:rFonts w:ascii="Open Sans" w:hAnsi="Open Sans" w:cs="Open Sans"/>
          <w:bCs/>
          <w:szCs w:val="22"/>
        </w:rPr>
        <w:t xml:space="preserve"> audit</w:t>
      </w:r>
      <w:r w:rsidR="00745412" w:rsidRPr="00663B04">
        <w:rPr>
          <w:rFonts w:ascii="Open Sans" w:hAnsi="Open Sans" w:cs="Open Sans"/>
          <w:bCs/>
          <w:szCs w:val="22"/>
        </w:rPr>
        <w:t>. Care staff were observed engag</w:t>
      </w:r>
      <w:r w:rsidR="0027449D">
        <w:rPr>
          <w:rFonts w:ascii="Open Sans" w:hAnsi="Open Sans" w:cs="Open Sans"/>
          <w:bCs/>
          <w:szCs w:val="22"/>
        </w:rPr>
        <w:t>ing</w:t>
      </w:r>
      <w:r w:rsidR="00745412" w:rsidRPr="00663B04">
        <w:rPr>
          <w:rFonts w:ascii="Open Sans" w:hAnsi="Open Sans" w:cs="Open Sans"/>
          <w:bCs/>
          <w:szCs w:val="22"/>
        </w:rPr>
        <w:t xml:space="preserve"> consumers one</w:t>
      </w:r>
      <w:r w:rsidR="0027449D">
        <w:rPr>
          <w:rFonts w:ascii="Open Sans" w:hAnsi="Open Sans" w:cs="Open Sans"/>
          <w:bCs/>
          <w:szCs w:val="22"/>
        </w:rPr>
        <w:t>-</w:t>
      </w:r>
      <w:r w:rsidR="00745412" w:rsidRPr="00663B04">
        <w:rPr>
          <w:rFonts w:ascii="Open Sans" w:hAnsi="Open Sans" w:cs="Open Sans"/>
          <w:bCs/>
          <w:szCs w:val="22"/>
        </w:rPr>
        <w:t>on</w:t>
      </w:r>
      <w:r w:rsidR="0027449D">
        <w:rPr>
          <w:rFonts w:ascii="Open Sans" w:hAnsi="Open Sans" w:cs="Open Sans"/>
          <w:bCs/>
          <w:szCs w:val="22"/>
        </w:rPr>
        <w:t>-</w:t>
      </w:r>
      <w:r w:rsidR="00745412" w:rsidRPr="00663B04">
        <w:rPr>
          <w:rFonts w:ascii="Open Sans" w:hAnsi="Open Sans" w:cs="Open Sans"/>
          <w:bCs/>
          <w:szCs w:val="22"/>
        </w:rPr>
        <w:t xml:space="preserve">one </w:t>
      </w:r>
      <w:r w:rsidR="002D6BF0">
        <w:rPr>
          <w:rFonts w:ascii="Open Sans" w:hAnsi="Open Sans" w:cs="Open Sans"/>
          <w:bCs/>
          <w:szCs w:val="22"/>
        </w:rPr>
        <w:t>for</w:t>
      </w:r>
      <w:r w:rsidR="0027449D">
        <w:rPr>
          <w:rFonts w:ascii="Open Sans" w:hAnsi="Open Sans" w:cs="Open Sans"/>
          <w:bCs/>
          <w:szCs w:val="22"/>
        </w:rPr>
        <w:t xml:space="preserve"> consumer</w:t>
      </w:r>
      <w:r w:rsidR="002D6BF0">
        <w:rPr>
          <w:rFonts w:ascii="Open Sans" w:hAnsi="Open Sans" w:cs="Open Sans"/>
          <w:bCs/>
          <w:szCs w:val="22"/>
        </w:rPr>
        <w:t>s who</w:t>
      </w:r>
      <w:r w:rsidR="00745412" w:rsidRPr="00663B04">
        <w:rPr>
          <w:rFonts w:ascii="Open Sans" w:hAnsi="Open Sans" w:cs="Open Sans"/>
          <w:bCs/>
          <w:szCs w:val="22"/>
        </w:rPr>
        <w:t xml:space="preserve"> d</w:t>
      </w:r>
      <w:r w:rsidR="002D6BF0">
        <w:rPr>
          <w:rFonts w:ascii="Open Sans" w:hAnsi="Open Sans" w:cs="Open Sans"/>
          <w:bCs/>
          <w:szCs w:val="22"/>
        </w:rPr>
        <w:t>o</w:t>
      </w:r>
      <w:r w:rsidR="00745412" w:rsidRPr="00663B04">
        <w:rPr>
          <w:rFonts w:ascii="Open Sans" w:hAnsi="Open Sans" w:cs="Open Sans"/>
          <w:bCs/>
          <w:szCs w:val="22"/>
        </w:rPr>
        <w:t xml:space="preserve"> not w</w:t>
      </w:r>
      <w:r w:rsidR="000E6D96">
        <w:rPr>
          <w:rFonts w:ascii="Open Sans" w:hAnsi="Open Sans" w:cs="Open Sans"/>
          <w:bCs/>
          <w:szCs w:val="22"/>
        </w:rPr>
        <w:t>ish</w:t>
      </w:r>
      <w:r w:rsidR="00745412" w:rsidRPr="00663B04">
        <w:rPr>
          <w:rFonts w:ascii="Open Sans" w:hAnsi="Open Sans" w:cs="Open Sans"/>
          <w:bCs/>
          <w:szCs w:val="22"/>
        </w:rPr>
        <w:t xml:space="preserve"> to </w:t>
      </w:r>
      <w:r w:rsidR="00134B09">
        <w:rPr>
          <w:rFonts w:ascii="Open Sans" w:hAnsi="Open Sans" w:cs="Open Sans"/>
          <w:bCs/>
          <w:szCs w:val="22"/>
        </w:rPr>
        <w:t>participate in</w:t>
      </w:r>
      <w:r w:rsidR="00745412" w:rsidRPr="00663B04">
        <w:rPr>
          <w:rFonts w:ascii="Open Sans" w:hAnsi="Open Sans" w:cs="Open Sans"/>
          <w:bCs/>
          <w:szCs w:val="22"/>
        </w:rPr>
        <w:t xml:space="preserve"> group activities.</w:t>
      </w:r>
    </w:p>
    <w:p w14:paraId="0E9114AD" w14:textId="1A4B5D4D" w:rsidR="000567ED" w:rsidRDefault="00626AA1" w:rsidP="0036130C">
      <w:pPr>
        <w:pStyle w:val="NormalArial"/>
        <w:rPr>
          <w:rFonts w:ascii="Open Sans" w:hAnsi="Open Sans" w:cs="Open Sans"/>
          <w:bCs/>
          <w:szCs w:val="22"/>
        </w:rPr>
      </w:pPr>
      <w:r w:rsidRPr="00B757B4">
        <w:rPr>
          <w:rFonts w:ascii="Open Sans" w:hAnsi="Open Sans" w:cs="Open Sans"/>
          <w:bCs/>
          <w:szCs w:val="22"/>
        </w:rPr>
        <w:lastRenderedPageBreak/>
        <w:t xml:space="preserve">Consumers said the service supports them in activities that are meaningful to </w:t>
      </w:r>
      <w:proofErr w:type="gramStart"/>
      <w:r w:rsidRPr="00B757B4">
        <w:rPr>
          <w:rFonts w:ascii="Open Sans" w:hAnsi="Open Sans" w:cs="Open Sans"/>
          <w:bCs/>
          <w:szCs w:val="22"/>
        </w:rPr>
        <w:t>them</w:t>
      </w:r>
      <w:r w:rsidR="000A2632">
        <w:rPr>
          <w:rFonts w:ascii="Open Sans" w:hAnsi="Open Sans" w:cs="Open Sans"/>
          <w:bCs/>
          <w:szCs w:val="22"/>
        </w:rPr>
        <w:t>,</w:t>
      </w:r>
      <w:r w:rsidRPr="00B757B4">
        <w:rPr>
          <w:rFonts w:ascii="Open Sans" w:hAnsi="Open Sans" w:cs="Open Sans"/>
          <w:bCs/>
          <w:szCs w:val="22"/>
        </w:rPr>
        <w:t xml:space="preserve"> and</w:t>
      </w:r>
      <w:proofErr w:type="gramEnd"/>
      <w:r w:rsidRPr="00B757B4">
        <w:rPr>
          <w:rFonts w:ascii="Open Sans" w:hAnsi="Open Sans" w:cs="Open Sans"/>
          <w:bCs/>
          <w:szCs w:val="22"/>
        </w:rPr>
        <w:t xml:space="preserve"> support their spiritual and emotional well-being. The service</w:t>
      </w:r>
      <w:r>
        <w:rPr>
          <w:rFonts w:ascii="Open Sans" w:hAnsi="Open Sans" w:cs="Open Sans"/>
          <w:bCs/>
          <w:szCs w:val="22"/>
        </w:rPr>
        <w:t>’</w:t>
      </w:r>
      <w:r w:rsidRPr="00B757B4">
        <w:rPr>
          <w:rFonts w:ascii="Open Sans" w:hAnsi="Open Sans" w:cs="Open Sans"/>
          <w:bCs/>
          <w:szCs w:val="22"/>
        </w:rPr>
        <w:t>s policies and procedures support staff in promoting spiritual and emotional well-being, recognising consumer</w:t>
      </w:r>
      <w:r w:rsidR="00DC0C2D">
        <w:rPr>
          <w:rFonts w:ascii="Open Sans" w:hAnsi="Open Sans" w:cs="Open Sans"/>
          <w:bCs/>
          <w:szCs w:val="22"/>
        </w:rPr>
        <w:t>-</w:t>
      </w:r>
      <w:r w:rsidRPr="00B757B4">
        <w:rPr>
          <w:rFonts w:ascii="Open Sans" w:hAnsi="Open Sans" w:cs="Open Sans"/>
          <w:bCs/>
          <w:szCs w:val="22"/>
        </w:rPr>
        <w:t>centred care and</w:t>
      </w:r>
      <w:r w:rsidR="00DC0C2D">
        <w:rPr>
          <w:rFonts w:ascii="Open Sans" w:hAnsi="Open Sans" w:cs="Open Sans"/>
          <w:bCs/>
          <w:szCs w:val="22"/>
        </w:rPr>
        <w:t xml:space="preserve"> using</w:t>
      </w:r>
      <w:r w:rsidRPr="00B757B4">
        <w:rPr>
          <w:rFonts w:ascii="Open Sans" w:hAnsi="Open Sans" w:cs="Open Sans"/>
          <w:bCs/>
          <w:szCs w:val="22"/>
        </w:rPr>
        <w:t xml:space="preserve"> inclusive language. Management said they regularly sought</w:t>
      </w:r>
      <w:r w:rsidR="00DC0C2D">
        <w:rPr>
          <w:rFonts w:ascii="Open Sans" w:hAnsi="Open Sans" w:cs="Open Sans"/>
          <w:bCs/>
          <w:szCs w:val="22"/>
        </w:rPr>
        <w:t xml:space="preserve"> </w:t>
      </w:r>
      <w:r w:rsidR="00DC0C2D" w:rsidRPr="00B757B4">
        <w:rPr>
          <w:rFonts w:ascii="Open Sans" w:hAnsi="Open Sans" w:cs="Open Sans"/>
          <w:bCs/>
          <w:szCs w:val="22"/>
        </w:rPr>
        <w:t>verbal and written</w:t>
      </w:r>
      <w:r w:rsidRPr="00B757B4">
        <w:rPr>
          <w:rFonts w:ascii="Open Sans" w:hAnsi="Open Sans" w:cs="Open Sans"/>
          <w:bCs/>
          <w:szCs w:val="22"/>
        </w:rPr>
        <w:t xml:space="preserve"> feedback from consumers</w:t>
      </w:r>
      <w:r w:rsidR="008B391E">
        <w:rPr>
          <w:rFonts w:ascii="Open Sans" w:hAnsi="Open Sans" w:cs="Open Sans"/>
          <w:bCs/>
          <w:szCs w:val="22"/>
        </w:rPr>
        <w:t xml:space="preserve"> </w:t>
      </w:r>
      <w:r w:rsidRPr="00B757B4">
        <w:rPr>
          <w:rFonts w:ascii="Open Sans" w:hAnsi="Open Sans" w:cs="Open Sans"/>
          <w:bCs/>
          <w:szCs w:val="22"/>
        </w:rPr>
        <w:t>to ensure lifestyle activities are satisfying and engaging</w:t>
      </w:r>
      <w:r w:rsidR="00D2032E">
        <w:rPr>
          <w:rFonts w:ascii="Open Sans" w:hAnsi="Open Sans" w:cs="Open Sans"/>
          <w:bCs/>
          <w:szCs w:val="22"/>
        </w:rPr>
        <w:t>.</w:t>
      </w:r>
    </w:p>
    <w:p w14:paraId="5267ECB6" w14:textId="0DF320FA" w:rsidR="008E41F3" w:rsidRDefault="000567ED" w:rsidP="0036130C">
      <w:pPr>
        <w:pStyle w:val="NormalArial"/>
        <w:rPr>
          <w:rFonts w:ascii="Open Sans" w:hAnsi="Open Sans" w:cs="Open Sans"/>
          <w:bCs/>
          <w:szCs w:val="22"/>
        </w:rPr>
      </w:pPr>
      <w:r w:rsidRPr="00A34606">
        <w:rPr>
          <w:rFonts w:ascii="Open Sans" w:hAnsi="Open Sans" w:cs="Open Sans"/>
          <w:bCs/>
          <w:szCs w:val="22"/>
        </w:rPr>
        <w:t>Consumers and representatives expressed satisfaction with the support consumers</w:t>
      </w:r>
      <w:r w:rsidR="0008411C">
        <w:rPr>
          <w:rFonts w:ascii="Open Sans" w:hAnsi="Open Sans" w:cs="Open Sans"/>
          <w:bCs/>
          <w:szCs w:val="22"/>
        </w:rPr>
        <w:t xml:space="preserve"> receive</w:t>
      </w:r>
      <w:r w:rsidRPr="00A34606">
        <w:rPr>
          <w:rFonts w:ascii="Open Sans" w:hAnsi="Open Sans" w:cs="Open Sans"/>
          <w:bCs/>
          <w:szCs w:val="22"/>
        </w:rPr>
        <w:t xml:space="preserve"> to participate in the community, maintain relationships, and do things they enjoy. Staff outlined group activities provided at the service and how consumers are </w:t>
      </w:r>
      <w:r w:rsidR="00753455">
        <w:rPr>
          <w:rFonts w:ascii="Open Sans" w:hAnsi="Open Sans" w:cs="Open Sans"/>
          <w:bCs/>
          <w:szCs w:val="22"/>
        </w:rPr>
        <w:t xml:space="preserve">also </w:t>
      </w:r>
      <w:r w:rsidRPr="00A34606">
        <w:rPr>
          <w:rFonts w:ascii="Open Sans" w:hAnsi="Open Sans" w:cs="Open Sans"/>
          <w:bCs/>
          <w:szCs w:val="22"/>
        </w:rPr>
        <w:t>supported with individual pursuits. C</w:t>
      </w:r>
      <w:r w:rsidR="00753455">
        <w:rPr>
          <w:rFonts w:ascii="Open Sans" w:hAnsi="Open Sans" w:cs="Open Sans"/>
          <w:bCs/>
          <w:szCs w:val="22"/>
        </w:rPr>
        <w:t>onsumer c</w:t>
      </w:r>
      <w:r w:rsidRPr="00A34606">
        <w:rPr>
          <w:rFonts w:ascii="Open Sans" w:hAnsi="Open Sans" w:cs="Open Sans"/>
          <w:bCs/>
          <w:szCs w:val="22"/>
        </w:rPr>
        <w:t>are documentation included information regarding likes and dislikes, social and cultural preferences, relationships of importance, and social activities of interest to them. The service</w:t>
      </w:r>
      <w:r>
        <w:rPr>
          <w:rFonts w:ascii="Open Sans" w:hAnsi="Open Sans" w:cs="Open Sans"/>
          <w:bCs/>
          <w:szCs w:val="22"/>
        </w:rPr>
        <w:t>’</w:t>
      </w:r>
      <w:r w:rsidRPr="00A34606">
        <w:rPr>
          <w:rFonts w:ascii="Open Sans" w:hAnsi="Open Sans" w:cs="Open Sans"/>
          <w:bCs/>
          <w:szCs w:val="22"/>
        </w:rPr>
        <w:t xml:space="preserve">s activities calendar demonstrated exercise classes, shopping visits, and bus outings are regularly offered to consumers. </w:t>
      </w:r>
    </w:p>
    <w:p w14:paraId="77F0D463" w14:textId="46053060" w:rsidR="008E41F3" w:rsidRDefault="008E41F3" w:rsidP="008E41F3">
      <w:pPr>
        <w:rPr>
          <w:rFonts w:ascii="Open Sans" w:hAnsi="Open Sans" w:cs="Open Sans"/>
          <w:bCs/>
          <w:szCs w:val="22"/>
        </w:rPr>
      </w:pPr>
      <w:r w:rsidRPr="00C369BB">
        <w:rPr>
          <w:rFonts w:ascii="Open Sans" w:hAnsi="Open Sans" w:cs="Open Sans"/>
          <w:bCs/>
          <w:szCs w:val="22"/>
        </w:rPr>
        <w:t xml:space="preserve">Consumers and representatives were satisfied others involved in consumer care are updated regarding changes. Consumers expressed confidence that staff communicate appropriately with their representatives. Staff said they receive adequate information and outlined how consumer information is shared within the service. Consumer files reflect care plans are updated with communication alerts, including data from allied health professionals, and input from relevant staff members as well as the consumers themselves. The Assessment Team observed consumer care plans </w:t>
      </w:r>
      <w:r w:rsidR="00BF17F1">
        <w:rPr>
          <w:rFonts w:ascii="Open Sans" w:hAnsi="Open Sans" w:cs="Open Sans"/>
          <w:bCs/>
          <w:szCs w:val="22"/>
        </w:rPr>
        <w:t>and h</w:t>
      </w:r>
      <w:r w:rsidR="00BF17F1" w:rsidRPr="00C369BB">
        <w:rPr>
          <w:rFonts w:ascii="Open Sans" w:hAnsi="Open Sans" w:cs="Open Sans"/>
          <w:bCs/>
          <w:szCs w:val="22"/>
        </w:rPr>
        <w:t xml:space="preserve">andover sheets </w:t>
      </w:r>
      <w:r w:rsidRPr="00C369BB">
        <w:rPr>
          <w:rFonts w:ascii="Open Sans" w:hAnsi="Open Sans" w:cs="Open Sans"/>
          <w:bCs/>
          <w:szCs w:val="22"/>
        </w:rPr>
        <w:t xml:space="preserve">containing necessary information. </w:t>
      </w:r>
    </w:p>
    <w:p w14:paraId="0045886D" w14:textId="51E6AB8D" w:rsidR="00C10DD6" w:rsidRDefault="00C10DD6" w:rsidP="00C10DD6">
      <w:pPr>
        <w:rPr>
          <w:rFonts w:ascii="Open Sans" w:hAnsi="Open Sans" w:cs="Open Sans"/>
          <w:bCs/>
          <w:szCs w:val="22"/>
        </w:rPr>
      </w:pPr>
      <w:r w:rsidRPr="003832BC">
        <w:rPr>
          <w:rFonts w:ascii="Open Sans" w:hAnsi="Open Sans" w:cs="Open Sans"/>
          <w:bCs/>
          <w:szCs w:val="22"/>
        </w:rPr>
        <w:t xml:space="preserve">Consumers and representatives said they were satisfied </w:t>
      </w:r>
      <w:r w:rsidR="00E05C39">
        <w:rPr>
          <w:rFonts w:ascii="Open Sans" w:hAnsi="Open Sans" w:cs="Open Sans"/>
          <w:bCs/>
          <w:szCs w:val="22"/>
        </w:rPr>
        <w:t>with</w:t>
      </w:r>
      <w:r w:rsidRPr="003832BC">
        <w:rPr>
          <w:rFonts w:ascii="Open Sans" w:hAnsi="Open Sans" w:cs="Open Sans"/>
          <w:bCs/>
          <w:szCs w:val="22"/>
        </w:rPr>
        <w:t xml:space="preserve"> the service</w:t>
      </w:r>
      <w:r>
        <w:rPr>
          <w:rFonts w:ascii="Open Sans" w:hAnsi="Open Sans" w:cs="Open Sans"/>
          <w:bCs/>
          <w:szCs w:val="22"/>
        </w:rPr>
        <w:t>’</w:t>
      </w:r>
      <w:r w:rsidRPr="003832BC">
        <w:rPr>
          <w:rFonts w:ascii="Open Sans" w:hAnsi="Open Sans" w:cs="Open Sans"/>
          <w:bCs/>
          <w:szCs w:val="22"/>
        </w:rPr>
        <w:t xml:space="preserve">s ability to engage other organisations to support their health and well-being. Staff and management demonstrated knowledge of consumer needs and supports for daily living and </w:t>
      </w:r>
      <w:r>
        <w:rPr>
          <w:rFonts w:ascii="Open Sans" w:hAnsi="Open Sans" w:cs="Open Sans"/>
          <w:bCs/>
          <w:szCs w:val="22"/>
        </w:rPr>
        <w:t xml:space="preserve">the </w:t>
      </w:r>
      <w:r w:rsidR="00B43717">
        <w:rPr>
          <w:rFonts w:ascii="Open Sans" w:hAnsi="Open Sans" w:cs="Open Sans"/>
          <w:bCs/>
          <w:szCs w:val="22"/>
        </w:rPr>
        <w:t xml:space="preserve">referral </w:t>
      </w:r>
      <w:r>
        <w:rPr>
          <w:rFonts w:ascii="Open Sans" w:hAnsi="Open Sans" w:cs="Open Sans"/>
          <w:bCs/>
          <w:szCs w:val="22"/>
        </w:rPr>
        <w:t xml:space="preserve">process </w:t>
      </w:r>
      <w:r w:rsidRPr="003832BC">
        <w:rPr>
          <w:rFonts w:ascii="Open Sans" w:hAnsi="Open Sans" w:cs="Open Sans"/>
          <w:bCs/>
          <w:szCs w:val="22"/>
        </w:rPr>
        <w:t xml:space="preserve">to </w:t>
      </w:r>
      <w:r>
        <w:rPr>
          <w:rFonts w:ascii="Open Sans" w:hAnsi="Open Sans" w:cs="Open Sans"/>
          <w:bCs/>
          <w:szCs w:val="22"/>
        </w:rPr>
        <w:t xml:space="preserve">external </w:t>
      </w:r>
      <w:r w:rsidRPr="003832BC">
        <w:rPr>
          <w:rFonts w:ascii="Open Sans" w:hAnsi="Open Sans" w:cs="Open Sans"/>
          <w:bCs/>
          <w:szCs w:val="22"/>
        </w:rPr>
        <w:t>organisations</w:t>
      </w:r>
      <w:r>
        <w:rPr>
          <w:rFonts w:ascii="Open Sans" w:hAnsi="Open Sans" w:cs="Open Sans"/>
          <w:bCs/>
          <w:szCs w:val="22"/>
        </w:rPr>
        <w:t>.</w:t>
      </w:r>
      <w:r w:rsidR="007C464C">
        <w:rPr>
          <w:rFonts w:ascii="Open Sans" w:hAnsi="Open Sans" w:cs="Open Sans"/>
          <w:bCs/>
          <w:szCs w:val="22"/>
        </w:rPr>
        <w:t xml:space="preserve"> D</w:t>
      </w:r>
      <w:r w:rsidRPr="003832BC">
        <w:rPr>
          <w:rFonts w:ascii="Open Sans" w:hAnsi="Open Sans" w:cs="Open Sans"/>
          <w:bCs/>
          <w:szCs w:val="22"/>
        </w:rPr>
        <w:t>ocument</w:t>
      </w:r>
      <w:r w:rsidR="003A77E7">
        <w:rPr>
          <w:rFonts w:ascii="Open Sans" w:hAnsi="Open Sans" w:cs="Open Sans"/>
          <w:bCs/>
          <w:szCs w:val="22"/>
        </w:rPr>
        <w:t>s reviewed by the Assessment Team</w:t>
      </w:r>
      <w:r w:rsidRPr="003832BC">
        <w:rPr>
          <w:rFonts w:ascii="Open Sans" w:hAnsi="Open Sans" w:cs="Open Sans"/>
          <w:bCs/>
          <w:szCs w:val="22"/>
        </w:rPr>
        <w:t xml:space="preserve"> </w:t>
      </w:r>
      <w:r>
        <w:rPr>
          <w:rFonts w:ascii="Open Sans" w:hAnsi="Open Sans" w:cs="Open Sans"/>
          <w:bCs/>
          <w:szCs w:val="22"/>
        </w:rPr>
        <w:t>demonstrated</w:t>
      </w:r>
      <w:r w:rsidRPr="003832BC">
        <w:rPr>
          <w:rFonts w:ascii="Open Sans" w:hAnsi="Open Sans" w:cs="Open Sans"/>
          <w:bCs/>
          <w:szCs w:val="22"/>
        </w:rPr>
        <w:t xml:space="preserve"> timely referrals</w:t>
      </w:r>
      <w:r>
        <w:rPr>
          <w:rFonts w:ascii="Open Sans" w:hAnsi="Open Sans" w:cs="Open Sans"/>
          <w:bCs/>
          <w:szCs w:val="22"/>
        </w:rPr>
        <w:t>.</w:t>
      </w:r>
      <w:r w:rsidRPr="003832BC">
        <w:rPr>
          <w:rFonts w:ascii="Open Sans" w:hAnsi="Open Sans" w:cs="Open Sans"/>
          <w:bCs/>
          <w:szCs w:val="22"/>
        </w:rPr>
        <w:t xml:space="preserve">  </w:t>
      </w:r>
    </w:p>
    <w:p w14:paraId="58712FA5" w14:textId="5768F2A0" w:rsidR="001F77FD" w:rsidRDefault="001F77FD" w:rsidP="00C10DD6">
      <w:pPr>
        <w:rPr>
          <w:rFonts w:ascii="Open Sans" w:hAnsi="Open Sans" w:cs="Open Sans"/>
          <w:bCs/>
          <w:szCs w:val="22"/>
        </w:rPr>
      </w:pPr>
      <w:r w:rsidRPr="003E6E4C">
        <w:rPr>
          <w:rFonts w:ascii="Open Sans" w:hAnsi="Open Sans" w:cs="Open Sans"/>
          <w:bCs/>
          <w:szCs w:val="22"/>
        </w:rPr>
        <w:t xml:space="preserve">Consumers expressed satisfaction with the quality, quantity and variety of food </w:t>
      </w:r>
      <w:r w:rsidR="00B43717">
        <w:rPr>
          <w:rFonts w:ascii="Open Sans" w:hAnsi="Open Sans" w:cs="Open Sans"/>
          <w:bCs/>
          <w:szCs w:val="22"/>
        </w:rPr>
        <w:t>available</w:t>
      </w:r>
      <w:r w:rsidRPr="003E6E4C">
        <w:rPr>
          <w:rFonts w:ascii="Open Sans" w:hAnsi="Open Sans" w:cs="Open Sans"/>
          <w:bCs/>
          <w:szCs w:val="22"/>
        </w:rPr>
        <w:t>. Care and catering staff demonstrated knowledge of individual consumer needs and preferences and how to access</w:t>
      </w:r>
      <w:r w:rsidR="00B5686A">
        <w:rPr>
          <w:rFonts w:ascii="Open Sans" w:hAnsi="Open Sans" w:cs="Open Sans"/>
          <w:bCs/>
          <w:szCs w:val="22"/>
        </w:rPr>
        <w:t xml:space="preserve"> </w:t>
      </w:r>
      <w:r w:rsidR="00B5686A" w:rsidRPr="003E6E4C">
        <w:rPr>
          <w:rFonts w:ascii="Open Sans" w:hAnsi="Open Sans" w:cs="Open Sans"/>
          <w:bCs/>
          <w:szCs w:val="22"/>
        </w:rPr>
        <w:t xml:space="preserve">updated </w:t>
      </w:r>
      <w:r w:rsidR="0098669E" w:rsidRPr="003E6E4C">
        <w:rPr>
          <w:rFonts w:ascii="Open Sans" w:hAnsi="Open Sans" w:cs="Open Sans"/>
          <w:bCs/>
          <w:szCs w:val="22"/>
        </w:rPr>
        <w:t>information.</w:t>
      </w:r>
      <w:r w:rsidR="00B5686A" w:rsidRPr="003E6E4C">
        <w:rPr>
          <w:rFonts w:ascii="Open Sans" w:hAnsi="Open Sans" w:cs="Open Sans"/>
          <w:bCs/>
          <w:szCs w:val="22"/>
        </w:rPr>
        <w:t xml:space="preserve"> Catering staff described the process </w:t>
      </w:r>
      <w:r w:rsidR="00B5686A">
        <w:rPr>
          <w:rFonts w:ascii="Open Sans" w:hAnsi="Open Sans" w:cs="Open Sans"/>
          <w:bCs/>
          <w:szCs w:val="22"/>
        </w:rPr>
        <w:t>for</w:t>
      </w:r>
      <w:r w:rsidR="00B5686A" w:rsidRPr="003E6E4C">
        <w:rPr>
          <w:rFonts w:ascii="Open Sans" w:hAnsi="Open Sans" w:cs="Open Sans"/>
          <w:bCs/>
          <w:szCs w:val="22"/>
        </w:rPr>
        <w:t xml:space="preserve"> checking consumers’ dietary restrictions, maintaining a pleasant dining room experience, and the delivery of hot meals to consumers in their rooms. Any change in consumer needs or preferences is immediately communicated to kitchen staff, a printed copy of dietary needs is provided to the chef and the electronic health management system is updated. </w:t>
      </w:r>
    </w:p>
    <w:p w14:paraId="70CD5162" w14:textId="2C724D1B" w:rsidR="00B31A88" w:rsidRPr="00326CDC" w:rsidRDefault="00B31A88" w:rsidP="00B31A88">
      <w:pPr>
        <w:rPr>
          <w:rFonts w:ascii="Open Sans" w:hAnsi="Open Sans" w:cs="Open Sans"/>
          <w:bCs/>
          <w:szCs w:val="22"/>
        </w:rPr>
      </w:pPr>
      <w:r w:rsidRPr="00326CDC">
        <w:rPr>
          <w:rFonts w:ascii="Open Sans" w:hAnsi="Open Sans" w:cs="Open Sans"/>
          <w:bCs/>
          <w:szCs w:val="22"/>
        </w:rPr>
        <w:t xml:space="preserve">Consumers were satisfied with the quality and effectiveness of the equipment supplied by the service. They described in detail the process </w:t>
      </w:r>
      <w:r>
        <w:rPr>
          <w:rFonts w:ascii="Open Sans" w:hAnsi="Open Sans" w:cs="Open Sans"/>
          <w:bCs/>
          <w:szCs w:val="22"/>
        </w:rPr>
        <w:t>for</w:t>
      </w:r>
      <w:r w:rsidRPr="00326CDC">
        <w:rPr>
          <w:rFonts w:ascii="Open Sans" w:hAnsi="Open Sans" w:cs="Open Sans"/>
          <w:bCs/>
          <w:szCs w:val="22"/>
        </w:rPr>
        <w:t xml:space="preserve"> reporting safety concerns to staff regarding faulty equipment. Staff demonstrated knowledge of identifying risks and suitability regarding equipment provided to consumers. Documentation showed regular review</w:t>
      </w:r>
      <w:r w:rsidR="00131482">
        <w:rPr>
          <w:rFonts w:ascii="Open Sans" w:hAnsi="Open Sans" w:cs="Open Sans"/>
          <w:bCs/>
          <w:szCs w:val="22"/>
        </w:rPr>
        <w:t xml:space="preserve"> and</w:t>
      </w:r>
      <w:r w:rsidRPr="00326CDC">
        <w:rPr>
          <w:rFonts w:ascii="Open Sans" w:hAnsi="Open Sans" w:cs="Open Sans"/>
          <w:bCs/>
          <w:szCs w:val="22"/>
        </w:rPr>
        <w:t xml:space="preserve"> maintenance of equipment including </w:t>
      </w:r>
      <w:r w:rsidRPr="00326CDC">
        <w:rPr>
          <w:rFonts w:ascii="Open Sans" w:hAnsi="Open Sans" w:cs="Open Sans"/>
          <w:bCs/>
          <w:szCs w:val="22"/>
        </w:rPr>
        <w:lastRenderedPageBreak/>
        <w:t>slings and hoists. Management outlined processes and schedules for maintenance</w:t>
      </w:r>
      <w:r>
        <w:rPr>
          <w:rFonts w:ascii="Open Sans" w:hAnsi="Open Sans" w:cs="Open Sans"/>
          <w:bCs/>
          <w:szCs w:val="22"/>
        </w:rPr>
        <w:t xml:space="preserve"> and</w:t>
      </w:r>
      <w:r w:rsidRPr="00326CDC">
        <w:rPr>
          <w:rFonts w:ascii="Open Sans" w:hAnsi="Open Sans" w:cs="Open Sans"/>
          <w:bCs/>
          <w:szCs w:val="22"/>
        </w:rPr>
        <w:t xml:space="preserve"> cleaning </w:t>
      </w:r>
      <w:r w:rsidR="00CB4050">
        <w:rPr>
          <w:rFonts w:ascii="Open Sans" w:hAnsi="Open Sans" w:cs="Open Sans"/>
          <w:bCs/>
          <w:szCs w:val="22"/>
        </w:rPr>
        <w:t>of care</w:t>
      </w:r>
      <w:r w:rsidRPr="00326CDC">
        <w:rPr>
          <w:rFonts w:ascii="Open Sans" w:hAnsi="Open Sans" w:cs="Open Sans"/>
          <w:bCs/>
          <w:szCs w:val="22"/>
        </w:rPr>
        <w:t xml:space="preserve"> equipment.</w:t>
      </w:r>
    </w:p>
    <w:p w14:paraId="6844026F" w14:textId="15C219E4" w:rsidR="00FC2AB6" w:rsidRPr="001E694D" w:rsidRDefault="00942B2F" w:rsidP="0036130C">
      <w:pPr>
        <w:pStyle w:val="NormalArial"/>
        <w:rPr>
          <w:rFonts w:ascii="Open Sans" w:hAnsi="Open Sans" w:cs="Open Sans"/>
        </w:rPr>
      </w:pPr>
      <w:r w:rsidRPr="001E694D">
        <w:rPr>
          <w:rFonts w:ascii="Open Sans" w:hAnsi="Open Sans" w:cs="Open Sans"/>
        </w:rPr>
        <w:br w:type="page"/>
      </w:r>
    </w:p>
    <w:p w14:paraId="141E41B5" w14:textId="77777777" w:rsidR="00FC2AB6" w:rsidRPr="001E694D" w:rsidRDefault="00942B2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73"/>
        <w:gridCol w:w="1872"/>
      </w:tblGrid>
      <w:tr w:rsidR="00501D6E" w14:paraId="6D9B59A5" w14:textId="77777777" w:rsidTr="00501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67CB6703" w14:textId="77777777" w:rsidR="00FC2AB6" w:rsidRPr="001E694D" w:rsidRDefault="00942B2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013BC904" w14:textId="77777777" w:rsidR="00FC2AB6" w:rsidRPr="001E694D" w:rsidRDefault="00FC2AB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01D6E" w14:paraId="0E3497F0" w14:textId="77777777" w:rsidTr="00501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BCAFBCF"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352B3D18" w14:textId="77777777" w:rsidR="00FC2AB6" w:rsidRPr="001E694D" w:rsidRDefault="00942B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56D39629" w14:textId="77777777" w:rsidR="00FC2AB6" w:rsidRPr="001E694D" w:rsidRDefault="00905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3413315"/>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586A2E6A" w14:textId="77777777" w:rsidTr="00501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B57B07"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573D6ECB" w14:textId="77777777" w:rsidR="00FC2AB6" w:rsidRPr="001E694D" w:rsidRDefault="00942B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AD044E0" w14:textId="77777777" w:rsidR="00FC2AB6" w:rsidRPr="001E694D" w:rsidRDefault="00942B2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52EF2B20" w14:textId="77777777" w:rsidR="00FC2AB6" w:rsidRPr="001E694D" w:rsidRDefault="00942B2F"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3C565E3D" w14:textId="77777777" w:rsidR="00FC2AB6" w:rsidRPr="001E694D" w:rsidRDefault="009050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28974772"/>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1CCCA2FE" w14:textId="77777777" w:rsidTr="00501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C8373B1"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59FA4FAD" w14:textId="77777777" w:rsidR="00FC2AB6" w:rsidRPr="001E694D" w:rsidRDefault="00942B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72CF7BC8" w14:textId="77777777" w:rsidR="00FC2AB6" w:rsidRPr="001E694D" w:rsidRDefault="0090508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68619846"/>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bl>
    <w:p w14:paraId="71959D26" w14:textId="77777777" w:rsidR="00FC2AB6" w:rsidRPr="003E162B" w:rsidRDefault="00942B2F" w:rsidP="002B0C90">
      <w:pPr>
        <w:pStyle w:val="Heading20"/>
        <w:rPr>
          <w:rFonts w:ascii="Open Sans" w:hAnsi="Open Sans" w:cs="Open Sans"/>
          <w:color w:val="781E77"/>
        </w:rPr>
      </w:pPr>
      <w:r w:rsidRPr="003E162B">
        <w:rPr>
          <w:rFonts w:ascii="Open Sans" w:hAnsi="Open Sans" w:cs="Open Sans"/>
          <w:color w:val="781E77"/>
        </w:rPr>
        <w:t>Findings</w:t>
      </w:r>
    </w:p>
    <w:p w14:paraId="28880296" w14:textId="496547A6" w:rsidR="006F33BB" w:rsidRDefault="00F61585" w:rsidP="00F61585">
      <w:pPr>
        <w:rPr>
          <w:rFonts w:ascii="Open Sans" w:hAnsi="Open Sans" w:cs="Open Sans"/>
          <w:bCs/>
          <w:szCs w:val="22"/>
        </w:rPr>
      </w:pPr>
      <w:r w:rsidRPr="0032659C">
        <w:rPr>
          <w:rFonts w:ascii="Open Sans" w:hAnsi="Open Sans" w:cs="Open Sans"/>
          <w:bCs/>
          <w:szCs w:val="22"/>
        </w:rPr>
        <w:t>Consumers said they fe</w:t>
      </w:r>
      <w:r w:rsidR="0049664B">
        <w:rPr>
          <w:rFonts w:ascii="Open Sans" w:hAnsi="Open Sans" w:cs="Open Sans"/>
          <w:bCs/>
          <w:szCs w:val="22"/>
        </w:rPr>
        <w:t>el</w:t>
      </w:r>
      <w:r w:rsidRPr="0032659C">
        <w:rPr>
          <w:rFonts w:ascii="Open Sans" w:hAnsi="Open Sans" w:cs="Open Sans"/>
          <w:bCs/>
          <w:szCs w:val="22"/>
        </w:rPr>
        <w:t xml:space="preserve"> welcome at the service</w:t>
      </w:r>
      <w:r w:rsidR="00481F80">
        <w:rPr>
          <w:rFonts w:ascii="Open Sans" w:hAnsi="Open Sans" w:cs="Open Sans"/>
          <w:bCs/>
          <w:szCs w:val="22"/>
        </w:rPr>
        <w:t xml:space="preserve"> and that</w:t>
      </w:r>
      <w:r w:rsidR="0049664B">
        <w:rPr>
          <w:rFonts w:ascii="Open Sans" w:hAnsi="Open Sans" w:cs="Open Sans"/>
          <w:bCs/>
          <w:szCs w:val="22"/>
        </w:rPr>
        <w:t xml:space="preserve"> it </w:t>
      </w:r>
      <w:r w:rsidR="00481F80">
        <w:rPr>
          <w:rFonts w:ascii="Open Sans" w:hAnsi="Open Sans" w:cs="Open Sans"/>
          <w:bCs/>
          <w:szCs w:val="22"/>
        </w:rPr>
        <w:t>‘feels like home’</w:t>
      </w:r>
      <w:r w:rsidRPr="0032659C">
        <w:rPr>
          <w:rFonts w:ascii="Open Sans" w:hAnsi="Open Sans" w:cs="Open Sans"/>
          <w:bCs/>
          <w:szCs w:val="22"/>
        </w:rPr>
        <w:t xml:space="preserve">. Staff described how they support consumers to navigate the service environment with dignity and at their own pace. The service environment was well lit, easy to navigate and accessible for consumers with varied cognitive and mobility </w:t>
      </w:r>
      <w:r w:rsidR="00F41DAD">
        <w:rPr>
          <w:rFonts w:ascii="Open Sans" w:hAnsi="Open Sans" w:cs="Open Sans"/>
          <w:bCs/>
          <w:szCs w:val="22"/>
        </w:rPr>
        <w:t>abilities</w:t>
      </w:r>
      <w:r w:rsidRPr="0032659C">
        <w:rPr>
          <w:rFonts w:ascii="Open Sans" w:hAnsi="Open Sans" w:cs="Open Sans"/>
          <w:bCs/>
          <w:szCs w:val="22"/>
        </w:rPr>
        <w:t>.</w:t>
      </w:r>
    </w:p>
    <w:p w14:paraId="456C77A3" w14:textId="108AED5B" w:rsidR="0018314E" w:rsidRDefault="006F33BB" w:rsidP="00F61585">
      <w:pPr>
        <w:rPr>
          <w:rFonts w:ascii="Open Sans" w:hAnsi="Open Sans" w:cs="Open Sans"/>
          <w:bCs/>
          <w:szCs w:val="22"/>
        </w:rPr>
      </w:pPr>
      <w:r w:rsidRPr="007A6B87">
        <w:rPr>
          <w:rFonts w:ascii="Open Sans" w:hAnsi="Open Sans" w:cs="Open Sans"/>
          <w:bCs/>
          <w:szCs w:val="22"/>
        </w:rPr>
        <w:t xml:space="preserve">Consumers described the service environment as safe, clean and well maintained. Care staff demonstrated knowledge of cleaning schedules and </w:t>
      </w:r>
      <w:r w:rsidR="0052373E">
        <w:rPr>
          <w:rFonts w:ascii="Open Sans" w:hAnsi="Open Sans" w:cs="Open Sans"/>
          <w:bCs/>
          <w:szCs w:val="22"/>
        </w:rPr>
        <w:t>how they</w:t>
      </w:r>
      <w:r w:rsidRPr="007A6B87">
        <w:rPr>
          <w:rFonts w:ascii="Open Sans" w:hAnsi="Open Sans" w:cs="Open Sans"/>
          <w:bCs/>
          <w:szCs w:val="22"/>
        </w:rPr>
        <w:t xml:space="preserve"> recognise and escalate safety and maintenance issues. Documentation </w:t>
      </w:r>
      <w:r w:rsidR="00187C5F">
        <w:rPr>
          <w:rFonts w:ascii="Open Sans" w:hAnsi="Open Sans" w:cs="Open Sans"/>
          <w:bCs/>
          <w:szCs w:val="22"/>
        </w:rPr>
        <w:t>demonstrated</w:t>
      </w:r>
      <w:r w:rsidRPr="007A6B87">
        <w:rPr>
          <w:rFonts w:ascii="Open Sans" w:hAnsi="Open Sans" w:cs="Open Sans"/>
          <w:bCs/>
          <w:szCs w:val="22"/>
        </w:rPr>
        <w:t xml:space="preserve"> use of electronic maintenance systems to record and action maintenance requests. </w:t>
      </w:r>
      <w:r w:rsidR="00E83772" w:rsidRPr="0032659C">
        <w:rPr>
          <w:rFonts w:ascii="Open Sans" w:hAnsi="Open Sans" w:cs="Open Sans"/>
          <w:bCs/>
          <w:szCs w:val="22"/>
        </w:rPr>
        <w:t xml:space="preserve">The Assessment Team observed consumers moving </w:t>
      </w:r>
      <w:r w:rsidR="00E83772">
        <w:rPr>
          <w:rFonts w:ascii="Open Sans" w:hAnsi="Open Sans" w:cs="Open Sans"/>
          <w:bCs/>
          <w:szCs w:val="22"/>
        </w:rPr>
        <w:t>around freely</w:t>
      </w:r>
      <w:r w:rsidR="00187C5F">
        <w:rPr>
          <w:rFonts w:ascii="Open Sans" w:hAnsi="Open Sans" w:cs="Open Sans"/>
          <w:bCs/>
          <w:szCs w:val="22"/>
        </w:rPr>
        <w:t xml:space="preserve"> </w:t>
      </w:r>
      <w:r w:rsidR="00187C5F" w:rsidRPr="007A6B87">
        <w:rPr>
          <w:rFonts w:ascii="Open Sans" w:hAnsi="Open Sans" w:cs="Open Sans"/>
          <w:bCs/>
          <w:szCs w:val="22"/>
        </w:rPr>
        <w:t>both indoors and in outdoor areas</w:t>
      </w:r>
      <w:r w:rsidR="00187C5F">
        <w:rPr>
          <w:rFonts w:ascii="Open Sans" w:hAnsi="Open Sans" w:cs="Open Sans"/>
          <w:bCs/>
          <w:szCs w:val="22"/>
        </w:rPr>
        <w:t xml:space="preserve">, </w:t>
      </w:r>
      <w:r w:rsidR="00E83772" w:rsidRPr="0032659C">
        <w:rPr>
          <w:rFonts w:ascii="Open Sans" w:hAnsi="Open Sans" w:cs="Open Sans"/>
          <w:bCs/>
          <w:szCs w:val="22"/>
        </w:rPr>
        <w:t>with assistance where required</w:t>
      </w:r>
      <w:r w:rsidR="009C4F11" w:rsidRPr="007A6B87">
        <w:rPr>
          <w:rFonts w:ascii="Open Sans" w:hAnsi="Open Sans" w:cs="Open Sans"/>
          <w:bCs/>
          <w:szCs w:val="22"/>
        </w:rPr>
        <w:t>.</w:t>
      </w:r>
      <w:r w:rsidR="00F61585" w:rsidRPr="0032659C">
        <w:rPr>
          <w:rFonts w:ascii="Open Sans" w:hAnsi="Open Sans" w:cs="Open Sans"/>
          <w:bCs/>
          <w:szCs w:val="22"/>
        </w:rPr>
        <w:t xml:space="preserve"> </w:t>
      </w:r>
    </w:p>
    <w:p w14:paraId="460B8D4F" w14:textId="1077A982" w:rsidR="00F61585" w:rsidRPr="0032659C" w:rsidRDefault="0018314E" w:rsidP="00F61585">
      <w:pPr>
        <w:rPr>
          <w:rFonts w:ascii="Open Sans" w:hAnsi="Open Sans" w:cs="Open Sans"/>
          <w:bCs/>
          <w:szCs w:val="22"/>
        </w:rPr>
      </w:pPr>
      <w:r w:rsidRPr="00C4690F">
        <w:rPr>
          <w:rFonts w:ascii="Open Sans" w:hAnsi="Open Sans" w:cs="Open Sans"/>
          <w:bCs/>
          <w:szCs w:val="22"/>
        </w:rPr>
        <w:t>Consumers said the furniture, fittings and equipment were clean and well maintained and they fe</w:t>
      </w:r>
      <w:r w:rsidR="002D0588">
        <w:rPr>
          <w:rFonts w:ascii="Open Sans" w:hAnsi="Open Sans" w:cs="Open Sans"/>
          <w:bCs/>
          <w:szCs w:val="22"/>
        </w:rPr>
        <w:t>el</w:t>
      </w:r>
      <w:r w:rsidRPr="00C4690F">
        <w:rPr>
          <w:rFonts w:ascii="Open Sans" w:hAnsi="Open Sans" w:cs="Open Sans"/>
          <w:bCs/>
          <w:szCs w:val="22"/>
        </w:rPr>
        <w:t xml:space="preserve"> safe when staff use equipment to assist them. Care staff indicated they had access to </w:t>
      </w:r>
      <w:r w:rsidR="009B3AD7">
        <w:rPr>
          <w:rFonts w:ascii="Open Sans" w:hAnsi="Open Sans" w:cs="Open Sans"/>
          <w:bCs/>
          <w:szCs w:val="22"/>
        </w:rPr>
        <w:t>sufficient</w:t>
      </w:r>
      <w:r w:rsidRPr="00C4690F">
        <w:rPr>
          <w:rFonts w:ascii="Open Sans" w:hAnsi="Open Sans" w:cs="Open Sans"/>
          <w:bCs/>
          <w:szCs w:val="22"/>
        </w:rPr>
        <w:t xml:space="preserve"> equipment to support </w:t>
      </w:r>
      <w:r w:rsidR="009B3AD7">
        <w:rPr>
          <w:rFonts w:ascii="Open Sans" w:hAnsi="Open Sans" w:cs="Open Sans"/>
          <w:bCs/>
          <w:szCs w:val="22"/>
        </w:rPr>
        <w:t xml:space="preserve">the </w:t>
      </w:r>
      <w:r w:rsidRPr="00C4690F">
        <w:rPr>
          <w:rFonts w:ascii="Open Sans" w:hAnsi="Open Sans" w:cs="Open Sans"/>
          <w:bCs/>
          <w:szCs w:val="22"/>
        </w:rPr>
        <w:t xml:space="preserve">delivery of consumer care and demonstrated knowledge of cleaning and maintaining equipment. Documentation </w:t>
      </w:r>
      <w:r w:rsidR="002D0588">
        <w:rPr>
          <w:rFonts w:ascii="Open Sans" w:hAnsi="Open Sans" w:cs="Open Sans"/>
          <w:bCs/>
          <w:szCs w:val="22"/>
        </w:rPr>
        <w:t>evidenced</w:t>
      </w:r>
      <w:r w:rsidRPr="00C4690F">
        <w:rPr>
          <w:rFonts w:ascii="Open Sans" w:hAnsi="Open Sans" w:cs="Open Sans"/>
          <w:bCs/>
          <w:szCs w:val="22"/>
        </w:rPr>
        <w:t xml:space="preserve"> use of the service’s electronic maintenance</w:t>
      </w:r>
      <w:r w:rsidR="009B3AD7">
        <w:rPr>
          <w:rFonts w:ascii="Open Sans" w:hAnsi="Open Sans" w:cs="Open Sans"/>
          <w:bCs/>
          <w:szCs w:val="22"/>
        </w:rPr>
        <w:t xml:space="preserve"> </w:t>
      </w:r>
      <w:r w:rsidR="009B3AD7" w:rsidRPr="00C4690F">
        <w:rPr>
          <w:rFonts w:ascii="Open Sans" w:hAnsi="Open Sans" w:cs="Open Sans"/>
          <w:bCs/>
          <w:szCs w:val="22"/>
        </w:rPr>
        <w:t>system to log requests for maintenance and ordering equipment to meet changing consumer needs. The Assessment Team observed staff and consumers using equipment such as wheel walkers, wheelchairs and hoists throughout the</w:t>
      </w:r>
      <w:r w:rsidR="008F60FD">
        <w:rPr>
          <w:rFonts w:ascii="Open Sans" w:hAnsi="Open Sans" w:cs="Open Sans"/>
          <w:bCs/>
          <w:szCs w:val="22"/>
        </w:rPr>
        <w:t xml:space="preserve"> audit.</w:t>
      </w:r>
      <w:r w:rsidR="00F61585" w:rsidRPr="0032659C">
        <w:rPr>
          <w:rFonts w:ascii="Open Sans" w:hAnsi="Open Sans" w:cs="Open Sans"/>
          <w:bCs/>
          <w:szCs w:val="22"/>
        </w:rPr>
        <w:t xml:space="preserve"> </w:t>
      </w:r>
    </w:p>
    <w:p w14:paraId="79D0D9A5" w14:textId="77777777" w:rsidR="00FC2AB6" w:rsidRPr="001E694D" w:rsidRDefault="00942B2F" w:rsidP="0036130C">
      <w:pPr>
        <w:pStyle w:val="NormalArial"/>
        <w:rPr>
          <w:rFonts w:ascii="Open Sans" w:hAnsi="Open Sans" w:cs="Open Sans"/>
        </w:rPr>
      </w:pPr>
      <w:r w:rsidRPr="001E694D">
        <w:rPr>
          <w:rFonts w:ascii="Open Sans" w:hAnsi="Open Sans" w:cs="Open Sans"/>
        </w:rPr>
        <w:br w:type="page"/>
      </w:r>
    </w:p>
    <w:p w14:paraId="5C3A8E78" w14:textId="77777777" w:rsidR="00FC2AB6" w:rsidRPr="001E694D" w:rsidRDefault="00942B2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52"/>
        <w:gridCol w:w="1893"/>
      </w:tblGrid>
      <w:tr w:rsidR="00501D6E" w14:paraId="5983F147" w14:textId="77777777" w:rsidTr="00501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D78716D" w14:textId="77777777" w:rsidR="00FC2AB6" w:rsidRPr="001E694D" w:rsidRDefault="00942B2F"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20A448A7" w14:textId="77777777" w:rsidR="00FC2AB6" w:rsidRPr="001E694D" w:rsidRDefault="00FC2AB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01D6E" w14:paraId="4F06C297" w14:textId="77777777" w:rsidTr="00501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5CC1CFE"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7280FAD6" w14:textId="77777777" w:rsidR="00FC2AB6" w:rsidRPr="001E694D" w:rsidRDefault="00942B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5923D748" w14:textId="77777777" w:rsidR="00FC2AB6" w:rsidRPr="001E694D" w:rsidRDefault="00905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8196131"/>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61373797" w14:textId="77777777" w:rsidTr="00501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64081A"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0597A0D8" w14:textId="77777777" w:rsidR="00FC2AB6" w:rsidRPr="001E694D" w:rsidRDefault="00942B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5023851" w14:textId="77777777" w:rsidR="00FC2AB6" w:rsidRPr="001E694D" w:rsidRDefault="009050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92574937"/>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2B822118" w14:textId="77777777" w:rsidTr="00501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5C9697"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109E68F" w14:textId="77777777" w:rsidR="00FC2AB6" w:rsidRPr="001E694D" w:rsidRDefault="00942B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3DEF5A2" w14:textId="77777777" w:rsidR="00FC2AB6" w:rsidRPr="001E694D" w:rsidRDefault="00905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36493919"/>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72B94C3F" w14:textId="77777777" w:rsidTr="00501D6E">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A3C5602"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37BC5EB9" w14:textId="77777777" w:rsidR="00FC2AB6" w:rsidRPr="001E694D" w:rsidRDefault="00942B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508AAA6F" w14:textId="77777777" w:rsidR="00FC2AB6" w:rsidRPr="001E694D" w:rsidRDefault="0090508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59336134"/>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bl>
    <w:p w14:paraId="49AF0A9E" w14:textId="77777777" w:rsidR="00FC2AB6" w:rsidRPr="003E162B" w:rsidRDefault="00942B2F" w:rsidP="00D87E7C">
      <w:pPr>
        <w:pStyle w:val="Heading20"/>
        <w:rPr>
          <w:rFonts w:ascii="Open Sans" w:hAnsi="Open Sans" w:cs="Open Sans"/>
          <w:color w:val="781E77"/>
        </w:rPr>
      </w:pPr>
      <w:r w:rsidRPr="003E162B">
        <w:rPr>
          <w:rFonts w:ascii="Open Sans" w:hAnsi="Open Sans" w:cs="Open Sans"/>
          <w:color w:val="781E77"/>
        </w:rPr>
        <w:t>Findings</w:t>
      </w:r>
    </w:p>
    <w:p w14:paraId="05115683" w14:textId="7320FBEC" w:rsidR="004A7780" w:rsidRDefault="004A7780" w:rsidP="00F51DD5">
      <w:pPr>
        <w:rPr>
          <w:rFonts w:ascii="Open Sans" w:hAnsi="Open Sans" w:cs="Open Sans"/>
          <w:color w:val="auto"/>
        </w:rPr>
      </w:pPr>
      <w:r w:rsidRPr="00C03539">
        <w:rPr>
          <w:rFonts w:ascii="Open Sans" w:hAnsi="Open Sans" w:cs="Open Sans"/>
          <w:color w:val="auto"/>
        </w:rPr>
        <w:t>Consumers and representatives s</w:t>
      </w:r>
      <w:r>
        <w:rPr>
          <w:rFonts w:ascii="Open Sans" w:hAnsi="Open Sans" w:cs="Open Sans"/>
          <w:color w:val="auto"/>
        </w:rPr>
        <w:t>tated</w:t>
      </w:r>
      <w:r w:rsidRPr="00C03539">
        <w:rPr>
          <w:rFonts w:ascii="Open Sans" w:hAnsi="Open Sans" w:cs="Open Sans"/>
          <w:color w:val="auto"/>
        </w:rPr>
        <w:t xml:space="preserve"> they were comfortable providing feedback and making complaints. Management and staff described how consumers and representatives can provide verbal feedback, complete ‘have your say’ forms, phone or email the service. The Assessment Team noted information on how to make a complaint was available in the reception area and </w:t>
      </w:r>
      <w:r w:rsidR="0086576E">
        <w:rPr>
          <w:rFonts w:ascii="Open Sans" w:hAnsi="Open Sans" w:cs="Open Sans"/>
          <w:color w:val="auto"/>
        </w:rPr>
        <w:t xml:space="preserve">in </w:t>
      </w:r>
      <w:r w:rsidRPr="00C03539">
        <w:rPr>
          <w:rFonts w:ascii="Open Sans" w:hAnsi="Open Sans" w:cs="Open Sans"/>
          <w:color w:val="auto"/>
        </w:rPr>
        <w:t>the consumer handbook. Management and staff said they encourage consumers to provide feedback. Documentation, including meeting minutes and feedback systems, showed the service encourages and actions feedback.</w:t>
      </w:r>
    </w:p>
    <w:p w14:paraId="1AC50320" w14:textId="424FB1CA" w:rsidR="00E83813" w:rsidRDefault="00E83813" w:rsidP="00F51DD5">
      <w:pPr>
        <w:rPr>
          <w:rFonts w:ascii="Open Sans" w:eastAsia="Arial" w:hAnsi="Open Sans" w:cs="Open Sans"/>
          <w:color w:val="auto"/>
        </w:rPr>
      </w:pPr>
      <w:r>
        <w:rPr>
          <w:rFonts w:ascii="Open Sans" w:eastAsia="Arial" w:hAnsi="Open Sans" w:cs="Open Sans"/>
          <w:color w:val="auto"/>
        </w:rPr>
        <w:t>Sampled c</w:t>
      </w:r>
      <w:r w:rsidRPr="00855A85">
        <w:rPr>
          <w:rFonts w:ascii="Open Sans" w:eastAsia="Arial" w:hAnsi="Open Sans" w:cs="Open Sans"/>
          <w:color w:val="auto"/>
        </w:rPr>
        <w:t xml:space="preserve">onsumers stated they were aware of ways to make complaints, including speaking with staff, completing a ‘have your say’ form, and attending the resident and representative meeting. Staff demonstrated their knowledge of complaint and advocacy services. Information about advocacy, feedback and language services is promoted throughout the service and </w:t>
      </w:r>
      <w:r>
        <w:rPr>
          <w:rFonts w:ascii="Open Sans" w:eastAsia="Arial" w:hAnsi="Open Sans" w:cs="Open Sans"/>
          <w:color w:val="auto"/>
        </w:rPr>
        <w:t xml:space="preserve">is </w:t>
      </w:r>
      <w:r w:rsidRPr="00855A85">
        <w:rPr>
          <w:rFonts w:ascii="Open Sans" w:eastAsia="Arial" w:hAnsi="Open Sans" w:cs="Open Sans"/>
          <w:color w:val="auto"/>
        </w:rPr>
        <w:t>supplied to consumers in the consumer information pack</w:t>
      </w:r>
      <w:r w:rsidR="006244D4">
        <w:rPr>
          <w:rFonts w:ascii="Open Sans" w:eastAsia="Arial" w:hAnsi="Open Sans" w:cs="Open Sans"/>
          <w:color w:val="auto"/>
        </w:rPr>
        <w:t>.</w:t>
      </w:r>
    </w:p>
    <w:p w14:paraId="277C3A86" w14:textId="3352F570" w:rsidR="00A9234A" w:rsidRDefault="00A9234A" w:rsidP="00F51DD5">
      <w:pPr>
        <w:rPr>
          <w:rFonts w:ascii="Open Sans" w:eastAsia="Arial" w:hAnsi="Open Sans" w:cs="Open Sans"/>
          <w:color w:val="auto"/>
        </w:rPr>
      </w:pPr>
      <w:r w:rsidRPr="0039509A">
        <w:rPr>
          <w:rFonts w:ascii="Open Sans" w:eastAsia="Arial" w:hAnsi="Open Sans" w:cs="Open Sans"/>
          <w:color w:val="auto"/>
        </w:rPr>
        <w:t xml:space="preserve">Consumers and representatives expressed satisfaction with how complaints are managed at the service. Staff reported </w:t>
      </w:r>
      <w:r>
        <w:rPr>
          <w:rFonts w:ascii="Open Sans" w:eastAsia="Arial" w:hAnsi="Open Sans" w:cs="Open Sans"/>
          <w:color w:val="auto"/>
        </w:rPr>
        <w:t xml:space="preserve">that </w:t>
      </w:r>
      <w:r w:rsidRPr="0039509A">
        <w:rPr>
          <w:rFonts w:ascii="Open Sans" w:eastAsia="Arial" w:hAnsi="Open Sans" w:cs="Open Sans"/>
          <w:color w:val="auto"/>
        </w:rPr>
        <w:t xml:space="preserve">when a complaint is raised, they try to resolve it themselves </w:t>
      </w:r>
      <w:r>
        <w:rPr>
          <w:rFonts w:ascii="Open Sans" w:eastAsia="Arial" w:hAnsi="Open Sans" w:cs="Open Sans"/>
          <w:color w:val="auto"/>
        </w:rPr>
        <w:t>otherwise they</w:t>
      </w:r>
      <w:r w:rsidRPr="0039509A">
        <w:rPr>
          <w:rFonts w:ascii="Open Sans" w:eastAsia="Arial" w:hAnsi="Open Sans" w:cs="Open Sans"/>
          <w:color w:val="auto"/>
        </w:rPr>
        <w:t xml:space="preserve"> refer it to their manager. Management stated they manage complaints as they arise, including performing open disclosure. </w:t>
      </w:r>
      <w:r w:rsidR="00965A8C">
        <w:rPr>
          <w:rFonts w:ascii="Open Sans" w:eastAsia="Arial" w:hAnsi="Open Sans" w:cs="Open Sans"/>
          <w:color w:val="auto"/>
        </w:rPr>
        <w:t>D</w:t>
      </w:r>
      <w:r w:rsidRPr="0039509A">
        <w:rPr>
          <w:rFonts w:ascii="Open Sans" w:eastAsia="Arial" w:hAnsi="Open Sans" w:cs="Open Sans"/>
          <w:color w:val="auto"/>
        </w:rPr>
        <w:t xml:space="preserve">ocumentation reviewed showed the service is taking appropriate action in response to complaints and uses open disclosure. </w:t>
      </w:r>
    </w:p>
    <w:p w14:paraId="3E03CD1E" w14:textId="19B64720" w:rsidR="00BA1F13" w:rsidRPr="0039509A" w:rsidRDefault="00BA1F13" w:rsidP="00F51DD5">
      <w:pPr>
        <w:rPr>
          <w:rFonts w:ascii="Open Sans" w:eastAsia="Arial" w:hAnsi="Open Sans" w:cs="Open Sans"/>
          <w:color w:val="auto"/>
        </w:rPr>
      </w:pPr>
      <w:r w:rsidRPr="002914C5">
        <w:rPr>
          <w:rFonts w:ascii="Open Sans" w:eastAsia="Arial" w:hAnsi="Open Sans" w:cs="Open Sans"/>
          <w:color w:val="auto"/>
        </w:rPr>
        <w:t>Consumers and representatives stated the service reviews feedback and complaints to improve the quality of care and services. Management and staff reported they generally respond to feedback immediately. Management said</w:t>
      </w:r>
      <w:r>
        <w:rPr>
          <w:rFonts w:ascii="Open Sans" w:eastAsia="Arial" w:hAnsi="Open Sans" w:cs="Open Sans"/>
          <w:color w:val="auto"/>
        </w:rPr>
        <w:t xml:space="preserve"> they</w:t>
      </w:r>
      <w:r w:rsidRPr="002914C5">
        <w:rPr>
          <w:rFonts w:ascii="Open Sans" w:eastAsia="Arial" w:hAnsi="Open Sans" w:cs="Open Sans"/>
          <w:color w:val="auto"/>
        </w:rPr>
        <w:t xml:space="preserve"> </w:t>
      </w:r>
      <w:r w:rsidRPr="002914C5">
        <w:rPr>
          <w:rFonts w:ascii="Open Sans" w:eastAsia="Arial" w:hAnsi="Open Sans" w:cs="Open Sans"/>
          <w:color w:val="auto"/>
        </w:rPr>
        <w:lastRenderedPageBreak/>
        <w:t>identif</w:t>
      </w:r>
      <w:r>
        <w:rPr>
          <w:rFonts w:ascii="Open Sans" w:eastAsia="Arial" w:hAnsi="Open Sans" w:cs="Open Sans"/>
          <w:color w:val="auto"/>
        </w:rPr>
        <w:t>y</w:t>
      </w:r>
      <w:r w:rsidRPr="002914C5">
        <w:rPr>
          <w:rFonts w:ascii="Open Sans" w:eastAsia="Arial" w:hAnsi="Open Sans" w:cs="Open Sans"/>
          <w:color w:val="auto"/>
        </w:rPr>
        <w:t xml:space="preserve"> consumer issues and improvements occur through discussions with consumers, representatives, and staff. The </w:t>
      </w:r>
      <w:r w:rsidRPr="00AE5F73">
        <w:rPr>
          <w:rFonts w:ascii="Open Sans" w:eastAsia="Arial" w:hAnsi="Open Sans" w:cs="Open Sans"/>
          <w:color w:val="auto"/>
        </w:rPr>
        <w:t xml:space="preserve">feedback register and </w:t>
      </w:r>
      <w:r>
        <w:rPr>
          <w:rFonts w:ascii="Open Sans" w:eastAsia="Arial" w:hAnsi="Open Sans" w:cs="Open Sans"/>
          <w:color w:val="auto"/>
        </w:rPr>
        <w:t>plan for continuous improvement</w:t>
      </w:r>
      <w:r w:rsidRPr="00AE5F73">
        <w:rPr>
          <w:rFonts w:ascii="Open Sans" w:eastAsia="Arial" w:hAnsi="Open Sans" w:cs="Open Sans"/>
          <w:color w:val="auto"/>
        </w:rPr>
        <w:t xml:space="preserve"> </w:t>
      </w:r>
      <w:r>
        <w:rPr>
          <w:rFonts w:ascii="Open Sans" w:eastAsia="Arial" w:hAnsi="Open Sans" w:cs="Open Sans"/>
          <w:color w:val="auto"/>
        </w:rPr>
        <w:t>demonstrate</w:t>
      </w:r>
      <w:r w:rsidRPr="00AE5F73">
        <w:rPr>
          <w:rFonts w:ascii="Open Sans" w:eastAsia="Arial" w:hAnsi="Open Sans" w:cs="Open Sans"/>
          <w:color w:val="auto"/>
        </w:rPr>
        <w:t xml:space="preserve"> improvements have been made based on consumer feedback</w:t>
      </w:r>
      <w:r w:rsidR="007167B7">
        <w:rPr>
          <w:rFonts w:ascii="Open Sans" w:eastAsia="Arial" w:hAnsi="Open Sans" w:cs="Open Sans"/>
          <w:color w:val="auto"/>
        </w:rPr>
        <w:t>.</w:t>
      </w:r>
    </w:p>
    <w:p w14:paraId="6D0AE848" w14:textId="77777777" w:rsidR="00FC2AB6" w:rsidRPr="001E694D" w:rsidRDefault="00942B2F" w:rsidP="0036130C">
      <w:pPr>
        <w:pStyle w:val="NormalArial"/>
        <w:rPr>
          <w:rFonts w:ascii="Open Sans" w:hAnsi="Open Sans" w:cs="Open Sans"/>
        </w:rPr>
      </w:pPr>
      <w:r w:rsidRPr="001E694D">
        <w:rPr>
          <w:rFonts w:ascii="Open Sans" w:hAnsi="Open Sans" w:cs="Open Sans"/>
        </w:rPr>
        <w:br w:type="page"/>
      </w:r>
    </w:p>
    <w:p w14:paraId="567DF223" w14:textId="77777777" w:rsidR="00FC2AB6" w:rsidRPr="001E694D" w:rsidRDefault="00942B2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59"/>
        <w:gridCol w:w="1886"/>
      </w:tblGrid>
      <w:tr w:rsidR="00501D6E" w14:paraId="5AE72A19" w14:textId="77777777" w:rsidTr="00501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38BF1CC8" w14:textId="77777777" w:rsidR="00FC2AB6" w:rsidRPr="001E694D" w:rsidRDefault="00942B2F"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16BFE5FF" w14:textId="77777777" w:rsidR="00FC2AB6" w:rsidRPr="001E694D" w:rsidRDefault="00FC2AB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01D6E" w14:paraId="2AB53E0C" w14:textId="77777777" w:rsidTr="00501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46DF57"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6F2F9C7" w14:textId="77777777" w:rsidR="00FC2AB6" w:rsidRPr="001E694D" w:rsidRDefault="00942B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726513CB" w14:textId="77777777" w:rsidR="00FC2AB6" w:rsidRPr="001E694D" w:rsidRDefault="00905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8594879"/>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59521422" w14:textId="77777777" w:rsidTr="00501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61A0A09"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2FFFAD2C" w14:textId="77777777" w:rsidR="00FC2AB6" w:rsidRPr="001E694D" w:rsidRDefault="00942B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7EA349C5" w14:textId="77777777" w:rsidR="00FC2AB6" w:rsidRPr="001E694D" w:rsidRDefault="009050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03344418"/>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7E4D85A7" w14:textId="77777777" w:rsidTr="00501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DB4913"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438F26E2" w14:textId="77777777" w:rsidR="00FC2AB6" w:rsidRPr="001E694D" w:rsidRDefault="00942B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The workforce is </w:t>
            </w:r>
            <w:proofErr w:type="gramStart"/>
            <w:r w:rsidRPr="001E694D">
              <w:rPr>
                <w:rFonts w:ascii="Open Sans" w:hAnsi="Open Sans" w:cs="Open Sans"/>
              </w:rPr>
              <w:t>competent</w:t>
            </w:r>
            <w:proofErr w:type="gramEnd"/>
            <w:r w:rsidRPr="001E694D">
              <w:rPr>
                <w:rFonts w:ascii="Open Sans" w:hAnsi="Open Sans" w:cs="Open Sans"/>
              </w:rPr>
              <w:t xml:space="preserve"> and the members of the workforce have the qualifications and knowledge to effectively perform their roles.</w:t>
            </w:r>
          </w:p>
        </w:tc>
        <w:tc>
          <w:tcPr>
            <w:tcW w:w="1977" w:type="dxa"/>
            <w:shd w:val="clear" w:color="auto" w:fill="auto"/>
          </w:tcPr>
          <w:p w14:paraId="65D382CB" w14:textId="77777777" w:rsidR="00FC2AB6" w:rsidRPr="001E694D" w:rsidRDefault="00905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94704145"/>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40DC40CF" w14:textId="77777777" w:rsidTr="00501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0D44AF"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B10F8DE" w14:textId="77777777" w:rsidR="00FC2AB6" w:rsidRPr="001E694D" w:rsidRDefault="00942B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52829E7" w14:textId="77777777" w:rsidR="00FC2AB6" w:rsidRPr="001E694D" w:rsidRDefault="0090508F"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440178537"/>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3E744A72" w14:textId="77777777" w:rsidTr="00501D6E">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CAF2063"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457A51FA" w14:textId="77777777" w:rsidR="00FC2AB6" w:rsidRPr="001E694D" w:rsidRDefault="00942B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00A7BFC3" w14:textId="77777777" w:rsidR="00FC2AB6" w:rsidRPr="001E694D" w:rsidRDefault="0090508F"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44379446"/>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bl>
    <w:p w14:paraId="0E58D082" w14:textId="77777777" w:rsidR="00FC2AB6" w:rsidRPr="003E162B" w:rsidRDefault="00942B2F" w:rsidP="002B0C90">
      <w:pPr>
        <w:pStyle w:val="Heading20"/>
        <w:rPr>
          <w:rFonts w:ascii="Open Sans" w:hAnsi="Open Sans" w:cs="Open Sans"/>
          <w:color w:val="781E77"/>
        </w:rPr>
      </w:pPr>
      <w:r w:rsidRPr="003E162B">
        <w:rPr>
          <w:rFonts w:ascii="Open Sans" w:hAnsi="Open Sans" w:cs="Open Sans"/>
          <w:color w:val="781E77"/>
        </w:rPr>
        <w:t>Findings</w:t>
      </w:r>
    </w:p>
    <w:p w14:paraId="27D62539" w14:textId="18BB5005" w:rsidR="007873CA" w:rsidRDefault="007873CA" w:rsidP="00F51DD5">
      <w:pPr>
        <w:rPr>
          <w:rFonts w:ascii="Open Sans" w:hAnsi="Open Sans" w:cs="Open Sans"/>
          <w:color w:val="auto"/>
        </w:rPr>
      </w:pPr>
      <w:r>
        <w:rPr>
          <w:rFonts w:ascii="Open Sans" w:eastAsia="Arial" w:hAnsi="Open Sans" w:cs="Open Sans"/>
          <w:color w:val="auto"/>
        </w:rPr>
        <w:t>Overall, c</w:t>
      </w:r>
      <w:r w:rsidRPr="00982A22">
        <w:rPr>
          <w:rFonts w:ascii="Open Sans" w:eastAsia="Arial" w:hAnsi="Open Sans" w:cs="Open Sans"/>
          <w:color w:val="auto"/>
        </w:rPr>
        <w:t xml:space="preserve">onsumers and representatives were satisfied with staffing levels at the service, noting there were less staff on weekends and </w:t>
      </w:r>
      <w:r>
        <w:rPr>
          <w:rFonts w:ascii="Open Sans" w:eastAsia="Arial" w:hAnsi="Open Sans" w:cs="Open Sans"/>
          <w:color w:val="auto"/>
        </w:rPr>
        <w:t>over</w:t>
      </w:r>
      <w:r w:rsidRPr="00982A22">
        <w:rPr>
          <w:rFonts w:ascii="Open Sans" w:eastAsia="Arial" w:hAnsi="Open Sans" w:cs="Open Sans"/>
          <w:color w:val="auto"/>
        </w:rPr>
        <w:t xml:space="preserve">night, </w:t>
      </w:r>
      <w:r>
        <w:rPr>
          <w:rFonts w:ascii="Open Sans" w:eastAsia="Arial" w:hAnsi="Open Sans" w:cs="Open Sans"/>
          <w:color w:val="auto"/>
        </w:rPr>
        <w:t>however</w:t>
      </w:r>
      <w:r w:rsidRPr="00982A22">
        <w:rPr>
          <w:rFonts w:ascii="Open Sans" w:eastAsia="Arial" w:hAnsi="Open Sans" w:cs="Open Sans"/>
          <w:color w:val="auto"/>
        </w:rPr>
        <w:t xml:space="preserve"> this did not have an impact on the provision of care. Staff said there are generally enough staff rostered for shifts. </w:t>
      </w:r>
      <w:r w:rsidRPr="00982A22">
        <w:rPr>
          <w:rFonts w:ascii="Open Sans" w:hAnsi="Open Sans" w:cs="Open Sans"/>
          <w:color w:val="auto"/>
        </w:rPr>
        <w:t xml:space="preserve">Management said rostering is based on consumer numbers and </w:t>
      </w:r>
      <w:r w:rsidR="00E312F9">
        <w:rPr>
          <w:rFonts w:ascii="Open Sans" w:hAnsi="Open Sans" w:cs="Open Sans"/>
          <w:color w:val="auto"/>
        </w:rPr>
        <w:t>care needs</w:t>
      </w:r>
      <w:r w:rsidRPr="00982A22">
        <w:rPr>
          <w:rFonts w:ascii="Open Sans" w:hAnsi="Open Sans" w:cs="Open Sans"/>
          <w:color w:val="auto"/>
        </w:rPr>
        <w:t xml:space="preserve">. When there is unplanned leave, shifts are electronically offered to </w:t>
      </w:r>
      <w:r w:rsidRPr="007924C0">
        <w:rPr>
          <w:rFonts w:ascii="Open Sans" w:hAnsi="Open Sans" w:cs="Open Sans"/>
          <w:color w:val="auto"/>
        </w:rPr>
        <w:t xml:space="preserve">permanent and casual staff and agency staff are used as a last resort. </w:t>
      </w:r>
    </w:p>
    <w:p w14:paraId="7B26DFDD" w14:textId="3ABBD245" w:rsidR="007C65A9" w:rsidRDefault="007C65A9" w:rsidP="00F51DD5">
      <w:pPr>
        <w:rPr>
          <w:rFonts w:ascii="Open Sans" w:hAnsi="Open Sans" w:cs="Open Sans"/>
          <w:color w:val="auto"/>
        </w:rPr>
      </w:pPr>
      <w:r w:rsidRPr="005E0641">
        <w:rPr>
          <w:rFonts w:ascii="Open Sans" w:hAnsi="Open Sans" w:cs="Open Sans"/>
          <w:color w:val="auto"/>
        </w:rPr>
        <w:t>Consumers and representatives said staff are kind and caring. Staff de</w:t>
      </w:r>
      <w:r>
        <w:rPr>
          <w:rFonts w:ascii="Open Sans" w:hAnsi="Open Sans" w:cs="Open Sans"/>
          <w:color w:val="auto"/>
        </w:rPr>
        <w:t>monstrated knowledge of</w:t>
      </w:r>
      <w:r w:rsidRPr="005E0641">
        <w:rPr>
          <w:rFonts w:ascii="Open Sans" w:hAnsi="Open Sans" w:cs="Open Sans"/>
          <w:color w:val="auto"/>
        </w:rPr>
        <w:t xml:space="preserve"> each consumer's needs and identity. Management said consumer preferences are considered when allocating care staff, with the service aiming to </w:t>
      </w:r>
      <w:r w:rsidRPr="00E00BC6">
        <w:rPr>
          <w:rFonts w:ascii="Open Sans" w:hAnsi="Open Sans" w:cs="Open Sans"/>
          <w:color w:val="auto"/>
        </w:rPr>
        <w:t xml:space="preserve">ensure consumers have consistent staff members </w:t>
      </w:r>
      <w:r w:rsidR="00F470C2">
        <w:rPr>
          <w:rFonts w:ascii="Open Sans" w:hAnsi="Open Sans" w:cs="Open Sans"/>
          <w:color w:val="auto"/>
        </w:rPr>
        <w:t>providing care</w:t>
      </w:r>
      <w:r w:rsidRPr="00E00BC6">
        <w:rPr>
          <w:rFonts w:ascii="Open Sans" w:hAnsi="Open Sans" w:cs="Open Sans"/>
          <w:color w:val="auto"/>
        </w:rPr>
        <w:t>. Care documentation contained information about consumer identity and interests to assist staff in understanding the</w:t>
      </w:r>
      <w:r w:rsidR="00453AED">
        <w:rPr>
          <w:rFonts w:ascii="Open Sans" w:hAnsi="Open Sans" w:cs="Open Sans"/>
          <w:color w:val="auto"/>
        </w:rPr>
        <w:t xml:space="preserve">ir </w:t>
      </w:r>
      <w:r w:rsidRPr="00E00BC6">
        <w:rPr>
          <w:rFonts w:ascii="Open Sans" w:hAnsi="Open Sans" w:cs="Open Sans"/>
          <w:color w:val="auto"/>
        </w:rPr>
        <w:t xml:space="preserve">preferences, needs and culture. The Assessment Team observed staff discussing consumers respectfully. </w:t>
      </w:r>
    </w:p>
    <w:p w14:paraId="5B372598" w14:textId="375C0068" w:rsidR="00D35933" w:rsidRDefault="00D35933" w:rsidP="00F51DD5">
      <w:pPr>
        <w:rPr>
          <w:rFonts w:ascii="Open Sans" w:hAnsi="Open Sans" w:cs="Open Sans"/>
          <w:color w:val="auto"/>
        </w:rPr>
      </w:pPr>
      <w:r w:rsidRPr="00A136CF">
        <w:rPr>
          <w:rFonts w:ascii="Open Sans" w:hAnsi="Open Sans" w:cs="Open Sans"/>
          <w:color w:val="auto"/>
        </w:rPr>
        <w:t xml:space="preserve">Consumers and representatives said staff perform their duties effectively and they are confident staff have the skills to meet consumer care needs. Management described the onboarding process and how the organisation checks workers' qualifications, professional registrations and </w:t>
      </w:r>
      <w:r>
        <w:rPr>
          <w:rFonts w:ascii="Open Sans" w:hAnsi="Open Sans" w:cs="Open Sans"/>
          <w:color w:val="auto"/>
        </w:rPr>
        <w:t>obtain</w:t>
      </w:r>
      <w:r w:rsidR="00C96E76">
        <w:rPr>
          <w:rFonts w:ascii="Open Sans" w:hAnsi="Open Sans" w:cs="Open Sans"/>
          <w:color w:val="auto"/>
        </w:rPr>
        <w:t xml:space="preserve"> </w:t>
      </w:r>
      <w:r w:rsidRPr="00A136CF">
        <w:rPr>
          <w:rFonts w:ascii="Open Sans" w:hAnsi="Open Sans" w:cs="Open Sans"/>
          <w:color w:val="auto"/>
        </w:rPr>
        <w:t xml:space="preserve">police checks. Staff described the onboarding and orientation process, including completing competencies and </w:t>
      </w:r>
      <w:r w:rsidRPr="00A136CF">
        <w:rPr>
          <w:rFonts w:ascii="Open Sans" w:hAnsi="Open Sans" w:cs="Open Sans"/>
          <w:color w:val="auto"/>
        </w:rPr>
        <w:lastRenderedPageBreak/>
        <w:t>mandatory training including abuse and neglect, dementia, code of conduct and</w:t>
      </w:r>
      <w:r>
        <w:rPr>
          <w:rFonts w:ascii="Open Sans" w:hAnsi="Open Sans" w:cs="Open Sans"/>
          <w:color w:val="auto"/>
        </w:rPr>
        <w:t xml:space="preserve"> mandatory reporting obligations.</w:t>
      </w:r>
    </w:p>
    <w:p w14:paraId="00AC878F" w14:textId="2F43301B" w:rsidR="0058003F" w:rsidRDefault="0058003F" w:rsidP="00F51DD5">
      <w:pPr>
        <w:rPr>
          <w:rFonts w:ascii="Open Sans" w:eastAsia="Arial" w:hAnsi="Open Sans" w:cs="Open Sans"/>
          <w:color w:val="auto"/>
        </w:rPr>
      </w:pPr>
      <w:r w:rsidRPr="000B4414">
        <w:rPr>
          <w:rFonts w:ascii="Open Sans" w:eastAsia="Arial" w:hAnsi="Open Sans" w:cs="Open Sans"/>
          <w:color w:val="auto"/>
        </w:rPr>
        <w:t>Consumers and representatives expressed confidence in the ability of staff to deliver quality care and services. S</w:t>
      </w:r>
      <w:r w:rsidR="004309E8">
        <w:rPr>
          <w:rFonts w:ascii="Open Sans" w:eastAsia="Arial" w:hAnsi="Open Sans" w:cs="Open Sans"/>
          <w:color w:val="auto"/>
        </w:rPr>
        <w:t>ampled s</w:t>
      </w:r>
      <w:r w:rsidRPr="000B4414">
        <w:rPr>
          <w:rFonts w:ascii="Open Sans" w:eastAsia="Arial" w:hAnsi="Open Sans" w:cs="Open Sans"/>
          <w:color w:val="auto"/>
        </w:rPr>
        <w:t xml:space="preserve">taff were satisfied with the training the service provides and with the ongoing support they receive. </w:t>
      </w:r>
      <w:r w:rsidRPr="00C14346">
        <w:rPr>
          <w:rFonts w:ascii="Open Sans" w:eastAsia="Arial" w:hAnsi="Open Sans" w:cs="Open Sans"/>
          <w:color w:val="auto"/>
        </w:rPr>
        <w:t>Management described orientation programs, role specific training, and staff being supported to engage in ongoing training. Training is role specific and includes manual handling, infection control and identifying abuse.</w:t>
      </w:r>
    </w:p>
    <w:p w14:paraId="2F50F266" w14:textId="4E5340DD" w:rsidR="00944EA5" w:rsidRPr="0056273E" w:rsidRDefault="00944EA5" w:rsidP="00F51DD5">
      <w:pPr>
        <w:rPr>
          <w:rFonts w:ascii="Open Sans" w:eastAsia="Arial" w:hAnsi="Open Sans" w:cs="Open Sans"/>
          <w:color w:val="7030A0"/>
        </w:rPr>
      </w:pPr>
      <w:r w:rsidRPr="00FD7E98">
        <w:rPr>
          <w:rFonts w:ascii="Open Sans" w:eastAsia="Arial" w:hAnsi="Open Sans" w:cs="Open Sans"/>
          <w:color w:val="auto"/>
        </w:rPr>
        <w:t xml:space="preserve">The service demonstrated staff performance is regularly reviewed and monitored. The service conducts annual staff performance reviews. </w:t>
      </w:r>
      <w:r w:rsidRPr="0067442D">
        <w:rPr>
          <w:rFonts w:ascii="Open Sans" w:eastAsia="Arial" w:hAnsi="Open Sans" w:cs="Open Sans"/>
          <w:color w:val="auto"/>
        </w:rPr>
        <w:t>Management said they monitor internal staff performance through regular supervision and meetings. Performance monitoring includes consideration of incidents and feedback. Performance issues are escalated and actioned as required</w:t>
      </w:r>
      <w:r w:rsidR="00B3164F">
        <w:rPr>
          <w:rFonts w:ascii="Open Sans" w:eastAsia="Arial" w:hAnsi="Open Sans" w:cs="Open Sans"/>
          <w:color w:val="auto"/>
        </w:rPr>
        <w:t>.</w:t>
      </w:r>
    </w:p>
    <w:p w14:paraId="43847F37" w14:textId="77777777" w:rsidR="00FC2AB6" w:rsidRPr="001E694D" w:rsidRDefault="00942B2F" w:rsidP="0036130C">
      <w:pPr>
        <w:pStyle w:val="NormalArial"/>
        <w:rPr>
          <w:rFonts w:ascii="Open Sans" w:hAnsi="Open Sans" w:cs="Open Sans"/>
        </w:rPr>
      </w:pPr>
      <w:r w:rsidRPr="001E694D">
        <w:rPr>
          <w:rFonts w:ascii="Open Sans" w:hAnsi="Open Sans" w:cs="Open Sans"/>
        </w:rPr>
        <w:br w:type="page"/>
      </w:r>
    </w:p>
    <w:p w14:paraId="4D11411D" w14:textId="77777777" w:rsidR="00FC2AB6" w:rsidRPr="001E694D" w:rsidRDefault="00942B2F"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882"/>
        <w:gridCol w:w="1763"/>
      </w:tblGrid>
      <w:tr w:rsidR="00501D6E" w14:paraId="6A672DBD" w14:textId="77777777" w:rsidTr="00501D6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9FBDF7C" w14:textId="77777777" w:rsidR="00FC2AB6" w:rsidRPr="001E694D" w:rsidRDefault="00942B2F"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3EB96BBE" w14:textId="77777777" w:rsidR="00FC2AB6" w:rsidRPr="001E694D" w:rsidRDefault="00FC2AB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01D6E" w14:paraId="7935A9D3" w14:textId="77777777" w:rsidTr="00501D6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352A413"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646D1C68" w14:textId="77777777" w:rsidR="00FC2AB6" w:rsidRPr="001E694D" w:rsidRDefault="00942B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48E7A1C4" w14:textId="77777777" w:rsidR="00FC2AB6" w:rsidRPr="001E694D" w:rsidRDefault="00905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8099221"/>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3629A393" w14:textId="77777777" w:rsidTr="00501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AC10AC0"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7AC62E67" w14:textId="77777777" w:rsidR="00FC2AB6" w:rsidRPr="001E694D" w:rsidRDefault="00942B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1FEF30A3" w14:textId="77777777" w:rsidR="00FC2AB6" w:rsidRPr="001E694D" w:rsidRDefault="0090508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145245"/>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2C600D0E" w14:textId="77777777" w:rsidTr="00501D6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6750761"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02A9114C" w14:textId="77777777" w:rsidR="00FC2AB6" w:rsidRPr="001E694D" w:rsidRDefault="00942B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2B094A3B" w14:textId="77777777" w:rsidR="00FC2AB6" w:rsidRPr="001E694D" w:rsidRDefault="00942B2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information </w:t>
            </w:r>
            <w:proofErr w:type="gramStart"/>
            <w:r w:rsidRPr="001E694D">
              <w:rPr>
                <w:rFonts w:ascii="Open Sans" w:hAnsi="Open Sans" w:cs="Open Sans"/>
              </w:rPr>
              <w:t>management;</w:t>
            </w:r>
            <w:proofErr w:type="gramEnd"/>
          </w:p>
          <w:p w14:paraId="1E718710" w14:textId="77777777" w:rsidR="00FC2AB6" w:rsidRPr="001E694D" w:rsidRDefault="00942B2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continuous </w:t>
            </w:r>
            <w:proofErr w:type="gramStart"/>
            <w:r w:rsidRPr="001E694D">
              <w:rPr>
                <w:rFonts w:ascii="Open Sans" w:hAnsi="Open Sans" w:cs="Open Sans"/>
              </w:rPr>
              <w:t>improvement;</w:t>
            </w:r>
            <w:proofErr w:type="gramEnd"/>
          </w:p>
          <w:p w14:paraId="04574230" w14:textId="77777777" w:rsidR="00FC2AB6" w:rsidRPr="001E694D" w:rsidRDefault="00942B2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financial </w:t>
            </w:r>
            <w:proofErr w:type="gramStart"/>
            <w:r w:rsidRPr="001E694D">
              <w:rPr>
                <w:rFonts w:ascii="Open Sans" w:hAnsi="Open Sans" w:cs="Open Sans"/>
              </w:rPr>
              <w:t>governance;</w:t>
            </w:r>
            <w:proofErr w:type="gramEnd"/>
          </w:p>
          <w:p w14:paraId="2292E8F5" w14:textId="77777777" w:rsidR="00FC2AB6" w:rsidRPr="001E694D" w:rsidRDefault="00942B2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workforce governance, including the assignment of clear responsibilities and </w:t>
            </w:r>
            <w:proofErr w:type="gramStart"/>
            <w:r w:rsidRPr="001E694D">
              <w:rPr>
                <w:rFonts w:ascii="Open Sans" w:hAnsi="Open Sans" w:cs="Open Sans"/>
              </w:rPr>
              <w:t>accountabilities;</w:t>
            </w:r>
            <w:proofErr w:type="gramEnd"/>
          </w:p>
          <w:p w14:paraId="78FFB759" w14:textId="77777777" w:rsidR="00FC2AB6" w:rsidRPr="001E694D" w:rsidRDefault="00942B2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regulatory </w:t>
            </w:r>
            <w:proofErr w:type="gramStart"/>
            <w:r w:rsidRPr="001E694D">
              <w:rPr>
                <w:rFonts w:ascii="Open Sans" w:hAnsi="Open Sans" w:cs="Open Sans"/>
              </w:rPr>
              <w:t>compliance;</w:t>
            </w:r>
            <w:proofErr w:type="gramEnd"/>
          </w:p>
          <w:p w14:paraId="0529C1F4" w14:textId="77777777" w:rsidR="00FC2AB6" w:rsidRPr="001E694D" w:rsidRDefault="00942B2F"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2E02616B" w14:textId="77777777" w:rsidR="00FC2AB6" w:rsidRPr="001E694D" w:rsidRDefault="0090508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72927598"/>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3D712C1E" w14:textId="77777777" w:rsidTr="00501D6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BE19AFD"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1903D200" w14:textId="77777777" w:rsidR="00FC2AB6" w:rsidRPr="001E694D" w:rsidRDefault="00942B2F"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29C07AB" w14:textId="77777777" w:rsidR="00FC2AB6" w:rsidRPr="001E694D" w:rsidRDefault="00942B2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managing high impact or high prevalence risks associated with the care of </w:t>
            </w:r>
            <w:proofErr w:type="gramStart"/>
            <w:r w:rsidRPr="001E694D">
              <w:rPr>
                <w:rFonts w:ascii="Open Sans" w:hAnsi="Open Sans" w:cs="Open Sans"/>
              </w:rPr>
              <w:t>consumers;</w:t>
            </w:r>
            <w:proofErr w:type="gramEnd"/>
          </w:p>
          <w:p w14:paraId="76DEF167" w14:textId="77777777" w:rsidR="00FC2AB6" w:rsidRPr="001E694D" w:rsidRDefault="00942B2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 xml:space="preserve">identifying and responding to abuse and neglect of </w:t>
            </w:r>
            <w:proofErr w:type="gramStart"/>
            <w:r w:rsidRPr="001E694D">
              <w:rPr>
                <w:rFonts w:ascii="Open Sans" w:hAnsi="Open Sans" w:cs="Open Sans"/>
              </w:rPr>
              <w:t>consumers;</w:t>
            </w:r>
            <w:proofErr w:type="gramEnd"/>
          </w:p>
          <w:p w14:paraId="61DFE4CB" w14:textId="77777777" w:rsidR="00FC2AB6" w:rsidRPr="001E694D" w:rsidRDefault="00942B2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65591AA2" w14:textId="77777777" w:rsidR="00FC2AB6" w:rsidRPr="001E694D" w:rsidRDefault="00942B2F"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265F9F5B" w14:textId="77777777" w:rsidR="00FC2AB6" w:rsidRPr="001E694D" w:rsidRDefault="0090508F"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515738963"/>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r w:rsidR="00501D6E" w14:paraId="37C81193" w14:textId="77777777" w:rsidTr="00501D6E">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9B64E5F" w14:textId="77777777" w:rsidR="00FC2AB6" w:rsidRPr="001E694D" w:rsidRDefault="00942B2F"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21E95354" w14:textId="77777777" w:rsidR="00FC2AB6" w:rsidRPr="001E694D" w:rsidRDefault="00942B2F"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0F2E7591" w14:textId="77777777" w:rsidR="00FC2AB6" w:rsidRPr="001E694D" w:rsidRDefault="00942B2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antimicrobial </w:t>
            </w:r>
            <w:proofErr w:type="gramStart"/>
            <w:r w:rsidRPr="001E694D">
              <w:rPr>
                <w:rFonts w:ascii="Open Sans" w:hAnsi="Open Sans" w:cs="Open Sans"/>
              </w:rPr>
              <w:t>stewardship;</w:t>
            </w:r>
            <w:proofErr w:type="gramEnd"/>
          </w:p>
          <w:p w14:paraId="0460EA0F" w14:textId="77777777" w:rsidR="00FC2AB6" w:rsidRPr="001E694D" w:rsidRDefault="00942B2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minimising the use of </w:t>
            </w:r>
            <w:proofErr w:type="gramStart"/>
            <w:r w:rsidRPr="001E694D">
              <w:rPr>
                <w:rFonts w:ascii="Open Sans" w:hAnsi="Open Sans" w:cs="Open Sans"/>
              </w:rPr>
              <w:t>restraint;</w:t>
            </w:r>
            <w:proofErr w:type="gramEnd"/>
          </w:p>
          <w:p w14:paraId="150005A3" w14:textId="77777777" w:rsidR="00FC2AB6" w:rsidRPr="001E694D" w:rsidRDefault="00942B2F"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CE4FCEE" w14:textId="77777777" w:rsidR="00FC2AB6" w:rsidRPr="001E694D" w:rsidRDefault="0090508F"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575956008"/>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942B2F" w:rsidRPr="001E694D">
                  <w:rPr>
                    <w:rFonts w:ascii="Open Sans" w:hAnsi="Open Sans" w:cs="Open Sans"/>
                  </w:rPr>
                  <w:t>Compliant</w:t>
                </w:r>
              </w:sdtContent>
            </w:sdt>
          </w:p>
        </w:tc>
      </w:tr>
    </w:tbl>
    <w:p w14:paraId="333E3B54" w14:textId="77777777" w:rsidR="00F51DD5" w:rsidRDefault="00F51DD5" w:rsidP="007A2323">
      <w:pPr>
        <w:pStyle w:val="NormalArial"/>
        <w:rPr>
          <w:rFonts w:ascii="Open Sans" w:hAnsi="Open Sans" w:cs="Open Sans"/>
          <w:b/>
          <w:bCs/>
          <w:color w:val="781E77"/>
        </w:rPr>
      </w:pPr>
    </w:p>
    <w:p w14:paraId="11570973" w14:textId="48F32779" w:rsidR="00FC2AB6" w:rsidRPr="007A2323" w:rsidRDefault="00942B2F"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53123A79" w14:textId="08EF3E34" w:rsidR="00FC2AB6" w:rsidRDefault="00F81F02" w:rsidP="00F81F02">
      <w:pPr>
        <w:pStyle w:val="NormalArial"/>
        <w:rPr>
          <w:rFonts w:ascii="Open Sans" w:eastAsia="Arial" w:hAnsi="Open Sans" w:cs="Open Sans"/>
          <w:color w:val="auto"/>
        </w:rPr>
      </w:pPr>
      <w:r w:rsidRPr="004555C3">
        <w:rPr>
          <w:rFonts w:ascii="Open Sans" w:eastAsia="Arial" w:hAnsi="Open Sans" w:cs="Open Sans"/>
          <w:color w:val="auto"/>
        </w:rPr>
        <w:t>Consumers and representatives said they are engaged in care planning and service provision and confirmed they are invited to attend resident and relative</w:t>
      </w:r>
      <w:r w:rsidR="005B0F2D">
        <w:rPr>
          <w:rFonts w:ascii="Open Sans" w:eastAsia="Arial" w:hAnsi="Open Sans" w:cs="Open Sans"/>
          <w:color w:val="auto"/>
        </w:rPr>
        <w:t xml:space="preserve"> </w:t>
      </w:r>
      <w:r w:rsidR="005B0F2D" w:rsidRPr="004555C3">
        <w:rPr>
          <w:rFonts w:ascii="Open Sans" w:eastAsia="Arial" w:hAnsi="Open Sans" w:cs="Open Sans"/>
          <w:color w:val="auto"/>
        </w:rPr>
        <w:t xml:space="preserve">meetings. They said they are kept informed of any changes that are occurring </w:t>
      </w:r>
      <w:r w:rsidR="00F4509B">
        <w:rPr>
          <w:rFonts w:ascii="Open Sans" w:eastAsia="Arial" w:hAnsi="Open Sans" w:cs="Open Sans"/>
          <w:color w:val="auto"/>
        </w:rPr>
        <w:t>at</w:t>
      </w:r>
      <w:r w:rsidR="005B0F2D" w:rsidRPr="004555C3">
        <w:rPr>
          <w:rFonts w:ascii="Open Sans" w:eastAsia="Arial" w:hAnsi="Open Sans" w:cs="Open Sans"/>
          <w:color w:val="auto"/>
        </w:rPr>
        <w:t xml:space="preserve"> the service. The service demonstrated it has effective systems to involve consumers and representatives in the planning, delivery and evaluation of care</w:t>
      </w:r>
      <w:r w:rsidR="00155FED">
        <w:rPr>
          <w:rFonts w:ascii="Open Sans" w:eastAsia="Arial" w:hAnsi="Open Sans" w:cs="Open Sans"/>
          <w:color w:val="auto"/>
        </w:rPr>
        <w:t xml:space="preserve"> </w:t>
      </w:r>
      <w:r w:rsidR="005B0F2D" w:rsidRPr="004555C3">
        <w:rPr>
          <w:rFonts w:ascii="Open Sans" w:eastAsia="Arial" w:hAnsi="Open Sans" w:cs="Open Sans"/>
          <w:color w:val="auto"/>
        </w:rPr>
        <w:t xml:space="preserve">and services. The organisation has a consumer advisory board and consumers from the service </w:t>
      </w:r>
      <w:r w:rsidR="00CD7405">
        <w:rPr>
          <w:rFonts w:ascii="Open Sans" w:eastAsia="Arial" w:hAnsi="Open Sans" w:cs="Open Sans"/>
          <w:color w:val="auto"/>
        </w:rPr>
        <w:t>are</w:t>
      </w:r>
      <w:r w:rsidR="005B0F2D" w:rsidRPr="004555C3">
        <w:rPr>
          <w:rFonts w:ascii="Open Sans" w:eastAsia="Arial" w:hAnsi="Open Sans" w:cs="Open Sans"/>
          <w:color w:val="auto"/>
        </w:rPr>
        <w:t xml:space="preserve"> invited to represent the service.</w:t>
      </w:r>
    </w:p>
    <w:p w14:paraId="2C6AAC55" w14:textId="34ADC49B" w:rsidR="00E32797" w:rsidRDefault="00E32797" w:rsidP="00E32797">
      <w:pPr>
        <w:rPr>
          <w:rFonts w:ascii="Open Sans" w:eastAsia="Arial" w:hAnsi="Open Sans" w:cs="Open Sans"/>
          <w:color w:val="auto"/>
        </w:rPr>
      </w:pPr>
      <w:r w:rsidRPr="00387AB5">
        <w:rPr>
          <w:rFonts w:ascii="Open Sans" w:eastAsia="Arial" w:hAnsi="Open Sans" w:cs="Open Sans"/>
          <w:color w:val="auto"/>
        </w:rPr>
        <w:t xml:space="preserve">Consumers and representatives expressed </w:t>
      </w:r>
      <w:r>
        <w:rPr>
          <w:rFonts w:ascii="Open Sans" w:eastAsia="Arial" w:hAnsi="Open Sans" w:cs="Open Sans"/>
          <w:color w:val="auto"/>
        </w:rPr>
        <w:t>satisfaction</w:t>
      </w:r>
      <w:r w:rsidRPr="00387AB5">
        <w:rPr>
          <w:rFonts w:ascii="Open Sans" w:eastAsia="Arial" w:hAnsi="Open Sans" w:cs="Open Sans"/>
          <w:color w:val="auto"/>
        </w:rPr>
        <w:t xml:space="preserve"> with the quality</w:t>
      </w:r>
      <w:r>
        <w:rPr>
          <w:rFonts w:ascii="Open Sans" w:eastAsia="Arial" w:hAnsi="Open Sans" w:cs="Open Sans"/>
          <w:color w:val="auto"/>
        </w:rPr>
        <w:t xml:space="preserve"> and safety</w:t>
      </w:r>
      <w:r w:rsidRPr="00387AB5">
        <w:rPr>
          <w:rFonts w:ascii="Open Sans" w:eastAsia="Arial" w:hAnsi="Open Sans" w:cs="Open Sans"/>
          <w:color w:val="auto"/>
        </w:rPr>
        <w:t xml:space="preserve"> of care and services provided. The service has a range of policies and procedures to support and guide staff and management. Staff said they have received inclusion and diversity training. Organisational documentation demonstrated governance structures and processes are in place, including operational and clinical governance frameworks</w:t>
      </w:r>
      <w:r w:rsidR="003F7634">
        <w:rPr>
          <w:rFonts w:ascii="Open Sans" w:eastAsia="Arial" w:hAnsi="Open Sans" w:cs="Open Sans"/>
          <w:color w:val="auto"/>
        </w:rPr>
        <w:t>,</w:t>
      </w:r>
      <w:r w:rsidRPr="00387AB5">
        <w:rPr>
          <w:rFonts w:ascii="Open Sans" w:eastAsia="Arial" w:hAnsi="Open Sans" w:cs="Open Sans"/>
          <w:color w:val="auto"/>
        </w:rPr>
        <w:t xml:space="preserve"> and quality</w:t>
      </w:r>
      <w:r w:rsidR="003F7634">
        <w:rPr>
          <w:rFonts w:ascii="Open Sans" w:eastAsia="Arial" w:hAnsi="Open Sans" w:cs="Open Sans"/>
          <w:color w:val="auto"/>
        </w:rPr>
        <w:t>,</w:t>
      </w:r>
      <w:r w:rsidRPr="00387AB5">
        <w:rPr>
          <w:rFonts w:ascii="Open Sans" w:eastAsia="Arial" w:hAnsi="Open Sans" w:cs="Open Sans"/>
          <w:color w:val="auto"/>
        </w:rPr>
        <w:t xml:space="preserve"> safety and organisational governance committees. </w:t>
      </w:r>
    </w:p>
    <w:p w14:paraId="2A22C9BD" w14:textId="25FF7705" w:rsidR="00B37BEC" w:rsidRDefault="00B37BEC" w:rsidP="00B37BEC">
      <w:pPr>
        <w:rPr>
          <w:rFonts w:ascii="Open Sans" w:eastAsia="Arial" w:hAnsi="Open Sans" w:cs="Open Sans"/>
          <w:color w:val="auto"/>
        </w:rPr>
      </w:pPr>
      <w:r w:rsidRPr="00D0011A">
        <w:rPr>
          <w:rFonts w:ascii="Open Sans" w:hAnsi="Open Sans" w:cs="Open Sans"/>
          <w:color w:val="auto"/>
        </w:rPr>
        <w:t>Documentation</w:t>
      </w:r>
      <w:r w:rsidR="000568D0">
        <w:rPr>
          <w:rFonts w:ascii="Open Sans" w:hAnsi="Open Sans" w:cs="Open Sans"/>
          <w:color w:val="auto"/>
        </w:rPr>
        <w:t>,</w:t>
      </w:r>
      <w:r w:rsidRPr="00D0011A">
        <w:rPr>
          <w:rFonts w:ascii="Open Sans" w:hAnsi="Open Sans" w:cs="Open Sans"/>
          <w:color w:val="auto"/>
        </w:rPr>
        <w:t xml:space="preserve"> staff and management interviews demonstrated governance systems </w:t>
      </w:r>
      <w:r w:rsidR="00EF664E">
        <w:rPr>
          <w:rFonts w:ascii="Open Sans" w:hAnsi="Open Sans" w:cs="Open Sans"/>
          <w:color w:val="auto"/>
        </w:rPr>
        <w:t xml:space="preserve">are </w:t>
      </w:r>
      <w:r w:rsidRPr="00D0011A">
        <w:rPr>
          <w:rFonts w:ascii="Open Sans" w:hAnsi="Open Sans" w:cs="Open Sans"/>
          <w:color w:val="auto"/>
        </w:rPr>
        <w:t xml:space="preserve">in place relating to information management, continuous improvement, financial governance, workforce governance, regulatory compliance, and feedback and complaints. </w:t>
      </w:r>
      <w:r w:rsidR="00595C93" w:rsidRPr="00D0011A">
        <w:rPr>
          <w:rFonts w:ascii="Open Sans" w:eastAsia="Arial" w:hAnsi="Open Sans" w:cs="Open Sans"/>
          <w:color w:val="auto"/>
        </w:rPr>
        <w:t xml:space="preserve">Management outlined information management systems including </w:t>
      </w:r>
      <w:r w:rsidR="00CE555E">
        <w:rPr>
          <w:rFonts w:ascii="Open Sans" w:eastAsia="Arial" w:hAnsi="Open Sans" w:cs="Open Sans"/>
          <w:color w:val="auto"/>
        </w:rPr>
        <w:t xml:space="preserve">use of </w:t>
      </w:r>
      <w:r w:rsidR="00595C93" w:rsidRPr="00D0011A">
        <w:rPr>
          <w:rFonts w:ascii="Open Sans" w:eastAsia="Arial" w:hAnsi="Open Sans" w:cs="Open Sans"/>
          <w:color w:val="auto"/>
        </w:rPr>
        <w:t>an electronic consumer information management system.</w:t>
      </w:r>
      <w:r w:rsidR="00595C93">
        <w:rPr>
          <w:rFonts w:ascii="Open Sans" w:eastAsia="Arial" w:hAnsi="Open Sans" w:cs="Open Sans"/>
          <w:color w:val="auto"/>
        </w:rPr>
        <w:t xml:space="preserve"> </w:t>
      </w:r>
      <w:r w:rsidR="00C40DFE">
        <w:rPr>
          <w:rFonts w:ascii="Open Sans" w:eastAsia="Arial" w:hAnsi="Open Sans" w:cs="Open Sans"/>
          <w:color w:val="auto"/>
        </w:rPr>
        <w:t>D</w:t>
      </w:r>
      <w:r w:rsidR="009A459C" w:rsidRPr="005844F6">
        <w:rPr>
          <w:rFonts w:ascii="Open Sans" w:eastAsia="Arial" w:hAnsi="Open Sans" w:cs="Open Sans"/>
          <w:color w:val="auto"/>
        </w:rPr>
        <w:t>ocumentation</w:t>
      </w:r>
      <w:r w:rsidR="00C40DFE">
        <w:rPr>
          <w:rFonts w:ascii="Open Sans" w:eastAsia="Arial" w:hAnsi="Open Sans" w:cs="Open Sans"/>
          <w:color w:val="auto"/>
        </w:rPr>
        <w:t xml:space="preserve"> review</w:t>
      </w:r>
      <w:r w:rsidR="009A459C" w:rsidRPr="005844F6">
        <w:rPr>
          <w:rFonts w:ascii="Open Sans" w:eastAsia="Arial" w:hAnsi="Open Sans" w:cs="Open Sans"/>
          <w:color w:val="auto"/>
        </w:rPr>
        <w:t xml:space="preserve"> reflected the service identifies opportunities for improvement via a range of measures</w:t>
      </w:r>
      <w:r w:rsidR="00DC6636">
        <w:rPr>
          <w:rFonts w:ascii="Open Sans" w:eastAsia="Arial" w:hAnsi="Open Sans" w:cs="Open Sans"/>
          <w:color w:val="auto"/>
        </w:rPr>
        <w:t>, including c</w:t>
      </w:r>
      <w:r w:rsidR="009A459C" w:rsidRPr="005844F6">
        <w:rPr>
          <w:rFonts w:ascii="Open Sans" w:eastAsia="Arial" w:hAnsi="Open Sans" w:cs="Open Sans"/>
          <w:color w:val="auto"/>
        </w:rPr>
        <w:t>linical data, complaints</w:t>
      </w:r>
      <w:r w:rsidR="00950421">
        <w:rPr>
          <w:rFonts w:ascii="Open Sans" w:eastAsia="Arial" w:hAnsi="Open Sans" w:cs="Open Sans"/>
          <w:color w:val="auto"/>
        </w:rPr>
        <w:t xml:space="preserve">, </w:t>
      </w:r>
      <w:r w:rsidR="009A459C" w:rsidRPr="005844F6">
        <w:rPr>
          <w:rFonts w:ascii="Open Sans" w:eastAsia="Arial" w:hAnsi="Open Sans" w:cs="Open Sans"/>
          <w:color w:val="auto"/>
        </w:rPr>
        <w:t>incident reporting data, performance appraisals, sector reform requirements, and surveys</w:t>
      </w:r>
      <w:r w:rsidR="001575D3">
        <w:rPr>
          <w:rFonts w:ascii="Open Sans" w:eastAsia="Arial" w:hAnsi="Open Sans" w:cs="Open Sans"/>
          <w:color w:val="auto"/>
        </w:rPr>
        <w:t>.</w:t>
      </w:r>
      <w:r w:rsidR="00200D4E">
        <w:rPr>
          <w:rFonts w:ascii="Open Sans" w:eastAsia="Arial" w:hAnsi="Open Sans" w:cs="Open Sans"/>
          <w:color w:val="auto"/>
        </w:rPr>
        <w:t xml:space="preserve"> </w:t>
      </w:r>
      <w:r w:rsidR="00200D4E" w:rsidRPr="00783148">
        <w:rPr>
          <w:rFonts w:ascii="Open Sans" w:eastAsia="Arial" w:hAnsi="Open Sans" w:cs="Open Sans"/>
          <w:color w:val="auto"/>
        </w:rPr>
        <w:t>Management reports the service’s financial position to the board every month</w:t>
      </w:r>
      <w:r w:rsidR="00A17B06">
        <w:rPr>
          <w:rFonts w:ascii="Open Sans" w:eastAsia="Arial" w:hAnsi="Open Sans" w:cs="Open Sans"/>
          <w:color w:val="auto"/>
        </w:rPr>
        <w:t xml:space="preserve"> and a </w:t>
      </w:r>
      <w:r w:rsidR="00A17B06" w:rsidRPr="00FB4EF0">
        <w:rPr>
          <w:rFonts w:ascii="Open Sans" w:eastAsia="Arial" w:hAnsi="Open Sans" w:cs="Open Sans"/>
          <w:color w:val="auto"/>
        </w:rPr>
        <w:t>central office oversees workforce qualifications, registrations, competency assessments</w:t>
      </w:r>
      <w:r w:rsidR="00A17B06">
        <w:rPr>
          <w:rFonts w:ascii="Open Sans" w:eastAsia="Arial" w:hAnsi="Open Sans" w:cs="Open Sans"/>
          <w:color w:val="auto"/>
        </w:rPr>
        <w:t>.</w:t>
      </w:r>
      <w:r w:rsidR="00BC50F3">
        <w:rPr>
          <w:rFonts w:ascii="Open Sans" w:eastAsia="Arial" w:hAnsi="Open Sans" w:cs="Open Sans"/>
          <w:color w:val="auto"/>
        </w:rPr>
        <w:t xml:space="preserve"> </w:t>
      </w:r>
      <w:r w:rsidR="00BC50F3" w:rsidRPr="004375D0">
        <w:rPr>
          <w:rFonts w:ascii="Open Sans" w:eastAsia="Arial" w:hAnsi="Open Sans" w:cs="Open Sans"/>
          <w:color w:val="auto"/>
        </w:rPr>
        <w:t xml:space="preserve">The organisation </w:t>
      </w:r>
      <w:r w:rsidR="00950421">
        <w:rPr>
          <w:rFonts w:ascii="Open Sans" w:eastAsia="Arial" w:hAnsi="Open Sans" w:cs="Open Sans"/>
          <w:color w:val="auto"/>
        </w:rPr>
        <w:t>m</w:t>
      </w:r>
      <w:r w:rsidR="00BC50F3" w:rsidRPr="004375D0">
        <w:rPr>
          <w:rFonts w:ascii="Open Sans" w:eastAsia="Arial" w:hAnsi="Open Sans" w:cs="Open Sans"/>
          <w:color w:val="auto"/>
        </w:rPr>
        <w:t>aintains up</w:t>
      </w:r>
      <w:r w:rsidR="002E511E">
        <w:rPr>
          <w:rFonts w:ascii="Open Sans" w:eastAsia="Arial" w:hAnsi="Open Sans" w:cs="Open Sans"/>
          <w:color w:val="auto"/>
        </w:rPr>
        <w:t>-</w:t>
      </w:r>
      <w:r w:rsidR="00BC50F3" w:rsidRPr="004375D0">
        <w:rPr>
          <w:rFonts w:ascii="Open Sans" w:eastAsia="Arial" w:hAnsi="Open Sans" w:cs="Open Sans"/>
          <w:color w:val="auto"/>
        </w:rPr>
        <w:t>to</w:t>
      </w:r>
      <w:r w:rsidR="002E511E">
        <w:rPr>
          <w:rFonts w:ascii="Open Sans" w:eastAsia="Arial" w:hAnsi="Open Sans" w:cs="Open Sans"/>
          <w:color w:val="auto"/>
        </w:rPr>
        <w:t>-</w:t>
      </w:r>
      <w:r w:rsidR="00BC50F3" w:rsidRPr="004375D0">
        <w:rPr>
          <w:rFonts w:ascii="Open Sans" w:eastAsia="Arial" w:hAnsi="Open Sans" w:cs="Open Sans"/>
          <w:color w:val="auto"/>
        </w:rPr>
        <w:t>date information on regulatory requirements via bulletins from government departments, peak organisations, and service industry advisory groups</w:t>
      </w:r>
      <w:r w:rsidR="00BC50F3">
        <w:rPr>
          <w:rFonts w:ascii="Open Sans" w:eastAsia="Arial" w:hAnsi="Open Sans" w:cs="Open Sans"/>
          <w:color w:val="auto"/>
        </w:rPr>
        <w:t>.</w:t>
      </w:r>
      <w:r w:rsidR="00CD29B5">
        <w:rPr>
          <w:rFonts w:ascii="Open Sans" w:eastAsia="Arial" w:hAnsi="Open Sans" w:cs="Open Sans"/>
          <w:color w:val="auto"/>
        </w:rPr>
        <w:t xml:space="preserve"> </w:t>
      </w:r>
      <w:r w:rsidR="00CD29B5" w:rsidRPr="00627AD1">
        <w:rPr>
          <w:rFonts w:ascii="Open Sans" w:eastAsia="Arial" w:hAnsi="Open Sans" w:cs="Open Sans"/>
          <w:color w:val="auto"/>
        </w:rPr>
        <w:t xml:space="preserve">The service </w:t>
      </w:r>
      <w:r w:rsidR="00D751B6">
        <w:rPr>
          <w:rFonts w:ascii="Open Sans" w:eastAsia="Arial" w:hAnsi="Open Sans" w:cs="Open Sans"/>
          <w:color w:val="auto"/>
        </w:rPr>
        <w:t>uses</w:t>
      </w:r>
      <w:r w:rsidR="00CD29B5" w:rsidRPr="00627AD1">
        <w:rPr>
          <w:rFonts w:ascii="Open Sans" w:eastAsia="Arial" w:hAnsi="Open Sans" w:cs="Open Sans"/>
          <w:color w:val="auto"/>
        </w:rPr>
        <w:t xml:space="preserve"> open disclosure and analyses complaints and feedback data to inform the plan for continuous improvement</w:t>
      </w:r>
      <w:r w:rsidR="00BE45B5">
        <w:rPr>
          <w:rFonts w:ascii="Open Sans" w:eastAsia="Arial" w:hAnsi="Open Sans" w:cs="Open Sans"/>
          <w:color w:val="auto"/>
        </w:rPr>
        <w:t xml:space="preserve">, </w:t>
      </w:r>
      <w:r w:rsidR="00CD29B5" w:rsidRPr="00627AD1">
        <w:rPr>
          <w:rFonts w:ascii="Open Sans" w:eastAsia="Arial" w:hAnsi="Open Sans" w:cs="Open Sans"/>
          <w:color w:val="auto"/>
        </w:rPr>
        <w:t xml:space="preserve">improve consumer outcomes and </w:t>
      </w:r>
      <w:r w:rsidR="00BE45B5">
        <w:rPr>
          <w:rFonts w:ascii="Open Sans" w:eastAsia="Arial" w:hAnsi="Open Sans" w:cs="Open Sans"/>
          <w:color w:val="auto"/>
        </w:rPr>
        <w:t xml:space="preserve">the </w:t>
      </w:r>
      <w:r w:rsidR="00CD29B5" w:rsidRPr="00627AD1">
        <w:rPr>
          <w:rFonts w:ascii="Open Sans" w:eastAsia="Arial" w:hAnsi="Open Sans" w:cs="Open Sans"/>
          <w:color w:val="auto"/>
        </w:rPr>
        <w:t>quality of care and services</w:t>
      </w:r>
      <w:r w:rsidR="00BE45B5">
        <w:rPr>
          <w:rFonts w:ascii="Open Sans" w:eastAsia="Arial" w:hAnsi="Open Sans" w:cs="Open Sans"/>
          <w:color w:val="auto"/>
        </w:rPr>
        <w:t xml:space="preserve"> delivered</w:t>
      </w:r>
      <w:r w:rsidR="00CD29B5" w:rsidRPr="00627AD1">
        <w:rPr>
          <w:rFonts w:ascii="Open Sans" w:eastAsia="Arial" w:hAnsi="Open Sans" w:cs="Open Sans"/>
          <w:color w:val="auto"/>
        </w:rPr>
        <w:t>.</w:t>
      </w:r>
    </w:p>
    <w:p w14:paraId="3B0893B9" w14:textId="28E708CD" w:rsidR="00D97E7E" w:rsidRDefault="00D97E7E" w:rsidP="00B37BEC">
      <w:pPr>
        <w:rPr>
          <w:rFonts w:ascii="Open Sans" w:hAnsi="Open Sans" w:cs="Open Sans"/>
          <w:color w:val="auto"/>
        </w:rPr>
      </w:pPr>
      <w:r w:rsidRPr="00005322">
        <w:rPr>
          <w:rFonts w:ascii="Open Sans" w:hAnsi="Open Sans" w:cs="Open Sans"/>
          <w:color w:val="auto"/>
        </w:rPr>
        <w:t>The service has risk management systems to monitor and assess high</w:t>
      </w:r>
      <w:r w:rsidR="00BE69E3">
        <w:rPr>
          <w:rFonts w:ascii="Open Sans" w:hAnsi="Open Sans" w:cs="Open Sans"/>
          <w:color w:val="auto"/>
        </w:rPr>
        <w:t xml:space="preserve"> </w:t>
      </w:r>
      <w:r w:rsidRPr="00005322">
        <w:rPr>
          <w:rFonts w:ascii="Open Sans" w:hAnsi="Open Sans" w:cs="Open Sans"/>
          <w:color w:val="auto"/>
        </w:rPr>
        <w:t>impact and high</w:t>
      </w:r>
      <w:r w:rsidR="00BE69E3">
        <w:rPr>
          <w:rFonts w:ascii="Open Sans" w:hAnsi="Open Sans" w:cs="Open Sans"/>
          <w:color w:val="auto"/>
        </w:rPr>
        <w:t xml:space="preserve"> </w:t>
      </w:r>
      <w:r w:rsidRPr="00005322">
        <w:rPr>
          <w:rFonts w:ascii="Open Sans" w:hAnsi="Open Sans" w:cs="Open Sans"/>
          <w:color w:val="auto"/>
        </w:rPr>
        <w:t>prevalence risks associated with consumer care. Risks are reported, escalated, and reviewed by management at the service and organisation</w:t>
      </w:r>
      <w:r w:rsidR="00763662">
        <w:rPr>
          <w:rFonts w:ascii="Open Sans" w:hAnsi="Open Sans" w:cs="Open Sans"/>
          <w:color w:val="auto"/>
        </w:rPr>
        <w:t>al</w:t>
      </w:r>
      <w:r w:rsidRPr="00005322">
        <w:rPr>
          <w:rFonts w:ascii="Open Sans" w:hAnsi="Open Sans" w:cs="Open Sans"/>
          <w:color w:val="auto"/>
        </w:rPr>
        <w:t xml:space="preserve"> level.</w:t>
      </w:r>
      <w:r w:rsidR="00794BAD">
        <w:rPr>
          <w:rFonts w:ascii="Open Sans" w:hAnsi="Open Sans" w:cs="Open Sans"/>
          <w:color w:val="auto"/>
        </w:rPr>
        <w:t xml:space="preserve"> </w:t>
      </w:r>
      <w:r w:rsidR="00794BAD" w:rsidRPr="00005322">
        <w:rPr>
          <w:rFonts w:ascii="Open Sans" w:hAnsi="Open Sans" w:cs="Open Sans"/>
          <w:color w:val="auto"/>
        </w:rPr>
        <w:t xml:space="preserve">Feedback is communicated through meetings </w:t>
      </w:r>
      <w:r w:rsidR="00763662">
        <w:rPr>
          <w:rFonts w:ascii="Open Sans" w:hAnsi="Open Sans" w:cs="Open Sans"/>
          <w:color w:val="auto"/>
        </w:rPr>
        <w:t>which leads</w:t>
      </w:r>
      <w:r w:rsidR="00794BAD" w:rsidRPr="00005322">
        <w:rPr>
          <w:rFonts w:ascii="Open Sans" w:hAnsi="Open Sans" w:cs="Open Sans"/>
          <w:color w:val="auto"/>
        </w:rPr>
        <w:t xml:space="preserve"> to improvements to care and services for consumers.</w:t>
      </w:r>
    </w:p>
    <w:p w14:paraId="155DA927" w14:textId="77777777" w:rsidR="000F313F" w:rsidRPr="00A32712" w:rsidRDefault="000F313F" w:rsidP="000F313F">
      <w:pPr>
        <w:rPr>
          <w:rFonts w:ascii="Open Sans" w:hAnsi="Open Sans" w:cs="Open Sans"/>
          <w:color w:val="auto"/>
        </w:rPr>
      </w:pPr>
      <w:r w:rsidRPr="00A32712">
        <w:rPr>
          <w:rFonts w:ascii="Open Sans" w:hAnsi="Open Sans" w:cs="Open Sans"/>
          <w:color w:val="auto"/>
        </w:rPr>
        <w:t>The service has a clinical governance framework which incorporates various clinical care considerations, including anti-microbial stewardship, the use of restraint and open disclosure. Staff have received training regarding restrictive practices and open disclosure. Staff demonstrated an awareness and understanding of the service’s policies and procedures including open disclosure and antimicrobial stewardship.</w:t>
      </w:r>
    </w:p>
    <w:sectPr w:rsidR="000F313F" w:rsidRPr="00A32712" w:rsidSect="00761C41">
      <w:headerReference w:type="default" r:id="rId12"/>
      <w:footerReference w:type="default" r:id="rId13"/>
      <w:headerReference w:type="first" r:id="rId14"/>
      <w:footerReference w:type="first" r:id="rId15"/>
      <w:pgSz w:w="11906" w:h="16838" w:code="9"/>
      <w:pgMar w:top="1440" w:right="1440" w:bottom="1276" w:left="1134"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536440" w14:textId="77777777" w:rsidR="00765AD8" w:rsidRDefault="00765AD8">
      <w:pPr>
        <w:spacing w:after="0"/>
      </w:pPr>
      <w:r>
        <w:separator/>
      </w:r>
    </w:p>
  </w:endnote>
  <w:endnote w:type="continuationSeparator" w:id="0">
    <w:p w14:paraId="4EFDBB0C" w14:textId="77777777" w:rsidR="00765AD8" w:rsidRDefault="00765AD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C9F834" w14:textId="77777777" w:rsidR="00FC2AB6" w:rsidRPr="00DF37F2" w:rsidRDefault="00942B2F"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Villa Maria Catholic Homes St Bernadette's Aged Care Residence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043B264" w14:textId="77777777" w:rsidR="00FC2AB6" w:rsidRPr="00DF37F2" w:rsidRDefault="00942B2F"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3323</w:t>
    </w:r>
    <w:bookmarkEnd w:id="1"/>
    <w:r w:rsidRPr="00DF37F2">
      <w:rPr>
        <w:rStyle w:val="FooterBold"/>
        <w:rFonts w:ascii="Arial" w:hAnsi="Arial"/>
        <w:b w:val="0"/>
      </w:rPr>
      <w:tab/>
    </w:r>
    <w:proofErr w:type="gramStart"/>
    <w:r w:rsidRPr="00DF37F2">
      <w:rPr>
        <w:rStyle w:val="FooterBold"/>
        <w:rFonts w:ascii="Arial" w:hAnsi="Arial"/>
        <w:b w:val="0"/>
      </w:rPr>
      <w:t>OFFICIAL</w:t>
    </w:r>
    <w:proofErr w:type="gramEnd"/>
    <w:r w:rsidRPr="00DF37F2">
      <w:rPr>
        <w:rStyle w:val="FooterBold"/>
        <w:rFonts w:ascii="Arial" w:hAnsi="Arial"/>
        <w:b w:val="0"/>
      </w:rPr>
      <w:t xml:space="preserve">: Sensitive </w:t>
    </w:r>
  </w:p>
  <w:p w14:paraId="501F7574" w14:textId="77777777" w:rsidR="00FC2AB6" w:rsidRPr="00DF37F2" w:rsidRDefault="00942B2F"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A4F10A" w14:textId="77777777" w:rsidR="00FC2AB6" w:rsidRDefault="00FC2AB6"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948834" w14:textId="77777777" w:rsidR="00765AD8" w:rsidRDefault="00765AD8" w:rsidP="00D71F88">
      <w:pPr>
        <w:spacing w:after="0"/>
      </w:pPr>
      <w:r>
        <w:separator/>
      </w:r>
    </w:p>
  </w:footnote>
  <w:footnote w:type="continuationSeparator" w:id="0">
    <w:p w14:paraId="53327D2D" w14:textId="77777777" w:rsidR="00765AD8" w:rsidRDefault="00765AD8" w:rsidP="00D71F88">
      <w:pPr>
        <w:spacing w:after="0"/>
      </w:pPr>
      <w:r>
        <w:continuationSeparator/>
      </w:r>
    </w:p>
  </w:footnote>
  <w:footnote w:id="1">
    <w:p w14:paraId="52AAAE32" w14:textId="6115FAD0" w:rsidR="00FC2AB6" w:rsidRDefault="00942B2F"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is in accordance with section </w:t>
      </w:r>
      <w:r w:rsidRPr="00116E2E">
        <w:rPr>
          <w:rFonts w:ascii="Arial" w:hAnsi="Arial"/>
          <w:color w:val="auto"/>
          <w:sz w:val="20"/>
          <w:szCs w:val="20"/>
        </w:rPr>
        <w:t>40A</w:t>
      </w:r>
      <w:r w:rsidR="00116E2E" w:rsidRPr="00116E2E">
        <w:rPr>
          <w:rFonts w:ascii="Arial" w:hAnsi="Arial"/>
          <w:color w:val="auto"/>
          <w:sz w:val="20"/>
          <w:szCs w:val="20"/>
        </w:rPr>
        <w:t xml:space="preserve"> </w:t>
      </w:r>
      <w:r w:rsidRPr="00116E2E">
        <w:rPr>
          <w:rFonts w:ascii="Arial" w:hAnsi="Arial"/>
          <w:color w:val="auto"/>
          <w:sz w:val="20"/>
          <w:szCs w:val="20"/>
        </w:rPr>
        <w:t>of</w:t>
      </w:r>
      <w:r w:rsidRPr="00443CA4">
        <w:rPr>
          <w:rFonts w:ascii="Arial" w:hAnsi="Arial"/>
          <w:sz w:val="20"/>
          <w:szCs w:val="20"/>
        </w:rPr>
        <w:t xml:space="preserve"> the Aged Care Quality and Safety Commission Rules 2018.</w:t>
      </w:r>
    </w:p>
    <w:p w14:paraId="78E9962B" w14:textId="77777777" w:rsidR="00FC2AB6" w:rsidRDefault="00FC2AB6"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58F8D" w14:textId="77777777" w:rsidR="00FC2AB6" w:rsidRDefault="00942B2F">
    <w:pPr>
      <w:pStyle w:val="Header"/>
    </w:pPr>
    <w:r>
      <w:rPr>
        <w:noProof/>
        <w:color w:val="2B579A"/>
        <w:shd w:val="clear" w:color="auto" w:fill="E6E6E6"/>
        <w:lang w:val="en-US"/>
      </w:rPr>
      <w:drawing>
        <wp:anchor distT="0" distB="0" distL="114300" distR="114300" simplePos="0" relativeHeight="251658241" behindDoc="1" locked="0" layoutInCell="1" allowOverlap="1" wp14:anchorId="2FD15DEE" wp14:editId="0E0D4A62">
          <wp:simplePos x="0" y="0"/>
          <wp:positionH relativeFrom="page">
            <wp:posOffset>0</wp:posOffset>
          </wp:positionH>
          <wp:positionV relativeFrom="page">
            <wp:posOffset>141605</wp:posOffset>
          </wp:positionV>
          <wp:extent cx="7559675" cy="655320"/>
          <wp:effectExtent l="0" t="0" r="3175" b="635"/>
          <wp:wrapTopAndBottom/>
          <wp:docPr id="1034498290" name="Picture 1034498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EFC745" w14:textId="77777777" w:rsidR="00FC2AB6" w:rsidRDefault="00942B2F">
    <w:pPr>
      <w:pStyle w:val="Header"/>
    </w:pPr>
    <w:r>
      <w:rPr>
        <w:noProof/>
      </w:rPr>
      <w:drawing>
        <wp:anchor distT="0" distB="0" distL="114300" distR="114300" simplePos="0" relativeHeight="251658240" behindDoc="0" locked="0" layoutInCell="1" allowOverlap="1" wp14:anchorId="2EEB39B1" wp14:editId="1110F599">
          <wp:simplePos x="0" y="0"/>
          <wp:positionH relativeFrom="page">
            <wp:posOffset>17585</wp:posOffset>
          </wp:positionH>
          <wp:positionV relativeFrom="page">
            <wp:posOffset>224302</wp:posOffset>
          </wp:positionV>
          <wp:extent cx="7560000" cy="651600"/>
          <wp:effectExtent l="0" t="0" r="3175" b="0"/>
          <wp:wrapTopAndBottom/>
          <wp:docPr id="1420648653" name="Picture 142064865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221A8E38">
      <w:start w:val="1"/>
      <w:numFmt w:val="lowerRoman"/>
      <w:lvlText w:val="(%1)"/>
      <w:lvlJc w:val="left"/>
      <w:pPr>
        <w:ind w:left="1080" w:hanging="720"/>
      </w:pPr>
      <w:rPr>
        <w:rFonts w:hint="default"/>
      </w:rPr>
    </w:lvl>
    <w:lvl w:ilvl="1" w:tplc="69569F5E" w:tentative="1">
      <w:start w:val="1"/>
      <w:numFmt w:val="lowerLetter"/>
      <w:lvlText w:val="%2."/>
      <w:lvlJc w:val="left"/>
      <w:pPr>
        <w:ind w:left="1440" w:hanging="360"/>
      </w:pPr>
    </w:lvl>
    <w:lvl w:ilvl="2" w:tplc="80F6F6BC" w:tentative="1">
      <w:start w:val="1"/>
      <w:numFmt w:val="lowerRoman"/>
      <w:lvlText w:val="%3."/>
      <w:lvlJc w:val="right"/>
      <w:pPr>
        <w:ind w:left="2160" w:hanging="180"/>
      </w:pPr>
    </w:lvl>
    <w:lvl w:ilvl="3" w:tplc="0E7E530C" w:tentative="1">
      <w:start w:val="1"/>
      <w:numFmt w:val="decimal"/>
      <w:lvlText w:val="%4."/>
      <w:lvlJc w:val="left"/>
      <w:pPr>
        <w:ind w:left="2880" w:hanging="360"/>
      </w:pPr>
    </w:lvl>
    <w:lvl w:ilvl="4" w:tplc="74767398" w:tentative="1">
      <w:start w:val="1"/>
      <w:numFmt w:val="lowerLetter"/>
      <w:lvlText w:val="%5."/>
      <w:lvlJc w:val="left"/>
      <w:pPr>
        <w:ind w:left="3600" w:hanging="360"/>
      </w:pPr>
    </w:lvl>
    <w:lvl w:ilvl="5" w:tplc="13A8928E" w:tentative="1">
      <w:start w:val="1"/>
      <w:numFmt w:val="lowerRoman"/>
      <w:lvlText w:val="%6."/>
      <w:lvlJc w:val="right"/>
      <w:pPr>
        <w:ind w:left="4320" w:hanging="180"/>
      </w:pPr>
    </w:lvl>
    <w:lvl w:ilvl="6" w:tplc="B7BACE78" w:tentative="1">
      <w:start w:val="1"/>
      <w:numFmt w:val="decimal"/>
      <w:lvlText w:val="%7."/>
      <w:lvlJc w:val="left"/>
      <w:pPr>
        <w:ind w:left="5040" w:hanging="360"/>
      </w:pPr>
    </w:lvl>
    <w:lvl w:ilvl="7" w:tplc="50C4BFDA" w:tentative="1">
      <w:start w:val="1"/>
      <w:numFmt w:val="lowerLetter"/>
      <w:lvlText w:val="%8."/>
      <w:lvlJc w:val="left"/>
      <w:pPr>
        <w:ind w:left="5760" w:hanging="360"/>
      </w:pPr>
    </w:lvl>
    <w:lvl w:ilvl="8" w:tplc="B030A488"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A0903A34">
      <w:start w:val="1"/>
      <w:numFmt w:val="lowerRoman"/>
      <w:lvlText w:val="(%1)"/>
      <w:lvlJc w:val="left"/>
      <w:pPr>
        <w:ind w:left="1080" w:hanging="720"/>
      </w:pPr>
      <w:rPr>
        <w:rFonts w:hint="default"/>
      </w:rPr>
    </w:lvl>
    <w:lvl w:ilvl="1" w:tplc="5EB247A6" w:tentative="1">
      <w:start w:val="1"/>
      <w:numFmt w:val="lowerLetter"/>
      <w:lvlText w:val="%2."/>
      <w:lvlJc w:val="left"/>
      <w:pPr>
        <w:ind w:left="1440" w:hanging="360"/>
      </w:pPr>
    </w:lvl>
    <w:lvl w:ilvl="2" w:tplc="024A3400" w:tentative="1">
      <w:start w:val="1"/>
      <w:numFmt w:val="lowerRoman"/>
      <w:lvlText w:val="%3."/>
      <w:lvlJc w:val="right"/>
      <w:pPr>
        <w:ind w:left="2160" w:hanging="180"/>
      </w:pPr>
    </w:lvl>
    <w:lvl w:ilvl="3" w:tplc="54780B38" w:tentative="1">
      <w:start w:val="1"/>
      <w:numFmt w:val="decimal"/>
      <w:lvlText w:val="%4."/>
      <w:lvlJc w:val="left"/>
      <w:pPr>
        <w:ind w:left="2880" w:hanging="360"/>
      </w:pPr>
    </w:lvl>
    <w:lvl w:ilvl="4" w:tplc="BBCC250E" w:tentative="1">
      <w:start w:val="1"/>
      <w:numFmt w:val="lowerLetter"/>
      <w:lvlText w:val="%5."/>
      <w:lvlJc w:val="left"/>
      <w:pPr>
        <w:ind w:left="3600" w:hanging="360"/>
      </w:pPr>
    </w:lvl>
    <w:lvl w:ilvl="5" w:tplc="DD2C9F94" w:tentative="1">
      <w:start w:val="1"/>
      <w:numFmt w:val="lowerRoman"/>
      <w:lvlText w:val="%6."/>
      <w:lvlJc w:val="right"/>
      <w:pPr>
        <w:ind w:left="4320" w:hanging="180"/>
      </w:pPr>
    </w:lvl>
    <w:lvl w:ilvl="6" w:tplc="84D2E650" w:tentative="1">
      <w:start w:val="1"/>
      <w:numFmt w:val="decimal"/>
      <w:lvlText w:val="%7."/>
      <w:lvlJc w:val="left"/>
      <w:pPr>
        <w:ind w:left="5040" w:hanging="360"/>
      </w:pPr>
    </w:lvl>
    <w:lvl w:ilvl="7" w:tplc="0F0C96A4" w:tentative="1">
      <w:start w:val="1"/>
      <w:numFmt w:val="lowerLetter"/>
      <w:lvlText w:val="%8."/>
      <w:lvlJc w:val="left"/>
      <w:pPr>
        <w:ind w:left="5760" w:hanging="360"/>
      </w:pPr>
    </w:lvl>
    <w:lvl w:ilvl="8" w:tplc="8E361B44"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44ACCBB8">
      <w:start w:val="1"/>
      <w:numFmt w:val="lowerRoman"/>
      <w:lvlText w:val="(%1)"/>
      <w:lvlJc w:val="left"/>
      <w:pPr>
        <w:ind w:left="1080" w:hanging="720"/>
      </w:pPr>
      <w:rPr>
        <w:rFonts w:hint="default"/>
      </w:rPr>
    </w:lvl>
    <w:lvl w:ilvl="1" w:tplc="0818EE4E" w:tentative="1">
      <w:start w:val="1"/>
      <w:numFmt w:val="lowerLetter"/>
      <w:lvlText w:val="%2."/>
      <w:lvlJc w:val="left"/>
      <w:pPr>
        <w:ind w:left="1440" w:hanging="360"/>
      </w:pPr>
    </w:lvl>
    <w:lvl w:ilvl="2" w:tplc="C50862D0" w:tentative="1">
      <w:start w:val="1"/>
      <w:numFmt w:val="lowerRoman"/>
      <w:lvlText w:val="%3."/>
      <w:lvlJc w:val="right"/>
      <w:pPr>
        <w:ind w:left="2160" w:hanging="180"/>
      </w:pPr>
    </w:lvl>
    <w:lvl w:ilvl="3" w:tplc="3F3079D8" w:tentative="1">
      <w:start w:val="1"/>
      <w:numFmt w:val="decimal"/>
      <w:lvlText w:val="%4."/>
      <w:lvlJc w:val="left"/>
      <w:pPr>
        <w:ind w:left="2880" w:hanging="360"/>
      </w:pPr>
    </w:lvl>
    <w:lvl w:ilvl="4" w:tplc="E17E337E" w:tentative="1">
      <w:start w:val="1"/>
      <w:numFmt w:val="lowerLetter"/>
      <w:lvlText w:val="%5."/>
      <w:lvlJc w:val="left"/>
      <w:pPr>
        <w:ind w:left="3600" w:hanging="360"/>
      </w:pPr>
    </w:lvl>
    <w:lvl w:ilvl="5" w:tplc="B2ACEABE" w:tentative="1">
      <w:start w:val="1"/>
      <w:numFmt w:val="lowerRoman"/>
      <w:lvlText w:val="%6."/>
      <w:lvlJc w:val="right"/>
      <w:pPr>
        <w:ind w:left="4320" w:hanging="180"/>
      </w:pPr>
    </w:lvl>
    <w:lvl w:ilvl="6" w:tplc="09ECF810" w:tentative="1">
      <w:start w:val="1"/>
      <w:numFmt w:val="decimal"/>
      <w:lvlText w:val="%7."/>
      <w:lvlJc w:val="left"/>
      <w:pPr>
        <w:ind w:left="5040" w:hanging="360"/>
      </w:pPr>
    </w:lvl>
    <w:lvl w:ilvl="7" w:tplc="3A0084F4" w:tentative="1">
      <w:start w:val="1"/>
      <w:numFmt w:val="lowerLetter"/>
      <w:lvlText w:val="%8."/>
      <w:lvlJc w:val="left"/>
      <w:pPr>
        <w:ind w:left="5760" w:hanging="360"/>
      </w:pPr>
    </w:lvl>
    <w:lvl w:ilvl="8" w:tplc="E9AE5076"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AF4A2620">
      <w:start w:val="1"/>
      <w:numFmt w:val="bullet"/>
      <w:lvlText w:val=""/>
      <w:lvlJc w:val="left"/>
      <w:pPr>
        <w:ind w:left="720" w:hanging="360"/>
      </w:pPr>
      <w:rPr>
        <w:rFonts w:ascii="Symbol" w:hAnsi="Symbol" w:hint="default"/>
        <w:color w:val="auto"/>
        <w:sz w:val="24"/>
        <w:szCs w:val="24"/>
      </w:rPr>
    </w:lvl>
    <w:lvl w:ilvl="1" w:tplc="19B0EB54" w:tentative="1">
      <w:start w:val="1"/>
      <w:numFmt w:val="bullet"/>
      <w:lvlText w:val="o"/>
      <w:lvlJc w:val="left"/>
      <w:pPr>
        <w:ind w:left="1440" w:hanging="360"/>
      </w:pPr>
      <w:rPr>
        <w:rFonts w:ascii="Courier New" w:hAnsi="Courier New" w:cs="Courier New" w:hint="default"/>
      </w:rPr>
    </w:lvl>
    <w:lvl w:ilvl="2" w:tplc="854AEB16" w:tentative="1">
      <w:start w:val="1"/>
      <w:numFmt w:val="bullet"/>
      <w:lvlText w:val=""/>
      <w:lvlJc w:val="left"/>
      <w:pPr>
        <w:ind w:left="2160" w:hanging="360"/>
      </w:pPr>
      <w:rPr>
        <w:rFonts w:ascii="Wingdings" w:hAnsi="Wingdings" w:hint="default"/>
      </w:rPr>
    </w:lvl>
    <w:lvl w:ilvl="3" w:tplc="6002BBD0" w:tentative="1">
      <w:start w:val="1"/>
      <w:numFmt w:val="bullet"/>
      <w:lvlText w:val=""/>
      <w:lvlJc w:val="left"/>
      <w:pPr>
        <w:ind w:left="2880" w:hanging="360"/>
      </w:pPr>
      <w:rPr>
        <w:rFonts w:ascii="Symbol" w:hAnsi="Symbol" w:hint="default"/>
      </w:rPr>
    </w:lvl>
    <w:lvl w:ilvl="4" w:tplc="D278F6E8" w:tentative="1">
      <w:start w:val="1"/>
      <w:numFmt w:val="bullet"/>
      <w:lvlText w:val="o"/>
      <w:lvlJc w:val="left"/>
      <w:pPr>
        <w:ind w:left="3600" w:hanging="360"/>
      </w:pPr>
      <w:rPr>
        <w:rFonts w:ascii="Courier New" w:hAnsi="Courier New" w:cs="Courier New" w:hint="default"/>
      </w:rPr>
    </w:lvl>
    <w:lvl w:ilvl="5" w:tplc="A93CDBC8" w:tentative="1">
      <w:start w:val="1"/>
      <w:numFmt w:val="bullet"/>
      <w:lvlText w:val=""/>
      <w:lvlJc w:val="left"/>
      <w:pPr>
        <w:ind w:left="4320" w:hanging="360"/>
      </w:pPr>
      <w:rPr>
        <w:rFonts w:ascii="Wingdings" w:hAnsi="Wingdings" w:hint="default"/>
      </w:rPr>
    </w:lvl>
    <w:lvl w:ilvl="6" w:tplc="169257CE" w:tentative="1">
      <w:start w:val="1"/>
      <w:numFmt w:val="bullet"/>
      <w:lvlText w:val=""/>
      <w:lvlJc w:val="left"/>
      <w:pPr>
        <w:ind w:left="5040" w:hanging="360"/>
      </w:pPr>
      <w:rPr>
        <w:rFonts w:ascii="Symbol" w:hAnsi="Symbol" w:hint="default"/>
      </w:rPr>
    </w:lvl>
    <w:lvl w:ilvl="7" w:tplc="062AE948" w:tentative="1">
      <w:start w:val="1"/>
      <w:numFmt w:val="bullet"/>
      <w:lvlText w:val="o"/>
      <w:lvlJc w:val="left"/>
      <w:pPr>
        <w:ind w:left="5760" w:hanging="360"/>
      </w:pPr>
      <w:rPr>
        <w:rFonts w:ascii="Courier New" w:hAnsi="Courier New" w:cs="Courier New" w:hint="default"/>
      </w:rPr>
    </w:lvl>
    <w:lvl w:ilvl="8" w:tplc="FB84BE48"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DD603DD6">
      <w:start w:val="1"/>
      <w:numFmt w:val="lowerRoman"/>
      <w:lvlText w:val="(%1)"/>
      <w:lvlJc w:val="left"/>
      <w:pPr>
        <w:ind w:left="1080" w:hanging="720"/>
      </w:pPr>
      <w:rPr>
        <w:rFonts w:hint="default"/>
      </w:rPr>
    </w:lvl>
    <w:lvl w:ilvl="1" w:tplc="CA8CDD2E" w:tentative="1">
      <w:start w:val="1"/>
      <w:numFmt w:val="lowerLetter"/>
      <w:lvlText w:val="%2."/>
      <w:lvlJc w:val="left"/>
      <w:pPr>
        <w:ind w:left="1440" w:hanging="360"/>
      </w:pPr>
    </w:lvl>
    <w:lvl w:ilvl="2" w:tplc="DBDE5CBA" w:tentative="1">
      <w:start w:val="1"/>
      <w:numFmt w:val="lowerRoman"/>
      <w:lvlText w:val="%3."/>
      <w:lvlJc w:val="right"/>
      <w:pPr>
        <w:ind w:left="2160" w:hanging="180"/>
      </w:pPr>
    </w:lvl>
    <w:lvl w:ilvl="3" w:tplc="B1BAD4A6" w:tentative="1">
      <w:start w:val="1"/>
      <w:numFmt w:val="decimal"/>
      <w:lvlText w:val="%4."/>
      <w:lvlJc w:val="left"/>
      <w:pPr>
        <w:ind w:left="2880" w:hanging="360"/>
      </w:pPr>
    </w:lvl>
    <w:lvl w:ilvl="4" w:tplc="9CF27328" w:tentative="1">
      <w:start w:val="1"/>
      <w:numFmt w:val="lowerLetter"/>
      <w:lvlText w:val="%5."/>
      <w:lvlJc w:val="left"/>
      <w:pPr>
        <w:ind w:left="3600" w:hanging="360"/>
      </w:pPr>
    </w:lvl>
    <w:lvl w:ilvl="5" w:tplc="595C8682" w:tentative="1">
      <w:start w:val="1"/>
      <w:numFmt w:val="lowerRoman"/>
      <w:lvlText w:val="%6."/>
      <w:lvlJc w:val="right"/>
      <w:pPr>
        <w:ind w:left="4320" w:hanging="180"/>
      </w:pPr>
    </w:lvl>
    <w:lvl w:ilvl="6" w:tplc="D04A5240" w:tentative="1">
      <w:start w:val="1"/>
      <w:numFmt w:val="decimal"/>
      <w:lvlText w:val="%7."/>
      <w:lvlJc w:val="left"/>
      <w:pPr>
        <w:ind w:left="5040" w:hanging="360"/>
      </w:pPr>
    </w:lvl>
    <w:lvl w:ilvl="7" w:tplc="FBBCF45A" w:tentative="1">
      <w:start w:val="1"/>
      <w:numFmt w:val="lowerLetter"/>
      <w:lvlText w:val="%8."/>
      <w:lvlJc w:val="left"/>
      <w:pPr>
        <w:ind w:left="5760" w:hanging="360"/>
      </w:pPr>
    </w:lvl>
    <w:lvl w:ilvl="8" w:tplc="BC4AD25E"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F5E4BA54">
      <w:start w:val="1"/>
      <w:numFmt w:val="lowerRoman"/>
      <w:lvlText w:val="(%1)"/>
      <w:lvlJc w:val="left"/>
      <w:pPr>
        <w:ind w:left="1080" w:hanging="720"/>
      </w:pPr>
      <w:rPr>
        <w:rFonts w:hint="default"/>
      </w:rPr>
    </w:lvl>
    <w:lvl w:ilvl="1" w:tplc="D02A880A" w:tentative="1">
      <w:start w:val="1"/>
      <w:numFmt w:val="lowerLetter"/>
      <w:lvlText w:val="%2."/>
      <w:lvlJc w:val="left"/>
      <w:pPr>
        <w:ind w:left="1440" w:hanging="360"/>
      </w:pPr>
    </w:lvl>
    <w:lvl w:ilvl="2" w:tplc="838AE302" w:tentative="1">
      <w:start w:val="1"/>
      <w:numFmt w:val="lowerRoman"/>
      <w:lvlText w:val="%3."/>
      <w:lvlJc w:val="right"/>
      <w:pPr>
        <w:ind w:left="2160" w:hanging="180"/>
      </w:pPr>
    </w:lvl>
    <w:lvl w:ilvl="3" w:tplc="734CA2A6" w:tentative="1">
      <w:start w:val="1"/>
      <w:numFmt w:val="decimal"/>
      <w:lvlText w:val="%4."/>
      <w:lvlJc w:val="left"/>
      <w:pPr>
        <w:ind w:left="2880" w:hanging="360"/>
      </w:pPr>
    </w:lvl>
    <w:lvl w:ilvl="4" w:tplc="31F865C6" w:tentative="1">
      <w:start w:val="1"/>
      <w:numFmt w:val="lowerLetter"/>
      <w:lvlText w:val="%5."/>
      <w:lvlJc w:val="left"/>
      <w:pPr>
        <w:ind w:left="3600" w:hanging="360"/>
      </w:pPr>
    </w:lvl>
    <w:lvl w:ilvl="5" w:tplc="B2AAA60C" w:tentative="1">
      <w:start w:val="1"/>
      <w:numFmt w:val="lowerRoman"/>
      <w:lvlText w:val="%6."/>
      <w:lvlJc w:val="right"/>
      <w:pPr>
        <w:ind w:left="4320" w:hanging="180"/>
      </w:pPr>
    </w:lvl>
    <w:lvl w:ilvl="6" w:tplc="879CEBDE" w:tentative="1">
      <w:start w:val="1"/>
      <w:numFmt w:val="decimal"/>
      <w:lvlText w:val="%7."/>
      <w:lvlJc w:val="left"/>
      <w:pPr>
        <w:ind w:left="5040" w:hanging="360"/>
      </w:pPr>
    </w:lvl>
    <w:lvl w:ilvl="7" w:tplc="3B30EFF4" w:tentative="1">
      <w:start w:val="1"/>
      <w:numFmt w:val="lowerLetter"/>
      <w:lvlText w:val="%8."/>
      <w:lvlJc w:val="left"/>
      <w:pPr>
        <w:ind w:left="5760" w:hanging="360"/>
      </w:pPr>
    </w:lvl>
    <w:lvl w:ilvl="8" w:tplc="FDA8CEBA"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A800774E">
      <w:start w:val="1"/>
      <w:numFmt w:val="lowerRoman"/>
      <w:lvlText w:val="(%1)"/>
      <w:lvlJc w:val="left"/>
      <w:pPr>
        <w:ind w:left="1080" w:hanging="720"/>
      </w:pPr>
      <w:rPr>
        <w:rFonts w:hint="default"/>
      </w:rPr>
    </w:lvl>
    <w:lvl w:ilvl="1" w:tplc="4CD63BFA" w:tentative="1">
      <w:start w:val="1"/>
      <w:numFmt w:val="lowerLetter"/>
      <w:lvlText w:val="%2."/>
      <w:lvlJc w:val="left"/>
      <w:pPr>
        <w:ind w:left="1440" w:hanging="360"/>
      </w:pPr>
    </w:lvl>
    <w:lvl w:ilvl="2" w:tplc="4A0C142E" w:tentative="1">
      <w:start w:val="1"/>
      <w:numFmt w:val="lowerRoman"/>
      <w:lvlText w:val="%3."/>
      <w:lvlJc w:val="right"/>
      <w:pPr>
        <w:ind w:left="2160" w:hanging="180"/>
      </w:pPr>
    </w:lvl>
    <w:lvl w:ilvl="3" w:tplc="A2EE29E2" w:tentative="1">
      <w:start w:val="1"/>
      <w:numFmt w:val="decimal"/>
      <w:lvlText w:val="%4."/>
      <w:lvlJc w:val="left"/>
      <w:pPr>
        <w:ind w:left="2880" w:hanging="360"/>
      </w:pPr>
    </w:lvl>
    <w:lvl w:ilvl="4" w:tplc="21E6D040" w:tentative="1">
      <w:start w:val="1"/>
      <w:numFmt w:val="lowerLetter"/>
      <w:lvlText w:val="%5."/>
      <w:lvlJc w:val="left"/>
      <w:pPr>
        <w:ind w:left="3600" w:hanging="360"/>
      </w:pPr>
    </w:lvl>
    <w:lvl w:ilvl="5" w:tplc="B810DA26" w:tentative="1">
      <w:start w:val="1"/>
      <w:numFmt w:val="lowerRoman"/>
      <w:lvlText w:val="%6."/>
      <w:lvlJc w:val="right"/>
      <w:pPr>
        <w:ind w:left="4320" w:hanging="180"/>
      </w:pPr>
    </w:lvl>
    <w:lvl w:ilvl="6" w:tplc="98F8020C" w:tentative="1">
      <w:start w:val="1"/>
      <w:numFmt w:val="decimal"/>
      <w:lvlText w:val="%7."/>
      <w:lvlJc w:val="left"/>
      <w:pPr>
        <w:ind w:left="5040" w:hanging="360"/>
      </w:pPr>
    </w:lvl>
    <w:lvl w:ilvl="7" w:tplc="D12045FC" w:tentative="1">
      <w:start w:val="1"/>
      <w:numFmt w:val="lowerLetter"/>
      <w:lvlText w:val="%8."/>
      <w:lvlJc w:val="left"/>
      <w:pPr>
        <w:ind w:left="5760" w:hanging="360"/>
      </w:pPr>
    </w:lvl>
    <w:lvl w:ilvl="8" w:tplc="32565FF8"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DC0A130A">
      <w:start w:val="1"/>
      <w:numFmt w:val="lowerRoman"/>
      <w:lvlText w:val="(%1)"/>
      <w:lvlJc w:val="left"/>
      <w:pPr>
        <w:ind w:left="1080" w:hanging="720"/>
      </w:pPr>
      <w:rPr>
        <w:rFonts w:hint="default"/>
      </w:rPr>
    </w:lvl>
    <w:lvl w:ilvl="1" w:tplc="BA12EB48" w:tentative="1">
      <w:start w:val="1"/>
      <w:numFmt w:val="lowerLetter"/>
      <w:lvlText w:val="%2."/>
      <w:lvlJc w:val="left"/>
      <w:pPr>
        <w:ind w:left="1440" w:hanging="360"/>
      </w:pPr>
    </w:lvl>
    <w:lvl w:ilvl="2" w:tplc="CFC0B974" w:tentative="1">
      <w:start w:val="1"/>
      <w:numFmt w:val="lowerRoman"/>
      <w:lvlText w:val="%3."/>
      <w:lvlJc w:val="right"/>
      <w:pPr>
        <w:ind w:left="2160" w:hanging="180"/>
      </w:pPr>
    </w:lvl>
    <w:lvl w:ilvl="3" w:tplc="249838D2" w:tentative="1">
      <w:start w:val="1"/>
      <w:numFmt w:val="decimal"/>
      <w:lvlText w:val="%4."/>
      <w:lvlJc w:val="left"/>
      <w:pPr>
        <w:ind w:left="2880" w:hanging="360"/>
      </w:pPr>
    </w:lvl>
    <w:lvl w:ilvl="4" w:tplc="3F96EF2C" w:tentative="1">
      <w:start w:val="1"/>
      <w:numFmt w:val="lowerLetter"/>
      <w:lvlText w:val="%5."/>
      <w:lvlJc w:val="left"/>
      <w:pPr>
        <w:ind w:left="3600" w:hanging="360"/>
      </w:pPr>
    </w:lvl>
    <w:lvl w:ilvl="5" w:tplc="20E443BA" w:tentative="1">
      <w:start w:val="1"/>
      <w:numFmt w:val="lowerRoman"/>
      <w:lvlText w:val="%6."/>
      <w:lvlJc w:val="right"/>
      <w:pPr>
        <w:ind w:left="4320" w:hanging="180"/>
      </w:pPr>
    </w:lvl>
    <w:lvl w:ilvl="6" w:tplc="8D7E8004" w:tentative="1">
      <w:start w:val="1"/>
      <w:numFmt w:val="decimal"/>
      <w:lvlText w:val="%7."/>
      <w:lvlJc w:val="left"/>
      <w:pPr>
        <w:ind w:left="5040" w:hanging="360"/>
      </w:pPr>
    </w:lvl>
    <w:lvl w:ilvl="7" w:tplc="B10E1050" w:tentative="1">
      <w:start w:val="1"/>
      <w:numFmt w:val="lowerLetter"/>
      <w:lvlText w:val="%8."/>
      <w:lvlJc w:val="left"/>
      <w:pPr>
        <w:ind w:left="5760" w:hanging="360"/>
      </w:pPr>
    </w:lvl>
    <w:lvl w:ilvl="8" w:tplc="4C5863AA" w:tentative="1">
      <w:start w:val="1"/>
      <w:numFmt w:val="lowerRoman"/>
      <w:lvlText w:val="%9."/>
      <w:lvlJc w:val="right"/>
      <w:pPr>
        <w:ind w:left="6480" w:hanging="180"/>
      </w:pPr>
    </w:lvl>
  </w:abstractNum>
  <w:abstractNum w:abstractNumId="9" w15:restartNumberingAfterBreak="0">
    <w:nsid w:val="560E1165"/>
    <w:multiLevelType w:val="hybridMultilevel"/>
    <w:tmpl w:val="4962ACAE"/>
    <w:lvl w:ilvl="0" w:tplc="ACF83D7E">
      <w:start w:val="1"/>
      <w:numFmt w:val="bullet"/>
      <w:lvlText w:val=""/>
      <w:lvlJc w:val="left"/>
      <w:pPr>
        <w:ind w:left="624" w:hanging="267"/>
      </w:pPr>
      <w:rPr>
        <w:rFonts w:ascii="Symbol" w:hAnsi="Symbol" w:hint="default"/>
      </w:rPr>
    </w:lvl>
    <w:lvl w:ilvl="1" w:tplc="B92A1E84" w:tentative="1">
      <w:start w:val="1"/>
      <w:numFmt w:val="bullet"/>
      <w:lvlText w:val="o"/>
      <w:lvlJc w:val="left"/>
      <w:pPr>
        <w:ind w:left="1080" w:hanging="360"/>
      </w:pPr>
      <w:rPr>
        <w:rFonts w:ascii="Courier New" w:hAnsi="Courier New" w:cs="Courier New" w:hint="default"/>
      </w:rPr>
    </w:lvl>
    <w:lvl w:ilvl="2" w:tplc="2FE262D6" w:tentative="1">
      <w:start w:val="1"/>
      <w:numFmt w:val="bullet"/>
      <w:lvlText w:val=""/>
      <w:lvlJc w:val="left"/>
      <w:pPr>
        <w:ind w:left="1800" w:hanging="360"/>
      </w:pPr>
      <w:rPr>
        <w:rFonts w:ascii="Wingdings" w:hAnsi="Wingdings" w:hint="default"/>
      </w:rPr>
    </w:lvl>
    <w:lvl w:ilvl="3" w:tplc="1C36989A" w:tentative="1">
      <w:start w:val="1"/>
      <w:numFmt w:val="bullet"/>
      <w:lvlText w:val=""/>
      <w:lvlJc w:val="left"/>
      <w:pPr>
        <w:ind w:left="2520" w:hanging="360"/>
      </w:pPr>
      <w:rPr>
        <w:rFonts w:ascii="Symbol" w:hAnsi="Symbol" w:hint="default"/>
      </w:rPr>
    </w:lvl>
    <w:lvl w:ilvl="4" w:tplc="BC208CC6" w:tentative="1">
      <w:start w:val="1"/>
      <w:numFmt w:val="bullet"/>
      <w:lvlText w:val="o"/>
      <w:lvlJc w:val="left"/>
      <w:pPr>
        <w:ind w:left="3240" w:hanging="360"/>
      </w:pPr>
      <w:rPr>
        <w:rFonts w:ascii="Courier New" w:hAnsi="Courier New" w:cs="Courier New" w:hint="default"/>
      </w:rPr>
    </w:lvl>
    <w:lvl w:ilvl="5" w:tplc="EF88F7D0" w:tentative="1">
      <w:start w:val="1"/>
      <w:numFmt w:val="bullet"/>
      <w:lvlText w:val=""/>
      <w:lvlJc w:val="left"/>
      <w:pPr>
        <w:ind w:left="3960" w:hanging="360"/>
      </w:pPr>
      <w:rPr>
        <w:rFonts w:ascii="Wingdings" w:hAnsi="Wingdings" w:hint="default"/>
      </w:rPr>
    </w:lvl>
    <w:lvl w:ilvl="6" w:tplc="A50A0DBE" w:tentative="1">
      <w:start w:val="1"/>
      <w:numFmt w:val="bullet"/>
      <w:lvlText w:val=""/>
      <w:lvlJc w:val="left"/>
      <w:pPr>
        <w:ind w:left="4680" w:hanging="360"/>
      </w:pPr>
      <w:rPr>
        <w:rFonts w:ascii="Symbol" w:hAnsi="Symbol" w:hint="default"/>
      </w:rPr>
    </w:lvl>
    <w:lvl w:ilvl="7" w:tplc="80CCACAC" w:tentative="1">
      <w:start w:val="1"/>
      <w:numFmt w:val="bullet"/>
      <w:lvlText w:val="o"/>
      <w:lvlJc w:val="left"/>
      <w:pPr>
        <w:ind w:left="5400" w:hanging="360"/>
      </w:pPr>
      <w:rPr>
        <w:rFonts w:ascii="Courier New" w:hAnsi="Courier New" w:cs="Courier New" w:hint="default"/>
      </w:rPr>
    </w:lvl>
    <w:lvl w:ilvl="8" w:tplc="B4C8DA7A" w:tentative="1">
      <w:start w:val="1"/>
      <w:numFmt w:val="bullet"/>
      <w:lvlText w:val=""/>
      <w:lvlJc w:val="left"/>
      <w:pPr>
        <w:ind w:left="6120" w:hanging="360"/>
      </w:pPr>
      <w:rPr>
        <w:rFonts w:ascii="Wingdings" w:hAnsi="Wingdings" w:hint="default"/>
      </w:rPr>
    </w:lvl>
  </w:abstractNum>
  <w:abstractNum w:abstractNumId="10" w15:restartNumberingAfterBreak="0">
    <w:nsid w:val="5695616A"/>
    <w:multiLevelType w:val="hybridMultilevel"/>
    <w:tmpl w:val="790C5C02"/>
    <w:lvl w:ilvl="0" w:tplc="6CE286CE">
      <w:start w:val="1"/>
      <w:numFmt w:val="lowerRoman"/>
      <w:lvlText w:val="(%1)"/>
      <w:lvlJc w:val="left"/>
      <w:pPr>
        <w:ind w:left="1080" w:hanging="720"/>
      </w:pPr>
      <w:rPr>
        <w:rFonts w:hint="default"/>
      </w:rPr>
    </w:lvl>
    <w:lvl w:ilvl="1" w:tplc="20662AFA" w:tentative="1">
      <w:start w:val="1"/>
      <w:numFmt w:val="lowerLetter"/>
      <w:lvlText w:val="%2."/>
      <w:lvlJc w:val="left"/>
      <w:pPr>
        <w:ind w:left="1440" w:hanging="360"/>
      </w:pPr>
    </w:lvl>
    <w:lvl w:ilvl="2" w:tplc="3CC8388C" w:tentative="1">
      <w:start w:val="1"/>
      <w:numFmt w:val="lowerRoman"/>
      <w:lvlText w:val="%3."/>
      <w:lvlJc w:val="right"/>
      <w:pPr>
        <w:ind w:left="2160" w:hanging="180"/>
      </w:pPr>
    </w:lvl>
    <w:lvl w:ilvl="3" w:tplc="ABC06C08" w:tentative="1">
      <w:start w:val="1"/>
      <w:numFmt w:val="decimal"/>
      <w:lvlText w:val="%4."/>
      <w:lvlJc w:val="left"/>
      <w:pPr>
        <w:ind w:left="2880" w:hanging="360"/>
      </w:pPr>
    </w:lvl>
    <w:lvl w:ilvl="4" w:tplc="FF7CEB96" w:tentative="1">
      <w:start w:val="1"/>
      <w:numFmt w:val="lowerLetter"/>
      <w:lvlText w:val="%5."/>
      <w:lvlJc w:val="left"/>
      <w:pPr>
        <w:ind w:left="3600" w:hanging="360"/>
      </w:pPr>
    </w:lvl>
    <w:lvl w:ilvl="5" w:tplc="5F52452E" w:tentative="1">
      <w:start w:val="1"/>
      <w:numFmt w:val="lowerRoman"/>
      <w:lvlText w:val="%6."/>
      <w:lvlJc w:val="right"/>
      <w:pPr>
        <w:ind w:left="4320" w:hanging="180"/>
      </w:pPr>
    </w:lvl>
    <w:lvl w:ilvl="6" w:tplc="6C3A7710" w:tentative="1">
      <w:start w:val="1"/>
      <w:numFmt w:val="decimal"/>
      <w:lvlText w:val="%7."/>
      <w:lvlJc w:val="left"/>
      <w:pPr>
        <w:ind w:left="5040" w:hanging="360"/>
      </w:pPr>
    </w:lvl>
    <w:lvl w:ilvl="7" w:tplc="FEBE79C6" w:tentative="1">
      <w:start w:val="1"/>
      <w:numFmt w:val="lowerLetter"/>
      <w:lvlText w:val="%8."/>
      <w:lvlJc w:val="left"/>
      <w:pPr>
        <w:ind w:left="5760" w:hanging="360"/>
      </w:pPr>
    </w:lvl>
    <w:lvl w:ilvl="8" w:tplc="1A84B6AC" w:tentative="1">
      <w:start w:val="1"/>
      <w:numFmt w:val="lowerRoman"/>
      <w:lvlText w:val="%9."/>
      <w:lvlJc w:val="right"/>
      <w:pPr>
        <w:ind w:left="6480" w:hanging="180"/>
      </w:pPr>
    </w:lvl>
  </w:abstractNum>
  <w:abstractNum w:abstractNumId="11" w15:restartNumberingAfterBreak="0">
    <w:nsid w:val="704C5705"/>
    <w:multiLevelType w:val="hybridMultilevel"/>
    <w:tmpl w:val="C7521458"/>
    <w:lvl w:ilvl="0" w:tplc="926CE73C">
      <w:start w:val="1"/>
      <w:numFmt w:val="lowerRoman"/>
      <w:lvlText w:val="(%1)"/>
      <w:lvlJc w:val="left"/>
      <w:pPr>
        <w:ind w:left="1080" w:hanging="720"/>
      </w:pPr>
      <w:rPr>
        <w:rFonts w:hint="default"/>
      </w:rPr>
    </w:lvl>
    <w:lvl w:ilvl="1" w:tplc="85F81664" w:tentative="1">
      <w:start w:val="1"/>
      <w:numFmt w:val="lowerLetter"/>
      <w:lvlText w:val="%2."/>
      <w:lvlJc w:val="left"/>
      <w:pPr>
        <w:ind w:left="1440" w:hanging="360"/>
      </w:pPr>
    </w:lvl>
    <w:lvl w:ilvl="2" w:tplc="45F2C944" w:tentative="1">
      <w:start w:val="1"/>
      <w:numFmt w:val="lowerRoman"/>
      <w:lvlText w:val="%3."/>
      <w:lvlJc w:val="right"/>
      <w:pPr>
        <w:ind w:left="2160" w:hanging="180"/>
      </w:pPr>
    </w:lvl>
    <w:lvl w:ilvl="3" w:tplc="B4665628" w:tentative="1">
      <w:start w:val="1"/>
      <w:numFmt w:val="decimal"/>
      <w:lvlText w:val="%4."/>
      <w:lvlJc w:val="left"/>
      <w:pPr>
        <w:ind w:left="2880" w:hanging="360"/>
      </w:pPr>
    </w:lvl>
    <w:lvl w:ilvl="4" w:tplc="BBB0EA2C" w:tentative="1">
      <w:start w:val="1"/>
      <w:numFmt w:val="lowerLetter"/>
      <w:lvlText w:val="%5."/>
      <w:lvlJc w:val="left"/>
      <w:pPr>
        <w:ind w:left="3600" w:hanging="360"/>
      </w:pPr>
    </w:lvl>
    <w:lvl w:ilvl="5" w:tplc="2AA8BD60" w:tentative="1">
      <w:start w:val="1"/>
      <w:numFmt w:val="lowerRoman"/>
      <w:lvlText w:val="%6."/>
      <w:lvlJc w:val="right"/>
      <w:pPr>
        <w:ind w:left="4320" w:hanging="180"/>
      </w:pPr>
    </w:lvl>
    <w:lvl w:ilvl="6" w:tplc="8D100792" w:tentative="1">
      <w:start w:val="1"/>
      <w:numFmt w:val="decimal"/>
      <w:lvlText w:val="%7."/>
      <w:lvlJc w:val="left"/>
      <w:pPr>
        <w:ind w:left="5040" w:hanging="360"/>
      </w:pPr>
    </w:lvl>
    <w:lvl w:ilvl="7" w:tplc="A68851B4" w:tentative="1">
      <w:start w:val="1"/>
      <w:numFmt w:val="lowerLetter"/>
      <w:lvlText w:val="%8."/>
      <w:lvlJc w:val="left"/>
      <w:pPr>
        <w:ind w:left="5760" w:hanging="360"/>
      </w:pPr>
    </w:lvl>
    <w:lvl w:ilvl="8" w:tplc="EC9E12AA" w:tentative="1">
      <w:start w:val="1"/>
      <w:numFmt w:val="lowerRoman"/>
      <w:lvlText w:val="%9."/>
      <w:lvlJc w:val="right"/>
      <w:pPr>
        <w:ind w:left="6480" w:hanging="180"/>
      </w:pPr>
    </w:lvl>
  </w:abstractNum>
  <w:abstractNum w:abstractNumId="12"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60761480">
    <w:abstractNumId w:val="12"/>
  </w:num>
  <w:num w:numId="2" w16cid:durableId="6566352">
    <w:abstractNumId w:val="4"/>
  </w:num>
  <w:num w:numId="3" w16cid:durableId="2140148589">
    <w:abstractNumId w:val="2"/>
  </w:num>
  <w:num w:numId="4" w16cid:durableId="62264626">
    <w:abstractNumId w:val="7"/>
  </w:num>
  <w:num w:numId="5" w16cid:durableId="129786938">
    <w:abstractNumId w:val="6"/>
  </w:num>
  <w:num w:numId="6" w16cid:durableId="253130750">
    <w:abstractNumId w:val="1"/>
  </w:num>
  <w:num w:numId="7" w16cid:durableId="1435323572">
    <w:abstractNumId w:val="10"/>
  </w:num>
  <w:num w:numId="8" w16cid:durableId="893152055">
    <w:abstractNumId w:val="5"/>
  </w:num>
  <w:num w:numId="9" w16cid:durableId="666399891">
    <w:abstractNumId w:val="8"/>
  </w:num>
  <w:num w:numId="10" w16cid:durableId="746732670">
    <w:abstractNumId w:val="3"/>
  </w:num>
  <w:num w:numId="11" w16cid:durableId="961687776">
    <w:abstractNumId w:val="11"/>
  </w:num>
  <w:num w:numId="12" w16cid:durableId="1683974793">
    <w:abstractNumId w:val="0"/>
  </w:num>
  <w:num w:numId="13" w16cid:durableId="2069957849">
    <w:abstractNumId w:val="12"/>
  </w:num>
  <w:num w:numId="14" w16cid:durableId="2037727102">
    <w:abstractNumId w:val="12"/>
  </w:num>
  <w:num w:numId="15" w16cid:durableId="156036270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6E"/>
    <w:rsid w:val="00030F58"/>
    <w:rsid w:val="00033BB5"/>
    <w:rsid w:val="00037BE4"/>
    <w:rsid w:val="000567ED"/>
    <w:rsid w:val="000568D0"/>
    <w:rsid w:val="0008411C"/>
    <w:rsid w:val="00096E67"/>
    <w:rsid w:val="000A2632"/>
    <w:rsid w:val="000E6D96"/>
    <w:rsid w:val="000F313F"/>
    <w:rsid w:val="000F3794"/>
    <w:rsid w:val="000F3C26"/>
    <w:rsid w:val="000F41A0"/>
    <w:rsid w:val="00107D85"/>
    <w:rsid w:val="001124B3"/>
    <w:rsid w:val="0011265E"/>
    <w:rsid w:val="00115409"/>
    <w:rsid w:val="00115B93"/>
    <w:rsid w:val="00116E2E"/>
    <w:rsid w:val="0013002E"/>
    <w:rsid w:val="00131482"/>
    <w:rsid w:val="001319BA"/>
    <w:rsid w:val="00134727"/>
    <w:rsid w:val="00134B09"/>
    <w:rsid w:val="00136162"/>
    <w:rsid w:val="001524B2"/>
    <w:rsid w:val="00155FED"/>
    <w:rsid w:val="001575D3"/>
    <w:rsid w:val="00161695"/>
    <w:rsid w:val="001644A3"/>
    <w:rsid w:val="00171F69"/>
    <w:rsid w:val="00173759"/>
    <w:rsid w:val="0018314E"/>
    <w:rsid w:val="00185E0E"/>
    <w:rsid w:val="00187C5F"/>
    <w:rsid w:val="00194CCC"/>
    <w:rsid w:val="001B10D3"/>
    <w:rsid w:val="001B5A21"/>
    <w:rsid w:val="001E0046"/>
    <w:rsid w:val="001F77FD"/>
    <w:rsid w:val="00200D4E"/>
    <w:rsid w:val="002068D3"/>
    <w:rsid w:val="00237D10"/>
    <w:rsid w:val="00243ED1"/>
    <w:rsid w:val="00254413"/>
    <w:rsid w:val="002570F0"/>
    <w:rsid w:val="00264B5F"/>
    <w:rsid w:val="002712A2"/>
    <w:rsid w:val="0027449D"/>
    <w:rsid w:val="00276B65"/>
    <w:rsid w:val="002B7887"/>
    <w:rsid w:val="002D0588"/>
    <w:rsid w:val="002D6BF0"/>
    <w:rsid w:val="002E4AC4"/>
    <w:rsid w:val="002E511E"/>
    <w:rsid w:val="002F7C11"/>
    <w:rsid w:val="00315509"/>
    <w:rsid w:val="003175B6"/>
    <w:rsid w:val="0033798B"/>
    <w:rsid w:val="003405D8"/>
    <w:rsid w:val="00380F93"/>
    <w:rsid w:val="003A77E7"/>
    <w:rsid w:val="003B6E08"/>
    <w:rsid w:val="003F7634"/>
    <w:rsid w:val="0041112F"/>
    <w:rsid w:val="00413FA7"/>
    <w:rsid w:val="00423CD1"/>
    <w:rsid w:val="004309E8"/>
    <w:rsid w:val="00453AED"/>
    <w:rsid w:val="004576E5"/>
    <w:rsid w:val="00457DB6"/>
    <w:rsid w:val="004700D4"/>
    <w:rsid w:val="00481F80"/>
    <w:rsid w:val="00486C5A"/>
    <w:rsid w:val="0049664B"/>
    <w:rsid w:val="004A0C0D"/>
    <w:rsid w:val="004A7780"/>
    <w:rsid w:val="004B0208"/>
    <w:rsid w:val="004B3A51"/>
    <w:rsid w:val="004D0B73"/>
    <w:rsid w:val="004F0264"/>
    <w:rsid w:val="00501D6E"/>
    <w:rsid w:val="0050690E"/>
    <w:rsid w:val="00511F6D"/>
    <w:rsid w:val="0051244B"/>
    <w:rsid w:val="00517AAC"/>
    <w:rsid w:val="0052373E"/>
    <w:rsid w:val="00557444"/>
    <w:rsid w:val="0058003F"/>
    <w:rsid w:val="00595C93"/>
    <w:rsid w:val="005B0F2D"/>
    <w:rsid w:val="005F0E17"/>
    <w:rsid w:val="006025E7"/>
    <w:rsid w:val="00610AC8"/>
    <w:rsid w:val="006244D4"/>
    <w:rsid w:val="00626AA1"/>
    <w:rsid w:val="00634B7B"/>
    <w:rsid w:val="0066377E"/>
    <w:rsid w:val="006700BB"/>
    <w:rsid w:val="006A401E"/>
    <w:rsid w:val="006B0A9E"/>
    <w:rsid w:val="006B64EF"/>
    <w:rsid w:val="006C3982"/>
    <w:rsid w:val="006C4BF5"/>
    <w:rsid w:val="006F2122"/>
    <w:rsid w:val="006F33BB"/>
    <w:rsid w:val="006F47EA"/>
    <w:rsid w:val="00702D7A"/>
    <w:rsid w:val="00711F9C"/>
    <w:rsid w:val="007167B7"/>
    <w:rsid w:val="00734480"/>
    <w:rsid w:val="00745412"/>
    <w:rsid w:val="00753455"/>
    <w:rsid w:val="00754FC7"/>
    <w:rsid w:val="00761C41"/>
    <w:rsid w:val="00763662"/>
    <w:rsid w:val="00765AD8"/>
    <w:rsid w:val="00765CFF"/>
    <w:rsid w:val="007873CA"/>
    <w:rsid w:val="0079046B"/>
    <w:rsid w:val="00794BAD"/>
    <w:rsid w:val="007C30E6"/>
    <w:rsid w:val="007C464C"/>
    <w:rsid w:val="007C5AF5"/>
    <w:rsid w:val="007C65A9"/>
    <w:rsid w:val="007E1E1A"/>
    <w:rsid w:val="00805A82"/>
    <w:rsid w:val="00844866"/>
    <w:rsid w:val="00861067"/>
    <w:rsid w:val="0086576E"/>
    <w:rsid w:val="00876D40"/>
    <w:rsid w:val="008B391E"/>
    <w:rsid w:val="008C26A8"/>
    <w:rsid w:val="008C3773"/>
    <w:rsid w:val="008C4CFE"/>
    <w:rsid w:val="008E180C"/>
    <w:rsid w:val="008E41F3"/>
    <w:rsid w:val="008F2FAF"/>
    <w:rsid w:val="008F60FD"/>
    <w:rsid w:val="00907DA2"/>
    <w:rsid w:val="00942B2F"/>
    <w:rsid w:val="00944EA5"/>
    <w:rsid w:val="00950421"/>
    <w:rsid w:val="00963A16"/>
    <w:rsid w:val="00965A8C"/>
    <w:rsid w:val="00972635"/>
    <w:rsid w:val="00982037"/>
    <w:rsid w:val="00982BA1"/>
    <w:rsid w:val="0098669E"/>
    <w:rsid w:val="009A459C"/>
    <w:rsid w:val="009B1CA0"/>
    <w:rsid w:val="009B3AD7"/>
    <w:rsid w:val="009C4F11"/>
    <w:rsid w:val="009F7F0F"/>
    <w:rsid w:val="00A0038B"/>
    <w:rsid w:val="00A1628E"/>
    <w:rsid w:val="00A17B06"/>
    <w:rsid w:val="00A26110"/>
    <w:rsid w:val="00A34838"/>
    <w:rsid w:val="00A65733"/>
    <w:rsid w:val="00A740DB"/>
    <w:rsid w:val="00A82862"/>
    <w:rsid w:val="00A9234A"/>
    <w:rsid w:val="00AB3CB5"/>
    <w:rsid w:val="00AB4DF8"/>
    <w:rsid w:val="00AB7A13"/>
    <w:rsid w:val="00AF2E29"/>
    <w:rsid w:val="00B10881"/>
    <w:rsid w:val="00B11568"/>
    <w:rsid w:val="00B3164F"/>
    <w:rsid w:val="00B31A88"/>
    <w:rsid w:val="00B33581"/>
    <w:rsid w:val="00B37BEC"/>
    <w:rsid w:val="00B43717"/>
    <w:rsid w:val="00B5686A"/>
    <w:rsid w:val="00B66376"/>
    <w:rsid w:val="00B7295B"/>
    <w:rsid w:val="00B731B7"/>
    <w:rsid w:val="00B73259"/>
    <w:rsid w:val="00B9297D"/>
    <w:rsid w:val="00B96F4D"/>
    <w:rsid w:val="00BA1F13"/>
    <w:rsid w:val="00BC2A49"/>
    <w:rsid w:val="00BC4E47"/>
    <w:rsid w:val="00BC50F3"/>
    <w:rsid w:val="00BD5799"/>
    <w:rsid w:val="00BE45B5"/>
    <w:rsid w:val="00BE69E3"/>
    <w:rsid w:val="00BF17F1"/>
    <w:rsid w:val="00BF3109"/>
    <w:rsid w:val="00C06968"/>
    <w:rsid w:val="00C10DD6"/>
    <w:rsid w:val="00C24494"/>
    <w:rsid w:val="00C40DFE"/>
    <w:rsid w:val="00C828AD"/>
    <w:rsid w:val="00C96E76"/>
    <w:rsid w:val="00CA04DB"/>
    <w:rsid w:val="00CA0FF5"/>
    <w:rsid w:val="00CA16D8"/>
    <w:rsid w:val="00CB4050"/>
    <w:rsid w:val="00CC74C9"/>
    <w:rsid w:val="00CD29B5"/>
    <w:rsid w:val="00CD7405"/>
    <w:rsid w:val="00CE555E"/>
    <w:rsid w:val="00D106A1"/>
    <w:rsid w:val="00D2032E"/>
    <w:rsid w:val="00D2329A"/>
    <w:rsid w:val="00D27D75"/>
    <w:rsid w:val="00D3362D"/>
    <w:rsid w:val="00D35933"/>
    <w:rsid w:val="00D37191"/>
    <w:rsid w:val="00D45A8C"/>
    <w:rsid w:val="00D63581"/>
    <w:rsid w:val="00D751B6"/>
    <w:rsid w:val="00D97E7E"/>
    <w:rsid w:val="00DA063F"/>
    <w:rsid w:val="00DA2741"/>
    <w:rsid w:val="00DB02BA"/>
    <w:rsid w:val="00DC0C2D"/>
    <w:rsid w:val="00DC6636"/>
    <w:rsid w:val="00DF54D0"/>
    <w:rsid w:val="00DF75F4"/>
    <w:rsid w:val="00E05C39"/>
    <w:rsid w:val="00E303E6"/>
    <w:rsid w:val="00E312F9"/>
    <w:rsid w:val="00E32797"/>
    <w:rsid w:val="00E36FF1"/>
    <w:rsid w:val="00E47A1E"/>
    <w:rsid w:val="00E60355"/>
    <w:rsid w:val="00E83772"/>
    <w:rsid w:val="00E83813"/>
    <w:rsid w:val="00EC7110"/>
    <w:rsid w:val="00ED15A2"/>
    <w:rsid w:val="00EE166D"/>
    <w:rsid w:val="00EF664E"/>
    <w:rsid w:val="00F36813"/>
    <w:rsid w:val="00F41DAD"/>
    <w:rsid w:val="00F4509B"/>
    <w:rsid w:val="00F470C2"/>
    <w:rsid w:val="00F51DD5"/>
    <w:rsid w:val="00F576D9"/>
    <w:rsid w:val="00F57ADA"/>
    <w:rsid w:val="00F61585"/>
    <w:rsid w:val="00F71798"/>
    <w:rsid w:val="00F81F02"/>
    <w:rsid w:val="00F928B1"/>
    <w:rsid w:val="00F965BE"/>
    <w:rsid w:val="00FB3862"/>
    <w:rsid w:val="00FC2AB6"/>
    <w:rsid w:val="00FC47A6"/>
    <w:rsid w:val="00FD4CEC"/>
    <w:rsid w:val="00FF0EC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069CC"/>
  <w15:docId w15:val="{26DC612B-86F7-454E-B44A-1AB05D03F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115B93"/>
    <w:rPr>
      <w:rFonts w:ascii="Fira Sans Light" w:hAnsi="Fira Sans Light"/>
      <w:color w:val="000000" w:themeColor="text1"/>
      <w:sz w:val="24"/>
      <w:szCs w:val="24"/>
    </w:rPr>
  </w:style>
  <w:style w:type="paragraph" w:styleId="BodyText2">
    <w:name w:val="Body Text 2"/>
    <w:basedOn w:val="Normal"/>
    <w:link w:val="BodyText2Char"/>
    <w:uiPriority w:val="99"/>
    <w:unhideWhenUsed/>
    <w:rsid w:val="00380F93"/>
    <w:pPr>
      <w:spacing w:before="240" w:line="480" w:lineRule="auto"/>
    </w:pPr>
    <w:rPr>
      <w:rFonts w:ascii="Arial" w:eastAsia="Times New Roman" w:hAnsi="Arial"/>
      <w:color w:val="000000"/>
      <w:lang w:eastAsia="en-AU"/>
    </w:rPr>
  </w:style>
  <w:style w:type="character" w:customStyle="1" w:styleId="BodyText2Char">
    <w:name w:val="Body Text 2 Char"/>
    <w:basedOn w:val="DefaultParagraphFont"/>
    <w:link w:val="BodyText2"/>
    <w:uiPriority w:val="99"/>
    <w:rsid w:val="00380F93"/>
    <w:rPr>
      <w:rFonts w:ascii="Arial" w:eastAsia="Times New Roman" w:hAnsi="Arial"/>
      <w:color w:val="000000"/>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6475EE" w:rsidRDefault="005E13FC"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6475EE" w:rsidRDefault="005E13FC"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6475EE" w:rsidRDefault="005E13FC">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6475EE" w:rsidRDefault="005E13FC"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6475EE" w:rsidRDefault="005E13FC"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6475EE" w:rsidRDefault="005E13FC"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6475EE" w:rsidRDefault="005E13FC"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6475EE" w:rsidRDefault="005E13FC"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6475EE" w:rsidRDefault="005E13FC"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6475EE" w:rsidRDefault="005E13FC"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6475EE" w:rsidRDefault="005E13FC"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6475EE" w:rsidRDefault="005E13FC"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6475EE" w:rsidRDefault="005E13FC"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6475EE" w:rsidRDefault="005E13FC"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6475EE" w:rsidRDefault="005E13FC"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6475EE" w:rsidRDefault="005E13FC"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6475EE" w:rsidRDefault="005E13FC"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6475EE" w:rsidRDefault="005E13FC"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6475EE" w:rsidRDefault="005E13FC"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6475EE" w:rsidRDefault="005E13FC"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6475EE" w:rsidRDefault="005E13FC"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6475EE" w:rsidRDefault="005E13FC"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6475EE" w:rsidRDefault="005E13FC"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6475EE" w:rsidRDefault="005E13FC"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6475EE" w:rsidRDefault="005E13FC"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6475EE" w:rsidRDefault="005E13FC"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6475EE" w:rsidRDefault="005E13FC"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6475EE" w:rsidRDefault="005E13FC"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6475EE" w:rsidRDefault="005E13FC"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6475EE" w:rsidRDefault="005E13FC"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6475EE" w:rsidRDefault="005E13FC"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6475EE" w:rsidRDefault="005E13FC"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6475EE" w:rsidRDefault="005E13FC"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6475EE" w:rsidRDefault="005E13FC"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6475EE" w:rsidRDefault="005E13FC"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6475EE" w:rsidRDefault="005E13FC"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6475EE" w:rsidRDefault="005E13FC"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6475EE" w:rsidRDefault="005E13FC"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6475EE" w:rsidRDefault="005E13FC"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6475EE" w:rsidRDefault="005E13FC"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6475EE" w:rsidRDefault="005E13FC"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6475EE" w:rsidRDefault="005E13FC"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6475EE" w:rsidRDefault="005E13FC"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6475EE" w:rsidRDefault="005E13FC"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6475EE" w:rsidRDefault="005E13FC"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6475EE" w:rsidRDefault="005E13FC"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6475EE" w:rsidRDefault="005E13FC"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6475EE" w:rsidRDefault="005E13FC"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6475EE" w:rsidRDefault="005E13FC"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6475EE" w:rsidRDefault="005E13FC"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6475EE" w:rsidRDefault="005E13FC"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A4D6D"/>
    <w:rsid w:val="00071B05"/>
    <w:rsid w:val="000F3794"/>
    <w:rsid w:val="001124B3"/>
    <w:rsid w:val="001524B2"/>
    <w:rsid w:val="00486C5A"/>
    <w:rsid w:val="004B0208"/>
    <w:rsid w:val="005E13FC"/>
    <w:rsid w:val="006475EE"/>
    <w:rsid w:val="006D7894"/>
    <w:rsid w:val="00957A1C"/>
    <w:rsid w:val="00BF3109"/>
    <w:rsid w:val="00CA16D8"/>
    <w:rsid w:val="00CA4047"/>
    <w:rsid w:val="00CC74C9"/>
    <w:rsid w:val="00DA063F"/>
    <w:rsid w:val="00DA4D6D"/>
    <w:rsid w:val="00E47A1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20</Pages>
  <Words>4904</Words>
  <Characters>27954</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32793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2025-01-08T23:38:00Z</dcterms:created>
  <dcterms:modified xsi:type="dcterms:W3CDTF">2025-01-08T23:38:00Z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