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B640E" w14:textId="77777777" w:rsidR="00D21ED1" w:rsidRPr="002C3EBF" w:rsidRDefault="00D21E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2080C1" wp14:editId="13F85D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8A4FFD" w14:textId="77777777" w:rsidR="00D21ED1" w:rsidRDefault="00D21E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2B9420" w14:textId="77777777" w:rsidR="00D21ED1" w:rsidRDefault="00D21E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DE42BB" w14:textId="77777777" w:rsidR="00D21ED1" w:rsidRPr="002C3EBF" w:rsidRDefault="00D21E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076E" w14:paraId="21E14A19" w14:textId="77777777" w:rsidTr="0070076E">
        <w:tc>
          <w:tcPr>
            <w:cnfStyle w:val="001000000000" w:firstRow="0" w:lastRow="0" w:firstColumn="1" w:lastColumn="0" w:oddVBand="0" w:evenVBand="0" w:oddHBand="0" w:evenHBand="0" w:firstRowFirstColumn="0" w:firstRowLastColumn="0" w:lastRowFirstColumn="0" w:lastRowLastColumn="0"/>
            <w:tcW w:w="3227" w:type="dxa"/>
          </w:tcPr>
          <w:p w14:paraId="2EB2AEC4" w14:textId="77777777" w:rsidR="00D21ED1" w:rsidRPr="00996FAF" w:rsidRDefault="00D21E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E75CD6" w14:textId="77777777" w:rsidR="00D21ED1" w:rsidRPr="00996FAF" w:rsidRDefault="00D21E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 Maria Catholic Homes Wantirna Aged Care Residence</w:t>
            </w:r>
          </w:p>
        </w:tc>
      </w:tr>
      <w:tr w:rsidR="0070076E" w14:paraId="6626F503" w14:textId="77777777" w:rsidTr="00700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45814" w14:textId="77777777" w:rsidR="00D21ED1" w:rsidRPr="00996FAF" w:rsidRDefault="00D21E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13DD8C" w14:textId="77777777" w:rsidR="00D21ED1" w:rsidRPr="00C27BE3" w:rsidRDefault="00D21E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4282</w:t>
            </w:r>
          </w:p>
        </w:tc>
      </w:tr>
      <w:tr w:rsidR="0070076E" w14:paraId="43CF8A25" w14:textId="77777777" w:rsidTr="007007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253EB" w14:textId="77777777" w:rsidR="00D21ED1" w:rsidRPr="00996FAF" w:rsidRDefault="00D21E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AA6ACA" w14:textId="77777777" w:rsidR="00D21ED1" w:rsidRPr="00996FAF" w:rsidRDefault="00D21E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355 Stud</w:t>
            </w:r>
            <w:r>
              <w:rPr>
                <w:rFonts w:ascii="Arial" w:eastAsia="Times New Roman" w:hAnsi="Arial" w:cs="Arial"/>
                <w:lang w:eastAsia="en-AU"/>
              </w:rPr>
              <w:t xml:space="preserve"> Road, WANTIRNA SOUTH, Victoria, 3152</w:t>
            </w:r>
          </w:p>
        </w:tc>
      </w:tr>
      <w:tr w:rsidR="0070076E" w14:paraId="755A6B42" w14:textId="77777777" w:rsidTr="00700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38137" w14:textId="77777777" w:rsidR="00D21ED1" w:rsidRPr="00996FAF" w:rsidRDefault="00D21E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B0D14E" w14:textId="77777777" w:rsidR="00D21ED1" w:rsidRPr="00996FAF" w:rsidRDefault="00D21E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0076E" w14:paraId="17C0C71D" w14:textId="77777777" w:rsidTr="007007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1BF96" w14:textId="77777777" w:rsidR="00D21ED1" w:rsidRPr="00996FAF" w:rsidRDefault="00D21E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AF93AB" w14:textId="77777777" w:rsidR="00D21ED1" w:rsidRPr="00996FAF" w:rsidRDefault="00D21E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0359">
              <w:rPr>
                <w:rFonts w:ascii="Arial" w:hAnsi="Arial" w:cs="Arial"/>
              </w:rPr>
              <w:t>on 30 April 2024</w:t>
            </w:r>
          </w:p>
        </w:tc>
      </w:tr>
      <w:tr w:rsidR="0070076E" w14:paraId="7D9BBA72" w14:textId="77777777" w:rsidTr="00700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A35BA8" w14:textId="77777777" w:rsidR="00D21ED1" w:rsidRPr="00996FAF" w:rsidRDefault="00D21E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704796"/>
            <w:placeholder>
              <w:docPart w:val="DefaultPlaceholder_-1854013437"/>
            </w:placeholder>
            <w:date w:fullDate="2024-05-20T00:00:00Z">
              <w:dateFormat w:val="d MMMM yyyy"/>
              <w:lid w:val="en-AU"/>
              <w:storeMappedDataAs w:val="dateTime"/>
              <w:calendar w:val="gregorian"/>
            </w:date>
          </w:sdtPr>
          <w:sdtEndPr/>
          <w:sdtContent>
            <w:tc>
              <w:tcPr>
                <w:tcW w:w="7114" w:type="dxa"/>
                <w:shd w:val="clear" w:color="auto" w:fill="FFFFFF" w:themeFill="background1"/>
              </w:tcPr>
              <w:p w14:paraId="6B0017BE" w14:textId="3B7E76C4" w:rsidR="00D21ED1" w:rsidRPr="00BB177A" w:rsidRDefault="00E903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B177A">
                  <w:rPr>
                    <w:rFonts w:ascii="Arial" w:hAnsi="Arial" w:cs="Arial"/>
                    <w:color w:val="auto"/>
                  </w:rPr>
                  <w:t>20 May 2024</w:t>
                </w:r>
              </w:p>
            </w:tc>
          </w:sdtContent>
        </w:sdt>
      </w:tr>
      <w:tr w:rsidR="0070076E" w14:paraId="7CA13B34" w14:textId="77777777" w:rsidTr="007007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4CB34E" w14:textId="77777777" w:rsidR="00D21ED1" w:rsidRPr="00996FAF" w:rsidRDefault="00D21E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8795F8" w14:textId="77777777" w:rsidR="00D21ED1" w:rsidRPr="009B6303" w:rsidRDefault="00D21E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433 Villa Maria Catholic Homes Limited </w:t>
            </w:r>
          </w:p>
          <w:p w14:paraId="2B9134BF" w14:textId="77777777" w:rsidR="00D21ED1" w:rsidRPr="009B6303" w:rsidRDefault="00D21E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2803 Villa Maria Catholic Homes Wantirna Aged Care Residence</w:t>
            </w:r>
          </w:p>
        </w:tc>
      </w:tr>
    </w:tbl>
    <w:bookmarkEnd w:id="0"/>
    <w:p w14:paraId="50694675" w14:textId="77777777" w:rsidR="00D21ED1" w:rsidRPr="00996FAF" w:rsidRDefault="00D21E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C0C70D" w14:textId="77777777" w:rsidR="00D21ED1" w:rsidRPr="00996FAF" w:rsidRDefault="00D21E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A121AE" w14:textId="113E613E" w:rsidR="00D21ED1" w:rsidRPr="00996FAF" w:rsidRDefault="00D21ED1" w:rsidP="0036130C">
      <w:pPr>
        <w:pStyle w:val="NormalArial"/>
      </w:pPr>
      <w:r w:rsidRPr="00996FAF">
        <w:t xml:space="preserve">This performance report for </w:t>
      </w:r>
      <w:r w:rsidRPr="00C27BE3">
        <w:rPr>
          <w:color w:val="auto"/>
        </w:rPr>
        <w:t>Villa Maria Catholic Homes Wantirna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C1F1E">
        <w:rPr>
          <w:color w:val="auto"/>
        </w:rPr>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95CFAD" w14:textId="77777777" w:rsidR="00D21ED1" w:rsidRPr="00996FAF" w:rsidRDefault="00D21E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4CF3EA" w14:textId="77777777" w:rsidR="00D21ED1" w:rsidRPr="00996FAF" w:rsidRDefault="00D21ED1" w:rsidP="0036130C">
      <w:pPr>
        <w:pStyle w:val="NormalArial"/>
      </w:pPr>
      <w:r w:rsidRPr="00996FAF">
        <w:t>The report also specifies any areas in which improvements must be made to ensure the Quality Standards are complied with.</w:t>
      </w:r>
    </w:p>
    <w:p w14:paraId="30365092" w14:textId="77777777" w:rsidR="00D21ED1" w:rsidRPr="00996FAF" w:rsidRDefault="00D21ED1" w:rsidP="00712752">
      <w:pPr>
        <w:pStyle w:val="Heading1"/>
        <w:spacing w:before="240" w:after="240" w:line="22" w:lineRule="atLeast"/>
        <w:rPr>
          <w:rFonts w:ascii="Arial" w:hAnsi="Arial" w:cs="Arial"/>
        </w:rPr>
      </w:pPr>
      <w:r w:rsidRPr="00996FAF">
        <w:rPr>
          <w:rFonts w:ascii="Arial" w:hAnsi="Arial" w:cs="Arial"/>
        </w:rPr>
        <w:t>Material relied on</w:t>
      </w:r>
    </w:p>
    <w:p w14:paraId="2EBDAE8E" w14:textId="77777777" w:rsidR="00D21ED1" w:rsidRPr="00996FAF" w:rsidRDefault="00D21ED1" w:rsidP="0036130C">
      <w:pPr>
        <w:pStyle w:val="NormalArial"/>
      </w:pPr>
      <w:r w:rsidRPr="00996FAF">
        <w:t>The following information has been considered in preparing the performance report:</w:t>
      </w:r>
    </w:p>
    <w:p w14:paraId="3DDE5C4C" w14:textId="774814B0" w:rsidR="00D21ED1" w:rsidRPr="00291C5E" w:rsidRDefault="00D21ED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91C5E">
        <w:rPr>
          <w:rFonts w:ascii="Arial" w:hAnsi="Arial" w:cs="Arial"/>
          <w:color w:val="auto"/>
        </w:rPr>
        <w:t>by a site assessment, observations at the service, review of documents and interviews with staff, consumers/representatives and others</w:t>
      </w:r>
      <w:r w:rsidR="005E5EB8">
        <w:rPr>
          <w:rFonts w:ascii="Arial" w:hAnsi="Arial" w:cs="Arial"/>
          <w:color w:val="auto"/>
        </w:rPr>
        <w:t>.</w:t>
      </w:r>
    </w:p>
    <w:p w14:paraId="22FD38BF" w14:textId="3F5B9190" w:rsidR="00D21ED1" w:rsidRPr="00712752" w:rsidRDefault="00D21ED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76CDB4" w14:textId="77777777" w:rsidR="00D21ED1" w:rsidRPr="00996FAF" w:rsidRDefault="00D21ED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0076E" w14:paraId="3EBFE834" w14:textId="77777777" w:rsidTr="007007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E55D2" w14:textId="77777777" w:rsidR="00D21ED1" w:rsidRPr="00996FAF" w:rsidRDefault="00D21ED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EF348D" w14:textId="38545B11" w:rsidR="00D21ED1" w:rsidRPr="00E90359" w:rsidRDefault="00E90359" w:rsidP="00E90359">
            <w:pPr>
              <w:pStyle w:val="Default"/>
              <w:cnfStyle w:val="100000000000" w:firstRow="1" w:lastRow="0" w:firstColumn="0" w:lastColumn="0" w:oddVBand="0" w:evenVBand="0" w:oddHBand="0" w:evenHBand="0" w:firstRowFirstColumn="0" w:firstRowLastColumn="0" w:lastRowFirstColumn="0" w:lastRowLastColumn="0"/>
            </w:pPr>
            <w:r w:rsidRPr="00E90359">
              <w:t xml:space="preserve">Not applicable as not all requirements have been assessed. </w:t>
            </w:r>
          </w:p>
        </w:tc>
      </w:tr>
      <w:tr w:rsidR="0070076E" w14:paraId="1C7A0643" w14:textId="77777777" w:rsidTr="0070076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9D6DF2" w14:textId="77777777" w:rsidR="00D21ED1" w:rsidRPr="00996FAF" w:rsidRDefault="00D21ED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8FB0AF" w14:textId="17367D42" w:rsidR="00D21ED1" w:rsidRPr="00E90359" w:rsidRDefault="00E90359" w:rsidP="00E90359">
            <w:pPr>
              <w:pStyle w:val="Default"/>
              <w:cnfStyle w:val="000000000000" w:firstRow="0" w:lastRow="0" w:firstColumn="0" w:lastColumn="0" w:oddVBand="0" w:evenVBand="0" w:oddHBand="0" w:evenHBand="0" w:firstRowFirstColumn="0" w:firstRowLastColumn="0" w:lastRowFirstColumn="0" w:lastRowLastColumn="0"/>
            </w:pPr>
            <w:r w:rsidRPr="00E90359">
              <w:rPr>
                <w:b/>
                <w:bCs/>
              </w:rPr>
              <w:t xml:space="preserve">Not applicable as not all requirements have been assessed. </w:t>
            </w:r>
          </w:p>
        </w:tc>
      </w:tr>
      <w:tr w:rsidR="0070076E" w14:paraId="7CEC045F" w14:textId="77777777" w:rsidTr="007007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4F0645" w14:textId="77777777" w:rsidR="00D21ED1" w:rsidRPr="00996FAF" w:rsidRDefault="00D21ED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2B034F2" w14:textId="34733DA0" w:rsidR="00D21ED1" w:rsidRPr="00E90359" w:rsidRDefault="00E90359" w:rsidP="00E90359">
            <w:pPr>
              <w:pStyle w:val="Default"/>
              <w:cnfStyle w:val="000000010000" w:firstRow="0" w:lastRow="0" w:firstColumn="0" w:lastColumn="0" w:oddVBand="0" w:evenVBand="0" w:oddHBand="0" w:evenHBand="1" w:firstRowFirstColumn="0" w:firstRowLastColumn="0" w:lastRowFirstColumn="0" w:lastRowLastColumn="0"/>
            </w:pPr>
            <w:r w:rsidRPr="00E90359">
              <w:rPr>
                <w:b/>
                <w:bCs/>
              </w:rPr>
              <w:t xml:space="preserve">Not applicable as not all requirements have been assessed. </w:t>
            </w:r>
          </w:p>
        </w:tc>
      </w:tr>
    </w:tbl>
    <w:p w14:paraId="0570B643" w14:textId="77777777" w:rsidR="00D21ED1" w:rsidRPr="00996FAF" w:rsidRDefault="00D21ED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0CE4A8" w14:textId="77777777" w:rsidR="00D21ED1" w:rsidRPr="00996FAF" w:rsidRDefault="00D21ED1" w:rsidP="00712752">
      <w:pPr>
        <w:pStyle w:val="Heading1"/>
        <w:spacing w:before="0" w:after="240" w:line="22" w:lineRule="atLeast"/>
        <w:rPr>
          <w:rFonts w:ascii="Arial" w:hAnsi="Arial" w:cs="Arial"/>
        </w:rPr>
      </w:pPr>
      <w:r w:rsidRPr="00996FAF">
        <w:rPr>
          <w:rFonts w:ascii="Arial" w:hAnsi="Arial" w:cs="Arial"/>
        </w:rPr>
        <w:t>Areas for improvement</w:t>
      </w:r>
    </w:p>
    <w:p w14:paraId="189A4013" w14:textId="77777777" w:rsidR="00D21ED1" w:rsidRPr="00996FAF" w:rsidRDefault="00D21ED1" w:rsidP="009E42B2">
      <w:pPr>
        <w:pStyle w:val="NormalArial"/>
      </w:pPr>
      <w:r w:rsidRPr="00996FAF">
        <w:t xml:space="preserve">There are no specific areas identified in which improvements must be made to ensure compliance with the Quality Standards. </w:t>
      </w:r>
      <w:r w:rsidRPr="009E42B2">
        <w:t>The</w:t>
      </w:r>
      <w:r w:rsidRPr="00996FAF">
        <w:t xml:space="preserve"> provider is required to actively pursue continuous improvement in order to remain compliant with the Quality Standards. </w:t>
      </w:r>
    </w:p>
    <w:p w14:paraId="4BD3D35E" w14:textId="777E2961" w:rsidR="00D21ED1" w:rsidRPr="00996FAF" w:rsidRDefault="00D21ED1" w:rsidP="0036130C">
      <w:pPr>
        <w:pStyle w:val="NormalArial"/>
      </w:pPr>
      <w:r w:rsidRPr="00996FAF">
        <w:br w:type="page"/>
      </w:r>
    </w:p>
    <w:p w14:paraId="1860974A" w14:textId="77777777" w:rsidR="00D21ED1" w:rsidRPr="00996FAF" w:rsidRDefault="00D21ED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0076E" w14:paraId="21BE175B" w14:textId="77777777" w:rsidTr="00700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C98B910" w14:textId="77777777" w:rsidR="00D21ED1" w:rsidRPr="00550022" w:rsidRDefault="00D21ED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A008A15" w14:textId="77777777" w:rsidR="00D21ED1" w:rsidRPr="00996FAF" w:rsidRDefault="00D21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76E" w14:paraId="774FFFA5" w14:textId="77777777" w:rsidTr="007007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74656" w14:textId="77777777" w:rsidR="00D21ED1" w:rsidRPr="00996FAF" w:rsidRDefault="00D21ED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B724383" w14:textId="77777777" w:rsidR="00D21ED1" w:rsidRPr="00996FAF" w:rsidRDefault="00D21E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94AC25" w14:textId="77777777" w:rsidR="00D21ED1" w:rsidRPr="00996FAF" w:rsidRDefault="00D21E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9CB9B8" w14:textId="77777777" w:rsidR="00D21ED1" w:rsidRPr="00996FAF" w:rsidRDefault="00D21E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8D9D1D" w14:textId="77777777" w:rsidR="00D21ED1" w:rsidRPr="00996FAF" w:rsidRDefault="00D21E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D13022" w14:textId="77777777" w:rsidR="00D21ED1" w:rsidRPr="00996FAF" w:rsidRDefault="00D21ED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D3076F1" w14:textId="77777777" w:rsidR="00D21ED1" w:rsidRPr="00996FAF" w:rsidRDefault="00927E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4798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21ED1" w:rsidRPr="00294E94">
                  <w:rPr>
                    <w:rFonts w:ascii="Arial" w:hAnsi="Arial" w:cs="Arial"/>
                  </w:rPr>
                  <w:t>Compliant</w:t>
                </w:r>
              </w:sdtContent>
            </w:sdt>
          </w:p>
        </w:tc>
      </w:tr>
    </w:tbl>
    <w:p w14:paraId="7BA3358B" w14:textId="77777777" w:rsidR="009E42B2" w:rsidRDefault="009E42B2" w:rsidP="009E42B2">
      <w:pPr>
        <w:pStyle w:val="Heading20"/>
      </w:pPr>
      <w:r>
        <w:t>Findings</w:t>
      </w:r>
    </w:p>
    <w:p w14:paraId="0B4EFAD4" w14:textId="2A949010" w:rsidR="00640988" w:rsidRPr="00BF7DA0" w:rsidRDefault="001D5CC7" w:rsidP="009E42B2">
      <w:pPr>
        <w:pStyle w:val="NormalArial"/>
      </w:pPr>
      <w:r>
        <w:t xml:space="preserve">Consumers and their representatives </w:t>
      </w:r>
      <w:r w:rsidR="00B64E10">
        <w:t>we</w:t>
      </w:r>
      <w:r>
        <w:t>re satisfied with the support consumers</w:t>
      </w:r>
      <w:r w:rsidR="00BF7DA0">
        <w:t xml:space="preserve"> </w:t>
      </w:r>
      <w:r>
        <w:t>receive to exercise choice and independence when making decisions about</w:t>
      </w:r>
      <w:r w:rsidR="00BF7DA0">
        <w:t xml:space="preserve"> </w:t>
      </w:r>
      <w:r>
        <w:t>care. Staff demonstrated an understanding of consumer preferences and c</w:t>
      </w:r>
      <w:r w:rsidR="008309F3">
        <w:t>hoices</w:t>
      </w:r>
      <w:r w:rsidR="00BF7DA0">
        <w:t xml:space="preserve"> </w:t>
      </w:r>
      <w:r w:rsidR="008309F3">
        <w:t>when it comes to their care and maintaining relationships. Care planning</w:t>
      </w:r>
      <w:r w:rsidR="00BF7DA0">
        <w:t xml:space="preserve"> documentation recorded information regarding consumer preferences for maintaining relationships of choice.</w:t>
      </w:r>
      <w:r w:rsidR="000A09C7">
        <w:t xml:space="preserve"> </w:t>
      </w:r>
      <w:r w:rsidR="00595107">
        <w:t xml:space="preserve">Staff support consumers in connecting both internally and externally to the service and in maintaining relationships with family and friends. Staff </w:t>
      </w:r>
      <w:r w:rsidR="00B64E10">
        <w:t>we</w:t>
      </w:r>
      <w:r w:rsidR="00595107">
        <w:t>re aware of individual consumer</w:t>
      </w:r>
      <w:r w:rsidR="00B64E10">
        <w:t>’s</w:t>
      </w:r>
      <w:r w:rsidR="00595107">
        <w:t xml:space="preserve"> key relationships and</w:t>
      </w:r>
      <w:r w:rsidR="00B64E10">
        <w:t xml:space="preserve"> </w:t>
      </w:r>
      <w:r w:rsidR="00595107">
        <w:t>how to support the</w:t>
      </w:r>
      <w:r w:rsidR="006C7398">
        <w:t xml:space="preserve"> relationships being maintained</w:t>
      </w:r>
      <w:r w:rsidR="00595107">
        <w:t>.</w:t>
      </w:r>
      <w:r w:rsidR="002544AF">
        <w:t xml:space="preserve"> </w:t>
      </w:r>
      <w:r w:rsidR="000A09C7">
        <w:t>The</w:t>
      </w:r>
      <w:r w:rsidR="004A3AE7">
        <w:t xml:space="preserve"> </w:t>
      </w:r>
      <w:r w:rsidR="000A09C7">
        <w:t xml:space="preserve">Assessment Team observed </w:t>
      </w:r>
      <w:r w:rsidR="004A3AE7">
        <w:t xml:space="preserve">a consumer led </w:t>
      </w:r>
      <w:r w:rsidR="00FC4DB2">
        <w:t xml:space="preserve">group </w:t>
      </w:r>
      <w:r w:rsidR="004A3AE7">
        <w:t>activity</w:t>
      </w:r>
      <w:r w:rsidR="00FC4DB2">
        <w:t>.</w:t>
      </w:r>
      <w:r w:rsidR="004A3AE7">
        <w:t xml:space="preserve"> </w:t>
      </w:r>
      <w:r w:rsidR="00FC4DB2">
        <w:t xml:space="preserve">It was </w:t>
      </w:r>
      <w:r w:rsidR="004A3AE7">
        <w:t xml:space="preserve">enjoyed by </w:t>
      </w:r>
      <w:r w:rsidR="00B64E10">
        <w:t>many</w:t>
      </w:r>
      <w:r w:rsidR="004A3AE7">
        <w:t xml:space="preserve"> </w:t>
      </w:r>
      <w:r w:rsidR="00FC4DB2">
        <w:t>consumers</w:t>
      </w:r>
      <w:r w:rsidR="004A3AE7">
        <w:t xml:space="preserve"> </w:t>
      </w:r>
      <w:r w:rsidR="00FC4DB2">
        <w:t xml:space="preserve">who were </w:t>
      </w:r>
      <w:r w:rsidR="00E23A55">
        <w:t>encouraged to participate by lifestyle staff and volunteers.</w:t>
      </w:r>
      <w:r w:rsidR="00640988">
        <w:br w:type="page"/>
      </w:r>
    </w:p>
    <w:p w14:paraId="1D6834E2" w14:textId="68832C7F" w:rsidR="00D21ED1" w:rsidRPr="00996FAF" w:rsidRDefault="00D21ED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0076E" w14:paraId="08C5BB98" w14:textId="77777777" w:rsidTr="00700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C18FF4" w14:textId="77777777" w:rsidR="00D21ED1" w:rsidRPr="00996FAF" w:rsidRDefault="00D21ED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9BC52EA" w14:textId="77777777" w:rsidR="00D21ED1" w:rsidRPr="00996FAF" w:rsidRDefault="00D21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76E" w14:paraId="09ABFA12" w14:textId="77777777" w:rsidTr="0070076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A6EDE" w14:textId="77777777" w:rsidR="00D21ED1" w:rsidRPr="00996FAF" w:rsidRDefault="00D21ED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3BFA6A" w14:textId="77777777" w:rsidR="00D21ED1" w:rsidRPr="00996FAF" w:rsidRDefault="00D21E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027E16" w14:textId="77777777" w:rsidR="00D21ED1" w:rsidRPr="00996FAF" w:rsidRDefault="00927E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1906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21ED1" w:rsidRPr="002F768C">
                  <w:rPr>
                    <w:rFonts w:ascii="Arial" w:hAnsi="Arial" w:cs="Arial"/>
                  </w:rPr>
                  <w:t>Compliant</w:t>
                </w:r>
              </w:sdtContent>
            </w:sdt>
          </w:p>
        </w:tc>
      </w:tr>
    </w:tbl>
    <w:p w14:paraId="575E5040" w14:textId="77777777" w:rsidR="00D21ED1" w:rsidRDefault="00D21ED1" w:rsidP="002B0C90">
      <w:pPr>
        <w:pStyle w:val="Heading20"/>
      </w:pPr>
      <w:r>
        <w:t>Findings</w:t>
      </w:r>
    </w:p>
    <w:p w14:paraId="3381455A" w14:textId="0389D6B0" w:rsidR="00D21ED1" w:rsidRPr="000265C5" w:rsidRDefault="009528AD" w:rsidP="009E42B2">
      <w:pPr>
        <w:pStyle w:val="NormalArial"/>
      </w:pPr>
      <w:r>
        <w:t>Consumers were satisfied with staffing numbers</w:t>
      </w:r>
      <w:r w:rsidR="009C1F1E">
        <w:t xml:space="preserve"> and </w:t>
      </w:r>
      <w:r>
        <w:t>the care received at the service</w:t>
      </w:r>
      <w:r w:rsidR="008F000C">
        <w:t>.</w:t>
      </w:r>
      <w:r w:rsidR="000265C5">
        <w:t xml:space="preserve"> </w:t>
      </w:r>
      <w:r w:rsidR="008F000C">
        <w:t xml:space="preserve">Consumers </w:t>
      </w:r>
      <w:r>
        <w:t>confirmed call bells were answered promptly. Management ensure</w:t>
      </w:r>
      <w:r w:rsidR="00762198">
        <w:t>s</w:t>
      </w:r>
      <w:r>
        <w:t xml:space="preserve"> there is enough staff to</w:t>
      </w:r>
      <w:r w:rsidR="000265C5">
        <w:t xml:space="preserve"> </w:t>
      </w:r>
      <w:r>
        <w:t>provide safe and quality care. The service effectively plans its workforce to enable</w:t>
      </w:r>
      <w:r w:rsidR="000265C5">
        <w:t xml:space="preserve"> </w:t>
      </w:r>
      <w:r>
        <w:t>the delivery of safe and quality care and services to consumers</w:t>
      </w:r>
      <w:r w:rsidR="00D20AA8">
        <w:t xml:space="preserve">. </w:t>
      </w:r>
      <w:r w:rsidR="00AE75D0">
        <w:t>The servic</w:t>
      </w:r>
      <w:r w:rsidR="00BB177A">
        <w:t xml:space="preserve">e </w:t>
      </w:r>
      <w:r w:rsidR="004A5DB5">
        <w:t>roster</w:t>
      </w:r>
      <w:r w:rsidR="001B55C7">
        <w:t>s in advance</w:t>
      </w:r>
      <w:r w:rsidR="004A5DB5">
        <w:t xml:space="preserve"> to ensure the best staff coverage, continuity of care and an ongoing commitment to maintaining the care minutes. </w:t>
      </w:r>
      <w:r>
        <w:t xml:space="preserve">The service </w:t>
      </w:r>
      <w:r w:rsidR="00F6513A">
        <w:t xml:space="preserve">uses </w:t>
      </w:r>
      <w:r>
        <w:t>agency staff to fill shifts; however, it prefers to use casual and full-time staff due to</w:t>
      </w:r>
      <w:r w:rsidR="000265C5">
        <w:t xml:space="preserve"> </w:t>
      </w:r>
      <w:r>
        <w:t>their knowledge and familiarity with the consumers.</w:t>
      </w:r>
      <w:r w:rsidR="000E4E22">
        <w:t xml:space="preserve"> Clinical and care staff confirmed staffing levels enable them to meet the care needs of consumers.</w:t>
      </w:r>
      <w:r w:rsidR="00D21ED1">
        <w:br w:type="page"/>
      </w:r>
    </w:p>
    <w:p w14:paraId="014E678A" w14:textId="77777777" w:rsidR="00D21ED1" w:rsidRPr="00996FAF" w:rsidRDefault="00D21ED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0076E" w14:paraId="5F8354BD" w14:textId="77777777" w:rsidTr="00700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E6C471" w14:textId="77777777" w:rsidR="00D21ED1" w:rsidRPr="00996FAF" w:rsidRDefault="00D21ED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B0AFC71" w14:textId="77777777" w:rsidR="00D21ED1" w:rsidRPr="00996FAF" w:rsidRDefault="00D21E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076E" w14:paraId="3FAC7DBB" w14:textId="77777777" w:rsidTr="0070076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5B666D" w14:textId="77777777" w:rsidR="00D21ED1" w:rsidRPr="00996FAF" w:rsidRDefault="00D21ED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0751940" w14:textId="77777777" w:rsidR="00D21ED1" w:rsidRPr="00996FAF" w:rsidRDefault="00D21E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5661D2" w14:textId="77777777" w:rsidR="00D21ED1" w:rsidRPr="00996FAF" w:rsidRDefault="00D21E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F3B09F" w14:textId="77777777" w:rsidR="00D21ED1" w:rsidRPr="00996FAF" w:rsidRDefault="00D21E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CB9D00" w14:textId="77777777" w:rsidR="00D21ED1" w:rsidRPr="00996FAF" w:rsidRDefault="00D21E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52EFA7" w14:textId="77777777" w:rsidR="00D21ED1" w:rsidRPr="00996FAF" w:rsidRDefault="00D21E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C0ADD0" w14:textId="77777777" w:rsidR="00D21ED1" w:rsidRPr="00996FAF" w:rsidRDefault="00D21E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D8DDBB" w14:textId="77777777" w:rsidR="00D21ED1" w:rsidRPr="00996FAF" w:rsidRDefault="00D21E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BF0841" w14:textId="77777777" w:rsidR="00D21ED1" w:rsidRPr="00996FAF" w:rsidRDefault="00927E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11871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21ED1" w:rsidRPr="00384E73">
                  <w:rPr>
                    <w:rFonts w:ascii="Arial" w:hAnsi="Arial" w:cs="Arial"/>
                  </w:rPr>
                  <w:t>Compliant</w:t>
                </w:r>
              </w:sdtContent>
            </w:sdt>
          </w:p>
        </w:tc>
      </w:tr>
    </w:tbl>
    <w:p w14:paraId="34BC7569" w14:textId="239846AA" w:rsidR="00EF484F" w:rsidRDefault="00D21ED1" w:rsidP="00D87E7C">
      <w:pPr>
        <w:pStyle w:val="Heading20"/>
      </w:pPr>
      <w:r w:rsidRPr="00996FAF">
        <w:t>Finding</w:t>
      </w:r>
      <w:r w:rsidR="00B40A93">
        <w:t>s</w:t>
      </w:r>
    </w:p>
    <w:p w14:paraId="0C338110" w14:textId="184EFB5B" w:rsidR="00733E88" w:rsidRPr="009E42B2" w:rsidRDefault="00B40A93" w:rsidP="009E42B2">
      <w:pPr>
        <w:pStyle w:val="NormalArial"/>
      </w:pPr>
      <w:r w:rsidRPr="00B40A93">
        <w:t>The service demonstrated effective organisation-wide governance systems in</w:t>
      </w:r>
      <w:r w:rsidR="00D02CFC">
        <w:t xml:space="preserve"> </w:t>
      </w:r>
      <w:r w:rsidRPr="00D02CFC">
        <w:t>relation to information management, continuous improvement, financial governance,</w:t>
      </w:r>
      <w:r w:rsidR="00D02CFC">
        <w:t xml:space="preserve"> </w:t>
      </w:r>
      <w:r w:rsidRPr="00D02CFC">
        <w:t>workforce governance, regulatory compliance and feedback and complaints.</w:t>
      </w:r>
    </w:p>
    <w:p w14:paraId="464B3352" w14:textId="290DA262" w:rsidR="00733E88" w:rsidRDefault="00D02CFC" w:rsidP="009E42B2">
      <w:pPr>
        <w:pStyle w:val="NormalArial"/>
      </w:pPr>
      <w:r w:rsidRPr="00D02CFC">
        <w:t>All staff confirmed they can readily access the information they need and have no</w:t>
      </w:r>
      <w:r>
        <w:rPr>
          <w:b/>
          <w:bCs/>
        </w:rPr>
        <w:t xml:space="preserve"> </w:t>
      </w:r>
      <w:r w:rsidRPr="00D02CFC">
        <w:t>issues accessing information through the electronic management system.</w:t>
      </w:r>
      <w:r w:rsidR="005E0818">
        <w:rPr>
          <w:b/>
          <w:bCs/>
        </w:rPr>
        <w:t xml:space="preserve"> </w:t>
      </w:r>
      <w:r w:rsidRPr="00D02CFC">
        <w:t>Information is available through handovers, care plans and discussions with</w:t>
      </w:r>
      <w:r w:rsidR="005E0818">
        <w:rPr>
          <w:b/>
          <w:bCs/>
        </w:rPr>
        <w:t xml:space="preserve"> </w:t>
      </w:r>
      <w:r w:rsidRPr="00D02CFC">
        <w:t>clinical management. Any policy changes or updates are communicated to staff,</w:t>
      </w:r>
      <w:r w:rsidR="005E0818">
        <w:rPr>
          <w:b/>
          <w:bCs/>
        </w:rPr>
        <w:t xml:space="preserve"> </w:t>
      </w:r>
      <w:r w:rsidRPr="00D02CFC">
        <w:t>and staff can access policies on the service's intranet</w:t>
      </w:r>
      <w:r>
        <w:t>.</w:t>
      </w:r>
      <w:r w:rsidR="00733E88" w:rsidRPr="00733E88">
        <w:t xml:space="preserve"> </w:t>
      </w:r>
    </w:p>
    <w:p w14:paraId="43264930" w14:textId="0B1B58A8" w:rsidR="006B6865" w:rsidRDefault="00733E88" w:rsidP="009E42B2">
      <w:pPr>
        <w:pStyle w:val="NormalArial"/>
      </w:pPr>
      <w:r>
        <w:t>The service’s clinical governance framework feeds into the Continuous Improvement Plan</w:t>
      </w:r>
      <w:r w:rsidR="00BB177A">
        <w:t>.</w:t>
      </w:r>
      <w:r>
        <w:t xml:space="preserve"> Management discussed and demonstrated how opportunities for improvement are identified through quality trend analysis, feedback and complaints, incidents, audits, general discussions, and meetings.</w:t>
      </w:r>
    </w:p>
    <w:p w14:paraId="54674D3D" w14:textId="3324CA59" w:rsidR="00095F35" w:rsidRDefault="006B6865" w:rsidP="009E42B2">
      <w:pPr>
        <w:pStyle w:val="NormalArial"/>
      </w:pPr>
      <w:r>
        <w:t>The organisation’s financial structure is led by a chief financial officer who is responsible for overseeing finance, assets, facilities, information and communications technology and financial systems.</w:t>
      </w:r>
      <w:r w:rsidR="00760E28">
        <w:t xml:space="preserve"> Examples of financial </w:t>
      </w:r>
      <w:r w:rsidR="00EA0C7A">
        <w:t>decisions and outcomes were provided including resultant improvements for consumers.</w:t>
      </w:r>
    </w:p>
    <w:p w14:paraId="08BA4FF7" w14:textId="25737D58" w:rsidR="005F6972" w:rsidRDefault="00095F35" w:rsidP="009E42B2">
      <w:pPr>
        <w:pStyle w:val="NormalArial"/>
      </w:pPr>
      <w:r>
        <w:t xml:space="preserve">The organisation is provided </w:t>
      </w:r>
      <w:r w:rsidR="007D2BBB">
        <w:t xml:space="preserve">with </w:t>
      </w:r>
      <w:r>
        <w:t>regular updates and notification of changes in</w:t>
      </w:r>
      <w:r w:rsidR="004C29BA">
        <w:t xml:space="preserve"> </w:t>
      </w:r>
      <w:r>
        <w:t xml:space="preserve">legislation from the Department of Health and the </w:t>
      </w:r>
      <w:r w:rsidR="007D2BBB">
        <w:t>Aged Care Qual</w:t>
      </w:r>
      <w:r w:rsidR="006D68F9">
        <w:t xml:space="preserve">ity and Safety </w:t>
      </w:r>
      <w:r>
        <w:t>Commission. Policies are updated when</w:t>
      </w:r>
      <w:r w:rsidR="004C29BA">
        <w:t xml:space="preserve"> </w:t>
      </w:r>
      <w:r>
        <w:t>required</w:t>
      </w:r>
      <w:r w:rsidR="006D68F9">
        <w:t>. Examples of updated policy and outcomes was provided.</w:t>
      </w:r>
    </w:p>
    <w:p w14:paraId="0B85A8B6" w14:textId="5A9C579C" w:rsidR="005D728E" w:rsidRDefault="005F6972" w:rsidP="009E42B2">
      <w:pPr>
        <w:pStyle w:val="NormalArial"/>
      </w:pPr>
      <w:r>
        <w:t>The service is supported by an organisational People and Culture team to facilitate the processes and systems for staff recruitment. The organisation has policies and procedures relating to workforce planning, staff recruitment and screening, orientation and mandatory training, performance monitoring and staff retention.</w:t>
      </w:r>
    </w:p>
    <w:p w14:paraId="32FFFA93" w14:textId="3AD9CFD1" w:rsidR="00D0571B" w:rsidRDefault="005D728E" w:rsidP="009E42B2">
      <w:pPr>
        <w:pStyle w:val="NormalArial"/>
      </w:pPr>
      <w:r>
        <w:t xml:space="preserve">Regulatory compliance is managed by the Quality and Risk team as well as a legal and compliance area that receives updates to legislative changes. Staff explained the reportable incident system and outlined their responsibilities based on their position. The service is aware of its reporting requirements relating to </w:t>
      </w:r>
      <w:r w:rsidR="005A77BB">
        <w:t xml:space="preserve">the Serious Incident Response Scheme (SIRS) and </w:t>
      </w:r>
      <w:r>
        <w:t>reportable and non-reportable events and appropriate registers are maintained.</w:t>
      </w:r>
    </w:p>
    <w:p w14:paraId="30EEA09C" w14:textId="02A4E9B2" w:rsidR="00D0571B" w:rsidRPr="00733E88" w:rsidRDefault="00D0571B" w:rsidP="009E42B2">
      <w:pPr>
        <w:pStyle w:val="NormalArial"/>
      </w:pPr>
      <w:r>
        <w:t xml:space="preserve">The service has a feedback and complaints management system in place and staff can access the complaints management procedure electronically on the organisation’s platform. The system enables management and the quality and risk team to oversee trends, which feed into </w:t>
      </w:r>
      <w:r>
        <w:lastRenderedPageBreak/>
        <w:t xml:space="preserve">the </w:t>
      </w:r>
      <w:r w:rsidR="00BB177A">
        <w:t>Continuous Improvement Plan</w:t>
      </w:r>
      <w:r>
        <w:t>.</w:t>
      </w:r>
      <w:r w:rsidR="003D6A05">
        <w:t xml:space="preserve"> Documentation demonstrated feedback and complaints are acknowledged, documented, and actioned, with improvements identified.</w:t>
      </w:r>
    </w:p>
    <w:sectPr w:rsidR="00D0571B" w:rsidRPr="00733E88" w:rsidSect="00AF285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2AD2D" w14:textId="77777777" w:rsidR="00CB04FC" w:rsidRDefault="00CB04FC">
      <w:pPr>
        <w:spacing w:after="0"/>
      </w:pPr>
      <w:r>
        <w:separator/>
      </w:r>
    </w:p>
  </w:endnote>
  <w:endnote w:type="continuationSeparator" w:id="0">
    <w:p w14:paraId="53DAA457" w14:textId="77777777" w:rsidR="00CB04FC" w:rsidRDefault="00CB04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E246" w14:textId="77777777" w:rsidR="00D21ED1" w:rsidRPr="00DF37F2" w:rsidRDefault="00D21ED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Villa Maria Catholic Homes Wantirna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BB87D2" w14:textId="77777777" w:rsidR="00D21ED1" w:rsidRPr="00DF37F2" w:rsidRDefault="00D21E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4282</w:t>
    </w:r>
    <w:bookmarkEnd w:id="1"/>
    <w:r w:rsidRPr="00DF37F2">
      <w:rPr>
        <w:rStyle w:val="FooterBold"/>
        <w:rFonts w:ascii="Arial" w:hAnsi="Arial"/>
        <w:b w:val="0"/>
      </w:rPr>
      <w:tab/>
      <w:t xml:space="preserve">OFFICIAL: Sensitive </w:t>
    </w:r>
  </w:p>
  <w:p w14:paraId="67566ECF" w14:textId="77777777" w:rsidR="00D21ED1" w:rsidRPr="00DF37F2" w:rsidRDefault="00D21E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0898" w14:textId="77777777" w:rsidR="00D21ED1" w:rsidRDefault="00D21E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4882F" w14:textId="77777777" w:rsidR="00CB04FC" w:rsidRDefault="00CB04FC" w:rsidP="00D71F88">
      <w:pPr>
        <w:spacing w:after="0"/>
      </w:pPr>
      <w:r>
        <w:separator/>
      </w:r>
    </w:p>
  </w:footnote>
  <w:footnote w:type="continuationSeparator" w:id="0">
    <w:p w14:paraId="1E503004" w14:textId="77777777" w:rsidR="00CB04FC" w:rsidRDefault="00CB04FC" w:rsidP="00D71F88">
      <w:pPr>
        <w:spacing w:after="0"/>
      </w:pPr>
      <w:r>
        <w:continuationSeparator/>
      </w:r>
    </w:p>
  </w:footnote>
  <w:footnote w:id="1">
    <w:p w14:paraId="0D9E88CC" w14:textId="7322CFB7" w:rsidR="00D21ED1" w:rsidRDefault="00D21ED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40988">
        <w:rPr>
          <w:rFonts w:ascii="Arial" w:hAnsi="Arial" w:cs="Arial"/>
          <w:color w:val="auto"/>
          <w:sz w:val="20"/>
          <w:szCs w:val="20"/>
        </w:rPr>
        <w:t xml:space="preserve">68A of </w:t>
      </w:r>
      <w:r w:rsidRPr="00443CA4">
        <w:rPr>
          <w:rFonts w:ascii="Arial" w:hAnsi="Arial" w:cs="Arial"/>
          <w:sz w:val="20"/>
          <w:szCs w:val="20"/>
        </w:rPr>
        <w:t>the Aged Care Quality and Safety Commission Rules 2018.</w:t>
      </w:r>
    </w:p>
    <w:p w14:paraId="15F2B18F" w14:textId="77777777" w:rsidR="00D21ED1" w:rsidRDefault="00D21E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5FD2" w14:textId="77777777" w:rsidR="00D21ED1" w:rsidRDefault="00D21ED1">
    <w:pPr>
      <w:pStyle w:val="Header"/>
    </w:pPr>
    <w:r>
      <w:rPr>
        <w:noProof/>
        <w:color w:val="2B579A"/>
        <w:shd w:val="clear" w:color="auto" w:fill="E6E6E6"/>
        <w:lang w:val="en-US"/>
      </w:rPr>
      <w:drawing>
        <wp:anchor distT="0" distB="0" distL="114300" distR="114300" simplePos="0" relativeHeight="251658241" behindDoc="1" locked="0" layoutInCell="1" allowOverlap="1" wp14:anchorId="0D574156" wp14:editId="6772495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A6FC" w14:textId="77777777" w:rsidR="00D21ED1" w:rsidRDefault="00D21ED1">
    <w:pPr>
      <w:pStyle w:val="Header"/>
    </w:pPr>
    <w:r>
      <w:rPr>
        <w:noProof/>
      </w:rPr>
      <w:drawing>
        <wp:anchor distT="0" distB="0" distL="114300" distR="114300" simplePos="0" relativeHeight="251658240" behindDoc="0" locked="0" layoutInCell="1" allowOverlap="1" wp14:anchorId="2675A624" wp14:editId="0A738A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1ABC46">
      <w:start w:val="1"/>
      <w:numFmt w:val="lowerRoman"/>
      <w:lvlText w:val="(%1)"/>
      <w:lvlJc w:val="left"/>
      <w:pPr>
        <w:ind w:left="1080" w:hanging="720"/>
      </w:pPr>
      <w:rPr>
        <w:rFonts w:hint="default"/>
      </w:rPr>
    </w:lvl>
    <w:lvl w:ilvl="1" w:tplc="7C146E8A" w:tentative="1">
      <w:start w:val="1"/>
      <w:numFmt w:val="lowerLetter"/>
      <w:lvlText w:val="%2."/>
      <w:lvlJc w:val="left"/>
      <w:pPr>
        <w:ind w:left="1440" w:hanging="360"/>
      </w:pPr>
    </w:lvl>
    <w:lvl w:ilvl="2" w:tplc="3C60A446" w:tentative="1">
      <w:start w:val="1"/>
      <w:numFmt w:val="lowerRoman"/>
      <w:lvlText w:val="%3."/>
      <w:lvlJc w:val="right"/>
      <w:pPr>
        <w:ind w:left="2160" w:hanging="180"/>
      </w:pPr>
    </w:lvl>
    <w:lvl w:ilvl="3" w:tplc="B9822C20" w:tentative="1">
      <w:start w:val="1"/>
      <w:numFmt w:val="decimal"/>
      <w:lvlText w:val="%4."/>
      <w:lvlJc w:val="left"/>
      <w:pPr>
        <w:ind w:left="2880" w:hanging="360"/>
      </w:pPr>
    </w:lvl>
    <w:lvl w:ilvl="4" w:tplc="23DCFEF0" w:tentative="1">
      <w:start w:val="1"/>
      <w:numFmt w:val="lowerLetter"/>
      <w:lvlText w:val="%5."/>
      <w:lvlJc w:val="left"/>
      <w:pPr>
        <w:ind w:left="3600" w:hanging="360"/>
      </w:pPr>
    </w:lvl>
    <w:lvl w:ilvl="5" w:tplc="CF163EE6" w:tentative="1">
      <w:start w:val="1"/>
      <w:numFmt w:val="lowerRoman"/>
      <w:lvlText w:val="%6."/>
      <w:lvlJc w:val="right"/>
      <w:pPr>
        <w:ind w:left="4320" w:hanging="180"/>
      </w:pPr>
    </w:lvl>
    <w:lvl w:ilvl="6" w:tplc="5F3E4112" w:tentative="1">
      <w:start w:val="1"/>
      <w:numFmt w:val="decimal"/>
      <w:lvlText w:val="%7."/>
      <w:lvlJc w:val="left"/>
      <w:pPr>
        <w:ind w:left="5040" w:hanging="360"/>
      </w:pPr>
    </w:lvl>
    <w:lvl w:ilvl="7" w:tplc="AE1E5E00" w:tentative="1">
      <w:start w:val="1"/>
      <w:numFmt w:val="lowerLetter"/>
      <w:lvlText w:val="%8."/>
      <w:lvlJc w:val="left"/>
      <w:pPr>
        <w:ind w:left="5760" w:hanging="360"/>
      </w:pPr>
    </w:lvl>
    <w:lvl w:ilvl="8" w:tplc="AA48F8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C0C92A">
      <w:start w:val="1"/>
      <w:numFmt w:val="lowerRoman"/>
      <w:lvlText w:val="(%1)"/>
      <w:lvlJc w:val="left"/>
      <w:pPr>
        <w:ind w:left="1080" w:hanging="720"/>
      </w:pPr>
      <w:rPr>
        <w:rFonts w:hint="default"/>
      </w:rPr>
    </w:lvl>
    <w:lvl w:ilvl="1" w:tplc="F474C3C6" w:tentative="1">
      <w:start w:val="1"/>
      <w:numFmt w:val="lowerLetter"/>
      <w:lvlText w:val="%2."/>
      <w:lvlJc w:val="left"/>
      <w:pPr>
        <w:ind w:left="1440" w:hanging="360"/>
      </w:pPr>
    </w:lvl>
    <w:lvl w:ilvl="2" w:tplc="1616A2D8" w:tentative="1">
      <w:start w:val="1"/>
      <w:numFmt w:val="lowerRoman"/>
      <w:lvlText w:val="%3."/>
      <w:lvlJc w:val="right"/>
      <w:pPr>
        <w:ind w:left="2160" w:hanging="180"/>
      </w:pPr>
    </w:lvl>
    <w:lvl w:ilvl="3" w:tplc="E1B4597A" w:tentative="1">
      <w:start w:val="1"/>
      <w:numFmt w:val="decimal"/>
      <w:lvlText w:val="%4."/>
      <w:lvlJc w:val="left"/>
      <w:pPr>
        <w:ind w:left="2880" w:hanging="360"/>
      </w:pPr>
    </w:lvl>
    <w:lvl w:ilvl="4" w:tplc="19DC7DFC" w:tentative="1">
      <w:start w:val="1"/>
      <w:numFmt w:val="lowerLetter"/>
      <w:lvlText w:val="%5."/>
      <w:lvlJc w:val="left"/>
      <w:pPr>
        <w:ind w:left="3600" w:hanging="360"/>
      </w:pPr>
    </w:lvl>
    <w:lvl w:ilvl="5" w:tplc="BFACD724" w:tentative="1">
      <w:start w:val="1"/>
      <w:numFmt w:val="lowerRoman"/>
      <w:lvlText w:val="%6."/>
      <w:lvlJc w:val="right"/>
      <w:pPr>
        <w:ind w:left="4320" w:hanging="180"/>
      </w:pPr>
    </w:lvl>
    <w:lvl w:ilvl="6" w:tplc="3C36452C" w:tentative="1">
      <w:start w:val="1"/>
      <w:numFmt w:val="decimal"/>
      <w:lvlText w:val="%7."/>
      <w:lvlJc w:val="left"/>
      <w:pPr>
        <w:ind w:left="5040" w:hanging="360"/>
      </w:pPr>
    </w:lvl>
    <w:lvl w:ilvl="7" w:tplc="02606C86" w:tentative="1">
      <w:start w:val="1"/>
      <w:numFmt w:val="lowerLetter"/>
      <w:lvlText w:val="%8."/>
      <w:lvlJc w:val="left"/>
      <w:pPr>
        <w:ind w:left="5760" w:hanging="360"/>
      </w:pPr>
    </w:lvl>
    <w:lvl w:ilvl="8" w:tplc="C764E9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BA4B6A4">
      <w:start w:val="1"/>
      <w:numFmt w:val="lowerRoman"/>
      <w:lvlText w:val="(%1)"/>
      <w:lvlJc w:val="left"/>
      <w:pPr>
        <w:ind w:left="1080" w:hanging="720"/>
      </w:pPr>
      <w:rPr>
        <w:rFonts w:hint="default"/>
      </w:rPr>
    </w:lvl>
    <w:lvl w:ilvl="1" w:tplc="3B7A3BB6" w:tentative="1">
      <w:start w:val="1"/>
      <w:numFmt w:val="lowerLetter"/>
      <w:lvlText w:val="%2."/>
      <w:lvlJc w:val="left"/>
      <w:pPr>
        <w:ind w:left="1440" w:hanging="360"/>
      </w:pPr>
    </w:lvl>
    <w:lvl w:ilvl="2" w:tplc="0DD0383E" w:tentative="1">
      <w:start w:val="1"/>
      <w:numFmt w:val="lowerRoman"/>
      <w:lvlText w:val="%3."/>
      <w:lvlJc w:val="right"/>
      <w:pPr>
        <w:ind w:left="2160" w:hanging="180"/>
      </w:pPr>
    </w:lvl>
    <w:lvl w:ilvl="3" w:tplc="07D25A98" w:tentative="1">
      <w:start w:val="1"/>
      <w:numFmt w:val="decimal"/>
      <w:lvlText w:val="%4."/>
      <w:lvlJc w:val="left"/>
      <w:pPr>
        <w:ind w:left="2880" w:hanging="360"/>
      </w:pPr>
    </w:lvl>
    <w:lvl w:ilvl="4" w:tplc="0F7668D8" w:tentative="1">
      <w:start w:val="1"/>
      <w:numFmt w:val="lowerLetter"/>
      <w:lvlText w:val="%5."/>
      <w:lvlJc w:val="left"/>
      <w:pPr>
        <w:ind w:left="3600" w:hanging="360"/>
      </w:pPr>
    </w:lvl>
    <w:lvl w:ilvl="5" w:tplc="AA0AAEFC" w:tentative="1">
      <w:start w:val="1"/>
      <w:numFmt w:val="lowerRoman"/>
      <w:lvlText w:val="%6."/>
      <w:lvlJc w:val="right"/>
      <w:pPr>
        <w:ind w:left="4320" w:hanging="180"/>
      </w:pPr>
    </w:lvl>
    <w:lvl w:ilvl="6" w:tplc="7E4E145A" w:tentative="1">
      <w:start w:val="1"/>
      <w:numFmt w:val="decimal"/>
      <w:lvlText w:val="%7."/>
      <w:lvlJc w:val="left"/>
      <w:pPr>
        <w:ind w:left="5040" w:hanging="360"/>
      </w:pPr>
    </w:lvl>
    <w:lvl w:ilvl="7" w:tplc="1012BED2" w:tentative="1">
      <w:start w:val="1"/>
      <w:numFmt w:val="lowerLetter"/>
      <w:lvlText w:val="%8."/>
      <w:lvlJc w:val="left"/>
      <w:pPr>
        <w:ind w:left="5760" w:hanging="360"/>
      </w:pPr>
    </w:lvl>
    <w:lvl w:ilvl="8" w:tplc="01686B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F006C66">
      <w:start w:val="1"/>
      <w:numFmt w:val="bullet"/>
      <w:lvlText w:val=""/>
      <w:lvlJc w:val="left"/>
      <w:pPr>
        <w:ind w:left="720" w:hanging="360"/>
      </w:pPr>
      <w:rPr>
        <w:rFonts w:ascii="Symbol" w:hAnsi="Symbol" w:hint="default"/>
        <w:color w:val="auto"/>
        <w:sz w:val="24"/>
        <w:szCs w:val="24"/>
      </w:rPr>
    </w:lvl>
    <w:lvl w:ilvl="1" w:tplc="02DABE88" w:tentative="1">
      <w:start w:val="1"/>
      <w:numFmt w:val="bullet"/>
      <w:lvlText w:val="o"/>
      <w:lvlJc w:val="left"/>
      <w:pPr>
        <w:ind w:left="1440" w:hanging="360"/>
      </w:pPr>
      <w:rPr>
        <w:rFonts w:ascii="Courier New" w:hAnsi="Courier New" w:cs="Courier New" w:hint="default"/>
      </w:rPr>
    </w:lvl>
    <w:lvl w:ilvl="2" w:tplc="DF9267D6" w:tentative="1">
      <w:start w:val="1"/>
      <w:numFmt w:val="bullet"/>
      <w:lvlText w:val=""/>
      <w:lvlJc w:val="left"/>
      <w:pPr>
        <w:ind w:left="2160" w:hanging="360"/>
      </w:pPr>
      <w:rPr>
        <w:rFonts w:ascii="Wingdings" w:hAnsi="Wingdings" w:hint="default"/>
      </w:rPr>
    </w:lvl>
    <w:lvl w:ilvl="3" w:tplc="0A908886" w:tentative="1">
      <w:start w:val="1"/>
      <w:numFmt w:val="bullet"/>
      <w:lvlText w:val=""/>
      <w:lvlJc w:val="left"/>
      <w:pPr>
        <w:ind w:left="2880" w:hanging="360"/>
      </w:pPr>
      <w:rPr>
        <w:rFonts w:ascii="Symbol" w:hAnsi="Symbol" w:hint="default"/>
      </w:rPr>
    </w:lvl>
    <w:lvl w:ilvl="4" w:tplc="ECB43C54" w:tentative="1">
      <w:start w:val="1"/>
      <w:numFmt w:val="bullet"/>
      <w:lvlText w:val="o"/>
      <w:lvlJc w:val="left"/>
      <w:pPr>
        <w:ind w:left="3600" w:hanging="360"/>
      </w:pPr>
      <w:rPr>
        <w:rFonts w:ascii="Courier New" w:hAnsi="Courier New" w:cs="Courier New" w:hint="default"/>
      </w:rPr>
    </w:lvl>
    <w:lvl w:ilvl="5" w:tplc="ACF4885A" w:tentative="1">
      <w:start w:val="1"/>
      <w:numFmt w:val="bullet"/>
      <w:lvlText w:val=""/>
      <w:lvlJc w:val="left"/>
      <w:pPr>
        <w:ind w:left="4320" w:hanging="360"/>
      </w:pPr>
      <w:rPr>
        <w:rFonts w:ascii="Wingdings" w:hAnsi="Wingdings" w:hint="default"/>
      </w:rPr>
    </w:lvl>
    <w:lvl w:ilvl="6" w:tplc="56B84222" w:tentative="1">
      <w:start w:val="1"/>
      <w:numFmt w:val="bullet"/>
      <w:lvlText w:val=""/>
      <w:lvlJc w:val="left"/>
      <w:pPr>
        <w:ind w:left="5040" w:hanging="360"/>
      </w:pPr>
      <w:rPr>
        <w:rFonts w:ascii="Symbol" w:hAnsi="Symbol" w:hint="default"/>
      </w:rPr>
    </w:lvl>
    <w:lvl w:ilvl="7" w:tplc="A0766DE0" w:tentative="1">
      <w:start w:val="1"/>
      <w:numFmt w:val="bullet"/>
      <w:lvlText w:val="o"/>
      <w:lvlJc w:val="left"/>
      <w:pPr>
        <w:ind w:left="5760" w:hanging="360"/>
      </w:pPr>
      <w:rPr>
        <w:rFonts w:ascii="Courier New" w:hAnsi="Courier New" w:cs="Courier New" w:hint="default"/>
      </w:rPr>
    </w:lvl>
    <w:lvl w:ilvl="8" w:tplc="A6B863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ADA66AE">
      <w:start w:val="1"/>
      <w:numFmt w:val="lowerRoman"/>
      <w:lvlText w:val="(%1)"/>
      <w:lvlJc w:val="left"/>
      <w:pPr>
        <w:ind w:left="1080" w:hanging="720"/>
      </w:pPr>
      <w:rPr>
        <w:rFonts w:hint="default"/>
      </w:rPr>
    </w:lvl>
    <w:lvl w:ilvl="1" w:tplc="854AE248" w:tentative="1">
      <w:start w:val="1"/>
      <w:numFmt w:val="lowerLetter"/>
      <w:lvlText w:val="%2."/>
      <w:lvlJc w:val="left"/>
      <w:pPr>
        <w:ind w:left="1440" w:hanging="360"/>
      </w:pPr>
    </w:lvl>
    <w:lvl w:ilvl="2" w:tplc="6E2E6CC8" w:tentative="1">
      <w:start w:val="1"/>
      <w:numFmt w:val="lowerRoman"/>
      <w:lvlText w:val="%3."/>
      <w:lvlJc w:val="right"/>
      <w:pPr>
        <w:ind w:left="2160" w:hanging="180"/>
      </w:pPr>
    </w:lvl>
    <w:lvl w:ilvl="3" w:tplc="C32CEE80" w:tentative="1">
      <w:start w:val="1"/>
      <w:numFmt w:val="decimal"/>
      <w:lvlText w:val="%4."/>
      <w:lvlJc w:val="left"/>
      <w:pPr>
        <w:ind w:left="2880" w:hanging="360"/>
      </w:pPr>
    </w:lvl>
    <w:lvl w:ilvl="4" w:tplc="3A4A9AFE" w:tentative="1">
      <w:start w:val="1"/>
      <w:numFmt w:val="lowerLetter"/>
      <w:lvlText w:val="%5."/>
      <w:lvlJc w:val="left"/>
      <w:pPr>
        <w:ind w:left="3600" w:hanging="360"/>
      </w:pPr>
    </w:lvl>
    <w:lvl w:ilvl="5" w:tplc="A39C0D7C" w:tentative="1">
      <w:start w:val="1"/>
      <w:numFmt w:val="lowerRoman"/>
      <w:lvlText w:val="%6."/>
      <w:lvlJc w:val="right"/>
      <w:pPr>
        <w:ind w:left="4320" w:hanging="180"/>
      </w:pPr>
    </w:lvl>
    <w:lvl w:ilvl="6" w:tplc="C0F8937A" w:tentative="1">
      <w:start w:val="1"/>
      <w:numFmt w:val="decimal"/>
      <w:lvlText w:val="%7."/>
      <w:lvlJc w:val="left"/>
      <w:pPr>
        <w:ind w:left="5040" w:hanging="360"/>
      </w:pPr>
    </w:lvl>
    <w:lvl w:ilvl="7" w:tplc="5A1A0356" w:tentative="1">
      <w:start w:val="1"/>
      <w:numFmt w:val="lowerLetter"/>
      <w:lvlText w:val="%8."/>
      <w:lvlJc w:val="left"/>
      <w:pPr>
        <w:ind w:left="5760" w:hanging="360"/>
      </w:pPr>
    </w:lvl>
    <w:lvl w:ilvl="8" w:tplc="6CC66CB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70AF2E">
      <w:start w:val="1"/>
      <w:numFmt w:val="lowerRoman"/>
      <w:lvlText w:val="(%1)"/>
      <w:lvlJc w:val="left"/>
      <w:pPr>
        <w:ind w:left="1080" w:hanging="720"/>
      </w:pPr>
      <w:rPr>
        <w:rFonts w:hint="default"/>
      </w:rPr>
    </w:lvl>
    <w:lvl w:ilvl="1" w:tplc="0D408D5E" w:tentative="1">
      <w:start w:val="1"/>
      <w:numFmt w:val="lowerLetter"/>
      <w:lvlText w:val="%2."/>
      <w:lvlJc w:val="left"/>
      <w:pPr>
        <w:ind w:left="1440" w:hanging="360"/>
      </w:pPr>
    </w:lvl>
    <w:lvl w:ilvl="2" w:tplc="E102C488" w:tentative="1">
      <w:start w:val="1"/>
      <w:numFmt w:val="lowerRoman"/>
      <w:lvlText w:val="%3."/>
      <w:lvlJc w:val="right"/>
      <w:pPr>
        <w:ind w:left="2160" w:hanging="180"/>
      </w:pPr>
    </w:lvl>
    <w:lvl w:ilvl="3" w:tplc="1D06EA24" w:tentative="1">
      <w:start w:val="1"/>
      <w:numFmt w:val="decimal"/>
      <w:lvlText w:val="%4."/>
      <w:lvlJc w:val="left"/>
      <w:pPr>
        <w:ind w:left="2880" w:hanging="360"/>
      </w:pPr>
    </w:lvl>
    <w:lvl w:ilvl="4" w:tplc="EC16B43C" w:tentative="1">
      <w:start w:val="1"/>
      <w:numFmt w:val="lowerLetter"/>
      <w:lvlText w:val="%5."/>
      <w:lvlJc w:val="left"/>
      <w:pPr>
        <w:ind w:left="3600" w:hanging="360"/>
      </w:pPr>
    </w:lvl>
    <w:lvl w:ilvl="5" w:tplc="F05465EC" w:tentative="1">
      <w:start w:val="1"/>
      <w:numFmt w:val="lowerRoman"/>
      <w:lvlText w:val="%6."/>
      <w:lvlJc w:val="right"/>
      <w:pPr>
        <w:ind w:left="4320" w:hanging="180"/>
      </w:pPr>
    </w:lvl>
    <w:lvl w:ilvl="6" w:tplc="6796431E" w:tentative="1">
      <w:start w:val="1"/>
      <w:numFmt w:val="decimal"/>
      <w:lvlText w:val="%7."/>
      <w:lvlJc w:val="left"/>
      <w:pPr>
        <w:ind w:left="5040" w:hanging="360"/>
      </w:pPr>
    </w:lvl>
    <w:lvl w:ilvl="7" w:tplc="5872A02C" w:tentative="1">
      <w:start w:val="1"/>
      <w:numFmt w:val="lowerLetter"/>
      <w:lvlText w:val="%8."/>
      <w:lvlJc w:val="left"/>
      <w:pPr>
        <w:ind w:left="5760" w:hanging="360"/>
      </w:pPr>
    </w:lvl>
    <w:lvl w:ilvl="8" w:tplc="343AF9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9D0AB40">
      <w:start w:val="1"/>
      <w:numFmt w:val="lowerRoman"/>
      <w:lvlText w:val="(%1)"/>
      <w:lvlJc w:val="left"/>
      <w:pPr>
        <w:ind w:left="1080" w:hanging="720"/>
      </w:pPr>
      <w:rPr>
        <w:rFonts w:hint="default"/>
      </w:rPr>
    </w:lvl>
    <w:lvl w:ilvl="1" w:tplc="1FBE33C0" w:tentative="1">
      <w:start w:val="1"/>
      <w:numFmt w:val="lowerLetter"/>
      <w:lvlText w:val="%2."/>
      <w:lvlJc w:val="left"/>
      <w:pPr>
        <w:ind w:left="1440" w:hanging="360"/>
      </w:pPr>
    </w:lvl>
    <w:lvl w:ilvl="2" w:tplc="C8FE4876" w:tentative="1">
      <w:start w:val="1"/>
      <w:numFmt w:val="lowerRoman"/>
      <w:lvlText w:val="%3."/>
      <w:lvlJc w:val="right"/>
      <w:pPr>
        <w:ind w:left="2160" w:hanging="180"/>
      </w:pPr>
    </w:lvl>
    <w:lvl w:ilvl="3" w:tplc="449CA3B2" w:tentative="1">
      <w:start w:val="1"/>
      <w:numFmt w:val="decimal"/>
      <w:lvlText w:val="%4."/>
      <w:lvlJc w:val="left"/>
      <w:pPr>
        <w:ind w:left="2880" w:hanging="360"/>
      </w:pPr>
    </w:lvl>
    <w:lvl w:ilvl="4" w:tplc="628E4D22" w:tentative="1">
      <w:start w:val="1"/>
      <w:numFmt w:val="lowerLetter"/>
      <w:lvlText w:val="%5."/>
      <w:lvlJc w:val="left"/>
      <w:pPr>
        <w:ind w:left="3600" w:hanging="360"/>
      </w:pPr>
    </w:lvl>
    <w:lvl w:ilvl="5" w:tplc="8F58B604" w:tentative="1">
      <w:start w:val="1"/>
      <w:numFmt w:val="lowerRoman"/>
      <w:lvlText w:val="%6."/>
      <w:lvlJc w:val="right"/>
      <w:pPr>
        <w:ind w:left="4320" w:hanging="180"/>
      </w:pPr>
    </w:lvl>
    <w:lvl w:ilvl="6" w:tplc="505E93C4" w:tentative="1">
      <w:start w:val="1"/>
      <w:numFmt w:val="decimal"/>
      <w:lvlText w:val="%7."/>
      <w:lvlJc w:val="left"/>
      <w:pPr>
        <w:ind w:left="5040" w:hanging="360"/>
      </w:pPr>
    </w:lvl>
    <w:lvl w:ilvl="7" w:tplc="50B48F64" w:tentative="1">
      <w:start w:val="1"/>
      <w:numFmt w:val="lowerLetter"/>
      <w:lvlText w:val="%8."/>
      <w:lvlJc w:val="left"/>
      <w:pPr>
        <w:ind w:left="5760" w:hanging="360"/>
      </w:pPr>
    </w:lvl>
    <w:lvl w:ilvl="8" w:tplc="5FF80C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B2AF864">
      <w:start w:val="1"/>
      <w:numFmt w:val="lowerRoman"/>
      <w:lvlText w:val="(%1)"/>
      <w:lvlJc w:val="left"/>
      <w:pPr>
        <w:ind w:left="1080" w:hanging="720"/>
      </w:pPr>
      <w:rPr>
        <w:rFonts w:hint="default"/>
      </w:rPr>
    </w:lvl>
    <w:lvl w:ilvl="1" w:tplc="B38A5764" w:tentative="1">
      <w:start w:val="1"/>
      <w:numFmt w:val="lowerLetter"/>
      <w:lvlText w:val="%2."/>
      <w:lvlJc w:val="left"/>
      <w:pPr>
        <w:ind w:left="1440" w:hanging="360"/>
      </w:pPr>
    </w:lvl>
    <w:lvl w:ilvl="2" w:tplc="2E6E7B5C" w:tentative="1">
      <w:start w:val="1"/>
      <w:numFmt w:val="lowerRoman"/>
      <w:lvlText w:val="%3."/>
      <w:lvlJc w:val="right"/>
      <w:pPr>
        <w:ind w:left="2160" w:hanging="180"/>
      </w:pPr>
    </w:lvl>
    <w:lvl w:ilvl="3" w:tplc="15C69C7A" w:tentative="1">
      <w:start w:val="1"/>
      <w:numFmt w:val="decimal"/>
      <w:lvlText w:val="%4."/>
      <w:lvlJc w:val="left"/>
      <w:pPr>
        <w:ind w:left="2880" w:hanging="360"/>
      </w:pPr>
    </w:lvl>
    <w:lvl w:ilvl="4" w:tplc="83829844" w:tentative="1">
      <w:start w:val="1"/>
      <w:numFmt w:val="lowerLetter"/>
      <w:lvlText w:val="%5."/>
      <w:lvlJc w:val="left"/>
      <w:pPr>
        <w:ind w:left="3600" w:hanging="360"/>
      </w:pPr>
    </w:lvl>
    <w:lvl w:ilvl="5" w:tplc="E4FE85C2" w:tentative="1">
      <w:start w:val="1"/>
      <w:numFmt w:val="lowerRoman"/>
      <w:lvlText w:val="%6."/>
      <w:lvlJc w:val="right"/>
      <w:pPr>
        <w:ind w:left="4320" w:hanging="180"/>
      </w:pPr>
    </w:lvl>
    <w:lvl w:ilvl="6" w:tplc="F7F4DC9A" w:tentative="1">
      <w:start w:val="1"/>
      <w:numFmt w:val="decimal"/>
      <w:lvlText w:val="%7."/>
      <w:lvlJc w:val="left"/>
      <w:pPr>
        <w:ind w:left="5040" w:hanging="360"/>
      </w:pPr>
    </w:lvl>
    <w:lvl w:ilvl="7" w:tplc="AC9A25A0" w:tentative="1">
      <w:start w:val="1"/>
      <w:numFmt w:val="lowerLetter"/>
      <w:lvlText w:val="%8."/>
      <w:lvlJc w:val="left"/>
      <w:pPr>
        <w:ind w:left="5760" w:hanging="360"/>
      </w:pPr>
    </w:lvl>
    <w:lvl w:ilvl="8" w:tplc="ECB8D86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DC2AAA">
      <w:start w:val="1"/>
      <w:numFmt w:val="lowerRoman"/>
      <w:lvlText w:val="(%1)"/>
      <w:lvlJc w:val="left"/>
      <w:pPr>
        <w:ind w:left="1080" w:hanging="720"/>
      </w:pPr>
      <w:rPr>
        <w:rFonts w:hint="default"/>
      </w:rPr>
    </w:lvl>
    <w:lvl w:ilvl="1" w:tplc="3288199A" w:tentative="1">
      <w:start w:val="1"/>
      <w:numFmt w:val="lowerLetter"/>
      <w:lvlText w:val="%2."/>
      <w:lvlJc w:val="left"/>
      <w:pPr>
        <w:ind w:left="1440" w:hanging="360"/>
      </w:pPr>
    </w:lvl>
    <w:lvl w:ilvl="2" w:tplc="8C74A594" w:tentative="1">
      <w:start w:val="1"/>
      <w:numFmt w:val="lowerRoman"/>
      <w:lvlText w:val="%3."/>
      <w:lvlJc w:val="right"/>
      <w:pPr>
        <w:ind w:left="2160" w:hanging="180"/>
      </w:pPr>
    </w:lvl>
    <w:lvl w:ilvl="3" w:tplc="C954416E" w:tentative="1">
      <w:start w:val="1"/>
      <w:numFmt w:val="decimal"/>
      <w:lvlText w:val="%4."/>
      <w:lvlJc w:val="left"/>
      <w:pPr>
        <w:ind w:left="2880" w:hanging="360"/>
      </w:pPr>
    </w:lvl>
    <w:lvl w:ilvl="4" w:tplc="96D04D46" w:tentative="1">
      <w:start w:val="1"/>
      <w:numFmt w:val="lowerLetter"/>
      <w:lvlText w:val="%5."/>
      <w:lvlJc w:val="left"/>
      <w:pPr>
        <w:ind w:left="3600" w:hanging="360"/>
      </w:pPr>
    </w:lvl>
    <w:lvl w:ilvl="5" w:tplc="DB061CA4" w:tentative="1">
      <w:start w:val="1"/>
      <w:numFmt w:val="lowerRoman"/>
      <w:lvlText w:val="%6."/>
      <w:lvlJc w:val="right"/>
      <w:pPr>
        <w:ind w:left="4320" w:hanging="180"/>
      </w:pPr>
    </w:lvl>
    <w:lvl w:ilvl="6" w:tplc="157CBF04" w:tentative="1">
      <w:start w:val="1"/>
      <w:numFmt w:val="decimal"/>
      <w:lvlText w:val="%7."/>
      <w:lvlJc w:val="left"/>
      <w:pPr>
        <w:ind w:left="5040" w:hanging="360"/>
      </w:pPr>
    </w:lvl>
    <w:lvl w:ilvl="7" w:tplc="B6A2F1F8" w:tentative="1">
      <w:start w:val="1"/>
      <w:numFmt w:val="lowerLetter"/>
      <w:lvlText w:val="%8."/>
      <w:lvlJc w:val="left"/>
      <w:pPr>
        <w:ind w:left="5760" w:hanging="360"/>
      </w:pPr>
    </w:lvl>
    <w:lvl w:ilvl="8" w:tplc="4B709C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58ABF5C">
      <w:start w:val="1"/>
      <w:numFmt w:val="lowerRoman"/>
      <w:lvlText w:val="(%1)"/>
      <w:lvlJc w:val="left"/>
      <w:pPr>
        <w:ind w:left="1080" w:hanging="720"/>
      </w:pPr>
      <w:rPr>
        <w:rFonts w:hint="default"/>
      </w:rPr>
    </w:lvl>
    <w:lvl w:ilvl="1" w:tplc="E55A31A2" w:tentative="1">
      <w:start w:val="1"/>
      <w:numFmt w:val="lowerLetter"/>
      <w:lvlText w:val="%2."/>
      <w:lvlJc w:val="left"/>
      <w:pPr>
        <w:ind w:left="1440" w:hanging="360"/>
      </w:pPr>
    </w:lvl>
    <w:lvl w:ilvl="2" w:tplc="81226754" w:tentative="1">
      <w:start w:val="1"/>
      <w:numFmt w:val="lowerRoman"/>
      <w:lvlText w:val="%3."/>
      <w:lvlJc w:val="right"/>
      <w:pPr>
        <w:ind w:left="2160" w:hanging="180"/>
      </w:pPr>
    </w:lvl>
    <w:lvl w:ilvl="3" w:tplc="62A60FAA" w:tentative="1">
      <w:start w:val="1"/>
      <w:numFmt w:val="decimal"/>
      <w:lvlText w:val="%4."/>
      <w:lvlJc w:val="left"/>
      <w:pPr>
        <w:ind w:left="2880" w:hanging="360"/>
      </w:pPr>
    </w:lvl>
    <w:lvl w:ilvl="4" w:tplc="44700CAA" w:tentative="1">
      <w:start w:val="1"/>
      <w:numFmt w:val="lowerLetter"/>
      <w:lvlText w:val="%5."/>
      <w:lvlJc w:val="left"/>
      <w:pPr>
        <w:ind w:left="3600" w:hanging="360"/>
      </w:pPr>
    </w:lvl>
    <w:lvl w:ilvl="5" w:tplc="466865A8" w:tentative="1">
      <w:start w:val="1"/>
      <w:numFmt w:val="lowerRoman"/>
      <w:lvlText w:val="%6."/>
      <w:lvlJc w:val="right"/>
      <w:pPr>
        <w:ind w:left="4320" w:hanging="180"/>
      </w:pPr>
    </w:lvl>
    <w:lvl w:ilvl="6" w:tplc="75800F78" w:tentative="1">
      <w:start w:val="1"/>
      <w:numFmt w:val="decimal"/>
      <w:lvlText w:val="%7."/>
      <w:lvlJc w:val="left"/>
      <w:pPr>
        <w:ind w:left="5040" w:hanging="360"/>
      </w:pPr>
    </w:lvl>
    <w:lvl w:ilvl="7" w:tplc="D20E1496" w:tentative="1">
      <w:start w:val="1"/>
      <w:numFmt w:val="lowerLetter"/>
      <w:lvlText w:val="%8."/>
      <w:lvlJc w:val="left"/>
      <w:pPr>
        <w:ind w:left="5760" w:hanging="360"/>
      </w:pPr>
    </w:lvl>
    <w:lvl w:ilvl="8" w:tplc="17BE11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3601741">
    <w:abstractNumId w:val="11"/>
  </w:num>
  <w:num w:numId="2" w16cid:durableId="163016838">
    <w:abstractNumId w:val="4"/>
  </w:num>
  <w:num w:numId="3" w16cid:durableId="1602451727">
    <w:abstractNumId w:val="2"/>
  </w:num>
  <w:num w:numId="4" w16cid:durableId="1149009127">
    <w:abstractNumId w:val="7"/>
  </w:num>
  <w:num w:numId="5" w16cid:durableId="913054633">
    <w:abstractNumId w:val="6"/>
  </w:num>
  <w:num w:numId="6" w16cid:durableId="1278219925">
    <w:abstractNumId w:val="1"/>
  </w:num>
  <w:num w:numId="7" w16cid:durableId="545917173">
    <w:abstractNumId w:val="9"/>
  </w:num>
  <w:num w:numId="8" w16cid:durableId="1107504255">
    <w:abstractNumId w:val="5"/>
  </w:num>
  <w:num w:numId="9" w16cid:durableId="485246457">
    <w:abstractNumId w:val="8"/>
  </w:num>
  <w:num w:numId="10" w16cid:durableId="2126458224">
    <w:abstractNumId w:val="3"/>
  </w:num>
  <w:num w:numId="11" w16cid:durableId="308636390">
    <w:abstractNumId w:val="10"/>
  </w:num>
  <w:num w:numId="12" w16cid:durableId="848178095">
    <w:abstractNumId w:val="0"/>
  </w:num>
  <w:num w:numId="13" w16cid:durableId="1121144332">
    <w:abstractNumId w:val="11"/>
  </w:num>
  <w:num w:numId="14" w16cid:durableId="10808316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E"/>
    <w:rsid w:val="000265C5"/>
    <w:rsid w:val="00095F35"/>
    <w:rsid w:val="000A09C7"/>
    <w:rsid w:val="000E4E22"/>
    <w:rsid w:val="001B55C7"/>
    <w:rsid w:val="001D5CC7"/>
    <w:rsid w:val="002544AF"/>
    <w:rsid w:val="00291C5E"/>
    <w:rsid w:val="003124C2"/>
    <w:rsid w:val="003D6A05"/>
    <w:rsid w:val="003D7F3B"/>
    <w:rsid w:val="004A3AE7"/>
    <w:rsid w:val="004A5DB5"/>
    <w:rsid w:val="004C29BA"/>
    <w:rsid w:val="00595107"/>
    <w:rsid w:val="005A77BB"/>
    <w:rsid w:val="005D728E"/>
    <w:rsid w:val="005E0818"/>
    <w:rsid w:val="005E5EB8"/>
    <w:rsid w:val="005F6972"/>
    <w:rsid w:val="00640988"/>
    <w:rsid w:val="006B6865"/>
    <w:rsid w:val="006C7398"/>
    <w:rsid w:val="006D68F9"/>
    <w:rsid w:val="0070076E"/>
    <w:rsid w:val="00733E88"/>
    <w:rsid w:val="00760E28"/>
    <w:rsid w:val="00762198"/>
    <w:rsid w:val="007D2BBB"/>
    <w:rsid w:val="00801C50"/>
    <w:rsid w:val="008309F3"/>
    <w:rsid w:val="008E3EB8"/>
    <w:rsid w:val="008F000C"/>
    <w:rsid w:val="009528AD"/>
    <w:rsid w:val="009C1F1E"/>
    <w:rsid w:val="009E42B2"/>
    <w:rsid w:val="009E7C7E"/>
    <w:rsid w:val="00AE75D0"/>
    <w:rsid w:val="00AF285C"/>
    <w:rsid w:val="00B40A93"/>
    <w:rsid w:val="00B64E10"/>
    <w:rsid w:val="00BB177A"/>
    <w:rsid w:val="00BF7DA0"/>
    <w:rsid w:val="00CB04FC"/>
    <w:rsid w:val="00D02CFC"/>
    <w:rsid w:val="00D0571B"/>
    <w:rsid w:val="00D20AA8"/>
    <w:rsid w:val="00D21ED1"/>
    <w:rsid w:val="00D34AEC"/>
    <w:rsid w:val="00E21838"/>
    <w:rsid w:val="00E23A55"/>
    <w:rsid w:val="00E90359"/>
    <w:rsid w:val="00EA0C7A"/>
    <w:rsid w:val="00EF484F"/>
    <w:rsid w:val="00F06259"/>
    <w:rsid w:val="00F6513A"/>
    <w:rsid w:val="00FC4DB2"/>
    <w:rsid w:val="00FF7D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6A47"/>
  <w15:docId w15:val="{03B21E50-C77D-461B-8F7F-BB693B557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E90359"/>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9C1F1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C1F1E"/>
    <w:rPr>
      <w:sz w:val="16"/>
      <w:szCs w:val="16"/>
    </w:rPr>
  </w:style>
  <w:style w:type="paragraph" w:styleId="CommentSubject">
    <w:name w:val="annotation subject"/>
    <w:basedOn w:val="CommentText"/>
    <w:next w:val="CommentText"/>
    <w:link w:val="CommentSubjectChar"/>
    <w:uiPriority w:val="99"/>
    <w:semiHidden/>
    <w:unhideWhenUsed/>
    <w:rsid w:val="009C1F1E"/>
    <w:rPr>
      <w:b/>
      <w:bCs/>
      <w:sz w:val="20"/>
      <w:szCs w:val="20"/>
    </w:rPr>
  </w:style>
  <w:style w:type="character" w:customStyle="1" w:styleId="CommentSubjectChar">
    <w:name w:val="Comment Subject Char"/>
    <w:basedOn w:val="CommentTextChar"/>
    <w:link w:val="CommentSubject"/>
    <w:uiPriority w:val="99"/>
    <w:semiHidden/>
    <w:rsid w:val="009C1F1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3008" w:rsidRDefault="00213008">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13008" w:rsidRDefault="00213008" w:rsidP="00AF0AC5">
          <w:pPr>
            <w:pStyle w:val="F8101634D0D6477894018EAD7541175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13008" w:rsidRDefault="00213008"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13008" w:rsidRDefault="00213008"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3008"/>
    <w:rsid w:val="00213008"/>
    <w:rsid w:val="006D1FC4"/>
    <w:rsid w:val="00C73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8101634D0D6477894018EAD75411752">
    <w:name w:val="F8101634D0D6477894018EAD75411752"/>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1142</Words>
  <Characters>6516</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2024-05-21T01:20:00Z</dcterms:created>
  <dcterms:modified xsi:type="dcterms:W3CDTF">2024-05-21T01:23:00Z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