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5788E9" w14:textId="77777777" w:rsidR="008A5220" w:rsidRPr="003217D3" w:rsidRDefault="00094195"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18049CD6" wp14:editId="04017D83">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462C4C7A" w14:textId="77777777" w:rsidR="008A5220" w:rsidRPr="003217D3" w:rsidRDefault="00094195"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C7ECBA6" w14:textId="77777777" w:rsidR="008A5220" w:rsidRPr="00A36AA9" w:rsidRDefault="00094195"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1757654A" w14:textId="77777777" w:rsidR="008A5220" w:rsidRPr="00A36AA9" w:rsidRDefault="00094195"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7382A" w14:paraId="4D077B97" w14:textId="77777777" w:rsidTr="0077382A">
        <w:tc>
          <w:tcPr>
            <w:cnfStyle w:val="001000000000" w:firstRow="0" w:lastRow="0" w:firstColumn="1" w:lastColumn="0" w:oddVBand="0" w:evenVBand="0" w:oddHBand="0" w:evenHBand="0" w:firstRowFirstColumn="0" w:firstRowLastColumn="0" w:lastRowFirstColumn="0" w:lastRowLastColumn="0"/>
            <w:tcW w:w="3227" w:type="dxa"/>
          </w:tcPr>
          <w:p w14:paraId="0ED59463" w14:textId="77777777" w:rsidR="008A5220" w:rsidRPr="00A36AA9" w:rsidRDefault="00094195"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2AA5EE6" w14:textId="77777777" w:rsidR="008A5220" w:rsidRDefault="00094195"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Wagga Wagga Meals on Wheels</w:t>
            </w:r>
          </w:p>
        </w:tc>
      </w:tr>
      <w:tr w:rsidR="0077382A" w14:paraId="098A03EE" w14:textId="77777777" w:rsidTr="00773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1D281F" w14:textId="77777777" w:rsidR="008A5220" w:rsidRPr="00A36AA9" w:rsidRDefault="00094195"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099060E" w14:textId="77777777" w:rsidR="008A5220" w:rsidRPr="00C27BE3" w:rsidRDefault="0009419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200539</w:t>
            </w:r>
          </w:p>
        </w:tc>
      </w:tr>
      <w:tr w:rsidR="0077382A" w14:paraId="344C05E8" w14:textId="77777777" w:rsidTr="007738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EC587D3" w14:textId="77777777" w:rsidR="008A5220" w:rsidRPr="00A36AA9" w:rsidRDefault="00094195"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4AF857C5" w14:textId="77777777" w:rsidR="008A5220" w:rsidRPr="00540817" w:rsidRDefault="0009419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Rural</w:t>
            </w:r>
            <w:r>
              <w:rPr>
                <w:rFonts w:ascii="Arial" w:eastAsia="Times New Roman" w:hAnsi="Arial" w:cs="Arial"/>
                <w:lang w:eastAsia="en-AU"/>
              </w:rPr>
              <w:t xml:space="preserve"> Place, WAGGA WAGGA, New South Wales, 2650</w:t>
            </w:r>
          </w:p>
        </w:tc>
      </w:tr>
      <w:tr w:rsidR="0077382A" w14:paraId="6C67ABB3" w14:textId="77777777" w:rsidTr="00773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38B75A3" w14:textId="77777777" w:rsidR="008A5220" w:rsidRPr="00A36AA9" w:rsidRDefault="00094195"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82CDEAE" w14:textId="77777777" w:rsidR="008A5220" w:rsidRPr="00A36AA9" w:rsidRDefault="0009419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77382A" w14:paraId="6BE2356F" w14:textId="77777777" w:rsidTr="0077382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32E0D8" w14:textId="77777777" w:rsidR="008A5220" w:rsidRPr="00A36AA9" w:rsidRDefault="00094195"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AE8B130" w14:textId="77777777" w:rsidR="008A5220" w:rsidRPr="00A36AA9" w:rsidRDefault="00094195"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noProof/>
              </w:rPr>
              <w:t>on 16 October</w:t>
            </w:r>
            <w:r w:rsidRPr="00A52058">
              <w:rPr>
                <w:rFonts w:ascii="Arial" w:hAnsi="Arial" w:cs="Arial"/>
              </w:rPr>
              <w:t xml:space="preserve"> 2024</w:t>
            </w:r>
          </w:p>
        </w:tc>
      </w:tr>
      <w:tr w:rsidR="0077382A" w14:paraId="5F7A9E92" w14:textId="77777777" w:rsidTr="00773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8C99A" w14:textId="77777777" w:rsidR="008A5220" w:rsidRPr="00A36AA9" w:rsidRDefault="00094195"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38402671"/>
            <w:placeholder>
              <w:docPart w:val="A7F4949C78414813B67B25D37262F9D8"/>
            </w:placeholder>
            <w:date w:fullDate="2024-12-16T00:00:00Z">
              <w:dateFormat w:val="d MMMM yyyy"/>
              <w:lid w:val="en-AU"/>
              <w:storeMappedDataAs w:val="dateTime"/>
              <w:calendar w:val="gregorian"/>
            </w:date>
          </w:sdtPr>
          <w:sdtEndPr/>
          <w:sdtContent>
            <w:tc>
              <w:tcPr>
                <w:tcW w:w="7114" w:type="dxa"/>
                <w:shd w:val="clear" w:color="auto" w:fill="auto"/>
              </w:tcPr>
              <w:p w14:paraId="17CAF08A" w14:textId="36D2E306" w:rsidR="008A5220" w:rsidRPr="00A36AA9" w:rsidRDefault="006C2F85"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December 2024</w:t>
                </w:r>
              </w:p>
            </w:tc>
          </w:sdtContent>
        </w:sdt>
      </w:tr>
    </w:tbl>
    <w:bookmarkEnd w:id="0"/>
    <w:p w14:paraId="7E2228F8" w14:textId="77777777" w:rsidR="008A5220" w:rsidRPr="00A36AA9" w:rsidRDefault="00094195"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F8A9B70" w14:textId="77777777" w:rsidR="008A5220" w:rsidRDefault="00094195" w:rsidP="00126F43">
      <w:pPr>
        <w:pStyle w:val="Heading1"/>
        <w:spacing w:before="0" w:after="240" w:line="22" w:lineRule="atLeast"/>
        <w:rPr>
          <w:rFonts w:ascii="Arial" w:hAnsi="Arial" w:cs="Arial"/>
        </w:rPr>
      </w:pPr>
      <w:r w:rsidRPr="00A36AA9">
        <w:rPr>
          <w:rFonts w:ascii="Arial" w:hAnsi="Arial" w:cs="Arial"/>
        </w:rPr>
        <w:lastRenderedPageBreak/>
        <w:t>Service</w:t>
      </w:r>
      <w:r>
        <w:rPr>
          <w:rFonts w:ascii="Arial" w:hAnsi="Arial" w:cs="Arial"/>
        </w:rPr>
        <w:t>s</w:t>
      </w:r>
      <w:r w:rsidRPr="00A36AA9">
        <w:rPr>
          <w:rFonts w:ascii="Arial" w:hAnsi="Arial" w:cs="Arial"/>
        </w:rPr>
        <w:t xml:space="preserve"> included in this assessment</w:t>
      </w:r>
    </w:p>
    <w:p w14:paraId="037A26E1" w14:textId="77777777" w:rsidR="008A5220" w:rsidRPr="00214549" w:rsidRDefault="00094195"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9000 Wagga Wagga Meals on Wheels Inc</w:t>
      </w:r>
      <w:r>
        <w:rPr>
          <w:rFonts w:ascii="Arial" w:eastAsia="Arial" w:hAnsi="Arial" w:cs="Arial"/>
        </w:rPr>
        <w:br/>
        <w:t>Service: 26510 Wagga Wagga Meals on Wheels Inc</w:t>
      </w:r>
      <w:r>
        <w:rPr>
          <w:rFonts w:ascii="Arial" w:eastAsia="Arial" w:hAnsi="Arial" w:cs="Arial"/>
        </w:rPr>
        <w:br/>
      </w:r>
      <w:r>
        <w:rPr>
          <w:rFonts w:ascii="Arial" w:eastAsia="Arial" w:hAnsi="Arial" w:cs="Arial"/>
        </w:rPr>
        <w:b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8016 Wagga Wagga Meals on Wheels Inc</w:t>
      </w:r>
      <w:r>
        <w:rPr>
          <w:rFonts w:ascii="Arial" w:eastAsia="Arial" w:hAnsi="Arial" w:cs="Arial"/>
        </w:rPr>
        <w:br/>
        <w:t>Service: 24134 Wagga Wagga Meals on Wheels Inc - Community and Home Support</w:t>
      </w:r>
      <w:r>
        <w:br/>
      </w:r>
      <w:bookmarkEnd w:id="1"/>
    </w:p>
    <w:p w14:paraId="00323DB7" w14:textId="77777777" w:rsidR="008A5220" w:rsidRPr="00A36AA9" w:rsidRDefault="00094195"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22763CE5" w14:textId="77777777" w:rsidR="008A5220" w:rsidRPr="00A36AA9" w:rsidRDefault="00094195" w:rsidP="00F87E39">
      <w:pPr>
        <w:pStyle w:val="NormalArial"/>
      </w:pPr>
      <w:r w:rsidRPr="00A36AA9">
        <w:t xml:space="preserve">This performance report </w:t>
      </w:r>
      <w:r w:rsidRPr="00A36AA9">
        <w:rPr>
          <w:color w:val="auto"/>
        </w:rPr>
        <w:t>has been prepared by</w:t>
      </w:r>
      <w:r w:rsidRPr="00A36AA9">
        <w:rPr>
          <w:color w:val="0000FF"/>
        </w:rPr>
        <w:t xml:space="preserve"> </w:t>
      </w:r>
      <w:r>
        <w:t>Katrina Platt</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2D0AE580" w14:textId="77777777" w:rsidR="008A5220" w:rsidRPr="00A36AA9" w:rsidRDefault="00094195" w:rsidP="00F87E39">
      <w:pPr>
        <w:pStyle w:val="NormalArial"/>
      </w:pPr>
      <w:r w:rsidRPr="00A36AA9">
        <w:t>This performance report details the Commissioner’s assessment of the provider’s performance, in relation to the service</w:t>
      </w:r>
      <w:r>
        <w:t>s it operates</w:t>
      </w:r>
      <w:r w:rsidRPr="00A36AA9">
        <w:t>, against the Aged Care Quality Standards (Quality Standards). The Quality Standards and requirements are assessed as either compliant or non-compliant at the Standard and requirement level where applicable.</w:t>
      </w:r>
    </w:p>
    <w:p w14:paraId="16132C3B" w14:textId="77777777" w:rsidR="008A5220" w:rsidRDefault="00094195" w:rsidP="00F87E39">
      <w:pPr>
        <w:pStyle w:val="NormalArial"/>
      </w:pPr>
      <w:r w:rsidRPr="00A36AA9">
        <w:t>The report also specifies any areas in which improvements must be made to ensure the Quality Standards are complied with.</w:t>
      </w:r>
    </w:p>
    <w:p w14:paraId="789486E8" w14:textId="77777777" w:rsidR="008A5220" w:rsidRPr="00A36AA9" w:rsidRDefault="00094195" w:rsidP="00DF37F2">
      <w:pPr>
        <w:pStyle w:val="Heading1"/>
        <w:spacing w:before="0" w:after="240" w:line="22" w:lineRule="atLeast"/>
        <w:rPr>
          <w:rFonts w:ascii="Arial" w:hAnsi="Arial" w:cs="Arial"/>
        </w:rPr>
      </w:pPr>
      <w:r w:rsidRPr="00A36AA9">
        <w:rPr>
          <w:rFonts w:ascii="Arial" w:hAnsi="Arial" w:cs="Arial"/>
        </w:rPr>
        <w:t>Material relied on</w:t>
      </w:r>
    </w:p>
    <w:p w14:paraId="75086A50" w14:textId="77777777" w:rsidR="008A5220" w:rsidRPr="00A36AA9" w:rsidRDefault="00094195" w:rsidP="00F87E39">
      <w:pPr>
        <w:pStyle w:val="NormalArial"/>
      </w:pPr>
      <w:r w:rsidRPr="00A36AA9">
        <w:t>The following information has been considered in preparing the performance report:</w:t>
      </w:r>
    </w:p>
    <w:p w14:paraId="5EE37EF7" w14:textId="43B502C2" w:rsidR="008A5220" w:rsidRPr="007814FC" w:rsidRDefault="00094195"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w:t>
      </w:r>
      <w:r w:rsidRPr="007814FC">
        <w:rPr>
          <w:rFonts w:ascii="Arial" w:hAnsi="Arial" w:cs="Arial"/>
          <w:color w:val="auto"/>
        </w:rPr>
        <w:t>by a site assessment, observations at service outlets, review of documents and interviews with staff, consumers/representatives and others</w:t>
      </w:r>
    </w:p>
    <w:p w14:paraId="738C83F0" w14:textId="727C6C2F" w:rsidR="008A5220" w:rsidRDefault="00094195" w:rsidP="0023557C">
      <w:pPr>
        <w:pStyle w:val="ListParagraph"/>
        <w:numPr>
          <w:ilvl w:val="0"/>
          <w:numId w:val="2"/>
        </w:numPr>
        <w:spacing w:line="264" w:lineRule="auto"/>
        <w:contextualSpacing w:val="0"/>
        <w:rPr>
          <w:rFonts w:ascii="Arial" w:hAnsi="Arial" w:cs="Arial"/>
        </w:rPr>
      </w:pPr>
      <w:r w:rsidRPr="0023557C">
        <w:rPr>
          <w:rFonts w:ascii="Arial" w:hAnsi="Arial" w:cs="Arial"/>
        </w:rPr>
        <w:t xml:space="preserve">the provider’s response to the assessment team’s report received </w:t>
      </w:r>
      <w:bookmarkStart w:id="2" w:name="_Hlk144301165"/>
      <w:r w:rsidR="0023557C" w:rsidRPr="0023557C">
        <w:rPr>
          <w:rFonts w:ascii="Arial" w:hAnsi="Arial" w:cs="Arial"/>
        </w:rPr>
        <w:t>on 21 November 2024</w:t>
      </w:r>
      <w:bookmarkEnd w:id="2"/>
    </w:p>
    <w:p w14:paraId="3AA2AC41" w14:textId="758616C4" w:rsidR="00EC67AA" w:rsidRPr="0023557C" w:rsidRDefault="00EC67AA" w:rsidP="0023557C">
      <w:pPr>
        <w:pStyle w:val="ListParagraph"/>
        <w:numPr>
          <w:ilvl w:val="0"/>
          <w:numId w:val="2"/>
        </w:numPr>
        <w:spacing w:line="264" w:lineRule="auto"/>
        <w:contextualSpacing w:val="0"/>
        <w:rPr>
          <w:rFonts w:ascii="Arial" w:hAnsi="Arial" w:cs="Arial"/>
        </w:rPr>
      </w:pPr>
      <w:r>
        <w:rPr>
          <w:rFonts w:ascii="Arial" w:hAnsi="Arial" w:cs="Arial"/>
        </w:rPr>
        <w:t>the performance report dated 6 October 2023 for the Quality Audit conducted from 24 to 27 July 2023.</w:t>
      </w:r>
    </w:p>
    <w:p w14:paraId="70AE82B3" w14:textId="77777777" w:rsidR="008A5220" w:rsidRPr="00D76BC8" w:rsidRDefault="00094195"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D8F83F" w14:textId="77DB3481" w:rsidR="008A5220" w:rsidRPr="00244176" w:rsidRDefault="00094195"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7382A" w14:paraId="38C13209" w14:textId="77777777" w:rsidTr="007738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6203A3" w14:textId="77777777" w:rsidR="008A5220" w:rsidRPr="00A36AA9" w:rsidRDefault="00094195"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7C328264" w14:textId="44CEEC0A" w:rsidR="008A5220" w:rsidRPr="00A213EA" w:rsidRDefault="005147C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bCs/>
                </w:rPr>
                <w:alias w:val="Compliance Rating"/>
                <w:tag w:val="Compliance Rating"/>
                <w:id w:val="33017490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264757">
                  <w:rPr>
                    <w:rFonts w:ascii="Arial" w:hAnsi="Arial" w:cs="Arial"/>
                    <w:bCs/>
                  </w:rPr>
                  <w:t>Not Compliant</w:t>
                </w:r>
              </w:sdtContent>
            </w:sdt>
          </w:p>
        </w:tc>
      </w:tr>
      <w:tr w:rsidR="0077382A" w14:paraId="2602B926" w14:textId="77777777" w:rsidTr="0077382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EAC1B6" w14:textId="77777777" w:rsidR="008A5220" w:rsidRPr="00A36AA9" w:rsidRDefault="00094195"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D1627D4" w14:textId="70190ACC" w:rsidR="008A5220" w:rsidRPr="00A213EA" w:rsidRDefault="005147C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13609609"/>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64757">
                  <w:rPr>
                    <w:rFonts w:ascii="Arial" w:hAnsi="Arial" w:cs="Arial"/>
                    <w:b/>
                    <w:bCs/>
                  </w:rPr>
                  <w:t>Not Compliant</w:t>
                </w:r>
              </w:sdtContent>
            </w:sdt>
          </w:p>
        </w:tc>
      </w:tr>
    </w:tbl>
    <w:p w14:paraId="5185A512" w14:textId="77777777" w:rsidR="008A5220" w:rsidRPr="00244176" w:rsidRDefault="00094195"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A664E0" w14:paraId="6B8CE034" w14:textId="77777777" w:rsidTr="0077382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94CD428" w14:textId="35DC505A" w:rsidR="00A664E0" w:rsidRPr="00244176" w:rsidRDefault="00A664E0" w:rsidP="00A664E0">
            <w:pPr>
              <w:keepNext/>
              <w:spacing w:line="22" w:lineRule="atLeast"/>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605" w:type="pct"/>
            <w:shd w:val="clear" w:color="auto" w:fill="auto"/>
          </w:tcPr>
          <w:p w14:paraId="6373C657" w14:textId="3A081503" w:rsidR="00A664E0" w:rsidRDefault="005147CF" w:rsidP="00A664E0">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bCs/>
                </w:rPr>
                <w:alias w:val="Compliance Rating"/>
                <w:tag w:val="Compliance Rating"/>
                <w:id w:val="2012025090"/>
                <w:placeholder>
                  <w:docPart w:val="0A3C8026F7484F9E99C17B106E14A874"/>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A664E0">
                  <w:rPr>
                    <w:rFonts w:ascii="Arial" w:hAnsi="Arial" w:cs="Arial"/>
                    <w:bCs/>
                  </w:rPr>
                  <w:t>Not Applicable</w:t>
                </w:r>
              </w:sdtContent>
            </w:sdt>
          </w:p>
        </w:tc>
      </w:tr>
      <w:tr w:rsidR="00A664E0" w14:paraId="18573CF0" w14:textId="77777777" w:rsidTr="0077382A">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8FC61CD" w14:textId="77777777" w:rsidR="00A664E0" w:rsidRPr="00244176" w:rsidRDefault="00A664E0" w:rsidP="00A664E0">
            <w:pPr>
              <w:keepNext/>
              <w:spacing w:before="0" w:line="22" w:lineRule="atLeast"/>
              <w:rPr>
                <w:rFonts w:ascii="Arial" w:hAnsi="Arial" w:cs="Arial"/>
              </w:rPr>
            </w:pPr>
            <w:r w:rsidRPr="00A664E0">
              <w:rPr>
                <w:rFonts w:ascii="Arial" w:hAnsi="Arial" w:cs="Arial"/>
                <w:b/>
                <w:bCs/>
              </w:rPr>
              <w:t>Standard 8</w:t>
            </w:r>
            <w:r w:rsidRPr="00244176">
              <w:rPr>
                <w:rFonts w:ascii="Arial" w:hAnsi="Arial" w:cs="Arial"/>
              </w:rPr>
              <w:t xml:space="preserve"> Organisational governance</w:t>
            </w:r>
          </w:p>
        </w:tc>
        <w:tc>
          <w:tcPr>
            <w:tcW w:w="1605" w:type="pct"/>
            <w:shd w:val="clear" w:color="auto" w:fill="auto"/>
          </w:tcPr>
          <w:p w14:paraId="3540F72D" w14:textId="5D2EF8CE" w:rsidR="00A664E0" w:rsidRPr="00A664E0" w:rsidRDefault="005147CF" w:rsidP="00A664E0">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5315739"/>
                <w:placeholder>
                  <w:docPart w:val="2FF79821B486475C98788A9BECE84F8D"/>
                </w:placeholder>
                <w:dropDownList>
                  <w:listItem w:displayText="choose a rating" w:value="choose a rating"/>
                  <w:listItem w:displayText="Compliant" w:value="Compliant"/>
                  <w:listItem w:displayText="Not Compliant" w:value="Not Compliant"/>
                </w:dropDownList>
              </w:sdtPr>
              <w:sdtEndPr/>
              <w:sdtContent>
                <w:r w:rsidR="00A664E0" w:rsidRPr="00A664E0">
                  <w:rPr>
                    <w:rFonts w:ascii="Arial" w:hAnsi="Arial" w:cs="Arial"/>
                    <w:b/>
                    <w:bCs/>
                  </w:rPr>
                  <w:t>Not Compliant</w:t>
                </w:r>
              </w:sdtContent>
            </w:sdt>
          </w:p>
        </w:tc>
      </w:tr>
    </w:tbl>
    <w:p w14:paraId="65C97084" w14:textId="77777777" w:rsidR="008A5220" w:rsidRPr="00A36AA9" w:rsidRDefault="00094195" w:rsidP="00F87E39">
      <w:pPr>
        <w:pStyle w:val="NormalArial"/>
        <w:spacing w:before="120"/>
      </w:pPr>
      <w:r w:rsidRPr="00A36AA9">
        <w:t>A detailed assessment is provided later in this report for each assessed Standard.</w:t>
      </w:r>
    </w:p>
    <w:p w14:paraId="7BEE7408" w14:textId="77777777" w:rsidR="008A5220" w:rsidRPr="00A36AA9" w:rsidRDefault="00094195" w:rsidP="00FC045E">
      <w:pPr>
        <w:pStyle w:val="Heading1"/>
        <w:spacing w:before="0" w:after="240" w:line="22" w:lineRule="atLeast"/>
        <w:rPr>
          <w:rFonts w:ascii="Arial" w:hAnsi="Arial" w:cs="Arial"/>
        </w:rPr>
      </w:pPr>
      <w:r w:rsidRPr="00A36AA9">
        <w:rPr>
          <w:rFonts w:ascii="Arial" w:hAnsi="Arial" w:cs="Arial"/>
        </w:rPr>
        <w:t>Areas for improvement</w:t>
      </w:r>
    </w:p>
    <w:p w14:paraId="1B14A41A" w14:textId="77777777" w:rsidR="008A5220" w:rsidRPr="00A36AA9" w:rsidRDefault="00094195"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01E84221" w14:textId="021161B7" w:rsidR="008A5220" w:rsidRPr="00B86AD4" w:rsidRDefault="00811198" w:rsidP="00D76BC8">
      <w:pPr>
        <w:pStyle w:val="ListBullet"/>
        <w:spacing w:before="0" w:after="120" w:line="22" w:lineRule="atLeast"/>
        <w:ind w:left="425" w:hanging="425"/>
        <w:rPr>
          <w:rFonts w:ascii="Arial" w:hAnsi="Arial" w:cs="Arial"/>
          <w:color w:val="auto"/>
        </w:rPr>
      </w:pPr>
      <w:r w:rsidRPr="00B86AD4">
        <w:rPr>
          <w:rFonts w:ascii="Arial" w:hAnsi="Arial" w:cs="Arial"/>
          <w:color w:val="auto"/>
        </w:rPr>
        <w:t xml:space="preserve">Requirement 2(3)(a) – </w:t>
      </w:r>
      <w:r w:rsidR="00B86AD4" w:rsidRPr="00B86AD4">
        <w:rPr>
          <w:rFonts w:ascii="Arial" w:hAnsi="Arial" w:cs="Arial"/>
          <w:color w:val="auto"/>
        </w:rPr>
        <w:t xml:space="preserve">for HCP consumers, </w:t>
      </w:r>
      <w:r w:rsidRPr="00B86AD4">
        <w:rPr>
          <w:rFonts w:ascii="Arial" w:hAnsi="Arial" w:cs="Arial"/>
          <w:color w:val="auto"/>
        </w:rPr>
        <w:t xml:space="preserve">the approved provider ensures effective </w:t>
      </w:r>
      <w:r w:rsidR="002D39A9">
        <w:rPr>
          <w:rFonts w:ascii="Arial" w:hAnsi="Arial" w:cs="Arial"/>
          <w:color w:val="auto"/>
        </w:rPr>
        <w:t xml:space="preserve">assessment and planning </w:t>
      </w:r>
      <w:r w:rsidRPr="00B86AD4">
        <w:rPr>
          <w:rFonts w:ascii="Arial" w:hAnsi="Arial" w:cs="Arial"/>
          <w:color w:val="auto"/>
        </w:rPr>
        <w:t>systems and processes are in place to identify and assess risks to consumer</w:t>
      </w:r>
      <w:r w:rsidR="002D39A9">
        <w:rPr>
          <w:rFonts w:ascii="Arial" w:hAnsi="Arial" w:cs="Arial"/>
          <w:color w:val="auto"/>
        </w:rPr>
        <w:t xml:space="preserve"> </w:t>
      </w:r>
      <w:r w:rsidRPr="00B86AD4">
        <w:rPr>
          <w:rFonts w:ascii="Arial" w:hAnsi="Arial" w:cs="Arial"/>
          <w:color w:val="auto"/>
        </w:rPr>
        <w:t>safety, health and well-being</w:t>
      </w:r>
      <w:r w:rsidR="002D39A9">
        <w:rPr>
          <w:rFonts w:ascii="Arial" w:hAnsi="Arial" w:cs="Arial"/>
          <w:color w:val="auto"/>
        </w:rPr>
        <w:t xml:space="preserve"> and inform safe and effective care and services delivery</w:t>
      </w:r>
      <w:r w:rsidRPr="00B86AD4">
        <w:rPr>
          <w:rFonts w:ascii="Arial" w:hAnsi="Arial" w:cs="Arial"/>
          <w:color w:val="auto"/>
        </w:rPr>
        <w:t xml:space="preserve">. This includes the use of validated assessment tools and </w:t>
      </w:r>
      <w:r w:rsidR="002D39A9">
        <w:rPr>
          <w:rFonts w:ascii="Arial" w:hAnsi="Arial" w:cs="Arial"/>
          <w:color w:val="auto"/>
        </w:rPr>
        <w:t>a</w:t>
      </w:r>
      <w:r w:rsidRPr="00B86AD4">
        <w:rPr>
          <w:rFonts w:ascii="Arial" w:hAnsi="Arial" w:cs="Arial"/>
          <w:color w:val="auto"/>
        </w:rPr>
        <w:t xml:space="preserve"> workforce </w:t>
      </w:r>
      <w:r w:rsidR="002D39A9">
        <w:rPr>
          <w:rFonts w:ascii="Arial" w:hAnsi="Arial" w:cs="Arial"/>
          <w:color w:val="auto"/>
        </w:rPr>
        <w:t>that</w:t>
      </w:r>
      <w:r w:rsidRPr="00B86AD4">
        <w:rPr>
          <w:rFonts w:ascii="Arial" w:hAnsi="Arial" w:cs="Arial"/>
          <w:color w:val="auto"/>
        </w:rPr>
        <w:t xml:space="preserve"> can assess and understand individual consumer needs, goals and preferences. </w:t>
      </w:r>
    </w:p>
    <w:p w14:paraId="25A7B0C9" w14:textId="1D40D754" w:rsidR="008F3841" w:rsidRPr="001505BF" w:rsidRDefault="008F3841" w:rsidP="00D76BC8">
      <w:pPr>
        <w:pStyle w:val="ListBullet"/>
        <w:spacing w:before="0" w:after="120" w:line="22" w:lineRule="atLeast"/>
        <w:ind w:left="425" w:hanging="425"/>
        <w:rPr>
          <w:rFonts w:ascii="Arial" w:hAnsi="Arial" w:cs="Arial"/>
          <w:color w:val="auto"/>
        </w:rPr>
      </w:pPr>
      <w:r w:rsidRPr="001505BF">
        <w:rPr>
          <w:rFonts w:ascii="Arial" w:hAnsi="Arial" w:cs="Arial"/>
          <w:color w:val="auto"/>
        </w:rPr>
        <w:t>Requirement 8(3)</w:t>
      </w:r>
      <w:r w:rsidR="00B86AD4" w:rsidRPr="001505BF">
        <w:rPr>
          <w:rFonts w:ascii="Arial" w:hAnsi="Arial" w:cs="Arial"/>
          <w:color w:val="auto"/>
        </w:rPr>
        <w:t>(b) – for HCP and CHSP consumers, the approved provider</w:t>
      </w:r>
      <w:r w:rsidR="001505BF" w:rsidRPr="001505BF">
        <w:rPr>
          <w:rFonts w:ascii="Arial" w:hAnsi="Arial" w:cs="Arial"/>
          <w:color w:val="auto"/>
        </w:rPr>
        <w:t xml:space="preserve"> ensures the governing body promotes a culture of safe, inclusive and quality care and services and is accountable for their delivery.</w:t>
      </w:r>
      <w:r w:rsidR="00183360">
        <w:rPr>
          <w:rFonts w:ascii="Arial" w:hAnsi="Arial" w:cs="Arial"/>
          <w:color w:val="auto"/>
        </w:rPr>
        <w:t xml:space="preserve"> Communication about priorities and strategic direction is organisation wide and consumers are engaged in improving service culture.</w:t>
      </w:r>
    </w:p>
    <w:p w14:paraId="3A7B4E4D" w14:textId="6DAF54C0" w:rsidR="008F3841" w:rsidRPr="001505BF" w:rsidRDefault="008F3841" w:rsidP="00D76BC8">
      <w:pPr>
        <w:pStyle w:val="ListBullet"/>
        <w:spacing w:before="0" w:after="120" w:line="22" w:lineRule="atLeast"/>
        <w:ind w:left="425" w:hanging="425"/>
        <w:rPr>
          <w:rFonts w:ascii="Arial" w:hAnsi="Arial" w:cs="Arial"/>
          <w:color w:val="auto"/>
        </w:rPr>
      </w:pPr>
      <w:r w:rsidRPr="001505BF">
        <w:rPr>
          <w:rFonts w:ascii="Arial" w:hAnsi="Arial" w:cs="Arial"/>
          <w:color w:val="auto"/>
        </w:rPr>
        <w:t>Requirement 8(3)</w:t>
      </w:r>
      <w:r w:rsidR="00B86AD4" w:rsidRPr="001505BF">
        <w:rPr>
          <w:rFonts w:ascii="Arial" w:hAnsi="Arial" w:cs="Arial"/>
          <w:color w:val="auto"/>
        </w:rPr>
        <w:t xml:space="preserve">(c) – for HCP and CHSP consumers, the approved provider </w:t>
      </w:r>
      <w:r w:rsidR="001505BF" w:rsidRPr="001505BF">
        <w:rPr>
          <w:rFonts w:ascii="Arial" w:hAnsi="Arial" w:cs="Arial"/>
          <w:color w:val="auto"/>
        </w:rPr>
        <w:t>ensures effective organisation wide governance systems are in place relating to information management, continuous improvement, financial governance, workforce governance (including clear responsibilities and accountabilities), regularly compliance and feedback and complaints.</w:t>
      </w:r>
    </w:p>
    <w:p w14:paraId="65505FE1" w14:textId="05D623E9" w:rsidR="008F3841" w:rsidRPr="001505BF" w:rsidRDefault="008F3841" w:rsidP="00D76BC8">
      <w:pPr>
        <w:pStyle w:val="ListBullet"/>
        <w:spacing w:before="0" w:after="120" w:line="22" w:lineRule="atLeast"/>
        <w:ind w:left="425" w:hanging="425"/>
        <w:rPr>
          <w:rFonts w:ascii="Arial" w:hAnsi="Arial" w:cs="Arial"/>
          <w:color w:val="auto"/>
        </w:rPr>
      </w:pPr>
      <w:r w:rsidRPr="001505BF">
        <w:rPr>
          <w:rFonts w:ascii="Arial" w:hAnsi="Arial" w:cs="Arial"/>
          <w:color w:val="auto"/>
        </w:rPr>
        <w:t>Requirement 8(3)</w:t>
      </w:r>
      <w:r w:rsidR="00B86AD4" w:rsidRPr="001505BF">
        <w:rPr>
          <w:rFonts w:ascii="Arial" w:hAnsi="Arial" w:cs="Arial"/>
          <w:color w:val="auto"/>
        </w:rPr>
        <w:t xml:space="preserve">(d) – for HCP and CHSP consumers, the approved provider ensures effective risk management systems and practices are </w:t>
      </w:r>
      <w:r w:rsidR="001505BF" w:rsidRPr="001505BF">
        <w:rPr>
          <w:rFonts w:ascii="Arial" w:hAnsi="Arial" w:cs="Arial"/>
          <w:color w:val="auto"/>
        </w:rPr>
        <w:t>developed to identify, assess and manage risks to the health, safety and well-being of consumers. This includes (but is not limited to) effective systems and practices to manage high-impact and high-prevalence risks, identifying and responding to consumer abuse and neglect, and supporting consumers to live the best life they can by reducing risks and their impacts on consumers.</w:t>
      </w:r>
    </w:p>
    <w:p w14:paraId="12AC0A7F" w14:textId="02AEED34" w:rsidR="00B86AD4" w:rsidRPr="00B86AD4" w:rsidRDefault="00B86AD4" w:rsidP="00D76BC8">
      <w:pPr>
        <w:pStyle w:val="ListBullet"/>
        <w:spacing w:before="0" w:after="120" w:line="22" w:lineRule="atLeast"/>
        <w:ind w:left="425" w:hanging="425"/>
        <w:rPr>
          <w:rFonts w:ascii="Arial" w:hAnsi="Arial" w:cs="Arial"/>
          <w:color w:val="auto"/>
        </w:rPr>
      </w:pPr>
      <w:r w:rsidRPr="00B86AD4">
        <w:rPr>
          <w:rFonts w:ascii="Arial" w:hAnsi="Arial" w:cs="Arial"/>
          <w:color w:val="auto"/>
        </w:rPr>
        <w:t>Requirement 8(3)(e) – for HCP consumers, the approved provider ensures a clinical governance framework is in place, with safety and quality systems that maintain and improve the reliability, safety and quality of clinical care and improves clinical outcomes for consumers. This includes (but is not limited to) antimicrobial stewardship, minimising the use of restraint and open disclosure.</w:t>
      </w:r>
    </w:p>
    <w:p w14:paraId="46351D3B" w14:textId="20D9A127" w:rsidR="008A5220" w:rsidRPr="00811198" w:rsidRDefault="00094195" w:rsidP="00811198">
      <w:pPr>
        <w:pStyle w:val="Heading1"/>
        <w:spacing w:before="120" w:after="240" w:line="22" w:lineRule="atLeast"/>
        <w:rPr>
          <w:rFonts w:ascii="Arial" w:hAnsi="Arial" w:cs="Arial"/>
        </w:rPr>
      </w:pPr>
      <w:r w:rsidRPr="00A36AA9">
        <w:br w:type="page"/>
      </w:r>
    </w:p>
    <w:p w14:paraId="127E1BD2" w14:textId="77777777" w:rsidR="008A5220" w:rsidRDefault="00094195"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110"/>
        <w:gridCol w:w="1843"/>
        <w:gridCol w:w="1843"/>
      </w:tblGrid>
      <w:tr w:rsidR="002B300C" w14:paraId="53E048BF" w14:textId="7EC6D4FE" w:rsidTr="00270F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7" w:type="dxa"/>
            <w:gridSpan w:val="2"/>
            <w:tcBorders>
              <w:bottom w:val="single" w:sz="4" w:space="0" w:color="BFBFBF" w:themeColor="background1" w:themeShade="BF"/>
            </w:tcBorders>
          </w:tcPr>
          <w:p w14:paraId="0AFE0363" w14:textId="77777777" w:rsidR="002B300C" w:rsidRPr="003217D3" w:rsidRDefault="002B300C"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843" w:type="dxa"/>
            <w:tcBorders>
              <w:bottom w:val="single" w:sz="4" w:space="0" w:color="BFBFBF" w:themeColor="background1" w:themeShade="BF"/>
            </w:tcBorders>
          </w:tcPr>
          <w:p w14:paraId="4DD49401" w14:textId="77777777" w:rsidR="002B300C" w:rsidRPr="003217D3" w:rsidRDefault="002B300C"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43" w:type="dxa"/>
            <w:tcBorders>
              <w:bottom w:val="single" w:sz="4" w:space="0" w:color="BFBFBF" w:themeColor="background1" w:themeShade="BF"/>
            </w:tcBorders>
          </w:tcPr>
          <w:p w14:paraId="2CE60CE9" w14:textId="6590F6B9" w:rsidR="002B300C" w:rsidRPr="003217D3" w:rsidRDefault="002B300C" w:rsidP="001F455A">
            <w:pPr>
              <w:spacing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Pr>
                <w:rFonts w:ascii="Arial" w:hAnsi="Arial" w:cs="Arial"/>
                <w:color w:val="FFFFFF" w:themeColor="background1"/>
              </w:rPr>
              <w:t>CHSP</w:t>
            </w:r>
          </w:p>
        </w:tc>
      </w:tr>
      <w:tr w:rsidR="002B300C" w14:paraId="05DAEBD0" w14:textId="108A0B35" w:rsidTr="00270F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53A439" w14:textId="77777777" w:rsidR="002B300C" w:rsidRPr="00244176" w:rsidRDefault="002B300C" w:rsidP="002B300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110" w:type="dxa"/>
            <w:shd w:val="clear" w:color="auto" w:fill="auto"/>
          </w:tcPr>
          <w:p w14:paraId="49CFFA92" w14:textId="77777777" w:rsidR="002B300C" w:rsidRPr="00244176" w:rsidRDefault="002B300C" w:rsidP="002B3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43" w:type="dxa"/>
            <w:shd w:val="clear" w:color="auto" w:fill="auto"/>
          </w:tcPr>
          <w:p w14:paraId="4ACC810A" w14:textId="562C23E7" w:rsidR="002B300C" w:rsidRPr="00CC646C" w:rsidRDefault="005147CF" w:rsidP="002B3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175762"/>
                <w:placeholder>
                  <w:docPart w:val="6549A30CD1B042D9AA386CC1F2C3300C"/>
                </w:placeholder>
                <w:dropDownList>
                  <w:listItem w:displayText="choose a rating" w:value="choose a rating"/>
                  <w:listItem w:displayText="Compliant" w:value="Compliant"/>
                  <w:listItem w:displayText="Not Compliant" w:value="Not Compliant"/>
                </w:dropDownList>
              </w:sdtPr>
              <w:sdtEndPr/>
              <w:sdtContent>
                <w:r w:rsidR="002B300C">
                  <w:rPr>
                    <w:rFonts w:ascii="Arial" w:hAnsi="Arial" w:cs="Arial"/>
                    <w:color w:val="auto"/>
                  </w:rPr>
                  <w:t>Not Compliant</w:t>
                </w:r>
              </w:sdtContent>
            </w:sdt>
            <w:r w:rsidR="002B300C" w:rsidRPr="00501C01">
              <w:rPr>
                <w:rFonts w:ascii="Arial" w:hAnsi="Arial" w:cs="Arial"/>
              </w:rPr>
              <w:t xml:space="preserve"> </w:t>
            </w:r>
          </w:p>
        </w:tc>
        <w:tc>
          <w:tcPr>
            <w:tcW w:w="1843" w:type="dxa"/>
          </w:tcPr>
          <w:p w14:paraId="1ADCAB73" w14:textId="18530A8D" w:rsidR="002B300C" w:rsidRDefault="005147CF" w:rsidP="002B30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7952449"/>
                <w:placeholder>
                  <w:docPart w:val="BBEEB5E382EB4633970F0A510480F57F"/>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2B300C">
                  <w:rPr>
                    <w:rFonts w:ascii="Arial" w:hAnsi="Arial" w:cs="Arial"/>
                    <w:color w:val="auto"/>
                  </w:rPr>
                  <w:t>Not Applicable</w:t>
                </w:r>
              </w:sdtContent>
            </w:sdt>
            <w:r w:rsidR="002B300C" w:rsidRPr="00501C01">
              <w:rPr>
                <w:rFonts w:ascii="Arial" w:hAnsi="Arial" w:cs="Arial"/>
              </w:rPr>
              <w:t xml:space="preserve"> </w:t>
            </w:r>
          </w:p>
        </w:tc>
      </w:tr>
      <w:tr w:rsidR="002B300C" w14:paraId="42047103" w14:textId="1EAA214A" w:rsidTr="002B30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9543F5" w14:textId="77777777" w:rsidR="002B300C" w:rsidRPr="00244176" w:rsidRDefault="002B300C" w:rsidP="002B300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110" w:type="dxa"/>
            <w:shd w:val="clear" w:color="auto" w:fill="auto"/>
          </w:tcPr>
          <w:p w14:paraId="0B5CED17" w14:textId="77777777" w:rsidR="002B300C" w:rsidRPr="00244176" w:rsidRDefault="002B300C" w:rsidP="002B3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43" w:type="dxa"/>
            <w:shd w:val="clear" w:color="auto" w:fill="auto"/>
          </w:tcPr>
          <w:p w14:paraId="07005217" w14:textId="2C0C987E" w:rsidR="002B300C" w:rsidRPr="00CC646C" w:rsidRDefault="005147CF" w:rsidP="002B300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955295"/>
                <w:placeholder>
                  <w:docPart w:val="780CF2B16875459B95BFD2E457862381"/>
                </w:placeholder>
                <w:dropDownList>
                  <w:listItem w:displayText="choose a rating" w:value="choose a rating"/>
                  <w:listItem w:displayText="Compliant" w:value="Compliant"/>
                  <w:listItem w:displayText="Not Compliant" w:value="Not Compliant"/>
                </w:dropDownList>
              </w:sdtPr>
              <w:sdtEndPr/>
              <w:sdtContent>
                <w:r w:rsidR="002B300C">
                  <w:rPr>
                    <w:rFonts w:ascii="Arial" w:hAnsi="Arial" w:cs="Arial"/>
                    <w:color w:val="auto"/>
                  </w:rPr>
                  <w:t>Compliant</w:t>
                </w:r>
              </w:sdtContent>
            </w:sdt>
            <w:r w:rsidR="002B300C" w:rsidRPr="00501C01">
              <w:rPr>
                <w:rFonts w:ascii="Arial" w:hAnsi="Arial" w:cs="Arial"/>
              </w:rPr>
              <w:t xml:space="preserve"> </w:t>
            </w:r>
          </w:p>
        </w:tc>
        <w:tc>
          <w:tcPr>
            <w:tcW w:w="1843" w:type="dxa"/>
            <w:shd w:val="clear" w:color="auto" w:fill="auto"/>
          </w:tcPr>
          <w:p w14:paraId="7FCBC46F" w14:textId="29E44725" w:rsidR="002B300C" w:rsidRDefault="005147CF" w:rsidP="002B30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56478973"/>
                <w:placeholder>
                  <w:docPart w:val="52E93185758540D985FA363CC76CF634"/>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2B300C">
                  <w:rPr>
                    <w:rFonts w:ascii="Arial" w:hAnsi="Arial" w:cs="Arial"/>
                    <w:color w:val="auto"/>
                  </w:rPr>
                  <w:t>Not Applicable</w:t>
                </w:r>
              </w:sdtContent>
            </w:sdt>
            <w:r w:rsidR="002B300C" w:rsidRPr="00501C01">
              <w:rPr>
                <w:rFonts w:ascii="Arial" w:hAnsi="Arial" w:cs="Arial"/>
              </w:rPr>
              <w:t xml:space="preserve"> </w:t>
            </w:r>
          </w:p>
        </w:tc>
      </w:tr>
      <w:tr w:rsidR="002B300C" w14:paraId="1FBF02DD" w14:textId="473BCB23" w:rsidTr="00270FA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08A0A" w14:textId="77777777" w:rsidR="002B300C" w:rsidRPr="00244176" w:rsidRDefault="002B300C" w:rsidP="002B300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110" w:type="dxa"/>
            <w:shd w:val="clear" w:color="auto" w:fill="auto"/>
          </w:tcPr>
          <w:p w14:paraId="573C8390" w14:textId="77777777" w:rsidR="002B300C" w:rsidRPr="00244176" w:rsidRDefault="002B300C" w:rsidP="002B3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43" w:type="dxa"/>
            <w:shd w:val="clear" w:color="auto" w:fill="auto"/>
          </w:tcPr>
          <w:p w14:paraId="479014A9" w14:textId="75B69DA3" w:rsidR="002B300C" w:rsidRPr="00CC646C" w:rsidRDefault="005147CF" w:rsidP="002B300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71184144"/>
                <w:placeholder>
                  <w:docPart w:val="11052AF9A1834B289C86187FA4FD6DC1"/>
                </w:placeholder>
                <w:dropDownList>
                  <w:listItem w:displayText="choose a rating" w:value="choose a rating"/>
                  <w:listItem w:displayText="Compliant" w:value="Compliant"/>
                  <w:listItem w:displayText="Not Compliant" w:value="Not Compliant"/>
                </w:dropDownList>
              </w:sdtPr>
              <w:sdtEndPr/>
              <w:sdtContent>
                <w:r w:rsidR="002B300C">
                  <w:rPr>
                    <w:rFonts w:ascii="Arial" w:hAnsi="Arial" w:cs="Arial"/>
                    <w:color w:val="auto"/>
                  </w:rPr>
                  <w:t>Compliant</w:t>
                </w:r>
              </w:sdtContent>
            </w:sdt>
            <w:r w:rsidR="002B300C" w:rsidRPr="00501C01">
              <w:rPr>
                <w:rFonts w:ascii="Arial" w:hAnsi="Arial" w:cs="Arial"/>
              </w:rPr>
              <w:t xml:space="preserve"> </w:t>
            </w:r>
          </w:p>
        </w:tc>
        <w:tc>
          <w:tcPr>
            <w:tcW w:w="1843" w:type="dxa"/>
          </w:tcPr>
          <w:p w14:paraId="5BECDE72" w14:textId="0E548F65" w:rsidR="002B300C" w:rsidRDefault="005147CF" w:rsidP="002B30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23267737"/>
                <w:placeholder>
                  <w:docPart w:val="BEE84B2D4792451F93AD93FE12C55567"/>
                </w:placeholder>
                <w:dropDownList>
                  <w:listItem w:displayText="choose a rating" w:value="choose a rating"/>
                  <w:listItem w:displayText="Compliant" w:value="Compliant"/>
                  <w:listItem w:displayText="Not Compliant" w:value="Not Compliant"/>
                </w:dropDownList>
              </w:sdtPr>
              <w:sdtEndPr/>
              <w:sdtContent>
                <w:r w:rsidR="002B300C">
                  <w:rPr>
                    <w:rFonts w:ascii="Arial" w:hAnsi="Arial" w:cs="Arial"/>
                    <w:color w:val="auto"/>
                  </w:rPr>
                  <w:t>Compliant</w:t>
                </w:r>
              </w:sdtContent>
            </w:sdt>
            <w:r w:rsidR="002B300C" w:rsidRPr="00501C01">
              <w:rPr>
                <w:rFonts w:ascii="Arial" w:hAnsi="Arial" w:cs="Arial"/>
              </w:rPr>
              <w:t xml:space="preserve"> </w:t>
            </w:r>
          </w:p>
        </w:tc>
      </w:tr>
    </w:tbl>
    <w:bookmarkEnd w:id="3"/>
    <w:p w14:paraId="7DDDA755" w14:textId="77777777" w:rsidR="008A5220" w:rsidRDefault="00094195" w:rsidP="00A63FCF">
      <w:pPr>
        <w:pStyle w:val="Heading20"/>
        <w:tabs>
          <w:tab w:val="left" w:pos="1890"/>
        </w:tabs>
      </w:pPr>
      <w:r w:rsidRPr="00A36AA9">
        <w:t>Findings</w:t>
      </w:r>
    </w:p>
    <w:p w14:paraId="5C03A9A0" w14:textId="55EBE87D" w:rsidR="00264757" w:rsidRDefault="00264757" w:rsidP="00F87E39">
      <w:pPr>
        <w:pStyle w:val="NormalArial"/>
      </w:pPr>
      <w:r>
        <w:t xml:space="preserve">Requirements 2(3)(a), 2(3)(b) and 2(3)(e) were found Not Compliant </w:t>
      </w:r>
      <w:r w:rsidR="00B10C92">
        <w:t>following</w:t>
      </w:r>
      <w:r>
        <w:t xml:space="preserve"> a Quality Audit conducted from 24 to 27 July 2023. An Assessment Contact was conducted on 16 October 2023 to reassess the Requirements.</w:t>
      </w:r>
    </w:p>
    <w:p w14:paraId="65F1B8D1" w14:textId="2B40E10B" w:rsidR="008A40B2" w:rsidRDefault="008A40B2" w:rsidP="00F87E39">
      <w:pPr>
        <w:pStyle w:val="NormalArial"/>
      </w:pPr>
      <w:r>
        <w:t>I have assessed Requirement 2(3)(a)</w:t>
      </w:r>
      <w:r w:rsidR="002B300C">
        <w:t xml:space="preserve"> for HCP</w:t>
      </w:r>
      <w:r>
        <w:t xml:space="preserve"> as Not Compliant.</w:t>
      </w:r>
    </w:p>
    <w:p w14:paraId="6969A2AA" w14:textId="286BAC35" w:rsidR="00732F9E" w:rsidRDefault="00732F9E" w:rsidP="00F87E39">
      <w:pPr>
        <w:pStyle w:val="NormalArial"/>
      </w:pPr>
      <w:r>
        <w:t xml:space="preserve">Management confirmed </w:t>
      </w:r>
      <w:r w:rsidR="00264757">
        <w:t xml:space="preserve">assessment and planning </w:t>
      </w:r>
      <w:r w:rsidR="00B11DB9">
        <w:t>for HCP consumers was undertaken</w:t>
      </w:r>
      <w:r w:rsidR="00C01A33">
        <w:t xml:space="preserve"> and customised for consumers as required</w:t>
      </w:r>
      <w:r w:rsidR="00264757">
        <w:t xml:space="preserve">. </w:t>
      </w:r>
      <w:r w:rsidR="00B11DB9">
        <w:t>O</w:t>
      </w:r>
      <w:r w:rsidR="00264757">
        <w:t>nboarding services include</w:t>
      </w:r>
      <w:r w:rsidR="001E7C79">
        <w:t>d</w:t>
      </w:r>
      <w:r w:rsidR="00264757">
        <w:t xml:space="preserve"> an initial assessment and consideration from medical officer</w:t>
      </w:r>
      <w:r w:rsidR="00460139">
        <w:t>s</w:t>
      </w:r>
      <w:r w:rsidR="00264757">
        <w:t xml:space="preserve"> </w:t>
      </w:r>
      <w:r w:rsidR="001E7C79">
        <w:t>about</w:t>
      </w:r>
      <w:r w:rsidR="00264757">
        <w:t xml:space="preserve"> </w:t>
      </w:r>
      <w:r w:rsidR="00B11DB9">
        <w:t xml:space="preserve">consumer </w:t>
      </w:r>
      <w:r w:rsidR="00264757">
        <w:t>suitability</w:t>
      </w:r>
      <w:r w:rsidR="00811198">
        <w:t xml:space="preserve"> for services</w:t>
      </w:r>
      <w:r w:rsidR="00264757">
        <w:t>.</w:t>
      </w:r>
      <w:r w:rsidR="001E7C79">
        <w:t xml:space="preserve"> </w:t>
      </w:r>
      <w:r>
        <w:t>V</w:t>
      </w:r>
      <w:r w:rsidR="001E7C79">
        <w:t xml:space="preserve">alidated assessment tools </w:t>
      </w:r>
      <w:r>
        <w:t xml:space="preserve">were not used to inform individual consumer risk profiles, which was evidenced in care and service documentation for 2 consumers with falls risks. Care and service documentation confirmed risk assessments for one consumer with skin integrity issues were not undertaken. Whilst management were committed to </w:t>
      </w:r>
      <w:r w:rsidR="002D39A9">
        <w:t xml:space="preserve">the </w:t>
      </w:r>
      <w:r>
        <w:t>continuous improvement of systems and processes, they were unable to demonstrate how risks to consumer health and well-being were consistently identified and informed safe and effective care and services.</w:t>
      </w:r>
    </w:p>
    <w:p w14:paraId="7EE1DA00" w14:textId="602503A1" w:rsidR="00732F9E" w:rsidRPr="008A40B2" w:rsidRDefault="00732F9E" w:rsidP="00F87E39">
      <w:pPr>
        <w:pStyle w:val="NormalArial"/>
        <w:rPr>
          <w:color w:val="auto"/>
        </w:rPr>
      </w:pPr>
      <w:r w:rsidRPr="008A40B2">
        <w:rPr>
          <w:color w:val="auto"/>
        </w:rPr>
        <w:t xml:space="preserve">In response to the Assessment Team report, </w:t>
      </w:r>
      <w:r w:rsidR="00460139" w:rsidRPr="008A40B2">
        <w:rPr>
          <w:color w:val="auto"/>
        </w:rPr>
        <w:t xml:space="preserve">the approved provider noted the quality care advisory board has commenced the process </w:t>
      </w:r>
      <w:r w:rsidR="008A40B2">
        <w:rPr>
          <w:color w:val="auto"/>
        </w:rPr>
        <w:t>of determining t</w:t>
      </w:r>
      <w:r w:rsidR="00460139" w:rsidRPr="008A40B2">
        <w:rPr>
          <w:color w:val="auto"/>
        </w:rPr>
        <w:t xml:space="preserve">he validated assessment tools required to develop </w:t>
      </w:r>
      <w:r w:rsidR="008A40B2">
        <w:rPr>
          <w:color w:val="auto"/>
        </w:rPr>
        <w:t xml:space="preserve">individual </w:t>
      </w:r>
      <w:r w:rsidR="00460139" w:rsidRPr="008A40B2">
        <w:rPr>
          <w:color w:val="auto"/>
        </w:rPr>
        <w:t>consumer care plans</w:t>
      </w:r>
      <w:r w:rsidR="008F3841">
        <w:rPr>
          <w:color w:val="auto"/>
        </w:rPr>
        <w:t xml:space="preserve"> which are suitable for providing care to older persons</w:t>
      </w:r>
      <w:r w:rsidR="00460139" w:rsidRPr="008A40B2">
        <w:rPr>
          <w:color w:val="auto"/>
        </w:rPr>
        <w:t xml:space="preserve">. Care plans will be </w:t>
      </w:r>
      <w:r w:rsidR="006C7E92" w:rsidRPr="008A40B2">
        <w:rPr>
          <w:color w:val="auto"/>
        </w:rPr>
        <w:t xml:space="preserve">discussed and </w:t>
      </w:r>
      <w:r w:rsidR="00460139" w:rsidRPr="008A40B2">
        <w:rPr>
          <w:color w:val="auto"/>
        </w:rPr>
        <w:t xml:space="preserve">reviewed </w:t>
      </w:r>
      <w:r w:rsidR="006C7E92" w:rsidRPr="008A40B2">
        <w:rPr>
          <w:color w:val="auto"/>
        </w:rPr>
        <w:t xml:space="preserve">with consumers </w:t>
      </w:r>
      <w:r w:rsidR="00460139" w:rsidRPr="008A40B2">
        <w:rPr>
          <w:color w:val="auto"/>
        </w:rPr>
        <w:t xml:space="preserve">every 4 months or earlier </w:t>
      </w:r>
      <w:r w:rsidR="006C7E92" w:rsidRPr="008A40B2">
        <w:rPr>
          <w:color w:val="auto"/>
        </w:rPr>
        <w:t xml:space="preserve">if required for </w:t>
      </w:r>
      <w:r w:rsidR="00811198">
        <w:rPr>
          <w:color w:val="auto"/>
        </w:rPr>
        <w:t xml:space="preserve">any </w:t>
      </w:r>
      <w:r w:rsidR="006C7E92" w:rsidRPr="008A40B2">
        <w:rPr>
          <w:color w:val="auto"/>
        </w:rPr>
        <w:t>incident</w:t>
      </w:r>
      <w:r w:rsidR="00811198">
        <w:rPr>
          <w:color w:val="auto"/>
        </w:rPr>
        <w:t>s</w:t>
      </w:r>
      <w:r w:rsidR="006C7E92" w:rsidRPr="008A40B2">
        <w:rPr>
          <w:color w:val="auto"/>
        </w:rPr>
        <w:t xml:space="preserve"> or care concern</w:t>
      </w:r>
      <w:r w:rsidR="00811198">
        <w:rPr>
          <w:color w:val="auto"/>
        </w:rPr>
        <w:t>s that may arise</w:t>
      </w:r>
      <w:r w:rsidR="006C7E92" w:rsidRPr="008A40B2">
        <w:rPr>
          <w:color w:val="auto"/>
        </w:rPr>
        <w:t>. Discussions will also incorporate advance care planning.</w:t>
      </w:r>
      <w:r w:rsidR="00C01A33" w:rsidRPr="008A40B2">
        <w:rPr>
          <w:color w:val="auto"/>
        </w:rPr>
        <w:t xml:space="preserve"> The approved provider </w:t>
      </w:r>
      <w:r w:rsidR="008A40B2" w:rsidRPr="008A40B2">
        <w:rPr>
          <w:color w:val="auto"/>
        </w:rPr>
        <w:t xml:space="preserve">noted consumers </w:t>
      </w:r>
      <w:r w:rsidR="008A40B2">
        <w:rPr>
          <w:color w:val="auto"/>
        </w:rPr>
        <w:t>ha</w:t>
      </w:r>
      <w:r w:rsidR="002D39A9">
        <w:rPr>
          <w:color w:val="auto"/>
        </w:rPr>
        <w:t>ve</w:t>
      </w:r>
      <w:r w:rsidR="008A40B2">
        <w:rPr>
          <w:color w:val="auto"/>
        </w:rPr>
        <w:t xml:space="preserve"> provided feedback indicating they were</w:t>
      </w:r>
      <w:r w:rsidR="008A40B2" w:rsidRPr="008A40B2">
        <w:rPr>
          <w:color w:val="auto"/>
        </w:rPr>
        <w:t xml:space="preserve"> happy with </w:t>
      </w:r>
      <w:r w:rsidR="008A40B2">
        <w:rPr>
          <w:color w:val="auto"/>
        </w:rPr>
        <w:t xml:space="preserve">the </w:t>
      </w:r>
      <w:r w:rsidR="008A40B2" w:rsidRPr="008A40B2">
        <w:rPr>
          <w:color w:val="auto"/>
        </w:rPr>
        <w:t>care prov</w:t>
      </w:r>
      <w:r w:rsidR="008A40B2">
        <w:rPr>
          <w:color w:val="auto"/>
        </w:rPr>
        <w:t xml:space="preserve">ided </w:t>
      </w:r>
      <w:r w:rsidR="008A40B2" w:rsidRPr="008A40B2">
        <w:rPr>
          <w:color w:val="auto"/>
        </w:rPr>
        <w:t xml:space="preserve">under </w:t>
      </w:r>
      <w:r w:rsidR="008A40B2">
        <w:rPr>
          <w:color w:val="auto"/>
        </w:rPr>
        <w:t xml:space="preserve">their </w:t>
      </w:r>
      <w:r w:rsidR="008A40B2" w:rsidRPr="008A40B2">
        <w:rPr>
          <w:color w:val="auto"/>
        </w:rPr>
        <w:t>HCP.</w:t>
      </w:r>
    </w:p>
    <w:p w14:paraId="61A90967" w14:textId="3DA89AAD" w:rsidR="008F3841" w:rsidRPr="008F3841" w:rsidRDefault="008A40B2" w:rsidP="00F87E39">
      <w:pPr>
        <w:pStyle w:val="NormalArial"/>
        <w:rPr>
          <w:color w:val="auto"/>
        </w:rPr>
      </w:pPr>
      <w:r w:rsidRPr="008F3841">
        <w:rPr>
          <w:color w:val="auto"/>
        </w:rPr>
        <w:t xml:space="preserve">In making a decision on Requirement </w:t>
      </w:r>
      <w:r w:rsidR="004674A4">
        <w:rPr>
          <w:color w:val="auto"/>
        </w:rPr>
        <w:t>2</w:t>
      </w:r>
      <w:r w:rsidRPr="008F3841">
        <w:rPr>
          <w:color w:val="auto"/>
        </w:rPr>
        <w:t xml:space="preserve">(3)(a), I have considered the intent of the Requirement which is to ensure assessment and planning is effective and processes around care </w:t>
      </w:r>
      <w:r w:rsidR="00811198" w:rsidRPr="008F3841">
        <w:rPr>
          <w:color w:val="auto"/>
        </w:rPr>
        <w:t xml:space="preserve">and services </w:t>
      </w:r>
      <w:r w:rsidRPr="008F3841">
        <w:rPr>
          <w:color w:val="auto"/>
        </w:rPr>
        <w:t xml:space="preserve">planning for consumers </w:t>
      </w:r>
      <w:r w:rsidR="00811198" w:rsidRPr="008F3841">
        <w:rPr>
          <w:color w:val="auto"/>
        </w:rPr>
        <w:t>identifies</w:t>
      </w:r>
      <w:r w:rsidRPr="008F3841">
        <w:rPr>
          <w:color w:val="auto"/>
        </w:rPr>
        <w:t xml:space="preserve"> relevant risks </w:t>
      </w:r>
      <w:r w:rsidR="00811198" w:rsidRPr="008F3841">
        <w:rPr>
          <w:color w:val="auto"/>
        </w:rPr>
        <w:t xml:space="preserve">which may impact </w:t>
      </w:r>
      <w:r w:rsidRPr="008F3841">
        <w:rPr>
          <w:color w:val="auto"/>
        </w:rPr>
        <w:t xml:space="preserve">consumer safety, health and well-being. </w:t>
      </w:r>
      <w:r w:rsidR="00811198" w:rsidRPr="008F3841">
        <w:rPr>
          <w:color w:val="auto"/>
        </w:rPr>
        <w:t xml:space="preserve">Where 2 or more organisations share the care and services for </w:t>
      </w:r>
      <w:r w:rsidR="00811198" w:rsidRPr="008F3841">
        <w:rPr>
          <w:color w:val="auto"/>
        </w:rPr>
        <w:lastRenderedPageBreak/>
        <w:t>consumers, there needs to be arrangements in place to share and combine relevant information.</w:t>
      </w:r>
      <w:r w:rsidR="008F3841" w:rsidRPr="008F3841">
        <w:rPr>
          <w:color w:val="auto"/>
        </w:rPr>
        <w:t xml:space="preserve"> </w:t>
      </w:r>
    </w:p>
    <w:p w14:paraId="630068BA" w14:textId="3FA7A6D2" w:rsidR="008A40B2" w:rsidRPr="008F3841" w:rsidRDefault="008F3841" w:rsidP="00F87E39">
      <w:pPr>
        <w:pStyle w:val="NormalArial"/>
        <w:rPr>
          <w:color w:val="auto"/>
        </w:rPr>
      </w:pPr>
      <w:r w:rsidRPr="008F3841">
        <w:rPr>
          <w:color w:val="auto"/>
        </w:rPr>
        <w:t xml:space="preserve">Whilst I note that consumer feedback was positive and the commitment of the approved provider, the implementation of </w:t>
      </w:r>
      <w:r w:rsidR="002D39A9">
        <w:rPr>
          <w:color w:val="auto"/>
        </w:rPr>
        <w:t xml:space="preserve">effective </w:t>
      </w:r>
      <w:r w:rsidRPr="008F3841">
        <w:rPr>
          <w:color w:val="auto"/>
        </w:rPr>
        <w:t>assessment and planning processes will take time to embed into care and services practice</w:t>
      </w:r>
      <w:r w:rsidR="002D39A9">
        <w:rPr>
          <w:color w:val="auto"/>
        </w:rPr>
        <w:t xml:space="preserve">. I therefore </w:t>
      </w:r>
      <w:r w:rsidRPr="008F3841">
        <w:rPr>
          <w:color w:val="auto"/>
        </w:rPr>
        <w:t>find Requirement 2(3)(a) is Not Compliant.</w:t>
      </w:r>
    </w:p>
    <w:p w14:paraId="162EE7D6" w14:textId="53BA7A4C" w:rsidR="008A40B2" w:rsidRPr="008A40B2" w:rsidRDefault="008A40B2" w:rsidP="00F87E39">
      <w:pPr>
        <w:pStyle w:val="NormalArial"/>
        <w:rPr>
          <w:color w:val="auto"/>
        </w:rPr>
      </w:pPr>
      <w:r w:rsidRPr="008A40B2">
        <w:rPr>
          <w:color w:val="auto"/>
        </w:rPr>
        <w:t xml:space="preserve">I am satisfied Requirements 2(3)(b) </w:t>
      </w:r>
      <w:r w:rsidR="005F467C">
        <w:rPr>
          <w:color w:val="auto"/>
        </w:rPr>
        <w:t xml:space="preserve">for HCP </w:t>
      </w:r>
      <w:r w:rsidRPr="008A40B2">
        <w:rPr>
          <w:color w:val="auto"/>
        </w:rPr>
        <w:t xml:space="preserve">and 2(3)(e) </w:t>
      </w:r>
      <w:r w:rsidR="005F467C">
        <w:rPr>
          <w:color w:val="auto"/>
        </w:rPr>
        <w:t xml:space="preserve">for HCP and CHSP </w:t>
      </w:r>
      <w:r w:rsidRPr="008A40B2">
        <w:rPr>
          <w:color w:val="auto"/>
        </w:rPr>
        <w:t>are Compliant.</w:t>
      </w:r>
    </w:p>
    <w:p w14:paraId="25D4E71F" w14:textId="1DB78FF3" w:rsidR="00573860" w:rsidRDefault="00732F9E" w:rsidP="00F87E39">
      <w:pPr>
        <w:pStyle w:val="NormalArial"/>
      </w:pPr>
      <w:r>
        <w:t>Consumer care and service documentation evidenced consumer needs, goals and preferences and advance care planning</w:t>
      </w:r>
      <w:r w:rsidR="00573860">
        <w:t xml:space="preserve"> were captured during assessment and planning</w:t>
      </w:r>
      <w:r>
        <w:t xml:space="preserve">. Consumers </w:t>
      </w:r>
      <w:r w:rsidR="00B10C92">
        <w:t>confirmed engagement in</w:t>
      </w:r>
      <w:r>
        <w:t xml:space="preserve"> initial advance care planning discussions on admission</w:t>
      </w:r>
      <w:r w:rsidR="00B10C92">
        <w:t xml:space="preserve">, however were unable to recall further discussions. Management were unfamiliar with </w:t>
      </w:r>
      <w:r w:rsidR="00573860">
        <w:t xml:space="preserve">regular advance care planning </w:t>
      </w:r>
      <w:r w:rsidR="00804C0E">
        <w:t xml:space="preserve">for consumers, however </w:t>
      </w:r>
      <w:r w:rsidR="00573860">
        <w:t>were responsive to including</w:t>
      </w:r>
      <w:r w:rsidR="00804C0E">
        <w:t xml:space="preserve"> advance care discussions</w:t>
      </w:r>
      <w:r w:rsidR="00573860">
        <w:t xml:space="preserve"> in annual care plan </w:t>
      </w:r>
      <w:r w:rsidR="00804C0E">
        <w:t>reviews</w:t>
      </w:r>
      <w:r w:rsidR="00573860">
        <w:t xml:space="preserve"> with consumers.</w:t>
      </w:r>
    </w:p>
    <w:p w14:paraId="6F1C4986" w14:textId="56BF377B" w:rsidR="005F467C" w:rsidRDefault="00DC2C0F" w:rsidP="00F87E39">
      <w:pPr>
        <w:pStyle w:val="NormalArial"/>
      </w:pPr>
      <w:r>
        <w:t>Consumer care plans were reviewed every 12 months and reviews for consumer condition changes, post falls incidents and hospitalisations were undertaken when required. Staff discussed individual consumer changes</w:t>
      </w:r>
      <w:r w:rsidR="005D5F4C">
        <w:t xml:space="preserve"> in circumstances</w:t>
      </w:r>
      <w:r>
        <w:t xml:space="preserve">, escalation processes when changes in consumer conditions were </w:t>
      </w:r>
      <w:r w:rsidR="005D5F4C">
        <w:t>observed</w:t>
      </w:r>
      <w:r>
        <w:t xml:space="preserve"> and confirmed participation in training for </w:t>
      </w:r>
      <w:r w:rsidR="002D39A9">
        <w:t xml:space="preserve">identifying changes in </w:t>
      </w:r>
      <w:r>
        <w:t xml:space="preserve">consumer </w:t>
      </w:r>
      <w:r w:rsidR="002D39A9">
        <w:t>condition.</w:t>
      </w:r>
    </w:p>
    <w:p w14:paraId="3B6959EC" w14:textId="7BA11E82" w:rsidR="008A5220" w:rsidRPr="006B4042" w:rsidRDefault="00DC2C0F" w:rsidP="00F87E39">
      <w:pPr>
        <w:pStyle w:val="NormalArial"/>
      </w:pPr>
      <w:r w:rsidRPr="006B4042">
        <w:br w:type="page"/>
      </w:r>
    </w:p>
    <w:p w14:paraId="5C0A60BC" w14:textId="77777777" w:rsidR="008A5220" w:rsidRPr="00A36AA9" w:rsidRDefault="00094195"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77382A" w14:paraId="6893711F" w14:textId="77777777" w:rsidTr="007814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93" w:type="dxa"/>
            <w:gridSpan w:val="2"/>
          </w:tcPr>
          <w:p w14:paraId="152DF773" w14:textId="77777777" w:rsidR="008A5220" w:rsidRPr="003217D3" w:rsidRDefault="00094195"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1F7AA084" w14:textId="77777777" w:rsidR="008A5220" w:rsidRPr="003217D3" w:rsidRDefault="000941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3E6CA219" w14:textId="77777777" w:rsidR="008A5220" w:rsidRPr="003217D3" w:rsidRDefault="0009419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77382A" w14:paraId="33D9304D" w14:textId="77777777" w:rsidTr="007738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F4DC9" w14:textId="77777777" w:rsidR="008A5220" w:rsidRPr="00244176" w:rsidRDefault="000941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2DA80FFB" w14:textId="77777777" w:rsidR="008A5220" w:rsidRPr="00244176" w:rsidRDefault="000941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2379E2AF" w14:textId="745F4F31" w:rsidR="008A5220" w:rsidRPr="00CC646C" w:rsidRDefault="005147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4178226"/>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c>
          <w:tcPr>
            <w:tcW w:w="1944" w:type="dxa"/>
            <w:shd w:val="clear" w:color="auto" w:fill="auto"/>
          </w:tcPr>
          <w:p w14:paraId="15FA0687" w14:textId="224D26D6" w:rsidR="008A5220" w:rsidRPr="00CC646C" w:rsidRDefault="005147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770197"/>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r>
      <w:tr w:rsidR="0077382A" w14:paraId="30F5E325" w14:textId="77777777" w:rsidTr="00773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1EC9D9" w14:textId="77777777" w:rsidR="008A5220" w:rsidRPr="00244176" w:rsidRDefault="000941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E32556F" w14:textId="77777777" w:rsidR="008A5220" w:rsidRPr="00244176" w:rsidRDefault="000941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C0467BB" w14:textId="77777777" w:rsidR="008A5220" w:rsidRPr="00244176" w:rsidRDefault="00094195"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700C33B1" w14:textId="77777777" w:rsidR="008A5220" w:rsidRPr="00244176" w:rsidRDefault="00094195"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1F280770" w14:textId="77777777" w:rsidR="008A5220" w:rsidRPr="00244176" w:rsidRDefault="00094195"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5DB20A29" w14:textId="77777777" w:rsidR="008A5220" w:rsidRPr="00244176" w:rsidRDefault="00094195"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123CA2C2" w14:textId="77777777" w:rsidR="008A5220" w:rsidRPr="00244176" w:rsidRDefault="00094195"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3B3CBA7A" w14:textId="77777777" w:rsidR="008A5220" w:rsidRPr="00244176" w:rsidRDefault="00094195"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23CAB788" w14:textId="5F3A25DD" w:rsidR="008A5220" w:rsidRPr="00CC646C" w:rsidRDefault="005147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1284313"/>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c>
          <w:tcPr>
            <w:tcW w:w="1944" w:type="dxa"/>
            <w:shd w:val="clear" w:color="auto" w:fill="auto"/>
          </w:tcPr>
          <w:p w14:paraId="32EFB4BF" w14:textId="1EEAEFFE" w:rsidR="008A5220" w:rsidRPr="00CC646C" w:rsidRDefault="005147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9276491"/>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r>
      <w:tr w:rsidR="0077382A" w14:paraId="72DB015A" w14:textId="77777777" w:rsidTr="0077382A">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17E186" w14:textId="77777777" w:rsidR="008A5220" w:rsidRPr="00244176" w:rsidRDefault="000941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0333BEC8" w14:textId="77777777" w:rsidR="008A5220" w:rsidRPr="00244176" w:rsidRDefault="00094195"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2A9DC0" w14:textId="77777777" w:rsidR="008A5220" w:rsidRPr="00244176" w:rsidRDefault="00094195"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F2B734" w14:textId="77777777" w:rsidR="008A5220" w:rsidRPr="00244176" w:rsidRDefault="00094195"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E6B1863" w14:textId="77777777" w:rsidR="008A5220" w:rsidRPr="00244176" w:rsidRDefault="00094195"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D936747" w14:textId="77777777" w:rsidR="008A5220" w:rsidRPr="00244176" w:rsidRDefault="00094195"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7AEDFC69" w14:textId="109D281B" w:rsidR="008A5220" w:rsidRPr="00CC646C" w:rsidRDefault="005147CF"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1794467"/>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c>
          <w:tcPr>
            <w:tcW w:w="1944" w:type="dxa"/>
            <w:shd w:val="clear" w:color="auto" w:fill="auto"/>
          </w:tcPr>
          <w:p w14:paraId="16F93E62" w14:textId="5603723C" w:rsidR="008A5220" w:rsidRPr="00CC646C" w:rsidRDefault="005147C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0254324"/>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r>
      <w:tr w:rsidR="0077382A" w14:paraId="2B523F8C" w14:textId="77777777" w:rsidTr="007738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FCC09" w14:textId="77777777" w:rsidR="008A5220" w:rsidRPr="00244176" w:rsidRDefault="00094195"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7CD3564C" w14:textId="77777777" w:rsidR="008A5220" w:rsidRPr="00244176" w:rsidRDefault="00094195"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2A2AA6D" w14:textId="77777777" w:rsidR="008A5220" w:rsidRPr="00244176" w:rsidRDefault="00094195"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45710B83" w14:textId="77777777" w:rsidR="008A5220" w:rsidRPr="00244176" w:rsidRDefault="00094195"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1CD37A5B" w14:textId="77777777" w:rsidR="008A5220" w:rsidRPr="00244176" w:rsidRDefault="00094195"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7809BFC2" w14:textId="52E54FFD" w:rsidR="008A5220" w:rsidRPr="00CC646C" w:rsidRDefault="005147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54604721"/>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5F467C">
                  <w:rPr>
                    <w:rFonts w:ascii="Arial" w:hAnsi="Arial" w:cs="Arial"/>
                    <w:color w:val="auto"/>
                  </w:rPr>
                  <w:t>Not Compliant</w:t>
                </w:r>
              </w:sdtContent>
            </w:sdt>
            <w:r w:rsidR="00094195" w:rsidRPr="00501C01">
              <w:rPr>
                <w:rFonts w:ascii="Arial" w:hAnsi="Arial" w:cs="Arial"/>
              </w:rPr>
              <w:t xml:space="preserve"> </w:t>
            </w:r>
          </w:p>
        </w:tc>
        <w:tc>
          <w:tcPr>
            <w:tcW w:w="1944" w:type="dxa"/>
            <w:shd w:val="clear" w:color="auto" w:fill="auto"/>
          </w:tcPr>
          <w:p w14:paraId="290E795A" w14:textId="4DAB58D7" w:rsidR="008A5220" w:rsidRPr="00CC646C" w:rsidRDefault="005147C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24484148"/>
                <w:placeholder>
                  <w:docPart w:val="A7BAC8E365B541DCBAE90C9B6D94E2BE"/>
                </w:placeholder>
                <w:dropDownList>
                  <w:listItem w:displayText="choose a rating" w:value="choose a rating"/>
                  <w:listItem w:displayText="Compliant" w:value="Compliant"/>
                  <w:listItem w:displayText="Not Compliant" w:value="Not Compliant"/>
                  <w:listItem w:displayText="Not Applicable" w:value="Not Applicable"/>
                </w:dropDownList>
              </w:sdtPr>
              <w:sdtEndPr/>
              <w:sdtContent>
                <w:r w:rsidR="007D4CE8">
                  <w:rPr>
                    <w:rFonts w:ascii="Arial" w:hAnsi="Arial" w:cs="Arial"/>
                    <w:color w:val="auto"/>
                  </w:rPr>
                  <w:t>Not Applicable</w:t>
                </w:r>
              </w:sdtContent>
            </w:sdt>
            <w:r w:rsidR="00094195" w:rsidRPr="00501C01">
              <w:rPr>
                <w:rFonts w:ascii="Arial" w:hAnsi="Arial" w:cs="Arial"/>
              </w:rPr>
              <w:t xml:space="preserve"> </w:t>
            </w:r>
          </w:p>
        </w:tc>
      </w:tr>
    </w:tbl>
    <w:p w14:paraId="0D5CAD23" w14:textId="77777777" w:rsidR="008A5220" w:rsidRDefault="00094195" w:rsidP="003217D3">
      <w:pPr>
        <w:pStyle w:val="Heading20"/>
      </w:pPr>
      <w:r w:rsidRPr="00A36AA9">
        <w:t>Findings</w:t>
      </w:r>
    </w:p>
    <w:p w14:paraId="080A096D" w14:textId="2C01C495" w:rsidR="00B314A3" w:rsidRDefault="00B314A3" w:rsidP="00B314A3">
      <w:pPr>
        <w:pStyle w:val="NormalArial"/>
      </w:pPr>
      <w:r>
        <w:t>Requirements 8(3)(b), 8(3)(c), 8(3)(d) and 8(3)(e) were found Not Compliant following a Quality Audit conducted from 24 to 27 July 2023. An Assessment Contact was conducted on 16 October 2023 to reassess the Requirements.</w:t>
      </w:r>
    </w:p>
    <w:p w14:paraId="647BDA3B" w14:textId="574E101F" w:rsidR="00F41ABB" w:rsidRDefault="00F41ABB" w:rsidP="00B314A3">
      <w:pPr>
        <w:pStyle w:val="NormalArial"/>
      </w:pPr>
      <w:r>
        <w:t>I have assessed Requirements 8(3)(b), 8(3)(c), 8(3)(d) and 8(3)(e) as Not Compliant.</w:t>
      </w:r>
    </w:p>
    <w:p w14:paraId="376AD1EF" w14:textId="00C0458D" w:rsidR="008A5220" w:rsidRDefault="00B314A3" w:rsidP="00F87E39">
      <w:pPr>
        <w:pStyle w:val="NormalArial"/>
      </w:pPr>
      <w:r>
        <w:t xml:space="preserve">Monthly reporting to the management committee contained information about consumer falls, wounds and hospitalisations. Committee members, staff and volunteers were unable to </w:t>
      </w:r>
      <w:r>
        <w:lastRenderedPageBreak/>
        <w:t xml:space="preserve">evidence </w:t>
      </w:r>
      <w:r w:rsidR="007A00ED">
        <w:t xml:space="preserve">training participation </w:t>
      </w:r>
      <w:r>
        <w:t xml:space="preserve">in the Quality Standards, incident management, the Serious Incident Response Scheme, consumer abuse and neglect and the Code of Conduct for Aged Care. Management indicated training completion was </w:t>
      </w:r>
      <w:r w:rsidR="007D4CE8">
        <w:t>to be undertaken</w:t>
      </w:r>
      <w:r>
        <w:t>.</w:t>
      </w:r>
    </w:p>
    <w:p w14:paraId="5E0EB399" w14:textId="21B5D7BE" w:rsidR="00B314A3" w:rsidRPr="00934B7F" w:rsidRDefault="00B314A3" w:rsidP="00B314A3">
      <w:pPr>
        <w:pStyle w:val="NormalArial"/>
        <w:rPr>
          <w:color w:val="auto"/>
        </w:rPr>
      </w:pPr>
      <w:r w:rsidRPr="00934B7F">
        <w:rPr>
          <w:color w:val="auto"/>
        </w:rPr>
        <w:t xml:space="preserve">In response to the Assessment Team report, </w:t>
      </w:r>
      <w:r w:rsidR="008F3841" w:rsidRPr="00934B7F">
        <w:rPr>
          <w:color w:val="auto"/>
        </w:rPr>
        <w:t xml:space="preserve">the approved provider </w:t>
      </w:r>
      <w:r w:rsidR="002B54F7">
        <w:rPr>
          <w:color w:val="auto"/>
        </w:rPr>
        <w:t xml:space="preserve">referenced </w:t>
      </w:r>
      <w:r w:rsidR="00A56A92">
        <w:rPr>
          <w:color w:val="auto"/>
        </w:rPr>
        <w:t xml:space="preserve">the quality care advisory body meeting minutes dated 6 November 2024, </w:t>
      </w:r>
      <w:r w:rsidR="004302AB">
        <w:rPr>
          <w:color w:val="auto"/>
        </w:rPr>
        <w:t xml:space="preserve">which indicated </w:t>
      </w:r>
      <w:r w:rsidR="00A56A92">
        <w:rPr>
          <w:color w:val="auto"/>
        </w:rPr>
        <w:t>a</w:t>
      </w:r>
      <w:r w:rsidR="00102A6D" w:rsidRPr="00934B7F">
        <w:rPr>
          <w:color w:val="auto"/>
        </w:rPr>
        <w:t xml:space="preserve"> continuous improvement plan was under development by the new committee</w:t>
      </w:r>
      <w:r w:rsidR="004302AB">
        <w:rPr>
          <w:color w:val="auto"/>
        </w:rPr>
        <w:t xml:space="preserve">. The approved provider discussed their commitment towards ensuring </w:t>
      </w:r>
      <w:r w:rsidR="00102A6D" w:rsidRPr="00934B7F">
        <w:rPr>
          <w:color w:val="auto"/>
        </w:rPr>
        <w:t>HCP consumers</w:t>
      </w:r>
      <w:r w:rsidR="004302AB">
        <w:rPr>
          <w:color w:val="auto"/>
        </w:rPr>
        <w:t xml:space="preserve"> were not negatively impacted by any structural changes</w:t>
      </w:r>
      <w:r w:rsidR="00102A6D" w:rsidRPr="00934B7F">
        <w:rPr>
          <w:color w:val="auto"/>
        </w:rPr>
        <w:t xml:space="preserve">. An education </w:t>
      </w:r>
      <w:r w:rsidR="00934B7F" w:rsidRPr="00934B7F">
        <w:rPr>
          <w:color w:val="auto"/>
        </w:rPr>
        <w:t xml:space="preserve">strategy and </w:t>
      </w:r>
      <w:r w:rsidR="00102A6D" w:rsidRPr="00934B7F">
        <w:rPr>
          <w:color w:val="auto"/>
        </w:rPr>
        <w:t>program for staff and volunteers is being developed</w:t>
      </w:r>
      <w:r w:rsidR="00CB25EF">
        <w:rPr>
          <w:color w:val="auto"/>
        </w:rPr>
        <w:t xml:space="preserve"> by an experienced educator</w:t>
      </w:r>
      <w:r w:rsidR="00102A6D" w:rsidRPr="00934B7F">
        <w:rPr>
          <w:color w:val="auto"/>
        </w:rPr>
        <w:t>, and additional regional resources have been allocated to assist.</w:t>
      </w:r>
      <w:r w:rsidR="00934B7F" w:rsidRPr="00934B7F">
        <w:rPr>
          <w:color w:val="auto"/>
        </w:rPr>
        <w:t xml:space="preserve"> Education will include the Quality Standards, S</w:t>
      </w:r>
      <w:r w:rsidR="005E3441">
        <w:rPr>
          <w:color w:val="auto"/>
        </w:rPr>
        <w:t xml:space="preserve">erious </w:t>
      </w:r>
      <w:r w:rsidR="00934B7F" w:rsidRPr="00934B7F">
        <w:rPr>
          <w:color w:val="auto"/>
        </w:rPr>
        <w:t>I</w:t>
      </w:r>
      <w:r w:rsidR="005E3441">
        <w:rPr>
          <w:color w:val="auto"/>
        </w:rPr>
        <w:t xml:space="preserve">ncident </w:t>
      </w:r>
      <w:r w:rsidR="00934B7F" w:rsidRPr="00934B7F">
        <w:rPr>
          <w:color w:val="auto"/>
        </w:rPr>
        <w:t>R</w:t>
      </w:r>
      <w:r w:rsidR="005E3441">
        <w:rPr>
          <w:color w:val="auto"/>
        </w:rPr>
        <w:t xml:space="preserve">esponse </w:t>
      </w:r>
      <w:r w:rsidR="00934B7F" w:rsidRPr="00934B7F">
        <w:rPr>
          <w:color w:val="auto"/>
        </w:rPr>
        <w:t>S</w:t>
      </w:r>
      <w:r w:rsidR="005E3441">
        <w:rPr>
          <w:color w:val="auto"/>
        </w:rPr>
        <w:t>cheme</w:t>
      </w:r>
      <w:r w:rsidR="00934B7F" w:rsidRPr="00934B7F">
        <w:rPr>
          <w:color w:val="auto"/>
        </w:rPr>
        <w:t xml:space="preserve">, abuse and neglect, incident management and Code of Conduct for Aged Care. Appropriate education records and </w:t>
      </w:r>
      <w:r w:rsidR="005E3441">
        <w:rPr>
          <w:color w:val="auto"/>
        </w:rPr>
        <w:t xml:space="preserve">training </w:t>
      </w:r>
      <w:r w:rsidR="00934B7F" w:rsidRPr="00934B7F">
        <w:rPr>
          <w:color w:val="auto"/>
        </w:rPr>
        <w:t xml:space="preserve">evaluations will be </w:t>
      </w:r>
      <w:r w:rsidR="005E3441">
        <w:rPr>
          <w:color w:val="auto"/>
        </w:rPr>
        <w:t>implemented</w:t>
      </w:r>
      <w:r w:rsidR="00934B7F" w:rsidRPr="00934B7F">
        <w:rPr>
          <w:color w:val="auto"/>
        </w:rPr>
        <w:t>.</w:t>
      </w:r>
    </w:p>
    <w:p w14:paraId="204EC12C" w14:textId="3C85F1CD" w:rsidR="00934B7F" w:rsidRPr="008762FA" w:rsidRDefault="00934B7F" w:rsidP="00B314A3">
      <w:pPr>
        <w:pStyle w:val="NormalArial"/>
        <w:rPr>
          <w:color w:val="auto"/>
        </w:rPr>
      </w:pPr>
      <w:r w:rsidRPr="008762FA">
        <w:rPr>
          <w:color w:val="auto"/>
        </w:rPr>
        <w:t>In making my decision about Requirement 8(3)(b), I have considered the intent of the Requirement which provides the organisation’s governing body is responsible for promoting a culture of safe, inclusive and quality care and services. The governing body, through its leadership and decisions, is also responsible for overseeing the strategic direction and policies which are required to deliver care that meets the Quality Standards</w:t>
      </w:r>
      <w:r w:rsidR="00CB25EF" w:rsidRPr="008762FA">
        <w:rPr>
          <w:color w:val="auto"/>
        </w:rPr>
        <w:t>,</w:t>
      </w:r>
      <w:r w:rsidRPr="008762FA">
        <w:rPr>
          <w:color w:val="auto"/>
        </w:rPr>
        <w:t xml:space="preserve"> and sets priorities for performance improvements. A culture of safe</w:t>
      </w:r>
      <w:r w:rsidR="00154FEA">
        <w:rPr>
          <w:color w:val="auto"/>
        </w:rPr>
        <w:t>,</w:t>
      </w:r>
      <w:r w:rsidRPr="008762FA">
        <w:rPr>
          <w:color w:val="auto"/>
        </w:rPr>
        <w:t xml:space="preserve"> inclusive and quality care and services is </w:t>
      </w:r>
      <w:r w:rsidR="004302AB">
        <w:rPr>
          <w:color w:val="auto"/>
        </w:rPr>
        <w:t xml:space="preserve">subsequently </w:t>
      </w:r>
      <w:r w:rsidR="00CB25EF" w:rsidRPr="008762FA">
        <w:rPr>
          <w:color w:val="auto"/>
        </w:rPr>
        <w:t>embedded</w:t>
      </w:r>
      <w:r w:rsidRPr="008762FA">
        <w:rPr>
          <w:color w:val="auto"/>
        </w:rPr>
        <w:t xml:space="preserve"> into the organisation and is owned by everyone, including consumers and the workforce.</w:t>
      </w:r>
    </w:p>
    <w:p w14:paraId="633ABF39" w14:textId="5F29E4D7" w:rsidR="00614F24" w:rsidRDefault="003B3763" w:rsidP="00B314A3">
      <w:pPr>
        <w:pStyle w:val="NormalArial"/>
        <w:rPr>
          <w:color w:val="auto"/>
        </w:rPr>
      </w:pPr>
      <w:r w:rsidRPr="00415AB2">
        <w:rPr>
          <w:color w:val="auto"/>
        </w:rPr>
        <w:t xml:space="preserve">I acknowledge </w:t>
      </w:r>
      <w:r w:rsidR="00CB25EF" w:rsidRPr="00415AB2">
        <w:rPr>
          <w:color w:val="auto"/>
        </w:rPr>
        <w:t xml:space="preserve">the approved provider’s response and the </w:t>
      </w:r>
      <w:r w:rsidR="00A56A92" w:rsidRPr="00415AB2">
        <w:rPr>
          <w:color w:val="auto"/>
        </w:rPr>
        <w:t xml:space="preserve">pending </w:t>
      </w:r>
      <w:r w:rsidR="00CB25EF" w:rsidRPr="00415AB2">
        <w:rPr>
          <w:color w:val="auto"/>
        </w:rPr>
        <w:t>development of a plan for continuous improvement by the new committee. I note the education program and its implementation by an experienced educato</w:t>
      </w:r>
      <w:r w:rsidR="008762FA" w:rsidRPr="00415AB2">
        <w:rPr>
          <w:color w:val="auto"/>
        </w:rPr>
        <w:t xml:space="preserve">r, and the monthly reporting provided to the management committee about consumer falls, wounds and hospitalisations for HCP consumers. </w:t>
      </w:r>
      <w:r w:rsidR="00614F24">
        <w:rPr>
          <w:color w:val="auto"/>
        </w:rPr>
        <w:t xml:space="preserve">No previous versions of the organisation’s plan for continuous improvement were  provided for consideration and the education program will take time to develop and implement for all staff and volunteers. </w:t>
      </w:r>
    </w:p>
    <w:p w14:paraId="6D28BCC1" w14:textId="1B318C63" w:rsidR="00614F24" w:rsidRPr="00AE7834" w:rsidRDefault="00A56A92" w:rsidP="00B314A3">
      <w:pPr>
        <w:pStyle w:val="NormalArial"/>
        <w:rPr>
          <w:color w:val="auto"/>
        </w:rPr>
      </w:pPr>
      <w:r w:rsidRPr="00AE7834">
        <w:rPr>
          <w:color w:val="auto"/>
        </w:rPr>
        <w:t>Whilst I acknowledge the quality care advisory body meeting minutes</w:t>
      </w:r>
      <w:r w:rsidR="00154FEA" w:rsidRPr="00AE7834">
        <w:rPr>
          <w:color w:val="auto"/>
        </w:rPr>
        <w:t>,</w:t>
      </w:r>
      <w:r w:rsidRPr="00AE7834">
        <w:rPr>
          <w:color w:val="auto"/>
        </w:rPr>
        <w:t xml:space="preserve"> dated 6 November 2024, </w:t>
      </w:r>
      <w:r w:rsidR="00154FEA" w:rsidRPr="00AE7834">
        <w:rPr>
          <w:color w:val="auto"/>
        </w:rPr>
        <w:t xml:space="preserve">and pending actions, </w:t>
      </w:r>
      <w:r w:rsidR="004E5465" w:rsidRPr="00AE7834">
        <w:rPr>
          <w:color w:val="auto"/>
        </w:rPr>
        <w:t xml:space="preserve">there was </w:t>
      </w:r>
      <w:r w:rsidR="00415AB2" w:rsidRPr="00AE7834">
        <w:rPr>
          <w:color w:val="auto"/>
        </w:rPr>
        <w:t>limited</w:t>
      </w:r>
      <w:r w:rsidR="004E5465" w:rsidRPr="00AE7834">
        <w:rPr>
          <w:color w:val="auto"/>
        </w:rPr>
        <w:t xml:space="preserve"> evidence presented that demonstrate</w:t>
      </w:r>
      <w:r w:rsidR="00415AB2" w:rsidRPr="00AE7834">
        <w:rPr>
          <w:color w:val="auto"/>
        </w:rPr>
        <w:t>s</w:t>
      </w:r>
      <w:r w:rsidR="004E5465" w:rsidRPr="00AE7834">
        <w:rPr>
          <w:color w:val="auto"/>
        </w:rPr>
        <w:t xml:space="preserve"> how the </w:t>
      </w:r>
      <w:r w:rsidRPr="00AE7834">
        <w:rPr>
          <w:color w:val="auto"/>
        </w:rPr>
        <w:t>governing body</w:t>
      </w:r>
      <w:r w:rsidR="004E5465" w:rsidRPr="00AE7834">
        <w:rPr>
          <w:color w:val="auto"/>
        </w:rPr>
        <w:t xml:space="preserve"> leads </w:t>
      </w:r>
      <w:r w:rsidR="00607C5A" w:rsidRPr="00AE7834">
        <w:rPr>
          <w:color w:val="auto"/>
        </w:rPr>
        <w:t xml:space="preserve">and communicates with </w:t>
      </w:r>
      <w:r w:rsidR="004E5465" w:rsidRPr="00AE7834">
        <w:rPr>
          <w:color w:val="auto"/>
        </w:rPr>
        <w:t>the organisation in setting clear quality, safety and cultural goals and how they are implemented to ensure inclusive, safe and quality care and services</w:t>
      </w:r>
      <w:r w:rsidR="00415AB2" w:rsidRPr="00AE7834">
        <w:rPr>
          <w:color w:val="auto"/>
        </w:rPr>
        <w:t xml:space="preserve"> for all consumers</w:t>
      </w:r>
      <w:r w:rsidR="004E5465" w:rsidRPr="00AE7834">
        <w:rPr>
          <w:color w:val="auto"/>
        </w:rPr>
        <w:t>.</w:t>
      </w:r>
      <w:r w:rsidR="001D28CA" w:rsidRPr="00AE7834">
        <w:rPr>
          <w:color w:val="auto"/>
        </w:rPr>
        <w:t xml:space="preserve"> Limited evidence was provided to show how the diversity of consumers is considered in providing care and services which are inclusive</w:t>
      </w:r>
      <w:r w:rsidR="00607C5A" w:rsidRPr="00AE7834">
        <w:rPr>
          <w:color w:val="auto"/>
        </w:rPr>
        <w:t xml:space="preserve"> to their needs, goals and preferences and how consumers are engaged to provide their views on improvements to service culture. </w:t>
      </w:r>
      <w:r w:rsidR="00614F24" w:rsidRPr="00AE7834">
        <w:rPr>
          <w:color w:val="auto"/>
        </w:rPr>
        <w:t xml:space="preserve">In Requirement 8(3)(c) discussed below, a consumer survey is undertaken, however little evidence was provided about </w:t>
      </w:r>
      <w:r w:rsidR="00AE7834" w:rsidRPr="00AE7834">
        <w:rPr>
          <w:color w:val="auto"/>
        </w:rPr>
        <w:t xml:space="preserve">the governing body’s </w:t>
      </w:r>
      <w:r w:rsidR="00614F24" w:rsidRPr="00AE7834">
        <w:rPr>
          <w:color w:val="auto"/>
        </w:rPr>
        <w:t>engagement with consumers</w:t>
      </w:r>
      <w:r w:rsidR="00AE7834" w:rsidRPr="00AE7834">
        <w:rPr>
          <w:color w:val="auto"/>
        </w:rPr>
        <w:t xml:space="preserve"> and how their understanding of consumers at the service informs the strategic goals of the organisation. </w:t>
      </w:r>
    </w:p>
    <w:p w14:paraId="412D6A11" w14:textId="653CEBA3" w:rsidR="003B3763" w:rsidRPr="00AE7834" w:rsidRDefault="004E5465" w:rsidP="00B314A3">
      <w:pPr>
        <w:pStyle w:val="NormalArial"/>
        <w:rPr>
          <w:color w:val="auto"/>
        </w:rPr>
      </w:pPr>
      <w:r w:rsidRPr="00AE7834">
        <w:rPr>
          <w:color w:val="auto"/>
        </w:rPr>
        <w:t xml:space="preserve">There </w:t>
      </w:r>
      <w:r w:rsidR="002B54F7" w:rsidRPr="00AE7834">
        <w:rPr>
          <w:color w:val="auto"/>
        </w:rPr>
        <w:t>is</w:t>
      </w:r>
      <w:r w:rsidRPr="00AE7834">
        <w:rPr>
          <w:color w:val="auto"/>
        </w:rPr>
        <w:t xml:space="preserve"> </w:t>
      </w:r>
      <w:r w:rsidR="00607C5A" w:rsidRPr="00AE7834">
        <w:rPr>
          <w:color w:val="auto"/>
        </w:rPr>
        <w:t xml:space="preserve">also </w:t>
      </w:r>
      <w:r w:rsidR="00415AB2" w:rsidRPr="00AE7834">
        <w:rPr>
          <w:color w:val="auto"/>
        </w:rPr>
        <w:t>limited</w:t>
      </w:r>
      <w:r w:rsidRPr="00AE7834">
        <w:rPr>
          <w:color w:val="auto"/>
        </w:rPr>
        <w:t xml:space="preserve"> evidence which demonstrate</w:t>
      </w:r>
      <w:r w:rsidR="00607C5A" w:rsidRPr="00AE7834">
        <w:rPr>
          <w:color w:val="auto"/>
        </w:rPr>
        <w:t>s</w:t>
      </w:r>
      <w:r w:rsidRPr="00AE7834">
        <w:rPr>
          <w:color w:val="auto"/>
        </w:rPr>
        <w:t xml:space="preserve"> how improvements to </w:t>
      </w:r>
      <w:r w:rsidR="00607C5A" w:rsidRPr="00AE7834">
        <w:rPr>
          <w:color w:val="auto"/>
        </w:rPr>
        <w:t>culture and care and services</w:t>
      </w:r>
      <w:r w:rsidRPr="00AE7834">
        <w:rPr>
          <w:color w:val="auto"/>
        </w:rPr>
        <w:t xml:space="preserve"> </w:t>
      </w:r>
      <w:r w:rsidR="002B54F7" w:rsidRPr="00AE7834">
        <w:rPr>
          <w:color w:val="auto"/>
        </w:rPr>
        <w:t>will be</w:t>
      </w:r>
      <w:r w:rsidRPr="00AE7834">
        <w:rPr>
          <w:color w:val="auto"/>
        </w:rPr>
        <w:t xml:space="preserve"> determined and </w:t>
      </w:r>
      <w:r w:rsidR="00415AB2" w:rsidRPr="00AE7834">
        <w:rPr>
          <w:color w:val="auto"/>
        </w:rPr>
        <w:t>applied</w:t>
      </w:r>
      <w:r w:rsidR="002B54F7" w:rsidRPr="00AE7834">
        <w:rPr>
          <w:color w:val="auto"/>
        </w:rPr>
        <w:t>,</w:t>
      </w:r>
      <w:r w:rsidRPr="00AE7834">
        <w:rPr>
          <w:color w:val="auto"/>
        </w:rPr>
        <w:t xml:space="preserve"> </w:t>
      </w:r>
      <w:r w:rsidR="00A56A92" w:rsidRPr="00AE7834">
        <w:rPr>
          <w:color w:val="auto"/>
        </w:rPr>
        <w:t xml:space="preserve">and how they </w:t>
      </w:r>
      <w:r w:rsidR="002B54F7" w:rsidRPr="00AE7834">
        <w:rPr>
          <w:color w:val="auto"/>
        </w:rPr>
        <w:t xml:space="preserve">are </w:t>
      </w:r>
      <w:r w:rsidRPr="00AE7834">
        <w:rPr>
          <w:color w:val="auto"/>
        </w:rPr>
        <w:t xml:space="preserve">aligned with the Quality Standards and </w:t>
      </w:r>
      <w:r w:rsidR="002B54F7" w:rsidRPr="00AE7834">
        <w:rPr>
          <w:color w:val="auto"/>
        </w:rPr>
        <w:t>are</w:t>
      </w:r>
      <w:r w:rsidR="00A56A92" w:rsidRPr="00AE7834">
        <w:rPr>
          <w:color w:val="auto"/>
        </w:rPr>
        <w:t xml:space="preserve"> </w:t>
      </w:r>
      <w:r w:rsidRPr="00AE7834">
        <w:rPr>
          <w:color w:val="auto"/>
        </w:rPr>
        <w:t>consistent with the Charter of Aged Care Rights.</w:t>
      </w:r>
    </w:p>
    <w:p w14:paraId="73024B1B" w14:textId="799A247B" w:rsidR="00415AB2" w:rsidRPr="004302AB" w:rsidRDefault="00415AB2" w:rsidP="00B314A3">
      <w:pPr>
        <w:pStyle w:val="NormalArial"/>
        <w:rPr>
          <w:color w:val="auto"/>
        </w:rPr>
      </w:pPr>
      <w:r w:rsidRPr="004302AB">
        <w:rPr>
          <w:color w:val="auto"/>
        </w:rPr>
        <w:t>I therefore find Requirement 8(3)(b) is Not Compliant.</w:t>
      </w:r>
    </w:p>
    <w:p w14:paraId="7B9B3DD3" w14:textId="6A176886" w:rsidR="00B314A3" w:rsidRDefault="003637A8" w:rsidP="00F87E39">
      <w:pPr>
        <w:pStyle w:val="NormalArial"/>
      </w:pPr>
      <w:r>
        <w:t xml:space="preserve">Financial governance through financial reporting and oversight by the governing body was demonstrated. </w:t>
      </w:r>
      <w:r w:rsidR="003E4E93">
        <w:t>However, e</w:t>
      </w:r>
      <w:r w:rsidR="00B314A3">
        <w:t xml:space="preserve">ffective governance systems for information management, continuous improvement, workforce governance, and regularly compliance were not </w:t>
      </w:r>
      <w:r w:rsidR="004302AB">
        <w:t>evidenced</w:t>
      </w:r>
      <w:r w:rsidR="00B314A3">
        <w:t>.</w:t>
      </w:r>
      <w:r w:rsidR="00815DC0">
        <w:t xml:space="preserve"> </w:t>
      </w:r>
      <w:r w:rsidR="00B314A3">
        <w:t xml:space="preserve">Information systems were </w:t>
      </w:r>
      <w:r w:rsidR="00A00B05">
        <w:t>fragmented and some consumer data and polic</w:t>
      </w:r>
      <w:r w:rsidR="007A00ED">
        <w:t>ies</w:t>
      </w:r>
      <w:r w:rsidR="00A00B05">
        <w:t xml:space="preserve"> and procedure</w:t>
      </w:r>
      <w:r w:rsidR="007A00ED">
        <w:t>s</w:t>
      </w:r>
      <w:r w:rsidR="00A00B05">
        <w:t xml:space="preserve"> </w:t>
      </w:r>
      <w:r w:rsidR="007D4CE8">
        <w:t>were</w:t>
      </w:r>
      <w:r w:rsidR="00A00B05">
        <w:t xml:space="preserve"> not </w:t>
      </w:r>
      <w:r w:rsidR="003E4E93" w:rsidRPr="00075EB1">
        <w:rPr>
          <w:color w:val="auto"/>
        </w:rPr>
        <w:t>available in the new electronic care management system</w:t>
      </w:r>
      <w:r w:rsidR="00A00B05">
        <w:t xml:space="preserve">. Whilst continuous </w:t>
      </w:r>
      <w:r w:rsidR="00A00B05">
        <w:lastRenderedPageBreak/>
        <w:t xml:space="preserve">improvement opportunities were identified through consumer feedback, complaints, audits and surveys, other identifiers including clinical indicators, reported incidents, meetings and external reviews were not </w:t>
      </w:r>
      <w:r w:rsidR="007D4CE8">
        <w:t>considered</w:t>
      </w:r>
      <w:r w:rsidR="00A00B05">
        <w:t>.</w:t>
      </w:r>
      <w:r w:rsidR="00FF1F64">
        <w:t xml:space="preserve"> A plan for continuous improvement was not </w:t>
      </w:r>
      <w:r w:rsidR="00AB6B8D">
        <w:t>sighted</w:t>
      </w:r>
      <w:r w:rsidR="00FF1F64">
        <w:t>.</w:t>
      </w:r>
    </w:p>
    <w:p w14:paraId="471FD3B6" w14:textId="60D5CC58" w:rsidR="00951247" w:rsidRPr="00883F2C" w:rsidRDefault="004F6A8E" w:rsidP="00F87E39">
      <w:pPr>
        <w:pStyle w:val="NormalArial"/>
        <w:rPr>
          <w:color w:val="auto"/>
        </w:rPr>
      </w:pPr>
      <w:r>
        <w:t xml:space="preserve">Workforce governance was evidenced for the CHSP workforce, </w:t>
      </w:r>
      <w:r w:rsidR="003637A8">
        <w:t xml:space="preserve">which </w:t>
      </w:r>
      <w:r w:rsidR="00007153">
        <w:t xml:space="preserve">included relevant qualifications, authority checks and registrations aligned with position descriptions that set out roles and responsibilities. For the HCP workforce, qualifications were </w:t>
      </w:r>
      <w:r w:rsidR="00075EB1">
        <w:t>captured</w:t>
      </w:r>
      <w:r w:rsidR="00007153">
        <w:t xml:space="preserve">. </w:t>
      </w:r>
      <w:r w:rsidR="004D0A3C">
        <w:t xml:space="preserve">Systems </w:t>
      </w:r>
      <w:r w:rsidR="003E4E93">
        <w:t xml:space="preserve">and processes </w:t>
      </w:r>
      <w:r w:rsidR="004D0A3C">
        <w:t xml:space="preserve">for workforce </w:t>
      </w:r>
      <w:r w:rsidR="003E4E93">
        <w:t xml:space="preserve">support and </w:t>
      </w:r>
      <w:r w:rsidR="004D0A3C">
        <w:t>development</w:t>
      </w:r>
      <w:r w:rsidR="003E4E93">
        <w:t xml:space="preserve"> which ensured safe and quality care and services delivery were not demonstrated.</w:t>
      </w:r>
      <w:r w:rsidR="00945E30">
        <w:t xml:space="preserve"> </w:t>
      </w:r>
      <w:r w:rsidR="00AB6193" w:rsidRPr="00945E30">
        <w:rPr>
          <w:color w:val="auto"/>
        </w:rPr>
        <w:t>Regulatory</w:t>
      </w:r>
      <w:r w:rsidR="003E4E93" w:rsidRPr="00945E30">
        <w:rPr>
          <w:color w:val="auto"/>
        </w:rPr>
        <w:t xml:space="preserve"> compliance </w:t>
      </w:r>
      <w:r w:rsidR="00AB6193" w:rsidRPr="00945E30">
        <w:rPr>
          <w:color w:val="auto"/>
        </w:rPr>
        <w:t xml:space="preserve">monitoring was not evidenced, other than for </w:t>
      </w:r>
      <w:r w:rsidR="00883F2C" w:rsidRPr="00945E30">
        <w:rPr>
          <w:color w:val="auto"/>
        </w:rPr>
        <w:t>workforce management</w:t>
      </w:r>
      <w:r w:rsidR="00AB6193" w:rsidRPr="00945E30">
        <w:rPr>
          <w:color w:val="auto"/>
        </w:rPr>
        <w:t>.</w:t>
      </w:r>
      <w:r w:rsidR="00616B5B" w:rsidRPr="00945E30">
        <w:rPr>
          <w:color w:val="auto"/>
        </w:rPr>
        <w:t xml:space="preserve"> </w:t>
      </w:r>
      <w:r w:rsidR="00945E30" w:rsidRPr="00945E30">
        <w:rPr>
          <w:color w:val="auto"/>
        </w:rPr>
        <w:t>A quality care advisory board was not established</w:t>
      </w:r>
      <w:r w:rsidR="004302AB">
        <w:rPr>
          <w:color w:val="auto"/>
        </w:rPr>
        <w:t>, no regular reporting was in place and a statement of compliance was not provided</w:t>
      </w:r>
      <w:r w:rsidR="00945E30" w:rsidRPr="00945E30">
        <w:rPr>
          <w:color w:val="auto"/>
        </w:rPr>
        <w:t xml:space="preserve">. </w:t>
      </w:r>
      <w:r w:rsidR="00616B5B" w:rsidRPr="00945E30">
        <w:rPr>
          <w:color w:val="auto"/>
        </w:rPr>
        <w:t>Education and training were not provided for the Quality Standards, S</w:t>
      </w:r>
      <w:r w:rsidR="005E3441">
        <w:rPr>
          <w:color w:val="auto"/>
        </w:rPr>
        <w:t xml:space="preserve">erious </w:t>
      </w:r>
      <w:r w:rsidR="00616B5B" w:rsidRPr="00945E30">
        <w:rPr>
          <w:color w:val="auto"/>
        </w:rPr>
        <w:t>I</w:t>
      </w:r>
      <w:r w:rsidR="005E3441">
        <w:rPr>
          <w:color w:val="auto"/>
        </w:rPr>
        <w:t xml:space="preserve">ncident </w:t>
      </w:r>
      <w:r w:rsidR="00616B5B" w:rsidRPr="00945E30">
        <w:rPr>
          <w:color w:val="auto"/>
        </w:rPr>
        <w:t>R</w:t>
      </w:r>
      <w:r w:rsidR="005E3441">
        <w:rPr>
          <w:color w:val="auto"/>
        </w:rPr>
        <w:t xml:space="preserve">esponse </w:t>
      </w:r>
      <w:r w:rsidR="00616B5B" w:rsidRPr="00945E30">
        <w:rPr>
          <w:color w:val="auto"/>
        </w:rPr>
        <w:t>S</w:t>
      </w:r>
      <w:r w:rsidR="005E3441">
        <w:rPr>
          <w:color w:val="auto"/>
        </w:rPr>
        <w:t>cheme</w:t>
      </w:r>
      <w:r w:rsidR="00616B5B" w:rsidRPr="00945E30">
        <w:rPr>
          <w:color w:val="auto"/>
        </w:rPr>
        <w:t xml:space="preserve"> and Code of Conduct for Aged Care.</w:t>
      </w:r>
      <w:r w:rsidR="0070705C" w:rsidRPr="00945E30">
        <w:rPr>
          <w:color w:val="auto"/>
        </w:rPr>
        <w:t xml:space="preserve"> </w:t>
      </w:r>
      <w:r w:rsidR="002B17F0" w:rsidRPr="00883F2C">
        <w:rPr>
          <w:color w:val="auto"/>
        </w:rPr>
        <w:t>Whilst f</w:t>
      </w:r>
      <w:r w:rsidR="00951247" w:rsidRPr="00883F2C">
        <w:rPr>
          <w:color w:val="auto"/>
        </w:rPr>
        <w:t xml:space="preserve">eedback and complaints </w:t>
      </w:r>
      <w:r w:rsidR="002B17F0" w:rsidRPr="00883F2C">
        <w:rPr>
          <w:color w:val="auto"/>
        </w:rPr>
        <w:t xml:space="preserve">were collected, there were no </w:t>
      </w:r>
      <w:r w:rsidR="00883F2C" w:rsidRPr="00883F2C">
        <w:rPr>
          <w:color w:val="auto"/>
        </w:rPr>
        <w:t xml:space="preserve">best practice </w:t>
      </w:r>
      <w:r w:rsidR="002B17F0" w:rsidRPr="00883F2C">
        <w:rPr>
          <w:color w:val="auto"/>
        </w:rPr>
        <w:t>systems</w:t>
      </w:r>
      <w:r w:rsidR="00883F2C" w:rsidRPr="00883F2C">
        <w:rPr>
          <w:color w:val="auto"/>
        </w:rPr>
        <w:t xml:space="preserve"> and processes</w:t>
      </w:r>
      <w:r w:rsidR="002B17F0" w:rsidRPr="00883F2C">
        <w:rPr>
          <w:color w:val="auto"/>
        </w:rPr>
        <w:t xml:space="preserve"> in place which </w:t>
      </w:r>
      <w:r w:rsidR="00883F2C" w:rsidRPr="00883F2C">
        <w:rPr>
          <w:color w:val="auto"/>
        </w:rPr>
        <w:t xml:space="preserve">demonstrated transparency, procedural fairness and natural justice. Complaints and feedback information was not </w:t>
      </w:r>
      <w:r w:rsidR="002B17F0" w:rsidRPr="00883F2C">
        <w:rPr>
          <w:color w:val="auto"/>
        </w:rPr>
        <w:t>used to</w:t>
      </w:r>
      <w:r w:rsidR="00883F2C">
        <w:rPr>
          <w:color w:val="auto"/>
        </w:rPr>
        <w:t xml:space="preserve"> inform continuous improvement actions and</w:t>
      </w:r>
      <w:r w:rsidR="002B17F0" w:rsidRPr="00883F2C">
        <w:rPr>
          <w:color w:val="auto"/>
        </w:rPr>
        <w:t xml:space="preserve"> improve consumer outcomes.</w:t>
      </w:r>
    </w:p>
    <w:p w14:paraId="361DECAD" w14:textId="7981B999" w:rsidR="007A00ED" w:rsidRPr="009150C3" w:rsidRDefault="007A00ED" w:rsidP="007A00ED">
      <w:pPr>
        <w:pStyle w:val="NormalArial"/>
        <w:rPr>
          <w:color w:val="auto"/>
        </w:rPr>
      </w:pPr>
      <w:r w:rsidRPr="009150C3">
        <w:rPr>
          <w:color w:val="auto"/>
        </w:rPr>
        <w:t xml:space="preserve">In response to the Assessment Team report, </w:t>
      </w:r>
      <w:r w:rsidR="009E5A7D" w:rsidRPr="009150C3">
        <w:rPr>
          <w:color w:val="auto"/>
        </w:rPr>
        <w:t xml:space="preserve">the approved provider </w:t>
      </w:r>
      <w:r w:rsidR="0013562E" w:rsidRPr="009150C3">
        <w:rPr>
          <w:color w:val="auto"/>
        </w:rPr>
        <w:t xml:space="preserve">confirmed that consumers and consumer representatives were contacted in late 2023 about the establishment of a consumer advisory body. </w:t>
      </w:r>
      <w:r w:rsidR="00B736CF" w:rsidRPr="009150C3">
        <w:rPr>
          <w:color w:val="auto"/>
        </w:rPr>
        <w:t xml:space="preserve">One consumer representative/advocate expressed an interest and was invited to join the quality care advisory body. </w:t>
      </w:r>
      <w:r w:rsidR="0013562E" w:rsidRPr="009150C3">
        <w:rPr>
          <w:color w:val="auto"/>
        </w:rPr>
        <w:t>Further correspondence will be sent to consumers and consumer representatives in January 2025, extending an invitation to establish a consumer advisory body.</w:t>
      </w:r>
      <w:r w:rsidR="00B736CF" w:rsidRPr="009150C3">
        <w:rPr>
          <w:color w:val="auto"/>
        </w:rPr>
        <w:t xml:space="preserve"> The appointment of the care manager to the quality care advisory body was also confirmed. </w:t>
      </w:r>
    </w:p>
    <w:p w14:paraId="2CCF75E8" w14:textId="042386E2" w:rsidR="0013562E" w:rsidRPr="009150C3" w:rsidRDefault="0013562E" w:rsidP="007A00ED">
      <w:pPr>
        <w:pStyle w:val="NormalArial"/>
        <w:rPr>
          <w:color w:val="auto"/>
        </w:rPr>
      </w:pPr>
      <w:r w:rsidRPr="009150C3">
        <w:rPr>
          <w:color w:val="auto"/>
        </w:rPr>
        <w:t xml:space="preserve">The approved provider </w:t>
      </w:r>
      <w:r w:rsidR="00BC3DF6" w:rsidRPr="009150C3">
        <w:rPr>
          <w:color w:val="auto"/>
        </w:rPr>
        <w:t>noted the</w:t>
      </w:r>
      <w:r w:rsidRPr="009150C3">
        <w:rPr>
          <w:color w:val="auto"/>
        </w:rPr>
        <w:t xml:space="preserve"> small discrepancies </w:t>
      </w:r>
      <w:r w:rsidR="00BC3DF6" w:rsidRPr="009150C3">
        <w:rPr>
          <w:color w:val="auto"/>
        </w:rPr>
        <w:t xml:space="preserve">discovered </w:t>
      </w:r>
      <w:r w:rsidRPr="009150C3">
        <w:rPr>
          <w:color w:val="auto"/>
        </w:rPr>
        <w:t xml:space="preserve">in the information systems </w:t>
      </w:r>
      <w:r w:rsidR="00737EBF" w:rsidRPr="009150C3">
        <w:rPr>
          <w:color w:val="auto"/>
        </w:rPr>
        <w:t xml:space="preserve">are </w:t>
      </w:r>
      <w:r w:rsidR="00BC3DF6" w:rsidRPr="009150C3">
        <w:rPr>
          <w:color w:val="auto"/>
        </w:rPr>
        <w:t xml:space="preserve">being rectified, and all documents are being added to the new database. The </w:t>
      </w:r>
      <w:r w:rsidR="00737EBF" w:rsidRPr="009150C3">
        <w:rPr>
          <w:color w:val="auto"/>
        </w:rPr>
        <w:t>management committee are investigating the provision of new software for incident management and for capturing improvements. HCP incidents and improvements will inform the continuous improvement program and will be included in monthly management committee reporting.</w:t>
      </w:r>
    </w:p>
    <w:p w14:paraId="7F827DD2" w14:textId="6FB3BF86" w:rsidR="00BC3DF6" w:rsidRPr="009150C3" w:rsidRDefault="00737EBF" w:rsidP="007A00ED">
      <w:pPr>
        <w:pStyle w:val="NormalArial"/>
        <w:rPr>
          <w:color w:val="auto"/>
        </w:rPr>
      </w:pPr>
      <w:r w:rsidRPr="009150C3">
        <w:rPr>
          <w:color w:val="auto"/>
        </w:rPr>
        <w:t xml:space="preserve">For HCP consumers, the approved provider discussed updated staff matrix reports which are provided regularly </w:t>
      </w:r>
      <w:r w:rsidR="008412E2">
        <w:rPr>
          <w:color w:val="auto"/>
        </w:rPr>
        <w:t>and</w:t>
      </w:r>
      <w:r w:rsidRPr="009150C3">
        <w:rPr>
          <w:color w:val="auto"/>
        </w:rPr>
        <w:t xml:space="preserve"> facilitates monitoring of staff accreditation and fitness for duty. Consumers are also surveyed regularly to ensure service standards are maintained and complaints are acted upon.</w:t>
      </w:r>
      <w:r w:rsidR="00B736CF" w:rsidRPr="009150C3">
        <w:rPr>
          <w:color w:val="auto"/>
        </w:rPr>
        <w:t xml:space="preserve"> Details of staff qualifications, first aid and cardiopulmonary resuscitation credentials, vaccinations, police checks, and applicable renewal dates will be furnished to the quality care advisory board for monitoring.</w:t>
      </w:r>
    </w:p>
    <w:p w14:paraId="47C0D3F5" w14:textId="46AFC999" w:rsidR="00BC3DF6" w:rsidRDefault="00737EBF" w:rsidP="007A00ED">
      <w:pPr>
        <w:pStyle w:val="NormalArial"/>
        <w:rPr>
          <w:color w:val="auto"/>
        </w:rPr>
      </w:pPr>
      <w:r w:rsidRPr="009150C3">
        <w:rPr>
          <w:color w:val="auto"/>
        </w:rPr>
        <w:t xml:space="preserve">The approved provider confirmed </w:t>
      </w:r>
      <w:r w:rsidR="008412E2">
        <w:rPr>
          <w:color w:val="auto"/>
        </w:rPr>
        <w:t>the</w:t>
      </w:r>
      <w:r w:rsidRPr="009150C3">
        <w:rPr>
          <w:color w:val="auto"/>
        </w:rPr>
        <w:t xml:space="preserve"> signed statement of compliance was submitted to the government provider management system on 23 October 2024.</w:t>
      </w:r>
      <w:r w:rsidR="00B736CF" w:rsidRPr="009150C3">
        <w:rPr>
          <w:color w:val="auto"/>
        </w:rPr>
        <w:t xml:space="preserve"> Information about the Quality Standards has been distributed to the management committee, and includes access to Commission webinars and other information as it becomes available. </w:t>
      </w:r>
      <w:r w:rsidR="009150C3" w:rsidRPr="009150C3">
        <w:rPr>
          <w:color w:val="auto"/>
        </w:rPr>
        <w:t xml:space="preserve">The approved provider reiterated their commitment to education, which will include training on governance, the Quality Standards and other legislative requirements including the Serious Incident Response Scheme and the </w:t>
      </w:r>
      <w:r w:rsidR="009150C3">
        <w:rPr>
          <w:color w:val="auto"/>
        </w:rPr>
        <w:t>(thought to be</w:t>
      </w:r>
      <w:r w:rsidR="008412E2">
        <w:rPr>
          <w:color w:val="auto"/>
        </w:rPr>
        <w:t>)</w:t>
      </w:r>
      <w:r w:rsidR="009150C3" w:rsidRPr="009150C3">
        <w:rPr>
          <w:color w:val="auto"/>
        </w:rPr>
        <w:t xml:space="preserve"> Code of Conduct</w:t>
      </w:r>
      <w:r w:rsidR="008412E2">
        <w:rPr>
          <w:color w:val="auto"/>
        </w:rPr>
        <w:t xml:space="preserve"> for Aged Care</w:t>
      </w:r>
      <w:r w:rsidR="009150C3" w:rsidRPr="009150C3">
        <w:rPr>
          <w:color w:val="auto"/>
        </w:rPr>
        <w:t xml:space="preserve">. </w:t>
      </w:r>
    </w:p>
    <w:p w14:paraId="2FF1557A" w14:textId="7EFF530B" w:rsidR="002B54F7" w:rsidRPr="00F02607" w:rsidRDefault="008412E2" w:rsidP="007A00ED">
      <w:pPr>
        <w:pStyle w:val="NormalArial"/>
        <w:rPr>
          <w:color w:val="auto"/>
        </w:rPr>
      </w:pPr>
      <w:r w:rsidRPr="00F02607">
        <w:rPr>
          <w:color w:val="auto"/>
        </w:rPr>
        <w:t xml:space="preserve">Whilst the approved provider did not specifically respond under Requirement </w:t>
      </w:r>
      <w:r w:rsidR="00F02607" w:rsidRPr="00F02607">
        <w:rPr>
          <w:color w:val="auto"/>
        </w:rPr>
        <w:t xml:space="preserve">8(3)(c) </w:t>
      </w:r>
      <w:r w:rsidRPr="00F02607">
        <w:rPr>
          <w:color w:val="auto"/>
        </w:rPr>
        <w:t xml:space="preserve">about </w:t>
      </w:r>
      <w:r w:rsidR="00AB6B8D">
        <w:rPr>
          <w:color w:val="auto"/>
        </w:rPr>
        <w:t xml:space="preserve">the </w:t>
      </w:r>
      <w:r w:rsidRPr="00F02607">
        <w:rPr>
          <w:color w:val="auto"/>
        </w:rPr>
        <w:t>feedback and complaint</w:t>
      </w:r>
      <w:r w:rsidR="00AB6B8D">
        <w:rPr>
          <w:color w:val="auto"/>
        </w:rPr>
        <w:t xml:space="preserve"> systems</w:t>
      </w:r>
      <w:r w:rsidRPr="00F02607">
        <w:rPr>
          <w:color w:val="auto"/>
        </w:rPr>
        <w:t xml:space="preserve">, </w:t>
      </w:r>
      <w:r w:rsidR="002B54F7" w:rsidRPr="00F02607">
        <w:rPr>
          <w:color w:val="auto"/>
        </w:rPr>
        <w:t xml:space="preserve">I </w:t>
      </w:r>
      <w:r w:rsidRPr="00F02607">
        <w:rPr>
          <w:color w:val="auto"/>
        </w:rPr>
        <w:t>have considered the information provided by the approved provider discussed in Requirement</w:t>
      </w:r>
      <w:r w:rsidR="00F02607" w:rsidRPr="00F02607">
        <w:rPr>
          <w:color w:val="auto"/>
        </w:rPr>
        <w:t xml:space="preserve"> 8(3)(d) below.</w:t>
      </w:r>
    </w:p>
    <w:p w14:paraId="054C73FB" w14:textId="7A69D8CB" w:rsidR="00934B7F" w:rsidRDefault="00934B7F" w:rsidP="00934B7F">
      <w:pPr>
        <w:pStyle w:val="NormalArial"/>
        <w:rPr>
          <w:color w:val="auto"/>
        </w:rPr>
      </w:pPr>
      <w:r w:rsidRPr="007158B4">
        <w:rPr>
          <w:color w:val="auto"/>
        </w:rPr>
        <w:t>In making my decision about Requirement 8(3)(</w:t>
      </w:r>
      <w:r w:rsidR="00F02607" w:rsidRPr="007158B4">
        <w:rPr>
          <w:color w:val="auto"/>
        </w:rPr>
        <w:t>c</w:t>
      </w:r>
      <w:r w:rsidRPr="007158B4">
        <w:rPr>
          <w:color w:val="auto"/>
        </w:rPr>
        <w:t xml:space="preserve">), I have considered </w:t>
      </w:r>
      <w:r w:rsidR="00255CBD" w:rsidRPr="007158B4">
        <w:rPr>
          <w:color w:val="auto"/>
        </w:rPr>
        <w:t>the inte</w:t>
      </w:r>
      <w:r w:rsidR="00775726" w:rsidRPr="007158B4">
        <w:rPr>
          <w:color w:val="auto"/>
        </w:rPr>
        <w:t>n</w:t>
      </w:r>
      <w:r w:rsidR="00255CBD" w:rsidRPr="007158B4">
        <w:rPr>
          <w:color w:val="auto"/>
        </w:rPr>
        <w:t>t of the Requirement</w:t>
      </w:r>
      <w:r w:rsidR="00BD57BD" w:rsidRPr="007158B4">
        <w:rPr>
          <w:color w:val="auto"/>
        </w:rPr>
        <w:t xml:space="preserve"> which is to ensure effective organisation wide governance systems are in place</w:t>
      </w:r>
      <w:r w:rsidR="008412E2" w:rsidRPr="007158B4">
        <w:rPr>
          <w:color w:val="auto"/>
        </w:rPr>
        <w:t xml:space="preserve"> for information management, continuous improvement, financial governance, workforce </w:t>
      </w:r>
      <w:r w:rsidR="008412E2" w:rsidRPr="007158B4">
        <w:rPr>
          <w:color w:val="auto"/>
        </w:rPr>
        <w:lastRenderedPageBreak/>
        <w:t>governance (including assignment of clear responsibilities and accountabilities), regulatory compliance and feedback and complaints.</w:t>
      </w:r>
    </w:p>
    <w:p w14:paraId="5C25CE2E" w14:textId="03E3FAEC" w:rsidR="00130B95" w:rsidRPr="00CD4A84" w:rsidRDefault="00130B95" w:rsidP="00934B7F">
      <w:pPr>
        <w:pStyle w:val="NormalArial"/>
        <w:rPr>
          <w:color w:val="auto"/>
        </w:rPr>
      </w:pPr>
      <w:r w:rsidRPr="00CD4A84">
        <w:rPr>
          <w:color w:val="auto"/>
        </w:rPr>
        <w:t xml:space="preserve">I acknowledge the actions taken by the approved provider in relation to strengthening provider governance responsibilities including </w:t>
      </w:r>
      <w:r w:rsidR="00BA008C" w:rsidRPr="00CD4A84">
        <w:rPr>
          <w:color w:val="auto"/>
        </w:rPr>
        <w:t xml:space="preserve">establishing and maintaining a </w:t>
      </w:r>
      <w:r w:rsidRPr="00CD4A84">
        <w:rPr>
          <w:color w:val="auto"/>
        </w:rPr>
        <w:t>quality care advisory body</w:t>
      </w:r>
      <w:r w:rsidR="00BA008C" w:rsidRPr="00CD4A84">
        <w:rPr>
          <w:color w:val="auto"/>
        </w:rPr>
        <w:t xml:space="preserve">, as required by section 63-1D(6) of the </w:t>
      </w:r>
      <w:r w:rsidR="00BA008C" w:rsidRPr="00CD4A84">
        <w:rPr>
          <w:i/>
          <w:iCs/>
          <w:color w:val="auto"/>
        </w:rPr>
        <w:t>Aged Care Act 1997</w:t>
      </w:r>
      <w:r w:rsidR="00BA008C" w:rsidRPr="00CD4A84">
        <w:rPr>
          <w:color w:val="auto"/>
        </w:rPr>
        <w:t xml:space="preserve"> (Cth). Offers were also made to consumers and consumer representatives in late 2023 to establish a consumer advisory body, which I note under section 63-1D(9) of the </w:t>
      </w:r>
      <w:r w:rsidR="00BA008C" w:rsidRPr="00CD4A84">
        <w:rPr>
          <w:i/>
          <w:iCs/>
          <w:color w:val="auto"/>
        </w:rPr>
        <w:t>Aged Care Act 1997</w:t>
      </w:r>
      <w:r w:rsidR="00BA008C" w:rsidRPr="00CD4A84">
        <w:rPr>
          <w:color w:val="auto"/>
        </w:rPr>
        <w:t xml:space="preserve"> (Cth) is an offer which is required to be made at least every 12 months in writing. The approved provider has confirmed an offer to establish a consumer advisory body will be made again in January 2025, which is just outside the required 12 month legislative timeframe.</w:t>
      </w:r>
    </w:p>
    <w:p w14:paraId="03BCE56A" w14:textId="3AF7EF9C" w:rsidR="000B49CB" w:rsidRPr="006E26C6" w:rsidRDefault="000B49CB" w:rsidP="00934B7F">
      <w:pPr>
        <w:pStyle w:val="NormalArial"/>
        <w:rPr>
          <w:color w:val="auto"/>
        </w:rPr>
      </w:pPr>
      <w:r w:rsidRPr="006E26C6">
        <w:rPr>
          <w:color w:val="auto"/>
        </w:rPr>
        <w:t xml:space="preserve">I acknowledge the actions taken by the approved provider to ensure the </w:t>
      </w:r>
      <w:r w:rsidR="00AB6B8D" w:rsidRPr="006E26C6">
        <w:rPr>
          <w:color w:val="auto"/>
        </w:rPr>
        <w:t>reliability</w:t>
      </w:r>
      <w:r w:rsidRPr="006E26C6">
        <w:rPr>
          <w:color w:val="auto"/>
        </w:rPr>
        <w:t xml:space="preserve"> of </w:t>
      </w:r>
      <w:r w:rsidR="00AB6B8D" w:rsidRPr="006E26C6">
        <w:rPr>
          <w:color w:val="auto"/>
        </w:rPr>
        <w:t xml:space="preserve">the new database </w:t>
      </w:r>
      <w:r w:rsidRPr="006E26C6">
        <w:rPr>
          <w:color w:val="auto"/>
        </w:rPr>
        <w:t xml:space="preserve">and </w:t>
      </w:r>
      <w:r w:rsidR="00AB6B8D" w:rsidRPr="006E26C6">
        <w:rPr>
          <w:color w:val="auto"/>
        </w:rPr>
        <w:t>availability of relevant information</w:t>
      </w:r>
      <w:r w:rsidR="007158B4" w:rsidRPr="006E26C6">
        <w:rPr>
          <w:color w:val="auto"/>
        </w:rPr>
        <w:t xml:space="preserve">, and consideration of new software which will assist with incident management and continuous improvement. </w:t>
      </w:r>
      <w:r w:rsidR="00BA008C" w:rsidRPr="006E26C6">
        <w:rPr>
          <w:color w:val="auto"/>
        </w:rPr>
        <w:t xml:space="preserve">Monitoring </w:t>
      </w:r>
      <w:r w:rsidR="00CD4A84" w:rsidRPr="006E26C6">
        <w:rPr>
          <w:color w:val="auto"/>
        </w:rPr>
        <w:t xml:space="preserve">and reporting </w:t>
      </w:r>
      <w:r w:rsidR="00BA008C" w:rsidRPr="006E26C6">
        <w:rPr>
          <w:color w:val="auto"/>
        </w:rPr>
        <w:t xml:space="preserve">of workforce governance requirements </w:t>
      </w:r>
      <w:r w:rsidR="00CD4A84" w:rsidRPr="006E26C6">
        <w:rPr>
          <w:color w:val="auto"/>
        </w:rPr>
        <w:t xml:space="preserve">were established, however there was limited evidence provided to support how workforce planning ensures enough skilled and qualified members of the workforce are </w:t>
      </w:r>
      <w:r w:rsidR="003C0AAB" w:rsidRPr="006E26C6">
        <w:rPr>
          <w:color w:val="auto"/>
        </w:rPr>
        <w:t xml:space="preserve">available </w:t>
      </w:r>
      <w:r w:rsidR="00CD4A84" w:rsidRPr="006E26C6">
        <w:rPr>
          <w:color w:val="auto"/>
        </w:rPr>
        <w:t>to deliver safe and quality care and services to consumers</w:t>
      </w:r>
      <w:r w:rsidR="006E26C6" w:rsidRPr="006E26C6">
        <w:rPr>
          <w:color w:val="auto"/>
        </w:rPr>
        <w:t xml:space="preserve"> and how the changing needs of consumers are considered</w:t>
      </w:r>
      <w:r w:rsidR="00CD4A84" w:rsidRPr="006E26C6">
        <w:rPr>
          <w:color w:val="auto"/>
        </w:rPr>
        <w:t xml:space="preserve">. Other than </w:t>
      </w:r>
      <w:r w:rsidR="006E26C6" w:rsidRPr="006E26C6">
        <w:rPr>
          <w:color w:val="auto"/>
        </w:rPr>
        <w:t xml:space="preserve">a commitment to providing </w:t>
      </w:r>
      <w:r w:rsidR="00CD4A84" w:rsidRPr="006E26C6">
        <w:rPr>
          <w:color w:val="auto"/>
        </w:rPr>
        <w:t xml:space="preserve">education, there was limited </w:t>
      </w:r>
      <w:r w:rsidR="003C0AAB" w:rsidRPr="006E26C6">
        <w:rPr>
          <w:color w:val="auto"/>
        </w:rPr>
        <w:t>information</w:t>
      </w:r>
      <w:r w:rsidR="00CD4A84" w:rsidRPr="006E26C6">
        <w:rPr>
          <w:color w:val="auto"/>
        </w:rPr>
        <w:t xml:space="preserve"> </w:t>
      </w:r>
      <w:r w:rsidR="003C0AAB" w:rsidRPr="006E26C6">
        <w:rPr>
          <w:color w:val="auto"/>
        </w:rPr>
        <w:t xml:space="preserve">presented </w:t>
      </w:r>
      <w:r w:rsidR="00CD4A84" w:rsidRPr="006E26C6">
        <w:rPr>
          <w:color w:val="auto"/>
        </w:rPr>
        <w:t>to show how the workforce is</w:t>
      </w:r>
      <w:r w:rsidR="003C0AAB" w:rsidRPr="006E26C6">
        <w:rPr>
          <w:color w:val="auto"/>
        </w:rPr>
        <w:t xml:space="preserve"> </w:t>
      </w:r>
      <w:r w:rsidR="006E26C6" w:rsidRPr="006E26C6">
        <w:rPr>
          <w:color w:val="auto"/>
        </w:rPr>
        <w:t xml:space="preserve">developed and </w:t>
      </w:r>
      <w:r w:rsidR="00CD4A84" w:rsidRPr="006E26C6">
        <w:rPr>
          <w:color w:val="auto"/>
        </w:rPr>
        <w:t xml:space="preserve">supported </w:t>
      </w:r>
      <w:r w:rsidR="003C0AAB" w:rsidRPr="006E26C6">
        <w:rPr>
          <w:color w:val="auto"/>
        </w:rPr>
        <w:t xml:space="preserve">to understand their responsibilities and accountabilities through, for example, </w:t>
      </w:r>
      <w:r w:rsidR="006E26C6" w:rsidRPr="006E26C6">
        <w:rPr>
          <w:color w:val="auto"/>
        </w:rPr>
        <w:t xml:space="preserve">information sharing, engagement in improvement activities and </w:t>
      </w:r>
      <w:r w:rsidR="003C0AAB" w:rsidRPr="006E26C6">
        <w:rPr>
          <w:color w:val="auto"/>
        </w:rPr>
        <w:t>orientation.</w:t>
      </w:r>
    </w:p>
    <w:p w14:paraId="33FC867F" w14:textId="7A6396F7" w:rsidR="00154FEA" w:rsidRPr="006E26C6" w:rsidRDefault="00154FEA" w:rsidP="00934B7F">
      <w:pPr>
        <w:pStyle w:val="NormalArial"/>
        <w:rPr>
          <w:color w:val="auto"/>
        </w:rPr>
      </w:pPr>
      <w:r w:rsidRPr="006E26C6">
        <w:rPr>
          <w:color w:val="auto"/>
        </w:rPr>
        <w:t xml:space="preserve">I therefore find Requirement 8(3)(c) is </w:t>
      </w:r>
      <w:r w:rsidR="003C0AAB" w:rsidRPr="006E26C6">
        <w:rPr>
          <w:color w:val="auto"/>
        </w:rPr>
        <w:t>Not Compliant.</w:t>
      </w:r>
    </w:p>
    <w:p w14:paraId="083EAEED" w14:textId="4ED4B8E1" w:rsidR="00E33EA4" w:rsidRDefault="00075EB1" w:rsidP="00F87E39">
      <w:pPr>
        <w:pStyle w:val="NormalArial"/>
      </w:pPr>
      <w:r>
        <w:t xml:space="preserve">Effective risk management systems for HCP and CHSP services </w:t>
      </w:r>
      <w:r w:rsidR="0023557C">
        <w:t>were</w:t>
      </w:r>
      <w:r>
        <w:t xml:space="preserve"> not demonstrated.</w:t>
      </w:r>
      <w:r w:rsidR="00E33EA4">
        <w:t xml:space="preserve"> Clinical indicators and trends for HCP consumers were collated, however data analysis was not conducted to inform risk management strategies and continuous improvement actions. Staff were unfamiliar with reporting obligations for consumer abuse and neglect and the Serious Incident Response Scheme. </w:t>
      </w:r>
      <w:r w:rsidR="002B17F0">
        <w:t xml:space="preserve">An effective incident management system was not evidenced, contributing factors were not identified and investigations were not conducted to mitigate </w:t>
      </w:r>
      <w:r w:rsidR="00D628FA">
        <w:t xml:space="preserve">incident-related </w:t>
      </w:r>
      <w:r w:rsidR="002B17F0">
        <w:t>risks and improve performance</w:t>
      </w:r>
      <w:r w:rsidR="00D628FA">
        <w:t xml:space="preserve"> and outcomes for consumers</w:t>
      </w:r>
      <w:r w:rsidR="002B17F0">
        <w:t>.</w:t>
      </w:r>
    </w:p>
    <w:p w14:paraId="42DF2026" w14:textId="3F3CA669" w:rsidR="00F94D4E" w:rsidRPr="003F73D8" w:rsidRDefault="007A00ED" w:rsidP="007A00ED">
      <w:pPr>
        <w:pStyle w:val="NormalArial"/>
        <w:rPr>
          <w:color w:val="auto"/>
        </w:rPr>
      </w:pPr>
      <w:r w:rsidRPr="003F73D8">
        <w:rPr>
          <w:color w:val="auto"/>
        </w:rPr>
        <w:t xml:space="preserve">In response to the Assessment Team report, </w:t>
      </w:r>
      <w:r w:rsidR="00E65014" w:rsidRPr="003F73D8">
        <w:rPr>
          <w:color w:val="auto"/>
        </w:rPr>
        <w:t>the approved provider discussed that consumer choice and risks they choose to undertake will be more clearly documented. The approved provider noted the clinical indicator and trends matrix will transfer to their continuous improvement module, which will enable trend identification, investigation of risk causation and implementation of prevention measures.</w:t>
      </w:r>
      <w:r w:rsidR="00B31D6C" w:rsidRPr="003F73D8">
        <w:rPr>
          <w:color w:val="auto"/>
        </w:rPr>
        <w:t xml:space="preserve"> </w:t>
      </w:r>
      <w:r w:rsidR="00B31D6C" w:rsidRPr="008A4F87">
        <w:rPr>
          <w:color w:val="auto"/>
        </w:rPr>
        <w:t xml:space="preserve">Reporting </w:t>
      </w:r>
      <w:r w:rsidR="008A4F87">
        <w:rPr>
          <w:color w:val="auto"/>
        </w:rPr>
        <w:t>lines under</w:t>
      </w:r>
      <w:r w:rsidR="00F94D4E" w:rsidRPr="008A4F87">
        <w:rPr>
          <w:color w:val="auto"/>
        </w:rPr>
        <w:t xml:space="preserve"> the</w:t>
      </w:r>
      <w:r w:rsidR="00B31D6C" w:rsidRPr="008A4F87">
        <w:rPr>
          <w:color w:val="auto"/>
        </w:rPr>
        <w:t xml:space="preserve"> Serious Incident Response Scheme for HCP consumers</w:t>
      </w:r>
      <w:r w:rsidR="00F94D4E" w:rsidRPr="008A4F87">
        <w:rPr>
          <w:color w:val="auto"/>
        </w:rPr>
        <w:t xml:space="preserve"> </w:t>
      </w:r>
      <w:r w:rsidR="008A4F87">
        <w:rPr>
          <w:color w:val="auto"/>
        </w:rPr>
        <w:t>have been established</w:t>
      </w:r>
      <w:r w:rsidR="00F94D4E" w:rsidRPr="008A4F87">
        <w:rPr>
          <w:color w:val="auto"/>
        </w:rPr>
        <w:t xml:space="preserve">. The approved provider </w:t>
      </w:r>
      <w:r w:rsidR="002A7D3F" w:rsidRPr="008A4F87">
        <w:rPr>
          <w:color w:val="auto"/>
        </w:rPr>
        <w:t>confirmed</w:t>
      </w:r>
      <w:r w:rsidR="00F94D4E" w:rsidRPr="008A4F87">
        <w:rPr>
          <w:color w:val="auto"/>
        </w:rPr>
        <w:t xml:space="preserve"> that volunteers report any concerns or changes for CHSP</w:t>
      </w:r>
      <w:r w:rsidR="00F94D4E" w:rsidRPr="003F73D8">
        <w:rPr>
          <w:color w:val="auto"/>
        </w:rPr>
        <w:t xml:space="preserve"> consumers, which are recorded in the complaints and incidents register and consumer files. Consumers, consumer representatives or advocates are contacted and incidents are discussed at team meetings and </w:t>
      </w:r>
      <w:r w:rsidR="00F94D4E" w:rsidRPr="0022519F">
        <w:rPr>
          <w:color w:val="auto"/>
        </w:rPr>
        <w:t>management committee meetings</w:t>
      </w:r>
      <w:r w:rsidR="00F94D4E" w:rsidRPr="003F73D8">
        <w:rPr>
          <w:color w:val="auto"/>
        </w:rPr>
        <w:t xml:space="preserve"> to </w:t>
      </w:r>
      <w:r w:rsidR="003F73D8" w:rsidRPr="003F73D8">
        <w:rPr>
          <w:color w:val="auto"/>
        </w:rPr>
        <w:t>facilitate</w:t>
      </w:r>
      <w:r w:rsidR="00F94D4E" w:rsidRPr="003F73D8">
        <w:rPr>
          <w:color w:val="auto"/>
        </w:rPr>
        <w:t xml:space="preserve"> trend analysis.</w:t>
      </w:r>
    </w:p>
    <w:p w14:paraId="5DDF057A" w14:textId="3223548B" w:rsidR="00F94D4E" w:rsidRPr="003F73D8" w:rsidRDefault="00F94D4E" w:rsidP="007A00ED">
      <w:pPr>
        <w:pStyle w:val="NormalArial"/>
        <w:rPr>
          <w:color w:val="auto"/>
        </w:rPr>
      </w:pPr>
      <w:r w:rsidRPr="003F73D8">
        <w:rPr>
          <w:color w:val="auto"/>
        </w:rPr>
        <w:t xml:space="preserve">The approved provider acknowledged the reporting requirements under the Serious Incident Response Scheme, referencing a serious incident in 2024 which was processed through the correct reporting channels. </w:t>
      </w:r>
      <w:r w:rsidR="003F73D8" w:rsidRPr="003F73D8">
        <w:rPr>
          <w:color w:val="auto"/>
        </w:rPr>
        <w:t>Education strategies to support engagement and ongoing education of staff and volunteers will commence in February 2025</w:t>
      </w:r>
      <w:r w:rsidR="00C556DC">
        <w:rPr>
          <w:color w:val="auto"/>
        </w:rPr>
        <w:t xml:space="preserve">, which includes the Quality Standards, </w:t>
      </w:r>
      <w:r w:rsidR="006129E8">
        <w:rPr>
          <w:color w:val="auto"/>
        </w:rPr>
        <w:t>i</w:t>
      </w:r>
      <w:r w:rsidR="00C556DC">
        <w:rPr>
          <w:color w:val="auto"/>
        </w:rPr>
        <w:t>ncident management and the Serious Incident Management Scheme</w:t>
      </w:r>
      <w:r w:rsidR="003F73D8" w:rsidRPr="003F73D8">
        <w:rPr>
          <w:color w:val="auto"/>
        </w:rPr>
        <w:t>.</w:t>
      </w:r>
      <w:r w:rsidR="00D70527">
        <w:rPr>
          <w:color w:val="auto"/>
        </w:rPr>
        <w:t xml:space="preserve"> </w:t>
      </w:r>
      <w:r w:rsidR="00A56A92">
        <w:rPr>
          <w:color w:val="auto"/>
        </w:rPr>
        <w:t>Quality care advisory body meeting minutes dated 6 November 2024</w:t>
      </w:r>
      <w:r w:rsidR="00EB5A68">
        <w:rPr>
          <w:color w:val="auto"/>
        </w:rPr>
        <w:t>,</w:t>
      </w:r>
      <w:r w:rsidR="00A56A92">
        <w:rPr>
          <w:color w:val="auto"/>
        </w:rPr>
        <w:t xml:space="preserve"> </w:t>
      </w:r>
      <w:r w:rsidR="00D70527">
        <w:rPr>
          <w:color w:val="auto"/>
        </w:rPr>
        <w:t xml:space="preserve">detailed discussions about changes to monthly reporting </w:t>
      </w:r>
      <w:r w:rsidR="006104B9">
        <w:rPr>
          <w:color w:val="auto"/>
        </w:rPr>
        <w:t>which will</w:t>
      </w:r>
      <w:r w:rsidR="00D70527">
        <w:rPr>
          <w:color w:val="auto"/>
        </w:rPr>
        <w:t xml:space="preserve"> include clinical incidents, Serious Incident Response Scheme incidents and risk assessments.</w:t>
      </w:r>
      <w:r w:rsidR="00D628FA">
        <w:rPr>
          <w:color w:val="auto"/>
        </w:rPr>
        <w:t xml:space="preserve"> </w:t>
      </w:r>
      <w:r w:rsidR="00D70527" w:rsidRPr="00D81FF1">
        <w:rPr>
          <w:color w:val="auto"/>
        </w:rPr>
        <w:t>The plan for continuous improvement</w:t>
      </w:r>
      <w:r w:rsidR="00EB5A68" w:rsidRPr="00D81FF1">
        <w:rPr>
          <w:color w:val="auto"/>
        </w:rPr>
        <w:t>, also</w:t>
      </w:r>
      <w:r w:rsidR="00EB5A68">
        <w:rPr>
          <w:color w:val="auto"/>
        </w:rPr>
        <w:t xml:space="preserve"> noted in the meeting minutes, will </w:t>
      </w:r>
      <w:r w:rsidR="00D81FF1">
        <w:rPr>
          <w:color w:val="auto"/>
        </w:rPr>
        <w:t>be developed to include incident dat</w:t>
      </w:r>
      <w:r w:rsidR="006104B9">
        <w:rPr>
          <w:color w:val="auto"/>
        </w:rPr>
        <w:t>a.</w:t>
      </w:r>
    </w:p>
    <w:p w14:paraId="6431DFB6" w14:textId="74BCD11A" w:rsidR="00934B7F" w:rsidRPr="00515EA5" w:rsidRDefault="00934B7F" w:rsidP="00934B7F">
      <w:pPr>
        <w:pStyle w:val="NormalArial"/>
        <w:rPr>
          <w:color w:val="auto"/>
        </w:rPr>
      </w:pPr>
      <w:r w:rsidRPr="00515EA5">
        <w:rPr>
          <w:color w:val="auto"/>
        </w:rPr>
        <w:lastRenderedPageBreak/>
        <w:t>In making my decision about Requirement 8(3)(</w:t>
      </w:r>
      <w:r w:rsidR="00415AB2" w:rsidRPr="00515EA5">
        <w:rPr>
          <w:color w:val="auto"/>
        </w:rPr>
        <w:t>d</w:t>
      </w:r>
      <w:r w:rsidRPr="00515EA5">
        <w:rPr>
          <w:color w:val="auto"/>
        </w:rPr>
        <w:t xml:space="preserve">), I have considered </w:t>
      </w:r>
      <w:r w:rsidR="00255CBD" w:rsidRPr="00515EA5">
        <w:rPr>
          <w:color w:val="auto"/>
        </w:rPr>
        <w:t xml:space="preserve">the intent of the Requirement </w:t>
      </w:r>
      <w:r w:rsidR="003F73D8" w:rsidRPr="00515EA5">
        <w:rPr>
          <w:color w:val="auto"/>
        </w:rPr>
        <w:t xml:space="preserve">which expects organisations to have systems and processes in place to identify and assess risks to the health, safety and well-being of consumers. Risk management systems are expected to identify and evaluate clinical incidents and incidents in care and services, and use this information to improve performance in care and services delivery. Risk escalations are expected to be managed within the organisation or </w:t>
      </w:r>
      <w:r w:rsidR="00415AB2" w:rsidRPr="00515EA5">
        <w:rPr>
          <w:color w:val="auto"/>
        </w:rPr>
        <w:t>with assistance from</w:t>
      </w:r>
      <w:r w:rsidR="003F73D8" w:rsidRPr="00515EA5">
        <w:rPr>
          <w:color w:val="auto"/>
        </w:rPr>
        <w:t xml:space="preserve"> relevant external services or </w:t>
      </w:r>
      <w:r w:rsidR="00415AB2" w:rsidRPr="00515EA5">
        <w:rPr>
          <w:color w:val="auto"/>
        </w:rPr>
        <w:t xml:space="preserve">other </w:t>
      </w:r>
      <w:r w:rsidR="003F73D8" w:rsidRPr="00515EA5">
        <w:rPr>
          <w:color w:val="auto"/>
        </w:rPr>
        <w:t>organisation</w:t>
      </w:r>
      <w:r w:rsidR="00415AB2" w:rsidRPr="00515EA5">
        <w:rPr>
          <w:color w:val="auto"/>
        </w:rPr>
        <w:t>s</w:t>
      </w:r>
      <w:r w:rsidR="003F73D8" w:rsidRPr="00515EA5">
        <w:rPr>
          <w:color w:val="auto"/>
        </w:rPr>
        <w:t xml:space="preserve">. In particular, risk management systems and processes are required </w:t>
      </w:r>
      <w:r w:rsidR="00415AB2" w:rsidRPr="00515EA5">
        <w:rPr>
          <w:color w:val="auto"/>
        </w:rPr>
        <w:t xml:space="preserve">in managing </w:t>
      </w:r>
      <w:r w:rsidR="003F73D8" w:rsidRPr="00515EA5">
        <w:rPr>
          <w:color w:val="auto"/>
        </w:rPr>
        <w:t>high-impact or high-prevalence risks, identifying and responding to consumer abuse and neglect, and supporting consumers to live the best life they can.</w:t>
      </w:r>
    </w:p>
    <w:p w14:paraId="6C4A5622" w14:textId="05C3E88E" w:rsidR="0001245A" w:rsidRPr="00A616F6" w:rsidRDefault="003F73D8" w:rsidP="0001245A">
      <w:pPr>
        <w:pStyle w:val="NormalArial"/>
        <w:rPr>
          <w:color w:val="auto"/>
        </w:rPr>
      </w:pPr>
      <w:r w:rsidRPr="00F9323F">
        <w:rPr>
          <w:color w:val="auto"/>
        </w:rPr>
        <w:t xml:space="preserve">I acknowledge the </w:t>
      </w:r>
      <w:r w:rsidR="00D81FF1" w:rsidRPr="00F9323F">
        <w:rPr>
          <w:color w:val="auto"/>
        </w:rPr>
        <w:t xml:space="preserve">discussions of the quality care advisory body </w:t>
      </w:r>
      <w:r w:rsidR="00D70527" w:rsidRPr="00F9323F">
        <w:rPr>
          <w:color w:val="auto"/>
        </w:rPr>
        <w:t>in relation to monthly reporting</w:t>
      </w:r>
      <w:r w:rsidR="002A7D3F" w:rsidRPr="00F9323F">
        <w:rPr>
          <w:color w:val="auto"/>
        </w:rPr>
        <w:t xml:space="preserve">, </w:t>
      </w:r>
      <w:r w:rsidR="00D70527" w:rsidRPr="00F9323F">
        <w:rPr>
          <w:color w:val="auto"/>
        </w:rPr>
        <w:t xml:space="preserve">which </w:t>
      </w:r>
      <w:r w:rsidR="006104B9" w:rsidRPr="00F9323F">
        <w:rPr>
          <w:color w:val="auto"/>
        </w:rPr>
        <w:t>will</w:t>
      </w:r>
      <w:r w:rsidR="00D70527" w:rsidRPr="00F9323F">
        <w:rPr>
          <w:color w:val="auto"/>
        </w:rPr>
        <w:t xml:space="preserve"> include clinical incidents</w:t>
      </w:r>
      <w:r w:rsidR="00D81FF1" w:rsidRPr="00F9323F">
        <w:rPr>
          <w:color w:val="auto"/>
        </w:rPr>
        <w:t xml:space="preserve"> and reportable incidents under the </w:t>
      </w:r>
      <w:r w:rsidR="00D70527" w:rsidRPr="00F9323F">
        <w:rPr>
          <w:color w:val="auto"/>
        </w:rPr>
        <w:t>Serious Incident Response Scheme</w:t>
      </w:r>
      <w:r w:rsidR="00D81FF1" w:rsidRPr="00F9323F">
        <w:rPr>
          <w:color w:val="auto"/>
        </w:rPr>
        <w:t>.</w:t>
      </w:r>
      <w:r w:rsidR="00D81FF1">
        <w:rPr>
          <w:color w:val="FF0000"/>
        </w:rPr>
        <w:t xml:space="preserve"> </w:t>
      </w:r>
      <w:r w:rsidR="00F9323F" w:rsidRPr="00A616F6">
        <w:rPr>
          <w:color w:val="auto"/>
        </w:rPr>
        <w:t xml:space="preserve">Whilst I acknowledge the reference to the ‘clinical indicator and trends matrix’ used and the consumer </w:t>
      </w:r>
      <w:r w:rsidR="0001245A" w:rsidRPr="00A616F6">
        <w:rPr>
          <w:color w:val="auto"/>
        </w:rPr>
        <w:t xml:space="preserve">falls </w:t>
      </w:r>
      <w:r w:rsidR="00F9323F" w:rsidRPr="00A616F6">
        <w:rPr>
          <w:color w:val="auto"/>
        </w:rPr>
        <w:t>incident example provided, there is limited evidence which details how incidents are being assessed, followed-up and resolved for individual consumers, and how information</w:t>
      </w:r>
      <w:r w:rsidR="0001245A" w:rsidRPr="00A616F6">
        <w:rPr>
          <w:color w:val="auto"/>
        </w:rPr>
        <w:t xml:space="preserve"> from incident investigations</w:t>
      </w:r>
      <w:r w:rsidR="00F9323F" w:rsidRPr="00A616F6">
        <w:rPr>
          <w:color w:val="auto"/>
        </w:rPr>
        <w:t xml:space="preserve"> is subsequently </w:t>
      </w:r>
      <w:r w:rsidR="0001245A" w:rsidRPr="00A616F6">
        <w:rPr>
          <w:color w:val="auto"/>
        </w:rPr>
        <w:t xml:space="preserve">being </w:t>
      </w:r>
      <w:r w:rsidR="00F9323F" w:rsidRPr="00A616F6">
        <w:rPr>
          <w:color w:val="auto"/>
        </w:rPr>
        <w:t>used to implement</w:t>
      </w:r>
      <w:r w:rsidR="0001245A" w:rsidRPr="00A616F6">
        <w:rPr>
          <w:color w:val="auto"/>
        </w:rPr>
        <w:t xml:space="preserve"> continuous improvements in clinical practice and care and services delivery to prevent reoccurrence.</w:t>
      </w:r>
      <w:r w:rsidR="00A616F6">
        <w:rPr>
          <w:color w:val="auto"/>
        </w:rPr>
        <w:t xml:space="preserve"> </w:t>
      </w:r>
      <w:r w:rsidR="0001245A" w:rsidRPr="00A616F6">
        <w:rPr>
          <w:color w:val="auto"/>
        </w:rPr>
        <w:t xml:space="preserve">Trending has been discussed and is also acknowledged, however </w:t>
      </w:r>
      <w:r w:rsidR="00A616F6" w:rsidRPr="00A616F6">
        <w:rPr>
          <w:color w:val="auto"/>
        </w:rPr>
        <w:t xml:space="preserve">there is limited </w:t>
      </w:r>
      <w:r w:rsidR="0001245A" w:rsidRPr="00A616F6">
        <w:rPr>
          <w:color w:val="auto"/>
        </w:rPr>
        <w:t xml:space="preserve">evidence provided about </w:t>
      </w:r>
      <w:r w:rsidR="003F3C17">
        <w:rPr>
          <w:color w:val="auto"/>
        </w:rPr>
        <w:t xml:space="preserve">using this information to </w:t>
      </w:r>
      <w:r w:rsidR="00A616F6" w:rsidRPr="00A616F6">
        <w:rPr>
          <w:color w:val="auto"/>
        </w:rPr>
        <w:t>inform incident</w:t>
      </w:r>
      <w:r w:rsidR="0001245A" w:rsidRPr="00A616F6">
        <w:rPr>
          <w:color w:val="auto"/>
        </w:rPr>
        <w:t xml:space="preserve"> investigations and </w:t>
      </w:r>
      <w:r w:rsidR="00A616F6" w:rsidRPr="00A616F6">
        <w:rPr>
          <w:color w:val="auto"/>
        </w:rPr>
        <w:t xml:space="preserve">inform continuous improvement to systems, practices and processes for the key risks identified under this Requirement. </w:t>
      </w:r>
    </w:p>
    <w:p w14:paraId="7FD3D7C9" w14:textId="18DBF904" w:rsidR="00D628FA" w:rsidRPr="00797371" w:rsidRDefault="003B6E2B" w:rsidP="00934B7F">
      <w:pPr>
        <w:pStyle w:val="NormalArial"/>
        <w:rPr>
          <w:color w:val="auto"/>
        </w:rPr>
      </w:pPr>
      <w:r w:rsidRPr="00797371">
        <w:rPr>
          <w:color w:val="auto"/>
        </w:rPr>
        <w:t xml:space="preserve">I also acknowledge the reported serious incident in 2024, and staff reporting of that incident. </w:t>
      </w:r>
      <w:r w:rsidR="00A616F6" w:rsidRPr="00797371">
        <w:rPr>
          <w:color w:val="auto"/>
        </w:rPr>
        <w:t xml:space="preserve">I </w:t>
      </w:r>
      <w:r w:rsidR="003F3C17">
        <w:rPr>
          <w:color w:val="auto"/>
        </w:rPr>
        <w:t>am not satisfied</w:t>
      </w:r>
      <w:r w:rsidR="00A616F6" w:rsidRPr="00797371">
        <w:rPr>
          <w:color w:val="auto"/>
        </w:rPr>
        <w:t xml:space="preserve"> </w:t>
      </w:r>
      <w:r w:rsidR="003F3C17">
        <w:rPr>
          <w:color w:val="auto"/>
        </w:rPr>
        <w:t xml:space="preserve">one example </w:t>
      </w:r>
      <w:r w:rsidR="008A4F87" w:rsidRPr="00797371">
        <w:rPr>
          <w:color w:val="auto"/>
        </w:rPr>
        <w:t>demonstrate</w:t>
      </w:r>
      <w:r w:rsidR="00A616F6" w:rsidRPr="00797371">
        <w:rPr>
          <w:color w:val="auto"/>
        </w:rPr>
        <w:t>s</w:t>
      </w:r>
      <w:r w:rsidR="008A4F87" w:rsidRPr="00797371">
        <w:rPr>
          <w:color w:val="auto"/>
        </w:rPr>
        <w:t xml:space="preserve"> that staff and volunteers are</w:t>
      </w:r>
      <w:r w:rsidR="003E694B" w:rsidRPr="00797371">
        <w:rPr>
          <w:color w:val="auto"/>
        </w:rPr>
        <w:t xml:space="preserve"> fully informed about how to identify common high-impact and high-prevalence risks, how these risks are managed and </w:t>
      </w:r>
      <w:r w:rsidR="003F3C17">
        <w:rPr>
          <w:color w:val="auto"/>
        </w:rPr>
        <w:t xml:space="preserve">demonstrates awareness of </w:t>
      </w:r>
      <w:r w:rsidR="003E694B" w:rsidRPr="00797371">
        <w:rPr>
          <w:color w:val="auto"/>
        </w:rPr>
        <w:t xml:space="preserve">their reporting responsibilities. Staff and volunteers should be able to describe the risk management systems and processes in place and demonstrate their knowledge of </w:t>
      </w:r>
      <w:r w:rsidR="00A616F6" w:rsidRPr="00797371">
        <w:rPr>
          <w:color w:val="auto"/>
        </w:rPr>
        <w:t xml:space="preserve">the various </w:t>
      </w:r>
      <w:r w:rsidR="003E694B" w:rsidRPr="00797371">
        <w:rPr>
          <w:color w:val="auto"/>
        </w:rPr>
        <w:t xml:space="preserve">legislative requirements </w:t>
      </w:r>
      <w:r w:rsidR="00A616F6" w:rsidRPr="00797371">
        <w:rPr>
          <w:color w:val="auto"/>
        </w:rPr>
        <w:t xml:space="preserve">associated with their roles and responsibilities </w:t>
      </w:r>
      <w:r w:rsidR="003E694B" w:rsidRPr="00797371">
        <w:rPr>
          <w:color w:val="auto"/>
        </w:rPr>
        <w:t>for</w:t>
      </w:r>
      <w:r w:rsidR="00A616F6" w:rsidRPr="00797371">
        <w:rPr>
          <w:color w:val="auto"/>
        </w:rPr>
        <w:t xml:space="preserve"> reporting</w:t>
      </w:r>
      <w:r w:rsidR="003E694B" w:rsidRPr="00797371">
        <w:rPr>
          <w:color w:val="auto"/>
        </w:rPr>
        <w:t xml:space="preserve"> incidents</w:t>
      </w:r>
      <w:r w:rsidR="00A616F6" w:rsidRPr="00797371">
        <w:rPr>
          <w:color w:val="auto"/>
        </w:rPr>
        <w:t>, recognising and reporting consumer abuse and neglect and respecting consumer wishes about the risks they take, whilst supporting them to safely maintain their independence and reduce those risks.</w:t>
      </w:r>
    </w:p>
    <w:p w14:paraId="0E0433D3" w14:textId="382DFF5B" w:rsidR="0013562E" w:rsidRPr="0013562E" w:rsidRDefault="00A616F6" w:rsidP="00934B7F">
      <w:pPr>
        <w:pStyle w:val="NormalArial"/>
        <w:rPr>
          <w:color w:val="auto"/>
        </w:rPr>
      </w:pPr>
      <w:r w:rsidRPr="0013562E">
        <w:rPr>
          <w:color w:val="auto"/>
        </w:rPr>
        <w:t>Whilst I note systems and processes</w:t>
      </w:r>
      <w:r w:rsidR="00797371" w:rsidRPr="0013562E">
        <w:rPr>
          <w:color w:val="auto"/>
        </w:rPr>
        <w:t xml:space="preserve"> and data analysis and trending are b</w:t>
      </w:r>
      <w:r w:rsidRPr="0013562E">
        <w:rPr>
          <w:color w:val="auto"/>
        </w:rPr>
        <w:t xml:space="preserve">eing developed and </w:t>
      </w:r>
      <w:r w:rsidR="00797371" w:rsidRPr="0013562E">
        <w:rPr>
          <w:color w:val="auto"/>
        </w:rPr>
        <w:t>enhanced</w:t>
      </w:r>
      <w:r w:rsidRPr="0013562E">
        <w:rPr>
          <w:color w:val="auto"/>
        </w:rPr>
        <w:t xml:space="preserve">, </w:t>
      </w:r>
      <w:r w:rsidR="00797371" w:rsidRPr="0013562E">
        <w:rPr>
          <w:color w:val="auto"/>
        </w:rPr>
        <w:t>and an education program will commence in February 2025, these enhancements will take time to embed into practice</w:t>
      </w:r>
      <w:r w:rsidR="0013562E" w:rsidRPr="0013562E">
        <w:rPr>
          <w:color w:val="auto"/>
        </w:rPr>
        <w:t xml:space="preserve"> and </w:t>
      </w:r>
      <w:r w:rsidR="007549C0">
        <w:rPr>
          <w:color w:val="auto"/>
        </w:rPr>
        <w:t xml:space="preserve">impact the </w:t>
      </w:r>
      <w:r w:rsidR="0013562E" w:rsidRPr="0013562E">
        <w:rPr>
          <w:color w:val="auto"/>
        </w:rPr>
        <w:t xml:space="preserve">quality care and service outcomes for consumers </w:t>
      </w:r>
      <w:r w:rsidR="00837B08">
        <w:rPr>
          <w:color w:val="auto"/>
        </w:rPr>
        <w:t>that are</w:t>
      </w:r>
      <w:r w:rsidR="0013562E" w:rsidRPr="0013562E">
        <w:rPr>
          <w:color w:val="auto"/>
        </w:rPr>
        <w:t xml:space="preserve"> required </w:t>
      </w:r>
      <w:r w:rsidR="007549C0">
        <w:rPr>
          <w:color w:val="auto"/>
        </w:rPr>
        <w:t>by</w:t>
      </w:r>
      <w:r w:rsidR="0013562E" w:rsidRPr="0013562E">
        <w:rPr>
          <w:color w:val="auto"/>
        </w:rPr>
        <w:t xml:space="preserve"> the Quality Standards</w:t>
      </w:r>
      <w:r w:rsidR="00797371" w:rsidRPr="0013562E">
        <w:rPr>
          <w:color w:val="auto"/>
        </w:rPr>
        <w:t xml:space="preserve">. </w:t>
      </w:r>
    </w:p>
    <w:p w14:paraId="37120532" w14:textId="4378D806" w:rsidR="00415AB2" w:rsidRPr="00837B08" w:rsidRDefault="00797371" w:rsidP="00934B7F">
      <w:pPr>
        <w:pStyle w:val="NormalArial"/>
        <w:rPr>
          <w:color w:val="auto"/>
        </w:rPr>
      </w:pPr>
      <w:r w:rsidRPr="00837B08">
        <w:rPr>
          <w:color w:val="auto"/>
        </w:rPr>
        <w:t xml:space="preserve">I therefore </w:t>
      </w:r>
      <w:r w:rsidR="00415AB2" w:rsidRPr="00837B08">
        <w:rPr>
          <w:color w:val="auto"/>
        </w:rPr>
        <w:t xml:space="preserve">find Requirement 8(3)(d) is </w:t>
      </w:r>
      <w:r w:rsidRPr="00837B08">
        <w:rPr>
          <w:color w:val="auto"/>
        </w:rPr>
        <w:t>Not Compliant.</w:t>
      </w:r>
    </w:p>
    <w:p w14:paraId="665AF23A" w14:textId="2CEF54E1" w:rsidR="007A00ED" w:rsidRDefault="00075EB1" w:rsidP="00F87E39">
      <w:pPr>
        <w:pStyle w:val="NormalArial"/>
      </w:pPr>
      <w:r>
        <w:t xml:space="preserve">A clinical governance framework for HCP services was not demonstrated. Whilst the quality assurance committee had oversight of HCP consumers, </w:t>
      </w:r>
      <w:r w:rsidR="00E33EA4">
        <w:t xml:space="preserve">other </w:t>
      </w:r>
      <w:r w:rsidR="00F50CD8">
        <w:t xml:space="preserve">key clinical </w:t>
      </w:r>
      <w:r w:rsidR="00E33EA4">
        <w:t>personnel</w:t>
      </w:r>
      <w:r w:rsidR="00F50CD8">
        <w:t xml:space="preserve"> </w:t>
      </w:r>
      <w:r w:rsidR="004650E7">
        <w:t xml:space="preserve">were not </w:t>
      </w:r>
      <w:r w:rsidR="00E33EA4">
        <w:t>engaged</w:t>
      </w:r>
      <w:r w:rsidR="004650E7">
        <w:t xml:space="preserve"> to ensure safe, quality clinical care delivery and improved outcomes for consumers. </w:t>
      </w:r>
      <w:r w:rsidR="001B4D25">
        <w:t>Effective safety and quality systems to maintain and monitor improvements</w:t>
      </w:r>
      <w:r w:rsidR="004650E7">
        <w:t xml:space="preserve"> to clinical care were limited to monthly incident reporting</w:t>
      </w:r>
      <w:r w:rsidR="001B4D25">
        <w:t xml:space="preserve">, </w:t>
      </w:r>
      <w:r w:rsidR="00E33EA4">
        <w:t>with</w:t>
      </w:r>
      <w:r w:rsidR="008C227D">
        <w:t xml:space="preserve"> limited identification of early interventions or risk </w:t>
      </w:r>
      <w:r w:rsidR="001B4D25">
        <w:t>mitigation strategies</w:t>
      </w:r>
      <w:r w:rsidR="008C227D">
        <w:t xml:space="preserve"> demonstrated</w:t>
      </w:r>
      <w:r w:rsidR="001B4D25">
        <w:t>.</w:t>
      </w:r>
      <w:r w:rsidR="008C227D">
        <w:t xml:space="preserve"> </w:t>
      </w:r>
      <w:r w:rsidR="00EC76D2">
        <w:t>Effective organisational systems</w:t>
      </w:r>
      <w:r w:rsidR="001B4D25">
        <w:t xml:space="preserve"> and </w:t>
      </w:r>
      <w:r w:rsidR="00EC76D2">
        <w:t xml:space="preserve">processes for antimicrobial stewardship, restraint minimisation and open disclosure were </w:t>
      </w:r>
      <w:r w:rsidR="004650E7">
        <w:t xml:space="preserve">also </w:t>
      </w:r>
      <w:r w:rsidR="00EC76D2">
        <w:t>not demonstrated.</w:t>
      </w:r>
    </w:p>
    <w:p w14:paraId="40C10C85" w14:textId="749B320A" w:rsidR="007A00ED" w:rsidRPr="005F467C" w:rsidRDefault="00EB5A68" w:rsidP="007A00ED">
      <w:pPr>
        <w:pStyle w:val="NormalArial"/>
        <w:rPr>
          <w:color w:val="auto"/>
        </w:rPr>
      </w:pPr>
      <w:r>
        <w:rPr>
          <w:color w:val="auto"/>
        </w:rPr>
        <w:t xml:space="preserve">On page 8 of their </w:t>
      </w:r>
      <w:r w:rsidR="007A00ED" w:rsidRPr="005F467C">
        <w:rPr>
          <w:color w:val="auto"/>
        </w:rPr>
        <w:t xml:space="preserve">response to the Assessment Team report, </w:t>
      </w:r>
      <w:r w:rsidR="003B3763" w:rsidRPr="005F467C">
        <w:rPr>
          <w:color w:val="auto"/>
        </w:rPr>
        <w:t xml:space="preserve">the approved provider discussed the involvement of the care manager in the quality care advisory board meetings to ensure oversight of care and services, including for infections and wound care management. The care coordinator will seek membership of the local community of practice and aged care health network </w:t>
      </w:r>
      <w:r w:rsidR="005E3441" w:rsidRPr="005F467C">
        <w:rPr>
          <w:color w:val="auto"/>
        </w:rPr>
        <w:t xml:space="preserve">for information sharing about clinical care provision for older people and networking opportunities with clinical experts. The approved provider noted the discussion and review of </w:t>
      </w:r>
      <w:r w:rsidR="005E3441" w:rsidRPr="005F467C">
        <w:rPr>
          <w:color w:val="auto"/>
        </w:rPr>
        <w:lastRenderedPageBreak/>
        <w:t>antimicrobial wound care charts at the quality care advisory board meetings that occurs, and additional actions taken when required.</w:t>
      </w:r>
      <w:r w:rsidR="00D70527">
        <w:rPr>
          <w:color w:val="auto"/>
        </w:rPr>
        <w:t xml:space="preserve"> </w:t>
      </w:r>
      <w:r w:rsidR="00A56A92">
        <w:rPr>
          <w:color w:val="auto"/>
        </w:rPr>
        <w:t xml:space="preserve">Quality care advisory body meeting minutes dated 6 November 2024 </w:t>
      </w:r>
      <w:r w:rsidR="00D70527">
        <w:rPr>
          <w:color w:val="auto"/>
        </w:rPr>
        <w:t xml:space="preserve">were provided which detailed discussions about development of the plan for continuous improvement and changes to monthly reporting which will include clinical incidents, risk assessments and Serious Incident Response Scheme reports. </w:t>
      </w:r>
    </w:p>
    <w:p w14:paraId="1CDDDDE6" w14:textId="11BF0A2B" w:rsidR="00934B7F" w:rsidRPr="00A23A44" w:rsidRDefault="00934B7F" w:rsidP="00934B7F">
      <w:pPr>
        <w:pStyle w:val="NormalArial"/>
        <w:rPr>
          <w:color w:val="auto"/>
        </w:rPr>
      </w:pPr>
      <w:r w:rsidRPr="00A23A44">
        <w:rPr>
          <w:color w:val="auto"/>
        </w:rPr>
        <w:t>In making my decision about Requirement 8(3)(</w:t>
      </w:r>
      <w:r w:rsidR="00415AB2">
        <w:rPr>
          <w:color w:val="auto"/>
        </w:rPr>
        <w:t>e</w:t>
      </w:r>
      <w:r w:rsidRPr="00A23A44">
        <w:rPr>
          <w:color w:val="auto"/>
        </w:rPr>
        <w:t xml:space="preserve">), I have considered </w:t>
      </w:r>
      <w:r w:rsidR="005E3441" w:rsidRPr="00A23A44">
        <w:rPr>
          <w:color w:val="auto"/>
        </w:rPr>
        <w:t xml:space="preserve">the intent of the Requirement which </w:t>
      </w:r>
      <w:r w:rsidR="002B300C" w:rsidRPr="00A23A44">
        <w:rPr>
          <w:color w:val="auto"/>
        </w:rPr>
        <w:t xml:space="preserve">ensures </w:t>
      </w:r>
      <w:r w:rsidR="00C2635B" w:rsidRPr="00A23A44">
        <w:rPr>
          <w:color w:val="auto"/>
        </w:rPr>
        <w:t>that where clinical care is provided, the clinical governance and safety and quality systems are in place which maintain and improve the reliability, safety and quality of clinical care</w:t>
      </w:r>
      <w:r w:rsidR="002B300C" w:rsidRPr="00A23A44">
        <w:rPr>
          <w:color w:val="auto"/>
        </w:rPr>
        <w:t xml:space="preserve"> </w:t>
      </w:r>
      <w:r w:rsidR="00C2635B" w:rsidRPr="00A23A44">
        <w:rPr>
          <w:color w:val="auto"/>
        </w:rPr>
        <w:t>and outcomes for consumers. This includes systems for antimicrobial stewardship, minimising the use of restraint and practicing open disclosure</w:t>
      </w:r>
      <w:r w:rsidR="00A23A44" w:rsidRPr="00A23A44">
        <w:rPr>
          <w:color w:val="auto"/>
        </w:rPr>
        <w:t xml:space="preserve">. </w:t>
      </w:r>
    </w:p>
    <w:p w14:paraId="5358D986" w14:textId="1032ED25" w:rsidR="002B300C" w:rsidRPr="00CB25EF" w:rsidRDefault="002B300C" w:rsidP="00934B7F">
      <w:pPr>
        <w:pStyle w:val="NormalArial"/>
        <w:rPr>
          <w:color w:val="auto"/>
        </w:rPr>
      </w:pPr>
      <w:r w:rsidRPr="00CB25EF">
        <w:rPr>
          <w:color w:val="auto"/>
        </w:rPr>
        <w:t xml:space="preserve">I acknowledge the </w:t>
      </w:r>
      <w:r w:rsidR="005F467C" w:rsidRPr="00CB25EF">
        <w:rPr>
          <w:color w:val="auto"/>
        </w:rPr>
        <w:t>information from the approved provider</w:t>
      </w:r>
      <w:r w:rsidRPr="00CB25EF">
        <w:rPr>
          <w:color w:val="auto"/>
        </w:rPr>
        <w:t xml:space="preserve"> about infection management associated with wounds.</w:t>
      </w:r>
      <w:r w:rsidR="005F467C" w:rsidRPr="00CB25EF">
        <w:rPr>
          <w:color w:val="auto"/>
        </w:rPr>
        <w:t xml:space="preserve"> </w:t>
      </w:r>
      <w:r w:rsidR="00A23A44" w:rsidRPr="00CB25EF">
        <w:rPr>
          <w:color w:val="auto"/>
        </w:rPr>
        <w:t xml:space="preserve">When considering the response from the approved provider, </w:t>
      </w:r>
      <w:r w:rsidRPr="00CB25EF">
        <w:rPr>
          <w:color w:val="auto"/>
        </w:rPr>
        <w:t xml:space="preserve">I note </w:t>
      </w:r>
      <w:r w:rsidR="00A23A44" w:rsidRPr="00CB25EF">
        <w:rPr>
          <w:color w:val="auto"/>
        </w:rPr>
        <w:t xml:space="preserve">that other </w:t>
      </w:r>
      <w:r w:rsidRPr="00CB25EF">
        <w:rPr>
          <w:color w:val="auto"/>
        </w:rPr>
        <w:t xml:space="preserve">infection management processes and procedures </w:t>
      </w:r>
      <w:r w:rsidR="00CB25EF" w:rsidRPr="00CB25EF">
        <w:rPr>
          <w:color w:val="auto"/>
        </w:rPr>
        <w:t>associated with</w:t>
      </w:r>
      <w:r w:rsidRPr="00CB25EF">
        <w:rPr>
          <w:color w:val="auto"/>
        </w:rPr>
        <w:t xml:space="preserve"> appropriate antibiotic usage</w:t>
      </w:r>
      <w:r w:rsidR="005F467C" w:rsidRPr="00CB25EF">
        <w:rPr>
          <w:color w:val="auto"/>
        </w:rPr>
        <w:t xml:space="preserve"> and </w:t>
      </w:r>
      <w:r w:rsidRPr="00CB25EF">
        <w:rPr>
          <w:color w:val="auto"/>
        </w:rPr>
        <w:t>antimicrobial resistance</w:t>
      </w:r>
      <w:r w:rsidR="005F467C" w:rsidRPr="00CB25EF">
        <w:rPr>
          <w:color w:val="auto"/>
        </w:rPr>
        <w:t>, which contributes to broader public health issues and improves outcomes for consumers</w:t>
      </w:r>
      <w:r w:rsidR="00A23A44" w:rsidRPr="00CB25EF">
        <w:rPr>
          <w:color w:val="auto"/>
        </w:rPr>
        <w:t>, have not been addressed</w:t>
      </w:r>
      <w:r w:rsidR="005F467C" w:rsidRPr="00CB25EF">
        <w:rPr>
          <w:color w:val="auto"/>
        </w:rPr>
        <w:t xml:space="preserve">. I also note </w:t>
      </w:r>
      <w:r w:rsidR="00CB25EF" w:rsidRPr="00CB25EF">
        <w:rPr>
          <w:color w:val="auto"/>
        </w:rPr>
        <w:t xml:space="preserve">there has been </w:t>
      </w:r>
      <w:r w:rsidR="005F467C" w:rsidRPr="00CB25EF">
        <w:rPr>
          <w:color w:val="auto"/>
        </w:rPr>
        <w:t xml:space="preserve">no </w:t>
      </w:r>
      <w:r w:rsidR="00ED4AFC">
        <w:rPr>
          <w:color w:val="auto"/>
        </w:rPr>
        <w:t>response to</w:t>
      </w:r>
      <w:r w:rsidR="005F467C" w:rsidRPr="00CB25EF">
        <w:rPr>
          <w:color w:val="auto"/>
        </w:rPr>
        <w:t xml:space="preserve"> or information </w:t>
      </w:r>
      <w:r w:rsidR="00CB25EF" w:rsidRPr="00CB25EF">
        <w:rPr>
          <w:color w:val="auto"/>
        </w:rPr>
        <w:t>submitted</w:t>
      </w:r>
      <w:r w:rsidR="005F467C" w:rsidRPr="00CB25EF">
        <w:rPr>
          <w:color w:val="auto"/>
        </w:rPr>
        <w:t xml:space="preserve"> by the approved provider</w:t>
      </w:r>
      <w:r w:rsidR="00CB25EF" w:rsidRPr="00CB25EF">
        <w:rPr>
          <w:color w:val="auto"/>
        </w:rPr>
        <w:t xml:space="preserve"> </w:t>
      </w:r>
      <w:r w:rsidR="00ED4AFC">
        <w:rPr>
          <w:color w:val="auto"/>
        </w:rPr>
        <w:t>about</w:t>
      </w:r>
      <w:r w:rsidR="00CB25EF" w:rsidRPr="00CB25EF">
        <w:rPr>
          <w:color w:val="auto"/>
        </w:rPr>
        <w:t xml:space="preserve"> the</w:t>
      </w:r>
      <w:r w:rsidR="005F467C" w:rsidRPr="00CB25EF">
        <w:rPr>
          <w:color w:val="auto"/>
        </w:rPr>
        <w:t xml:space="preserve"> systems and processes for minimising the use of restraints and open disclosure.</w:t>
      </w:r>
    </w:p>
    <w:p w14:paraId="4BD09B2D" w14:textId="0753F162" w:rsidR="00934B7F" w:rsidRPr="003D6680" w:rsidRDefault="00A23A44" w:rsidP="007A00ED">
      <w:pPr>
        <w:pStyle w:val="NormalArial"/>
        <w:rPr>
          <w:color w:val="auto"/>
        </w:rPr>
      </w:pPr>
      <w:r w:rsidRPr="003D6680">
        <w:rPr>
          <w:color w:val="auto"/>
        </w:rPr>
        <w:t xml:space="preserve">I therefore </w:t>
      </w:r>
      <w:r w:rsidR="0013562E" w:rsidRPr="003D6680">
        <w:rPr>
          <w:color w:val="auto"/>
        </w:rPr>
        <w:t>find</w:t>
      </w:r>
      <w:r w:rsidRPr="003D6680">
        <w:rPr>
          <w:color w:val="auto"/>
        </w:rPr>
        <w:t xml:space="preserve"> Requirement 8(3)(e) is Not Compliant.</w:t>
      </w:r>
    </w:p>
    <w:p w14:paraId="34CD3D9A" w14:textId="77777777" w:rsidR="007A00ED" w:rsidRDefault="007A00ED" w:rsidP="00F87E39">
      <w:pPr>
        <w:pStyle w:val="NormalArial"/>
      </w:pPr>
    </w:p>
    <w:p w14:paraId="37AF863E" w14:textId="77777777" w:rsidR="007A00ED" w:rsidRPr="006B4042" w:rsidRDefault="007A00ED" w:rsidP="00F87E39">
      <w:pPr>
        <w:pStyle w:val="NormalArial"/>
      </w:pPr>
    </w:p>
    <w:sectPr w:rsidR="007A00ED"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0FC51F" w14:textId="77777777" w:rsidR="00B5012E" w:rsidRDefault="00B5012E">
      <w:pPr>
        <w:spacing w:after="0"/>
      </w:pPr>
      <w:r>
        <w:separator/>
      </w:r>
    </w:p>
  </w:endnote>
  <w:endnote w:type="continuationSeparator" w:id="0">
    <w:p w14:paraId="0426E679" w14:textId="77777777" w:rsidR="00B5012E" w:rsidRDefault="00B5012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EA50F6" w14:textId="77777777" w:rsidR="008A5220" w:rsidRPr="00DF37F2" w:rsidRDefault="00094195" w:rsidP="00825B37">
    <w:pPr>
      <w:pStyle w:val="FooterArial9"/>
      <w:rPr>
        <w:rStyle w:val="FooterBold"/>
        <w:rFonts w:ascii="Arial" w:hAnsi="Arial"/>
        <w:b w:val="0"/>
      </w:rPr>
    </w:pPr>
    <w:bookmarkStart w:id="4" w:name="_Hlk144301213"/>
    <w:r w:rsidRPr="00DF37F2">
      <w:rPr>
        <w:rStyle w:val="FooterBold"/>
        <w:rFonts w:ascii="Arial" w:hAnsi="Arial"/>
        <w:b w:val="0"/>
      </w:rPr>
      <w:t xml:space="preserve">Name: </w:t>
    </w:r>
    <w:r w:rsidRPr="00D3376F">
      <w:rPr>
        <w:rFonts w:cs="Times New Roman"/>
        <w:color w:val="auto"/>
        <w:szCs w:val="18"/>
      </w:rPr>
      <w:t>Wagga Wagga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1.2</w:t>
    </w:r>
  </w:p>
  <w:p w14:paraId="6B30C2A2" w14:textId="77777777" w:rsidR="008A5220" w:rsidRPr="00DF37F2" w:rsidRDefault="00094195"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200539</w:t>
    </w:r>
    <w:bookmarkEnd w:id="4"/>
    <w:r w:rsidRPr="00DF37F2">
      <w:rPr>
        <w:rStyle w:val="FooterBold"/>
        <w:rFonts w:ascii="Arial" w:hAnsi="Arial"/>
        <w:b w:val="0"/>
      </w:rPr>
      <w:tab/>
      <w:t xml:space="preserve">OFFICIAL: Sensitive </w:t>
    </w:r>
  </w:p>
  <w:p w14:paraId="48A7B5D0" w14:textId="77777777" w:rsidR="008A5220" w:rsidRPr="00DF37F2" w:rsidRDefault="00094195"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9AD7B0" w14:textId="77777777" w:rsidR="00B5012E" w:rsidRDefault="00B5012E" w:rsidP="00D71F88">
      <w:pPr>
        <w:spacing w:after="0"/>
      </w:pPr>
      <w:r>
        <w:separator/>
      </w:r>
    </w:p>
  </w:footnote>
  <w:footnote w:type="continuationSeparator" w:id="0">
    <w:p w14:paraId="774C22BD" w14:textId="77777777" w:rsidR="00B5012E" w:rsidRDefault="00B5012E" w:rsidP="00D71F88">
      <w:pPr>
        <w:spacing w:after="0"/>
      </w:pPr>
      <w:r>
        <w:continuationSeparator/>
      </w:r>
    </w:p>
  </w:footnote>
  <w:footnote w:id="1">
    <w:p w14:paraId="54BB41E7" w14:textId="3683ADF8" w:rsidR="008A5220" w:rsidRDefault="00094195"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section </w:t>
      </w:r>
      <w:r w:rsidRPr="007E633D">
        <w:rPr>
          <w:rFonts w:ascii="Arial" w:hAnsi="Arial" w:cs="Arial"/>
          <w:color w:val="auto"/>
          <w:sz w:val="20"/>
          <w:szCs w:val="20"/>
        </w:rPr>
        <w:t>68A</w:t>
      </w:r>
      <w:r w:rsidR="007E633D" w:rsidRPr="007E633D">
        <w:rPr>
          <w:rFonts w:ascii="Arial" w:hAnsi="Arial" w:cs="Arial"/>
          <w:color w:val="auto"/>
          <w:sz w:val="20"/>
          <w:szCs w:val="20"/>
        </w:rPr>
        <w:t xml:space="preserve"> of the Aged Care</w:t>
      </w:r>
      <w:r w:rsidRPr="002C3CB4">
        <w:rPr>
          <w:rFonts w:ascii="Arial" w:hAnsi="Arial" w:cs="Arial"/>
          <w:sz w:val="20"/>
          <w:szCs w:val="20"/>
        </w:rPr>
        <w:t xml:space="preserve"> Quality and Safety Commission Rules 2018.</w:t>
      </w:r>
    </w:p>
    <w:p w14:paraId="2EDC294A" w14:textId="77777777" w:rsidR="008A5220" w:rsidRDefault="008A522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7E7D0" w14:textId="77777777" w:rsidR="008A5220" w:rsidRDefault="00094195">
    <w:pPr>
      <w:pStyle w:val="Header"/>
    </w:pPr>
    <w:r>
      <w:rPr>
        <w:noProof/>
        <w:color w:val="2B579A"/>
        <w:shd w:val="clear" w:color="auto" w:fill="E6E6E6"/>
        <w:lang w:val="en-US"/>
      </w:rPr>
      <w:drawing>
        <wp:anchor distT="0" distB="0" distL="114300" distR="114300" simplePos="0" relativeHeight="251663360" behindDoc="1" locked="0" layoutInCell="1" allowOverlap="1" wp14:anchorId="32AC7A3E" wp14:editId="1DDA583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454B23" w14:textId="77777777" w:rsidR="008A5220" w:rsidRDefault="00094195">
    <w:pPr>
      <w:pStyle w:val="Header"/>
    </w:pPr>
    <w:r>
      <w:rPr>
        <w:noProof/>
      </w:rPr>
      <w:drawing>
        <wp:anchor distT="0" distB="0" distL="114300" distR="114300" simplePos="0" relativeHeight="251661312" behindDoc="0" locked="0" layoutInCell="1" allowOverlap="1" wp14:anchorId="5C781372" wp14:editId="058EDCD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5046BFE">
      <w:start w:val="1"/>
      <w:numFmt w:val="lowerRoman"/>
      <w:lvlText w:val="(%1)"/>
      <w:lvlJc w:val="left"/>
      <w:pPr>
        <w:ind w:left="1080" w:hanging="720"/>
      </w:pPr>
      <w:rPr>
        <w:rFonts w:hint="default"/>
      </w:rPr>
    </w:lvl>
    <w:lvl w:ilvl="1" w:tplc="6F104E60" w:tentative="1">
      <w:start w:val="1"/>
      <w:numFmt w:val="lowerLetter"/>
      <w:lvlText w:val="%2."/>
      <w:lvlJc w:val="left"/>
      <w:pPr>
        <w:ind w:left="1440" w:hanging="360"/>
      </w:pPr>
    </w:lvl>
    <w:lvl w:ilvl="2" w:tplc="3BE2DEF2" w:tentative="1">
      <w:start w:val="1"/>
      <w:numFmt w:val="lowerRoman"/>
      <w:lvlText w:val="%3."/>
      <w:lvlJc w:val="right"/>
      <w:pPr>
        <w:ind w:left="2160" w:hanging="180"/>
      </w:pPr>
    </w:lvl>
    <w:lvl w:ilvl="3" w:tplc="A46EA792" w:tentative="1">
      <w:start w:val="1"/>
      <w:numFmt w:val="decimal"/>
      <w:lvlText w:val="%4."/>
      <w:lvlJc w:val="left"/>
      <w:pPr>
        <w:ind w:left="2880" w:hanging="360"/>
      </w:pPr>
    </w:lvl>
    <w:lvl w:ilvl="4" w:tplc="1A62A2E6" w:tentative="1">
      <w:start w:val="1"/>
      <w:numFmt w:val="lowerLetter"/>
      <w:lvlText w:val="%5."/>
      <w:lvlJc w:val="left"/>
      <w:pPr>
        <w:ind w:left="3600" w:hanging="360"/>
      </w:pPr>
    </w:lvl>
    <w:lvl w:ilvl="5" w:tplc="CEEE2DD2" w:tentative="1">
      <w:start w:val="1"/>
      <w:numFmt w:val="lowerRoman"/>
      <w:lvlText w:val="%6."/>
      <w:lvlJc w:val="right"/>
      <w:pPr>
        <w:ind w:left="4320" w:hanging="180"/>
      </w:pPr>
    </w:lvl>
    <w:lvl w:ilvl="6" w:tplc="3192FEA2" w:tentative="1">
      <w:start w:val="1"/>
      <w:numFmt w:val="decimal"/>
      <w:lvlText w:val="%7."/>
      <w:lvlJc w:val="left"/>
      <w:pPr>
        <w:ind w:left="5040" w:hanging="360"/>
      </w:pPr>
    </w:lvl>
    <w:lvl w:ilvl="7" w:tplc="5BDA42A0" w:tentative="1">
      <w:start w:val="1"/>
      <w:numFmt w:val="lowerLetter"/>
      <w:lvlText w:val="%8."/>
      <w:lvlJc w:val="left"/>
      <w:pPr>
        <w:ind w:left="5760" w:hanging="360"/>
      </w:pPr>
    </w:lvl>
    <w:lvl w:ilvl="8" w:tplc="5E82F5D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258D03C">
      <w:start w:val="1"/>
      <w:numFmt w:val="lowerRoman"/>
      <w:lvlText w:val="(%1)"/>
      <w:lvlJc w:val="left"/>
      <w:pPr>
        <w:ind w:left="1080" w:hanging="720"/>
      </w:pPr>
      <w:rPr>
        <w:rFonts w:hint="default"/>
      </w:rPr>
    </w:lvl>
    <w:lvl w:ilvl="1" w:tplc="226AA918" w:tentative="1">
      <w:start w:val="1"/>
      <w:numFmt w:val="lowerLetter"/>
      <w:lvlText w:val="%2."/>
      <w:lvlJc w:val="left"/>
      <w:pPr>
        <w:ind w:left="1440" w:hanging="360"/>
      </w:pPr>
    </w:lvl>
    <w:lvl w:ilvl="2" w:tplc="A0D0E6E4" w:tentative="1">
      <w:start w:val="1"/>
      <w:numFmt w:val="lowerRoman"/>
      <w:lvlText w:val="%3."/>
      <w:lvlJc w:val="right"/>
      <w:pPr>
        <w:ind w:left="2160" w:hanging="180"/>
      </w:pPr>
    </w:lvl>
    <w:lvl w:ilvl="3" w:tplc="7CDA22EA" w:tentative="1">
      <w:start w:val="1"/>
      <w:numFmt w:val="decimal"/>
      <w:lvlText w:val="%4."/>
      <w:lvlJc w:val="left"/>
      <w:pPr>
        <w:ind w:left="2880" w:hanging="360"/>
      </w:pPr>
    </w:lvl>
    <w:lvl w:ilvl="4" w:tplc="CF3CDF48" w:tentative="1">
      <w:start w:val="1"/>
      <w:numFmt w:val="lowerLetter"/>
      <w:lvlText w:val="%5."/>
      <w:lvlJc w:val="left"/>
      <w:pPr>
        <w:ind w:left="3600" w:hanging="360"/>
      </w:pPr>
    </w:lvl>
    <w:lvl w:ilvl="5" w:tplc="89C4A51C" w:tentative="1">
      <w:start w:val="1"/>
      <w:numFmt w:val="lowerRoman"/>
      <w:lvlText w:val="%6."/>
      <w:lvlJc w:val="right"/>
      <w:pPr>
        <w:ind w:left="4320" w:hanging="180"/>
      </w:pPr>
    </w:lvl>
    <w:lvl w:ilvl="6" w:tplc="C05AB6FC" w:tentative="1">
      <w:start w:val="1"/>
      <w:numFmt w:val="decimal"/>
      <w:lvlText w:val="%7."/>
      <w:lvlJc w:val="left"/>
      <w:pPr>
        <w:ind w:left="5040" w:hanging="360"/>
      </w:pPr>
    </w:lvl>
    <w:lvl w:ilvl="7" w:tplc="5E5A3B64" w:tentative="1">
      <w:start w:val="1"/>
      <w:numFmt w:val="lowerLetter"/>
      <w:lvlText w:val="%8."/>
      <w:lvlJc w:val="left"/>
      <w:pPr>
        <w:ind w:left="5760" w:hanging="360"/>
      </w:pPr>
    </w:lvl>
    <w:lvl w:ilvl="8" w:tplc="C8BA174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DC4DB4E">
      <w:start w:val="1"/>
      <w:numFmt w:val="lowerRoman"/>
      <w:lvlText w:val="(%1)"/>
      <w:lvlJc w:val="left"/>
      <w:pPr>
        <w:ind w:left="1080" w:hanging="720"/>
      </w:pPr>
      <w:rPr>
        <w:rFonts w:hint="default"/>
      </w:rPr>
    </w:lvl>
    <w:lvl w:ilvl="1" w:tplc="FEC6B42E" w:tentative="1">
      <w:start w:val="1"/>
      <w:numFmt w:val="lowerLetter"/>
      <w:lvlText w:val="%2."/>
      <w:lvlJc w:val="left"/>
      <w:pPr>
        <w:ind w:left="1440" w:hanging="360"/>
      </w:pPr>
    </w:lvl>
    <w:lvl w:ilvl="2" w:tplc="DA00D5F0" w:tentative="1">
      <w:start w:val="1"/>
      <w:numFmt w:val="lowerRoman"/>
      <w:lvlText w:val="%3."/>
      <w:lvlJc w:val="right"/>
      <w:pPr>
        <w:ind w:left="2160" w:hanging="180"/>
      </w:pPr>
    </w:lvl>
    <w:lvl w:ilvl="3" w:tplc="F3E89C3C" w:tentative="1">
      <w:start w:val="1"/>
      <w:numFmt w:val="decimal"/>
      <w:lvlText w:val="%4."/>
      <w:lvlJc w:val="left"/>
      <w:pPr>
        <w:ind w:left="2880" w:hanging="360"/>
      </w:pPr>
    </w:lvl>
    <w:lvl w:ilvl="4" w:tplc="3052FF92" w:tentative="1">
      <w:start w:val="1"/>
      <w:numFmt w:val="lowerLetter"/>
      <w:lvlText w:val="%5."/>
      <w:lvlJc w:val="left"/>
      <w:pPr>
        <w:ind w:left="3600" w:hanging="360"/>
      </w:pPr>
    </w:lvl>
    <w:lvl w:ilvl="5" w:tplc="22CE86C6" w:tentative="1">
      <w:start w:val="1"/>
      <w:numFmt w:val="lowerRoman"/>
      <w:lvlText w:val="%6."/>
      <w:lvlJc w:val="right"/>
      <w:pPr>
        <w:ind w:left="4320" w:hanging="180"/>
      </w:pPr>
    </w:lvl>
    <w:lvl w:ilvl="6" w:tplc="E99A558C" w:tentative="1">
      <w:start w:val="1"/>
      <w:numFmt w:val="decimal"/>
      <w:lvlText w:val="%7."/>
      <w:lvlJc w:val="left"/>
      <w:pPr>
        <w:ind w:left="5040" w:hanging="360"/>
      </w:pPr>
    </w:lvl>
    <w:lvl w:ilvl="7" w:tplc="69DA58F2" w:tentative="1">
      <w:start w:val="1"/>
      <w:numFmt w:val="lowerLetter"/>
      <w:lvlText w:val="%8."/>
      <w:lvlJc w:val="left"/>
      <w:pPr>
        <w:ind w:left="5760" w:hanging="360"/>
      </w:pPr>
    </w:lvl>
    <w:lvl w:ilvl="8" w:tplc="D638D94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94231DC">
      <w:start w:val="1"/>
      <w:numFmt w:val="lowerRoman"/>
      <w:lvlText w:val="(%1)"/>
      <w:lvlJc w:val="left"/>
      <w:pPr>
        <w:ind w:left="1080" w:hanging="720"/>
      </w:pPr>
      <w:rPr>
        <w:rFonts w:hint="default"/>
      </w:rPr>
    </w:lvl>
    <w:lvl w:ilvl="1" w:tplc="4BA0A156" w:tentative="1">
      <w:start w:val="1"/>
      <w:numFmt w:val="lowerLetter"/>
      <w:lvlText w:val="%2."/>
      <w:lvlJc w:val="left"/>
      <w:pPr>
        <w:ind w:left="1440" w:hanging="360"/>
      </w:pPr>
    </w:lvl>
    <w:lvl w:ilvl="2" w:tplc="0AB654C6" w:tentative="1">
      <w:start w:val="1"/>
      <w:numFmt w:val="lowerRoman"/>
      <w:lvlText w:val="%3."/>
      <w:lvlJc w:val="right"/>
      <w:pPr>
        <w:ind w:left="2160" w:hanging="180"/>
      </w:pPr>
    </w:lvl>
    <w:lvl w:ilvl="3" w:tplc="9104CAD8" w:tentative="1">
      <w:start w:val="1"/>
      <w:numFmt w:val="decimal"/>
      <w:lvlText w:val="%4."/>
      <w:lvlJc w:val="left"/>
      <w:pPr>
        <w:ind w:left="2880" w:hanging="360"/>
      </w:pPr>
    </w:lvl>
    <w:lvl w:ilvl="4" w:tplc="47281A8E" w:tentative="1">
      <w:start w:val="1"/>
      <w:numFmt w:val="lowerLetter"/>
      <w:lvlText w:val="%5."/>
      <w:lvlJc w:val="left"/>
      <w:pPr>
        <w:ind w:left="3600" w:hanging="360"/>
      </w:pPr>
    </w:lvl>
    <w:lvl w:ilvl="5" w:tplc="287EF0D0" w:tentative="1">
      <w:start w:val="1"/>
      <w:numFmt w:val="lowerRoman"/>
      <w:lvlText w:val="%6."/>
      <w:lvlJc w:val="right"/>
      <w:pPr>
        <w:ind w:left="4320" w:hanging="180"/>
      </w:pPr>
    </w:lvl>
    <w:lvl w:ilvl="6" w:tplc="EE1C4F2C" w:tentative="1">
      <w:start w:val="1"/>
      <w:numFmt w:val="decimal"/>
      <w:lvlText w:val="%7."/>
      <w:lvlJc w:val="left"/>
      <w:pPr>
        <w:ind w:left="5040" w:hanging="360"/>
      </w:pPr>
    </w:lvl>
    <w:lvl w:ilvl="7" w:tplc="E0A231C2" w:tentative="1">
      <w:start w:val="1"/>
      <w:numFmt w:val="lowerLetter"/>
      <w:lvlText w:val="%8."/>
      <w:lvlJc w:val="left"/>
      <w:pPr>
        <w:ind w:left="5760" w:hanging="360"/>
      </w:pPr>
    </w:lvl>
    <w:lvl w:ilvl="8" w:tplc="2B3E4B8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3864C31C">
      <w:start w:val="1"/>
      <w:numFmt w:val="lowerRoman"/>
      <w:lvlText w:val="(%1)"/>
      <w:lvlJc w:val="left"/>
      <w:pPr>
        <w:ind w:left="1080" w:hanging="720"/>
      </w:pPr>
      <w:rPr>
        <w:rFonts w:hint="default"/>
      </w:rPr>
    </w:lvl>
    <w:lvl w:ilvl="1" w:tplc="A12EF30C" w:tentative="1">
      <w:start w:val="1"/>
      <w:numFmt w:val="lowerLetter"/>
      <w:lvlText w:val="%2."/>
      <w:lvlJc w:val="left"/>
      <w:pPr>
        <w:ind w:left="1440" w:hanging="360"/>
      </w:pPr>
    </w:lvl>
    <w:lvl w:ilvl="2" w:tplc="B3DE01EE" w:tentative="1">
      <w:start w:val="1"/>
      <w:numFmt w:val="lowerRoman"/>
      <w:lvlText w:val="%3."/>
      <w:lvlJc w:val="right"/>
      <w:pPr>
        <w:ind w:left="2160" w:hanging="180"/>
      </w:pPr>
    </w:lvl>
    <w:lvl w:ilvl="3" w:tplc="5E0C603A" w:tentative="1">
      <w:start w:val="1"/>
      <w:numFmt w:val="decimal"/>
      <w:lvlText w:val="%4."/>
      <w:lvlJc w:val="left"/>
      <w:pPr>
        <w:ind w:left="2880" w:hanging="360"/>
      </w:pPr>
    </w:lvl>
    <w:lvl w:ilvl="4" w:tplc="F0F6BB60" w:tentative="1">
      <w:start w:val="1"/>
      <w:numFmt w:val="lowerLetter"/>
      <w:lvlText w:val="%5."/>
      <w:lvlJc w:val="left"/>
      <w:pPr>
        <w:ind w:left="3600" w:hanging="360"/>
      </w:pPr>
    </w:lvl>
    <w:lvl w:ilvl="5" w:tplc="FB5A4204" w:tentative="1">
      <w:start w:val="1"/>
      <w:numFmt w:val="lowerRoman"/>
      <w:lvlText w:val="%6."/>
      <w:lvlJc w:val="right"/>
      <w:pPr>
        <w:ind w:left="4320" w:hanging="180"/>
      </w:pPr>
    </w:lvl>
    <w:lvl w:ilvl="6" w:tplc="EC08A018" w:tentative="1">
      <w:start w:val="1"/>
      <w:numFmt w:val="decimal"/>
      <w:lvlText w:val="%7."/>
      <w:lvlJc w:val="left"/>
      <w:pPr>
        <w:ind w:left="5040" w:hanging="360"/>
      </w:pPr>
    </w:lvl>
    <w:lvl w:ilvl="7" w:tplc="3D94AC5A" w:tentative="1">
      <w:start w:val="1"/>
      <w:numFmt w:val="lowerLetter"/>
      <w:lvlText w:val="%8."/>
      <w:lvlJc w:val="left"/>
      <w:pPr>
        <w:ind w:left="5760" w:hanging="360"/>
      </w:pPr>
    </w:lvl>
    <w:lvl w:ilvl="8" w:tplc="AD0C32A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4678BAAE">
      <w:start w:val="1"/>
      <w:numFmt w:val="bullet"/>
      <w:lvlText w:val=""/>
      <w:lvlJc w:val="left"/>
      <w:pPr>
        <w:ind w:left="720" w:hanging="360"/>
      </w:pPr>
      <w:rPr>
        <w:rFonts w:ascii="Symbol" w:hAnsi="Symbol" w:hint="default"/>
        <w:color w:val="auto"/>
        <w:sz w:val="24"/>
        <w:szCs w:val="24"/>
      </w:rPr>
    </w:lvl>
    <w:lvl w:ilvl="1" w:tplc="28BE5670" w:tentative="1">
      <w:start w:val="1"/>
      <w:numFmt w:val="bullet"/>
      <w:lvlText w:val="o"/>
      <w:lvlJc w:val="left"/>
      <w:pPr>
        <w:ind w:left="1440" w:hanging="360"/>
      </w:pPr>
      <w:rPr>
        <w:rFonts w:ascii="Courier New" w:hAnsi="Courier New" w:cs="Courier New" w:hint="default"/>
      </w:rPr>
    </w:lvl>
    <w:lvl w:ilvl="2" w:tplc="7B9A5BAC" w:tentative="1">
      <w:start w:val="1"/>
      <w:numFmt w:val="bullet"/>
      <w:lvlText w:val=""/>
      <w:lvlJc w:val="left"/>
      <w:pPr>
        <w:ind w:left="2160" w:hanging="360"/>
      </w:pPr>
      <w:rPr>
        <w:rFonts w:ascii="Wingdings" w:hAnsi="Wingdings" w:hint="default"/>
      </w:rPr>
    </w:lvl>
    <w:lvl w:ilvl="3" w:tplc="29A6292E" w:tentative="1">
      <w:start w:val="1"/>
      <w:numFmt w:val="bullet"/>
      <w:lvlText w:val=""/>
      <w:lvlJc w:val="left"/>
      <w:pPr>
        <w:ind w:left="2880" w:hanging="360"/>
      </w:pPr>
      <w:rPr>
        <w:rFonts w:ascii="Symbol" w:hAnsi="Symbol" w:hint="default"/>
      </w:rPr>
    </w:lvl>
    <w:lvl w:ilvl="4" w:tplc="35C09672" w:tentative="1">
      <w:start w:val="1"/>
      <w:numFmt w:val="bullet"/>
      <w:lvlText w:val="o"/>
      <w:lvlJc w:val="left"/>
      <w:pPr>
        <w:ind w:left="3600" w:hanging="360"/>
      </w:pPr>
      <w:rPr>
        <w:rFonts w:ascii="Courier New" w:hAnsi="Courier New" w:cs="Courier New" w:hint="default"/>
      </w:rPr>
    </w:lvl>
    <w:lvl w:ilvl="5" w:tplc="08DC43F2" w:tentative="1">
      <w:start w:val="1"/>
      <w:numFmt w:val="bullet"/>
      <w:lvlText w:val=""/>
      <w:lvlJc w:val="left"/>
      <w:pPr>
        <w:ind w:left="4320" w:hanging="360"/>
      </w:pPr>
      <w:rPr>
        <w:rFonts w:ascii="Wingdings" w:hAnsi="Wingdings" w:hint="default"/>
      </w:rPr>
    </w:lvl>
    <w:lvl w:ilvl="6" w:tplc="F4480788" w:tentative="1">
      <w:start w:val="1"/>
      <w:numFmt w:val="bullet"/>
      <w:lvlText w:val=""/>
      <w:lvlJc w:val="left"/>
      <w:pPr>
        <w:ind w:left="5040" w:hanging="360"/>
      </w:pPr>
      <w:rPr>
        <w:rFonts w:ascii="Symbol" w:hAnsi="Symbol" w:hint="default"/>
      </w:rPr>
    </w:lvl>
    <w:lvl w:ilvl="7" w:tplc="34AC0F2E" w:tentative="1">
      <w:start w:val="1"/>
      <w:numFmt w:val="bullet"/>
      <w:lvlText w:val="o"/>
      <w:lvlJc w:val="left"/>
      <w:pPr>
        <w:ind w:left="5760" w:hanging="360"/>
      </w:pPr>
      <w:rPr>
        <w:rFonts w:ascii="Courier New" w:hAnsi="Courier New" w:cs="Courier New" w:hint="default"/>
      </w:rPr>
    </w:lvl>
    <w:lvl w:ilvl="8" w:tplc="97725B1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CB2CD37A">
      <w:start w:val="1"/>
      <w:numFmt w:val="lowerRoman"/>
      <w:lvlText w:val="(%1)"/>
      <w:lvlJc w:val="left"/>
      <w:pPr>
        <w:ind w:left="1080" w:hanging="720"/>
      </w:pPr>
      <w:rPr>
        <w:rFonts w:hint="default"/>
      </w:rPr>
    </w:lvl>
    <w:lvl w:ilvl="1" w:tplc="7F42635E" w:tentative="1">
      <w:start w:val="1"/>
      <w:numFmt w:val="lowerLetter"/>
      <w:lvlText w:val="%2."/>
      <w:lvlJc w:val="left"/>
      <w:pPr>
        <w:ind w:left="1440" w:hanging="360"/>
      </w:pPr>
    </w:lvl>
    <w:lvl w:ilvl="2" w:tplc="7F30DA0C" w:tentative="1">
      <w:start w:val="1"/>
      <w:numFmt w:val="lowerRoman"/>
      <w:lvlText w:val="%3."/>
      <w:lvlJc w:val="right"/>
      <w:pPr>
        <w:ind w:left="2160" w:hanging="180"/>
      </w:pPr>
    </w:lvl>
    <w:lvl w:ilvl="3" w:tplc="80443984" w:tentative="1">
      <w:start w:val="1"/>
      <w:numFmt w:val="decimal"/>
      <w:lvlText w:val="%4."/>
      <w:lvlJc w:val="left"/>
      <w:pPr>
        <w:ind w:left="2880" w:hanging="360"/>
      </w:pPr>
    </w:lvl>
    <w:lvl w:ilvl="4" w:tplc="0CCEA90C" w:tentative="1">
      <w:start w:val="1"/>
      <w:numFmt w:val="lowerLetter"/>
      <w:lvlText w:val="%5."/>
      <w:lvlJc w:val="left"/>
      <w:pPr>
        <w:ind w:left="3600" w:hanging="360"/>
      </w:pPr>
    </w:lvl>
    <w:lvl w:ilvl="5" w:tplc="B38442B4" w:tentative="1">
      <w:start w:val="1"/>
      <w:numFmt w:val="lowerRoman"/>
      <w:lvlText w:val="%6."/>
      <w:lvlJc w:val="right"/>
      <w:pPr>
        <w:ind w:left="4320" w:hanging="180"/>
      </w:pPr>
    </w:lvl>
    <w:lvl w:ilvl="6" w:tplc="3F7AB124" w:tentative="1">
      <w:start w:val="1"/>
      <w:numFmt w:val="decimal"/>
      <w:lvlText w:val="%7."/>
      <w:lvlJc w:val="left"/>
      <w:pPr>
        <w:ind w:left="5040" w:hanging="360"/>
      </w:pPr>
    </w:lvl>
    <w:lvl w:ilvl="7" w:tplc="4796C16E" w:tentative="1">
      <w:start w:val="1"/>
      <w:numFmt w:val="lowerLetter"/>
      <w:lvlText w:val="%8."/>
      <w:lvlJc w:val="left"/>
      <w:pPr>
        <w:ind w:left="5760" w:hanging="360"/>
      </w:pPr>
    </w:lvl>
    <w:lvl w:ilvl="8" w:tplc="33B64A4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351CF33C">
      <w:start w:val="1"/>
      <w:numFmt w:val="lowerRoman"/>
      <w:lvlText w:val="(%1)"/>
      <w:lvlJc w:val="left"/>
      <w:pPr>
        <w:ind w:left="1080" w:hanging="720"/>
      </w:pPr>
      <w:rPr>
        <w:rFonts w:hint="default"/>
      </w:rPr>
    </w:lvl>
    <w:lvl w:ilvl="1" w:tplc="00DA22A4" w:tentative="1">
      <w:start w:val="1"/>
      <w:numFmt w:val="lowerLetter"/>
      <w:lvlText w:val="%2."/>
      <w:lvlJc w:val="left"/>
      <w:pPr>
        <w:ind w:left="1440" w:hanging="360"/>
      </w:pPr>
    </w:lvl>
    <w:lvl w:ilvl="2" w:tplc="783CF12C" w:tentative="1">
      <w:start w:val="1"/>
      <w:numFmt w:val="lowerRoman"/>
      <w:lvlText w:val="%3."/>
      <w:lvlJc w:val="right"/>
      <w:pPr>
        <w:ind w:left="2160" w:hanging="180"/>
      </w:pPr>
    </w:lvl>
    <w:lvl w:ilvl="3" w:tplc="A790D3E0" w:tentative="1">
      <w:start w:val="1"/>
      <w:numFmt w:val="decimal"/>
      <w:lvlText w:val="%4."/>
      <w:lvlJc w:val="left"/>
      <w:pPr>
        <w:ind w:left="2880" w:hanging="360"/>
      </w:pPr>
    </w:lvl>
    <w:lvl w:ilvl="4" w:tplc="E8CEEAFA" w:tentative="1">
      <w:start w:val="1"/>
      <w:numFmt w:val="lowerLetter"/>
      <w:lvlText w:val="%5."/>
      <w:lvlJc w:val="left"/>
      <w:pPr>
        <w:ind w:left="3600" w:hanging="360"/>
      </w:pPr>
    </w:lvl>
    <w:lvl w:ilvl="5" w:tplc="1AEE818E" w:tentative="1">
      <w:start w:val="1"/>
      <w:numFmt w:val="lowerRoman"/>
      <w:lvlText w:val="%6."/>
      <w:lvlJc w:val="right"/>
      <w:pPr>
        <w:ind w:left="4320" w:hanging="180"/>
      </w:pPr>
    </w:lvl>
    <w:lvl w:ilvl="6" w:tplc="A15242DC" w:tentative="1">
      <w:start w:val="1"/>
      <w:numFmt w:val="decimal"/>
      <w:lvlText w:val="%7."/>
      <w:lvlJc w:val="left"/>
      <w:pPr>
        <w:ind w:left="5040" w:hanging="360"/>
      </w:pPr>
    </w:lvl>
    <w:lvl w:ilvl="7" w:tplc="5CF811D6" w:tentative="1">
      <w:start w:val="1"/>
      <w:numFmt w:val="lowerLetter"/>
      <w:lvlText w:val="%8."/>
      <w:lvlJc w:val="left"/>
      <w:pPr>
        <w:ind w:left="5760" w:hanging="360"/>
      </w:pPr>
    </w:lvl>
    <w:lvl w:ilvl="8" w:tplc="7C96161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A0C8B298">
      <w:start w:val="1"/>
      <w:numFmt w:val="lowerRoman"/>
      <w:lvlText w:val="(%1)"/>
      <w:lvlJc w:val="left"/>
      <w:pPr>
        <w:ind w:left="1080" w:hanging="720"/>
      </w:pPr>
      <w:rPr>
        <w:rFonts w:hint="default"/>
      </w:rPr>
    </w:lvl>
    <w:lvl w:ilvl="1" w:tplc="17EAB248" w:tentative="1">
      <w:start w:val="1"/>
      <w:numFmt w:val="lowerLetter"/>
      <w:lvlText w:val="%2."/>
      <w:lvlJc w:val="left"/>
      <w:pPr>
        <w:ind w:left="1440" w:hanging="360"/>
      </w:pPr>
    </w:lvl>
    <w:lvl w:ilvl="2" w:tplc="F37A3AD4" w:tentative="1">
      <w:start w:val="1"/>
      <w:numFmt w:val="lowerRoman"/>
      <w:lvlText w:val="%3."/>
      <w:lvlJc w:val="right"/>
      <w:pPr>
        <w:ind w:left="2160" w:hanging="180"/>
      </w:pPr>
    </w:lvl>
    <w:lvl w:ilvl="3" w:tplc="2F2631C6" w:tentative="1">
      <w:start w:val="1"/>
      <w:numFmt w:val="decimal"/>
      <w:lvlText w:val="%4."/>
      <w:lvlJc w:val="left"/>
      <w:pPr>
        <w:ind w:left="2880" w:hanging="360"/>
      </w:pPr>
    </w:lvl>
    <w:lvl w:ilvl="4" w:tplc="F75C4FC8" w:tentative="1">
      <w:start w:val="1"/>
      <w:numFmt w:val="lowerLetter"/>
      <w:lvlText w:val="%5."/>
      <w:lvlJc w:val="left"/>
      <w:pPr>
        <w:ind w:left="3600" w:hanging="360"/>
      </w:pPr>
    </w:lvl>
    <w:lvl w:ilvl="5" w:tplc="1A92B4CE" w:tentative="1">
      <w:start w:val="1"/>
      <w:numFmt w:val="lowerRoman"/>
      <w:lvlText w:val="%6."/>
      <w:lvlJc w:val="right"/>
      <w:pPr>
        <w:ind w:left="4320" w:hanging="180"/>
      </w:pPr>
    </w:lvl>
    <w:lvl w:ilvl="6" w:tplc="FAC85F0C" w:tentative="1">
      <w:start w:val="1"/>
      <w:numFmt w:val="decimal"/>
      <w:lvlText w:val="%7."/>
      <w:lvlJc w:val="left"/>
      <w:pPr>
        <w:ind w:left="5040" w:hanging="360"/>
      </w:pPr>
    </w:lvl>
    <w:lvl w:ilvl="7" w:tplc="BB205018" w:tentative="1">
      <w:start w:val="1"/>
      <w:numFmt w:val="lowerLetter"/>
      <w:lvlText w:val="%8."/>
      <w:lvlJc w:val="left"/>
      <w:pPr>
        <w:ind w:left="5760" w:hanging="360"/>
      </w:pPr>
    </w:lvl>
    <w:lvl w:ilvl="8" w:tplc="0D48038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C3E0310">
      <w:start w:val="1"/>
      <w:numFmt w:val="lowerRoman"/>
      <w:lvlText w:val="(%1)"/>
      <w:lvlJc w:val="left"/>
      <w:pPr>
        <w:ind w:left="1080" w:hanging="720"/>
      </w:pPr>
      <w:rPr>
        <w:rFonts w:hint="default"/>
      </w:rPr>
    </w:lvl>
    <w:lvl w:ilvl="1" w:tplc="D87E0DD4" w:tentative="1">
      <w:start w:val="1"/>
      <w:numFmt w:val="lowerLetter"/>
      <w:lvlText w:val="%2."/>
      <w:lvlJc w:val="left"/>
      <w:pPr>
        <w:ind w:left="1440" w:hanging="360"/>
      </w:pPr>
    </w:lvl>
    <w:lvl w:ilvl="2" w:tplc="0038B356" w:tentative="1">
      <w:start w:val="1"/>
      <w:numFmt w:val="lowerRoman"/>
      <w:lvlText w:val="%3."/>
      <w:lvlJc w:val="right"/>
      <w:pPr>
        <w:ind w:left="2160" w:hanging="180"/>
      </w:pPr>
    </w:lvl>
    <w:lvl w:ilvl="3" w:tplc="640C7880" w:tentative="1">
      <w:start w:val="1"/>
      <w:numFmt w:val="decimal"/>
      <w:lvlText w:val="%4."/>
      <w:lvlJc w:val="left"/>
      <w:pPr>
        <w:ind w:left="2880" w:hanging="360"/>
      </w:pPr>
    </w:lvl>
    <w:lvl w:ilvl="4" w:tplc="43C8D08C" w:tentative="1">
      <w:start w:val="1"/>
      <w:numFmt w:val="lowerLetter"/>
      <w:lvlText w:val="%5."/>
      <w:lvlJc w:val="left"/>
      <w:pPr>
        <w:ind w:left="3600" w:hanging="360"/>
      </w:pPr>
    </w:lvl>
    <w:lvl w:ilvl="5" w:tplc="3E8CED64" w:tentative="1">
      <w:start w:val="1"/>
      <w:numFmt w:val="lowerRoman"/>
      <w:lvlText w:val="%6."/>
      <w:lvlJc w:val="right"/>
      <w:pPr>
        <w:ind w:left="4320" w:hanging="180"/>
      </w:pPr>
    </w:lvl>
    <w:lvl w:ilvl="6" w:tplc="99306E04" w:tentative="1">
      <w:start w:val="1"/>
      <w:numFmt w:val="decimal"/>
      <w:lvlText w:val="%7."/>
      <w:lvlJc w:val="left"/>
      <w:pPr>
        <w:ind w:left="5040" w:hanging="360"/>
      </w:pPr>
    </w:lvl>
    <w:lvl w:ilvl="7" w:tplc="10AA86DC" w:tentative="1">
      <w:start w:val="1"/>
      <w:numFmt w:val="lowerLetter"/>
      <w:lvlText w:val="%8."/>
      <w:lvlJc w:val="left"/>
      <w:pPr>
        <w:ind w:left="5760" w:hanging="360"/>
      </w:pPr>
    </w:lvl>
    <w:lvl w:ilvl="8" w:tplc="0AEE879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5EC1B10">
      <w:start w:val="1"/>
      <w:numFmt w:val="lowerRoman"/>
      <w:lvlText w:val="(%1)"/>
      <w:lvlJc w:val="left"/>
      <w:pPr>
        <w:ind w:left="1080" w:hanging="720"/>
      </w:pPr>
      <w:rPr>
        <w:rFonts w:hint="default"/>
      </w:rPr>
    </w:lvl>
    <w:lvl w:ilvl="1" w:tplc="83BC4F40" w:tentative="1">
      <w:start w:val="1"/>
      <w:numFmt w:val="lowerLetter"/>
      <w:lvlText w:val="%2."/>
      <w:lvlJc w:val="left"/>
      <w:pPr>
        <w:ind w:left="1440" w:hanging="360"/>
      </w:pPr>
    </w:lvl>
    <w:lvl w:ilvl="2" w:tplc="DBFA9910" w:tentative="1">
      <w:start w:val="1"/>
      <w:numFmt w:val="lowerRoman"/>
      <w:lvlText w:val="%3."/>
      <w:lvlJc w:val="right"/>
      <w:pPr>
        <w:ind w:left="2160" w:hanging="180"/>
      </w:pPr>
    </w:lvl>
    <w:lvl w:ilvl="3" w:tplc="6DDC2ACE" w:tentative="1">
      <w:start w:val="1"/>
      <w:numFmt w:val="decimal"/>
      <w:lvlText w:val="%4."/>
      <w:lvlJc w:val="left"/>
      <w:pPr>
        <w:ind w:left="2880" w:hanging="360"/>
      </w:pPr>
    </w:lvl>
    <w:lvl w:ilvl="4" w:tplc="73FE40EE" w:tentative="1">
      <w:start w:val="1"/>
      <w:numFmt w:val="lowerLetter"/>
      <w:lvlText w:val="%5."/>
      <w:lvlJc w:val="left"/>
      <w:pPr>
        <w:ind w:left="3600" w:hanging="360"/>
      </w:pPr>
    </w:lvl>
    <w:lvl w:ilvl="5" w:tplc="584CAFB4" w:tentative="1">
      <w:start w:val="1"/>
      <w:numFmt w:val="lowerRoman"/>
      <w:lvlText w:val="%6."/>
      <w:lvlJc w:val="right"/>
      <w:pPr>
        <w:ind w:left="4320" w:hanging="180"/>
      </w:pPr>
    </w:lvl>
    <w:lvl w:ilvl="6" w:tplc="F73A3830" w:tentative="1">
      <w:start w:val="1"/>
      <w:numFmt w:val="decimal"/>
      <w:lvlText w:val="%7."/>
      <w:lvlJc w:val="left"/>
      <w:pPr>
        <w:ind w:left="5040" w:hanging="360"/>
      </w:pPr>
    </w:lvl>
    <w:lvl w:ilvl="7" w:tplc="E7682C2C" w:tentative="1">
      <w:start w:val="1"/>
      <w:numFmt w:val="lowerLetter"/>
      <w:lvlText w:val="%8."/>
      <w:lvlJc w:val="left"/>
      <w:pPr>
        <w:ind w:left="5760" w:hanging="360"/>
      </w:pPr>
    </w:lvl>
    <w:lvl w:ilvl="8" w:tplc="0158CCDC"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14381E0C">
      <w:start w:val="1"/>
      <w:numFmt w:val="lowerRoman"/>
      <w:lvlText w:val="(%1)"/>
      <w:lvlJc w:val="left"/>
      <w:pPr>
        <w:ind w:left="1080" w:hanging="720"/>
      </w:pPr>
      <w:rPr>
        <w:rFonts w:hint="default"/>
      </w:rPr>
    </w:lvl>
    <w:lvl w:ilvl="1" w:tplc="38B49920" w:tentative="1">
      <w:start w:val="1"/>
      <w:numFmt w:val="lowerLetter"/>
      <w:lvlText w:val="%2."/>
      <w:lvlJc w:val="left"/>
      <w:pPr>
        <w:ind w:left="1440" w:hanging="360"/>
      </w:pPr>
    </w:lvl>
    <w:lvl w:ilvl="2" w:tplc="DB40A90E" w:tentative="1">
      <w:start w:val="1"/>
      <w:numFmt w:val="lowerRoman"/>
      <w:lvlText w:val="%3."/>
      <w:lvlJc w:val="right"/>
      <w:pPr>
        <w:ind w:left="2160" w:hanging="180"/>
      </w:pPr>
    </w:lvl>
    <w:lvl w:ilvl="3" w:tplc="187CBF5A" w:tentative="1">
      <w:start w:val="1"/>
      <w:numFmt w:val="decimal"/>
      <w:lvlText w:val="%4."/>
      <w:lvlJc w:val="left"/>
      <w:pPr>
        <w:ind w:left="2880" w:hanging="360"/>
      </w:pPr>
    </w:lvl>
    <w:lvl w:ilvl="4" w:tplc="96B8BF36" w:tentative="1">
      <w:start w:val="1"/>
      <w:numFmt w:val="lowerLetter"/>
      <w:lvlText w:val="%5."/>
      <w:lvlJc w:val="left"/>
      <w:pPr>
        <w:ind w:left="3600" w:hanging="360"/>
      </w:pPr>
    </w:lvl>
    <w:lvl w:ilvl="5" w:tplc="FFEE1BC4" w:tentative="1">
      <w:start w:val="1"/>
      <w:numFmt w:val="lowerRoman"/>
      <w:lvlText w:val="%6."/>
      <w:lvlJc w:val="right"/>
      <w:pPr>
        <w:ind w:left="4320" w:hanging="180"/>
      </w:pPr>
    </w:lvl>
    <w:lvl w:ilvl="6" w:tplc="90381D04" w:tentative="1">
      <w:start w:val="1"/>
      <w:numFmt w:val="decimal"/>
      <w:lvlText w:val="%7."/>
      <w:lvlJc w:val="left"/>
      <w:pPr>
        <w:ind w:left="5040" w:hanging="360"/>
      </w:pPr>
    </w:lvl>
    <w:lvl w:ilvl="7" w:tplc="8AD8EF3E" w:tentative="1">
      <w:start w:val="1"/>
      <w:numFmt w:val="lowerLetter"/>
      <w:lvlText w:val="%8."/>
      <w:lvlJc w:val="left"/>
      <w:pPr>
        <w:ind w:left="5760" w:hanging="360"/>
      </w:pPr>
    </w:lvl>
    <w:lvl w:ilvl="8" w:tplc="E202095E"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2B860216">
      <w:start w:val="1"/>
      <w:numFmt w:val="lowerRoman"/>
      <w:lvlText w:val="(%1)"/>
      <w:lvlJc w:val="left"/>
      <w:pPr>
        <w:ind w:left="1080" w:hanging="720"/>
      </w:pPr>
      <w:rPr>
        <w:rFonts w:hint="default"/>
      </w:rPr>
    </w:lvl>
    <w:lvl w:ilvl="1" w:tplc="5C1C1CDC" w:tentative="1">
      <w:start w:val="1"/>
      <w:numFmt w:val="lowerLetter"/>
      <w:lvlText w:val="%2."/>
      <w:lvlJc w:val="left"/>
      <w:pPr>
        <w:ind w:left="1440" w:hanging="360"/>
      </w:pPr>
    </w:lvl>
    <w:lvl w:ilvl="2" w:tplc="88243E78" w:tentative="1">
      <w:start w:val="1"/>
      <w:numFmt w:val="lowerRoman"/>
      <w:lvlText w:val="%3."/>
      <w:lvlJc w:val="right"/>
      <w:pPr>
        <w:ind w:left="2160" w:hanging="180"/>
      </w:pPr>
    </w:lvl>
    <w:lvl w:ilvl="3" w:tplc="E1366D82" w:tentative="1">
      <w:start w:val="1"/>
      <w:numFmt w:val="decimal"/>
      <w:lvlText w:val="%4."/>
      <w:lvlJc w:val="left"/>
      <w:pPr>
        <w:ind w:left="2880" w:hanging="360"/>
      </w:pPr>
    </w:lvl>
    <w:lvl w:ilvl="4" w:tplc="9CE6BCFC" w:tentative="1">
      <w:start w:val="1"/>
      <w:numFmt w:val="lowerLetter"/>
      <w:lvlText w:val="%5."/>
      <w:lvlJc w:val="left"/>
      <w:pPr>
        <w:ind w:left="3600" w:hanging="360"/>
      </w:pPr>
    </w:lvl>
    <w:lvl w:ilvl="5" w:tplc="BF26BA26" w:tentative="1">
      <w:start w:val="1"/>
      <w:numFmt w:val="lowerRoman"/>
      <w:lvlText w:val="%6."/>
      <w:lvlJc w:val="right"/>
      <w:pPr>
        <w:ind w:left="4320" w:hanging="180"/>
      </w:pPr>
    </w:lvl>
    <w:lvl w:ilvl="6" w:tplc="E7B23316" w:tentative="1">
      <w:start w:val="1"/>
      <w:numFmt w:val="decimal"/>
      <w:lvlText w:val="%7."/>
      <w:lvlJc w:val="left"/>
      <w:pPr>
        <w:ind w:left="5040" w:hanging="360"/>
      </w:pPr>
    </w:lvl>
    <w:lvl w:ilvl="7" w:tplc="3C9A346A" w:tentative="1">
      <w:start w:val="1"/>
      <w:numFmt w:val="lowerLetter"/>
      <w:lvlText w:val="%8."/>
      <w:lvlJc w:val="left"/>
      <w:pPr>
        <w:ind w:left="5760" w:hanging="360"/>
      </w:pPr>
    </w:lvl>
    <w:lvl w:ilvl="8" w:tplc="44EA54A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A02E474">
      <w:start w:val="1"/>
      <w:numFmt w:val="lowerRoman"/>
      <w:lvlText w:val="(%1)"/>
      <w:lvlJc w:val="left"/>
      <w:pPr>
        <w:ind w:left="1080" w:hanging="720"/>
      </w:pPr>
      <w:rPr>
        <w:rFonts w:hint="default"/>
      </w:rPr>
    </w:lvl>
    <w:lvl w:ilvl="1" w:tplc="DF3C83FE" w:tentative="1">
      <w:start w:val="1"/>
      <w:numFmt w:val="lowerLetter"/>
      <w:lvlText w:val="%2."/>
      <w:lvlJc w:val="left"/>
      <w:pPr>
        <w:ind w:left="1440" w:hanging="360"/>
      </w:pPr>
    </w:lvl>
    <w:lvl w:ilvl="2" w:tplc="09CC5950" w:tentative="1">
      <w:start w:val="1"/>
      <w:numFmt w:val="lowerRoman"/>
      <w:lvlText w:val="%3."/>
      <w:lvlJc w:val="right"/>
      <w:pPr>
        <w:ind w:left="2160" w:hanging="180"/>
      </w:pPr>
    </w:lvl>
    <w:lvl w:ilvl="3" w:tplc="CC8CD570" w:tentative="1">
      <w:start w:val="1"/>
      <w:numFmt w:val="decimal"/>
      <w:lvlText w:val="%4."/>
      <w:lvlJc w:val="left"/>
      <w:pPr>
        <w:ind w:left="2880" w:hanging="360"/>
      </w:pPr>
    </w:lvl>
    <w:lvl w:ilvl="4" w:tplc="DECCF20A" w:tentative="1">
      <w:start w:val="1"/>
      <w:numFmt w:val="lowerLetter"/>
      <w:lvlText w:val="%5."/>
      <w:lvlJc w:val="left"/>
      <w:pPr>
        <w:ind w:left="3600" w:hanging="360"/>
      </w:pPr>
    </w:lvl>
    <w:lvl w:ilvl="5" w:tplc="1DA80F7C" w:tentative="1">
      <w:start w:val="1"/>
      <w:numFmt w:val="lowerRoman"/>
      <w:lvlText w:val="%6."/>
      <w:lvlJc w:val="right"/>
      <w:pPr>
        <w:ind w:left="4320" w:hanging="180"/>
      </w:pPr>
    </w:lvl>
    <w:lvl w:ilvl="6" w:tplc="4F70DF70" w:tentative="1">
      <w:start w:val="1"/>
      <w:numFmt w:val="decimal"/>
      <w:lvlText w:val="%7."/>
      <w:lvlJc w:val="left"/>
      <w:pPr>
        <w:ind w:left="5040" w:hanging="360"/>
      </w:pPr>
    </w:lvl>
    <w:lvl w:ilvl="7" w:tplc="54E431DC" w:tentative="1">
      <w:start w:val="1"/>
      <w:numFmt w:val="lowerLetter"/>
      <w:lvlText w:val="%8."/>
      <w:lvlJc w:val="left"/>
      <w:pPr>
        <w:ind w:left="5760" w:hanging="360"/>
      </w:pPr>
    </w:lvl>
    <w:lvl w:ilvl="8" w:tplc="15801072"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99943FB4">
      <w:start w:val="1"/>
      <w:numFmt w:val="lowerRoman"/>
      <w:lvlText w:val="(%1)"/>
      <w:lvlJc w:val="left"/>
      <w:pPr>
        <w:ind w:left="1080" w:hanging="720"/>
      </w:pPr>
      <w:rPr>
        <w:rFonts w:hint="default"/>
      </w:rPr>
    </w:lvl>
    <w:lvl w:ilvl="1" w:tplc="25B2805C" w:tentative="1">
      <w:start w:val="1"/>
      <w:numFmt w:val="lowerLetter"/>
      <w:lvlText w:val="%2."/>
      <w:lvlJc w:val="left"/>
      <w:pPr>
        <w:ind w:left="1440" w:hanging="360"/>
      </w:pPr>
    </w:lvl>
    <w:lvl w:ilvl="2" w:tplc="B82614E2" w:tentative="1">
      <w:start w:val="1"/>
      <w:numFmt w:val="lowerRoman"/>
      <w:lvlText w:val="%3."/>
      <w:lvlJc w:val="right"/>
      <w:pPr>
        <w:ind w:left="2160" w:hanging="180"/>
      </w:pPr>
    </w:lvl>
    <w:lvl w:ilvl="3" w:tplc="A9AE2B46" w:tentative="1">
      <w:start w:val="1"/>
      <w:numFmt w:val="decimal"/>
      <w:lvlText w:val="%4."/>
      <w:lvlJc w:val="left"/>
      <w:pPr>
        <w:ind w:left="2880" w:hanging="360"/>
      </w:pPr>
    </w:lvl>
    <w:lvl w:ilvl="4" w:tplc="7A8CB62C" w:tentative="1">
      <w:start w:val="1"/>
      <w:numFmt w:val="lowerLetter"/>
      <w:lvlText w:val="%5."/>
      <w:lvlJc w:val="left"/>
      <w:pPr>
        <w:ind w:left="3600" w:hanging="360"/>
      </w:pPr>
    </w:lvl>
    <w:lvl w:ilvl="5" w:tplc="2886EDEE" w:tentative="1">
      <w:start w:val="1"/>
      <w:numFmt w:val="lowerRoman"/>
      <w:lvlText w:val="%6."/>
      <w:lvlJc w:val="right"/>
      <w:pPr>
        <w:ind w:left="4320" w:hanging="180"/>
      </w:pPr>
    </w:lvl>
    <w:lvl w:ilvl="6" w:tplc="5F62C7B8" w:tentative="1">
      <w:start w:val="1"/>
      <w:numFmt w:val="decimal"/>
      <w:lvlText w:val="%7."/>
      <w:lvlJc w:val="left"/>
      <w:pPr>
        <w:ind w:left="5040" w:hanging="360"/>
      </w:pPr>
    </w:lvl>
    <w:lvl w:ilvl="7" w:tplc="5D169116" w:tentative="1">
      <w:start w:val="1"/>
      <w:numFmt w:val="lowerLetter"/>
      <w:lvlText w:val="%8."/>
      <w:lvlJc w:val="left"/>
      <w:pPr>
        <w:ind w:left="5760" w:hanging="360"/>
      </w:pPr>
    </w:lvl>
    <w:lvl w:ilvl="8" w:tplc="9A1E07E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3DA679B0">
      <w:start w:val="1"/>
      <w:numFmt w:val="lowerRoman"/>
      <w:lvlText w:val="(%1)"/>
      <w:lvlJc w:val="left"/>
      <w:pPr>
        <w:ind w:left="1080" w:hanging="720"/>
      </w:pPr>
      <w:rPr>
        <w:rFonts w:hint="default"/>
      </w:rPr>
    </w:lvl>
    <w:lvl w:ilvl="1" w:tplc="C434B3B4" w:tentative="1">
      <w:start w:val="1"/>
      <w:numFmt w:val="lowerLetter"/>
      <w:lvlText w:val="%2."/>
      <w:lvlJc w:val="left"/>
      <w:pPr>
        <w:ind w:left="1440" w:hanging="360"/>
      </w:pPr>
    </w:lvl>
    <w:lvl w:ilvl="2" w:tplc="ABD6B7C8" w:tentative="1">
      <w:start w:val="1"/>
      <w:numFmt w:val="lowerRoman"/>
      <w:lvlText w:val="%3."/>
      <w:lvlJc w:val="right"/>
      <w:pPr>
        <w:ind w:left="2160" w:hanging="180"/>
      </w:pPr>
    </w:lvl>
    <w:lvl w:ilvl="3" w:tplc="F3F81136" w:tentative="1">
      <w:start w:val="1"/>
      <w:numFmt w:val="decimal"/>
      <w:lvlText w:val="%4."/>
      <w:lvlJc w:val="left"/>
      <w:pPr>
        <w:ind w:left="2880" w:hanging="360"/>
      </w:pPr>
    </w:lvl>
    <w:lvl w:ilvl="4" w:tplc="975E5DE2" w:tentative="1">
      <w:start w:val="1"/>
      <w:numFmt w:val="lowerLetter"/>
      <w:lvlText w:val="%5."/>
      <w:lvlJc w:val="left"/>
      <w:pPr>
        <w:ind w:left="3600" w:hanging="360"/>
      </w:pPr>
    </w:lvl>
    <w:lvl w:ilvl="5" w:tplc="361E6E08" w:tentative="1">
      <w:start w:val="1"/>
      <w:numFmt w:val="lowerRoman"/>
      <w:lvlText w:val="%6."/>
      <w:lvlJc w:val="right"/>
      <w:pPr>
        <w:ind w:left="4320" w:hanging="180"/>
      </w:pPr>
    </w:lvl>
    <w:lvl w:ilvl="6" w:tplc="BB38D3D4" w:tentative="1">
      <w:start w:val="1"/>
      <w:numFmt w:val="decimal"/>
      <w:lvlText w:val="%7."/>
      <w:lvlJc w:val="left"/>
      <w:pPr>
        <w:ind w:left="5040" w:hanging="360"/>
      </w:pPr>
    </w:lvl>
    <w:lvl w:ilvl="7" w:tplc="167AC2E8" w:tentative="1">
      <w:start w:val="1"/>
      <w:numFmt w:val="lowerLetter"/>
      <w:lvlText w:val="%8."/>
      <w:lvlJc w:val="left"/>
      <w:pPr>
        <w:ind w:left="5760" w:hanging="360"/>
      </w:pPr>
    </w:lvl>
    <w:lvl w:ilvl="8" w:tplc="D856F5CE"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A1C7354">
      <w:start w:val="1"/>
      <w:numFmt w:val="lowerRoman"/>
      <w:lvlText w:val="(%1)"/>
      <w:lvlJc w:val="left"/>
      <w:pPr>
        <w:ind w:left="1080" w:hanging="720"/>
      </w:pPr>
      <w:rPr>
        <w:rFonts w:hint="default"/>
      </w:rPr>
    </w:lvl>
    <w:lvl w:ilvl="1" w:tplc="F8986A8A" w:tentative="1">
      <w:start w:val="1"/>
      <w:numFmt w:val="lowerLetter"/>
      <w:lvlText w:val="%2."/>
      <w:lvlJc w:val="left"/>
      <w:pPr>
        <w:ind w:left="1440" w:hanging="360"/>
      </w:pPr>
    </w:lvl>
    <w:lvl w:ilvl="2" w:tplc="C2C6A8BA" w:tentative="1">
      <w:start w:val="1"/>
      <w:numFmt w:val="lowerRoman"/>
      <w:lvlText w:val="%3."/>
      <w:lvlJc w:val="right"/>
      <w:pPr>
        <w:ind w:left="2160" w:hanging="180"/>
      </w:pPr>
    </w:lvl>
    <w:lvl w:ilvl="3" w:tplc="68504504" w:tentative="1">
      <w:start w:val="1"/>
      <w:numFmt w:val="decimal"/>
      <w:lvlText w:val="%4."/>
      <w:lvlJc w:val="left"/>
      <w:pPr>
        <w:ind w:left="2880" w:hanging="360"/>
      </w:pPr>
    </w:lvl>
    <w:lvl w:ilvl="4" w:tplc="308262F4" w:tentative="1">
      <w:start w:val="1"/>
      <w:numFmt w:val="lowerLetter"/>
      <w:lvlText w:val="%5."/>
      <w:lvlJc w:val="left"/>
      <w:pPr>
        <w:ind w:left="3600" w:hanging="360"/>
      </w:pPr>
    </w:lvl>
    <w:lvl w:ilvl="5" w:tplc="C48015E2" w:tentative="1">
      <w:start w:val="1"/>
      <w:numFmt w:val="lowerRoman"/>
      <w:lvlText w:val="%6."/>
      <w:lvlJc w:val="right"/>
      <w:pPr>
        <w:ind w:left="4320" w:hanging="180"/>
      </w:pPr>
    </w:lvl>
    <w:lvl w:ilvl="6" w:tplc="CD026692" w:tentative="1">
      <w:start w:val="1"/>
      <w:numFmt w:val="decimal"/>
      <w:lvlText w:val="%7."/>
      <w:lvlJc w:val="left"/>
      <w:pPr>
        <w:ind w:left="5040" w:hanging="360"/>
      </w:pPr>
    </w:lvl>
    <w:lvl w:ilvl="7" w:tplc="5378790A" w:tentative="1">
      <w:start w:val="1"/>
      <w:numFmt w:val="lowerLetter"/>
      <w:lvlText w:val="%8."/>
      <w:lvlJc w:val="left"/>
      <w:pPr>
        <w:ind w:left="5760" w:hanging="360"/>
      </w:pPr>
    </w:lvl>
    <w:lvl w:ilvl="8" w:tplc="F624530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3586DA08">
      <w:start w:val="1"/>
      <w:numFmt w:val="lowerRoman"/>
      <w:lvlText w:val="(%1)"/>
      <w:lvlJc w:val="left"/>
      <w:pPr>
        <w:ind w:left="1080" w:hanging="720"/>
      </w:pPr>
      <w:rPr>
        <w:rFonts w:hint="default"/>
      </w:rPr>
    </w:lvl>
    <w:lvl w:ilvl="1" w:tplc="17E0646E" w:tentative="1">
      <w:start w:val="1"/>
      <w:numFmt w:val="lowerLetter"/>
      <w:lvlText w:val="%2."/>
      <w:lvlJc w:val="left"/>
      <w:pPr>
        <w:ind w:left="1440" w:hanging="360"/>
      </w:pPr>
    </w:lvl>
    <w:lvl w:ilvl="2" w:tplc="698211A6" w:tentative="1">
      <w:start w:val="1"/>
      <w:numFmt w:val="lowerRoman"/>
      <w:lvlText w:val="%3."/>
      <w:lvlJc w:val="right"/>
      <w:pPr>
        <w:ind w:left="2160" w:hanging="180"/>
      </w:pPr>
    </w:lvl>
    <w:lvl w:ilvl="3" w:tplc="8CF8AD64" w:tentative="1">
      <w:start w:val="1"/>
      <w:numFmt w:val="decimal"/>
      <w:lvlText w:val="%4."/>
      <w:lvlJc w:val="left"/>
      <w:pPr>
        <w:ind w:left="2880" w:hanging="360"/>
      </w:pPr>
    </w:lvl>
    <w:lvl w:ilvl="4" w:tplc="42A0845E" w:tentative="1">
      <w:start w:val="1"/>
      <w:numFmt w:val="lowerLetter"/>
      <w:lvlText w:val="%5."/>
      <w:lvlJc w:val="left"/>
      <w:pPr>
        <w:ind w:left="3600" w:hanging="360"/>
      </w:pPr>
    </w:lvl>
    <w:lvl w:ilvl="5" w:tplc="7DDCF288" w:tentative="1">
      <w:start w:val="1"/>
      <w:numFmt w:val="lowerRoman"/>
      <w:lvlText w:val="%6."/>
      <w:lvlJc w:val="right"/>
      <w:pPr>
        <w:ind w:left="4320" w:hanging="180"/>
      </w:pPr>
    </w:lvl>
    <w:lvl w:ilvl="6" w:tplc="F30E1A8C" w:tentative="1">
      <w:start w:val="1"/>
      <w:numFmt w:val="decimal"/>
      <w:lvlText w:val="%7."/>
      <w:lvlJc w:val="left"/>
      <w:pPr>
        <w:ind w:left="5040" w:hanging="360"/>
      </w:pPr>
    </w:lvl>
    <w:lvl w:ilvl="7" w:tplc="E7926292" w:tentative="1">
      <w:start w:val="1"/>
      <w:numFmt w:val="lowerLetter"/>
      <w:lvlText w:val="%8."/>
      <w:lvlJc w:val="left"/>
      <w:pPr>
        <w:ind w:left="5760" w:hanging="360"/>
      </w:pPr>
    </w:lvl>
    <w:lvl w:ilvl="8" w:tplc="113EDCE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8460416">
      <w:start w:val="1"/>
      <w:numFmt w:val="lowerRoman"/>
      <w:lvlText w:val="(%1)"/>
      <w:lvlJc w:val="left"/>
      <w:pPr>
        <w:ind w:left="1080" w:hanging="720"/>
      </w:pPr>
      <w:rPr>
        <w:rFonts w:hint="default"/>
      </w:rPr>
    </w:lvl>
    <w:lvl w:ilvl="1" w:tplc="FC4C9448" w:tentative="1">
      <w:start w:val="1"/>
      <w:numFmt w:val="lowerLetter"/>
      <w:lvlText w:val="%2."/>
      <w:lvlJc w:val="left"/>
      <w:pPr>
        <w:ind w:left="1440" w:hanging="360"/>
      </w:pPr>
    </w:lvl>
    <w:lvl w:ilvl="2" w:tplc="0C00DB28" w:tentative="1">
      <w:start w:val="1"/>
      <w:numFmt w:val="lowerRoman"/>
      <w:lvlText w:val="%3."/>
      <w:lvlJc w:val="right"/>
      <w:pPr>
        <w:ind w:left="2160" w:hanging="180"/>
      </w:pPr>
    </w:lvl>
    <w:lvl w:ilvl="3" w:tplc="428C7F64" w:tentative="1">
      <w:start w:val="1"/>
      <w:numFmt w:val="decimal"/>
      <w:lvlText w:val="%4."/>
      <w:lvlJc w:val="left"/>
      <w:pPr>
        <w:ind w:left="2880" w:hanging="360"/>
      </w:pPr>
    </w:lvl>
    <w:lvl w:ilvl="4" w:tplc="AF2CD520" w:tentative="1">
      <w:start w:val="1"/>
      <w:numFmt w:val="lowerLetter"/>
      <w:lvlText w:val="%5."/>
      <w:lvlJc w:val="left"/>
      <w:pPr>
        <w:ind w:left="3600" w:hanging="360"/>
      </w:pPr>
    </w:lvl>
    <w:lvl w:ilvl="5" w:tplc="A568289E" w:tentative="1">
      <w:start w:val="1"/>
      <w:numFmt w:val="lowerRoman"/>
      <w:lvlText w:val="%6."/>
      <w:lvlJc w:val="right"/>
      <w:pPr>
        <w:ind w:left="4320" w:hanging="180"/>
      </w:pPr>
    </w:lvl>
    <w:lvl w:ilvl="6" w:tplc="B3F06E6E" w:tentative="1">
      <w:start w:val="1"/>
      <w:numFmt w:val="decimal"/>
      <w:lvlText w:val="%7."/>
      <w:lvlJc w:val="left"/>
      <w:pPr>
        <w:ind w:left="5040" w:hanging="360"/>
      </w:pPr>
    </w:lvl>
    <w:lvl w:ilvl="7" w:tplc="E1B20FB4" w:tentative="1">
      <w:start w:val="1"/>
      <w:numFmt w:val="lowerLetter"/>
      <w:lvlText w:val="%8."/>
      <w:lvlJc w:val="left"/>
      <w:pPr>
        <w:ind w:left="5760" w:hanging="360"/>
      </w:pPr>
    </w:lvl>
    <w:lvl w:ilvl="8" w:tplc="F33606C0"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38634129">
    <w:abstractNumId w:val="20"/>
  </w:num>
  <w:num w:numId="2" w16cid:durableId="1391808880">
    <w:abstractNumId w:val="6"/>
  </w:num>
  <w:num w:numId="3" w16cid:durableId="531842045">
    <w:abstractNumId w:val="2"/>
  </w:num>
  <w:num w:numId="4" w16cid:durableId="1473212260">
    <w:abstractNumId w:val="10"/>
  </w:num>
  <w:num w:numId="5" w16cid:durableId="707535248">
    <w:abstractNumId w:val="9"/>
  </w:num>
  <w:num w:numId="6" w16cid:durableId="1354958792">
    <w:abstractNumId w:val="1"/>
  </w:num>
  <w:num w:numId="7" w16cid:durableId="1629705775">
    <w:abstractNumId w:val="15"/>
  </w:num>
  <w:num w:numId="8" w16cid:durableId="1254048826">
    <w:abstractNumId w:val="7"/>
  </w:num>
  <w:num w:numId="9" w16cid:durableId="1718357275">
    <w:abstractNumId w:val="13"/>
  </w:num>
  <w:num w:numId="10" w16cid:durableId="1106198251">
    <w:abstractNumId w:val="5"/>
  </w:num>
  <w:num w:numId="11" w16cid:durableId="1881236121">
    <w:abstractNumId w:val="19"/>
  </w:num>
  <w:num w:numId="12" w16cid:durableId="986780654">
    <w:abstractNumId w:val="11"/>
  </w:num>
  <w:num w:numId="13" w16cid:durableId="767505212">
    <w:abstractNumId w:val="4"/>
  </w:num>
  <w:num w:numId="14" w16cid:durableId="305940241">
    <w:abstractNumId w:val="3"/>
  </w:num>
  <w:num w:numId="15" w16cid:durableId="1841116742">
    <w:abstractNumId w:val="17"/>
  </w:num>
  <w:num w:numId="16" w16cid:durableId="728187012">
    <w:abstractNumId w:val="16"/>
  </w:num>
  <w:num w:numId="17" w16cid:durableId="543099730">
    <w:abstractNumId w:val="8"/>
  </w:num>
  <w:num w:numId="18" w16cid:durableId="33313526">
    <w:abstractNumId w:val="14"/>
  </w:num>
  <w:num w:numId="19" w16cid:durableId="787553965">
    <w:abstractNumId w:val="18"/>
  </w:num>
  <w:num w:numId="20" w16cid:durableId="1132332242">
    <w:abstractNumId w:val="12"/>
  </w:num>
  <w:num w:numId="21" w16cid:durableId="1686907789">
    <w:abstractNumId w:val="0"/>
  </w:num>
  <w:num w:numId="22" w16cid:durableId="81691517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382A"/>
    <w:rsid w:val="00007153"/>
    <w:rsid w:val="0001245A"/>
    <w:rsid w:val="000274EE"/>
    <w:rsid w:val="00046944"/>
    <w:rsid w:val="00075EB1"/>
    <w:rsid w:val="00094195"/>
    <w:rsid w:val="000B49CB"/>
    <w:rsid w:val="00102A6D"/>
    <w:rsid w:val="00130B95"/>
    <w:rsid w:val="0013562E"/>
    <w:rsid w:val="001505BF"/>
    <w:rsid w:val="00154FEA"/>
    <w:rsid w:val="00183360"/>
    <w:rsid w:val="001B4D25"/>
    <w:rsid w:val="001D28CA"/>
    <w:rsid w:val="001E7C79"/>
    <w:rsid w:val="001F1677"/>
    <w:rsid w:val="00214B5F"/>
    <w:rsid w:val="0022519F"/>
    <w:rsid w:val="0023557C"/>
    <w:rsid w:val="00236B3E"/>
    <w:rsid w:val="00247473"/>
    <w:rsid w:val="00255CBD"/>
    <w:rsid w:val="00264757"/>
    <w:rsid w:val="0028724C"/>
    <w:rsid w:val="002A7D3F"/>
    <w:rsid w:val="002B17F0"/>
    <w:rsid w:val="002B300C"/>
    <w:rsid w:val="002B54F7"/>
    <w:rsid w:val="002C2CDE"/>
    <w:rsid w:val="002D39A9"/>
    <w:rsid w:val="003024A9"/>
    <w:rsid w:val="00327257"/>
    <w:rsid w:val="00347F78"/>
    <w:rsid w:val="003637A8"/>
    <w:rsid w:val="00381047"/>
    <w:rsid w:val="003B3763"/>
    <w:rsid w:val="003B6E2B"/>
    <w:rsid w:val="003C0AAB"/>
    <w:rsid w:val="003D3B29"/>
    <w:rsid w:val="003D6680"/>
    <w:rsid w:val="003E4E93"/>
    <w:rsid w:val="003E694B"/>
    <w:rsid w:val="003F3C17"/>
    <w:rsid w:val="003F73D8"/>
    <w:rsid w:val="00403824"/>
    <w:rsid w:val="00415AB2"/>
    <w:rsid w:val="004302AB"/>
    <w:rsid w:val="00460139"/>
    <w:rsid w:val="004650E7"/>
    <w:rsid w:val="004674A4"/>
    <w:rsid w:val="004D0A3C"/>
    <w:rsid w:val="004E18E3"/>
    <w:rsid w:val="004E5465"/>
    <w:rsid w:val="004F6A8E"/>
    <w:rsid w:val="004F7CFD"/>
    <w:rsid w:val="00515EA5"/>
    <w:rsid w:val="00546FF3"/>
    <w:rsid w:val="00556E68"/>
    <w:rsid w:val="00573860"/>
    <w:rsid w:val="00574388"/>
    <w:rsid w:val="005D5F4C"/>
    <w:rsid w:val="005E3441"/>
    <w:rsid w:val="005F467C"/>
    <w:rsid w:val="005F7CB5"/>
    <w:rsid w:val="00607C5A"/>
    <w:rsid w:val="006104B9"/>
    <w:rsid w:val="006129E8"/>
    <w:rsid w:val="00614F24"/>
    <w:rsid w:val="00616B5B"/>
    <w:rsid w:val="00621F27"/>
    <w:rsid w:val="00636605"/>
    <w:rsid w:val="00656AA7"/>
    <w:rsid w:val="00687554"/>
    <w:rsid w:val="006C2F85"/>
    <w:rsid w:val="006C7E92"/>
    <w:rsid w:val="006E26C6"/>
    <w:rsid w:val="006F2980"/>
    <w:rsid w:val="0070705C"/>
    <w:rsid w:val="007158B4"/>
    <w:rsid w:val="0072001F"/>
    <w:rsid w:val="00732F9E"/>
    <w:rsid w:val="00737EBF"/>
    <w:rsid w:val="007549C0"/>
    <w:rsid w:val="0076473A"/>
    <w:rsid w:val="00765090"/>
    <w:rsid w:val="0077382A"/>
    <w:rsid w:val="00775726"/>
    <w:rsid w:val="007814FC"/>
    <w:rsid w:val="0079014F"/>
    <w:rsid w:val="00797371"/>
    <w:rsid w:val="007A00ED"/>
    <w:rsid w:val="007D4CE8"/>
    <w:rsid w:val="007E633D"/>
    <w:rsid w:val="007F08B2"/>
    <w:rsid w:val="00804C0E"/>
    <w:rsid w:val="008075F0"/>
    <w:rsid w:val="00811198"/>
    <w:rsid w:val="00815DC0"/>
    <w:rsid w:val="00837B08"/>
    <w:rsid w:val="008412E2"/>
    <w:rsid w:val="008471C2"/>
    <w:rsid w:val="008762FA"/>
    <w:rsid w:val="00883F2C"/>
    <w:rsid w:val="008A40B2"/>
    <w:rsid w:val="008A4F87"/>
    <w:rsid w:val="008A5220"/>
    <w:rsid w:val="008B2A48"/>
    <w:rsid w:val="008C227D"/>
    <w:rsid w:val="008F3841"/>
    <w:rsid w:val="00901F33"/>
    <w:rsid w:val="009150C3"/>
    <w:rsid w:val="00934B7F"/>
    <w:rsid w:val="00945E30"/>
    <w:rsid w:val="00951247"/>
    <w:rsid w:val="009844AE"/>
    <w:rsid w:val="009E5A7D"/>
    <w:rsid w:val="00A00B05"/>
    <w:rsid w:val="00A23A44"/>
    <w:rsid w:val="00A241F0"/>
    <w:rsid w:val="00A44A69"/>
    <w:rsid w:val="00A56A92"/>
    <w:rsid w:val="00A616F6"/>
    <w:rsid w:val="00A664E0"/>
    <w:rsid w:val="00AA763B"/>
    <w:rsid w:val="00AB6193"/>
    <w:rsid w:val="00AB6B8D"/>
    <w:rsid w:val="00AE7834"/>
    <w:rsid w:val="00B10C92"/>
    <w:rsid w:val="00B11DB9"/>
    <w:rsid w:val="00B314A3"/>
    <w:rsid w:val="00B31D6C"/>
    <w:rsid w:val="00B5012E"/>
    <w:rsid w:val="00B736CF"/>
    <w:rsid w:val="00B86AD4"/>
    <w:rsid w:val="00B93E4F"/>
    <w:rsid w:val="00BA008C"/>
    <w:rsid w:val="00BC3DF6"/>
    <w:rsid w:val="00BD57BD"/>
    <w:rsid w:val="00C01A33"/>
    <w:rsid w:val="00C2635B"/>
    <w:rsid w:val="00C2667D"/>
    <w:rsid w:val="00C556DC"/>
    <w:rsid w:val="00C94043"/>
    <w:rsid w:val="00CB0E9A"/>
    <w:rsid w:val="00CB25EF"/>
    <w:rsid w:val="00CD49BC"/>
    <w:rsid w:val="00CD4A84"/>
    <w:rsid w:val="00D413E7"/>
    <w:rsid w:val="00D628FA"/>
    <w:rsid w:val="00D70527"/>
    <w:rsid w:val="00D81FF1"/>
    <w:rsid w:val="00DC2C0F"/>
    <w:rsid w:val="00DF79A9"/>
    <w:rsid w:val="00E02636"/>
    <w:rsid w:val="00E33EA4"/>
    <w:rsid w:val="00E65014"/>
    <w:rsid w:val="00EB5A68"/>
    <w:rsid w:val="00EC67AA"/>
    <w:rsid w:val="00EC76D2"/>
    <w:rsid w:val="00ED4AFC"/>
    <w:rsid w:val="00F02607"/>
    <w:rsid w:val="00F10FDB"/>
    <w:rsid w:val="00F41ABB"/>
    <w:rsid w:val="00F50CD8"/>
    <w:rsid w:val="00F54A64"/>
    <w:rsid w:val="00F6342A"/>
    <w:rsid w:val="00F64194"/>
    <w:rsid w:val="00F9323F"/>
    <w:rsid w:val="00F94D4E"/>
    <w:rsid w:val="00FF1F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50AF2"/>
  <w15:docId w15:val="{C037BB93-654E-40E5-BFC1-AEE9A7DA3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12DE1" w:rsidRDefault="00ED6A25"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912DE1" w:rsidRDefault="00ED6A25" w:rsidP="003F0F27">
          <w:pPr>
            <w:pStyle w:val="AAED3D19E8314965B33798DEA3F67713"/>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912DE1" w:rsidRDefault="00ED6A25" w:rsidP="003F0F27">
          <w:pPr>
            <w:pStyle w:val="15C0292866B847DA9326E179CB55CD97"/>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912DE1" w:rsidRDefault="00ED6A25"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912DE1" w:rsidRDefault="00ED6A25"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912DE1" w:rsidRDefault="00ED6A25"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912DE1" w:rsidRDefault="00ED6A25"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912DE1" w:rsidRDefault="00ED6A25"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912DE1" w:rsidRDefault="00ED6A25"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912DE1" w:rsidRDefault="00ED6A25"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912DE1" w:rsidRDefault="00ED6A25" w:rsidP="003F0F27">
          <w:pPr>
            <w:pStyle w:val="A7BAC8E365B541DCBAE90C9B6D94E2BE"/>
          </w:pPr>
          <w:r w:rsidRPr="00D858FE">
            <w:rPr>
              <w:rStyle w:val="PlaceholderText"/>
            </w:rPr>
            <w:t>Choose an item.</w:t>
          </w:r>
        </w:p>
      </w:docPartBody>
    </w:docPart>
    <w:docPart>
      <w:docPartPr>
        <w:name w:val="6549A30CD1B042D9AA386CC1F2C3300C"/>
        <w:category>
          <w:name w:val="General"/>
          <w:gallery w:val="placeholder"/>
        </w:category>
        <w:types>
          <w:type w:val="bbPlcHdr"/>
        </w:types>
        <w:behaviors>
          <w:behavior w:val="content"/>
        </w:behaviors>
        <w:guid w:val="{96000694-37A0-4CF0-8678-3B0CEAAC89CE}"/>
      </w:docPartPr>
      <w:docPartBody>
        <w:p w:rsidR="001017CA" w:rsidRDefault="008B74A7" w:rsidP="008B74A7">
          <w:pPr>
            <w:pStyle w:val="6549A30CD1B042D9AA386CC1F2C3300C"/>
          </w:pPr>
          <w:r w:rsidRPr="00D858FE">
            <w:rPr>
              <w:rStyle w:val="PlaceholderText"/>
            </w:rPr>
            <w:t>Choose an item.</w:t>
          </w:r>
        </w:p>
      </w:docPartBody>
    </w:docPart>
    <w:docPart>
      <w:docPartPr>
        <w:name w:val="BBEEB5E382EB4633970F0A510480F57F"/>
        <w:category>
          <w:name w:val="General"/>
          <w:gallery w:val="placeholder"/>
        </w:category>
        <w:types>
          <w:type w:val="bbPlcHdr"/>
        </w:types>
        <w:behaviors>
          <w:behavior w:val="content"/>
        </w:behaviors>
        <w:guid w:val="{142FF682-902F-4811-92CC-8C981AB221CD}"/>
      </w:docPartPr>
      <w:docPartBody>
        <w:p w:rsidR="001017CA" w:rsidRDefault="008B74A7" w:rsidP="008B74A7">
          <w:pPr>
            <w:pStyle w:val="BBEEB5E382EB4633970F0A510480F57F"/>
          </w:pPr>
          <w:r w:rsidRPr="00D858FE">
            <w:rPr>
              <w:rStyle w:val="PlaceholderText"/>
            </w:rPr>
            <w:t>Choose an item.</w:t>
          </w:r>
        </w:p>
      </w:docPartBody>
    </w:docPart>
    <w:docPart>
      <w:docPartPr>
        <w:name w:val="780CF2B16875459B95BFD2E457862381"/>
        <w:category>
          <w:name w:val="General"/>
          <w:gallery w:val="placeholder"/>
        </w:category>
        <w:types>
          <w:type w:val="bbPlcHdr"/>
        </w:types>
        <w:behaviors>
          <w:behavior w:val="content"/>
        </w:behaviors>
        <w:guid w:val="{4794462F-89A4-45F7-A001-0635F066D043}"/>
      </w:docPartPr>
      <w:docPartBody>
        <w:p w:rsidR="001017CA" w:rsidRDefault="008B74A7" w:rsidP="008B74A7">
          <w:pPr>
            <w:pStyle w:val="780CF2B16875459B95BFD2E457862381"/>
          </w:pPr>
          <w:r w:rsidRPr="00D858FE">
            <w:rPr>
              <w:rStyle w:val="PlaceholderText"/>
            </w:rPr>
            <w:t>Choose an item.</w:t>
          </w:r>
        </w:p>
      </w:docPartBody>
    </w:docPart>
    <w:docPart>
      <w:docPartPr>
        <w:name w:val="52E93185758540D985FA363CC76CF634"/>
        <w:category>
          <w:name w:val="General"/>
          <w:gallery w:val="placeholder"/>
        </w:category>
        <w:types>
          <w:type w:val="bbPlcHdr"/>
        </w:types>
        <w:behaviors>
          <w:behavior w:val="content"/>
        </w:behaviors>
        <w:guid w:val="{10F5DA05-B9C0-4212-93A9-04BA2127AA5D}"/>
      </w:docPartPr>
      <w:docPartBody>
        <w:p w:rsidR="001017CA" w:rsidRDefault="008B74A7" w:rsidP="008B74A7">
          <w:pPr>
            <w:pStyle w:val="52E93185758540D985FA363CC76CF634"/>
          </w:pPr>
          <w:r w:rsidRPr="00D858FE">
            <w:rPr>
              <w:rStyle w:val="PlaceholderText"/>
            </w:rPr>
            <w:t>Choose an item.</w:t>
          </w:r>
        </w:p>
      </w:docPartBody>
    </w:docPart>
    <w:docPart>
      <w:docPartPr>
        <w:name w:val="11052AF9A1834B289C86187FA4FD6DC1"/>
        <w:category>
          <w:name w:val="General"/>
          <w:gallery w:val="placeholder"/>
        </w:category>
        <w:types>
          <w:type w:val="bbPlcHdr"/>
        </w:types>
        <w:behaviors>
          <w:behavior w:val="content"/>
        </w:behaviors>
        <w:guid w:val="{BC44320D-797B-4943-97A5-C8B6322BD32A}"/>
      </w:docPartPr>
      <w:docPartBody>
        <w:p w:rsidR="001017CA" w:rsidRDefault="008B74A7" w:rsidP="008B74A7">
          <w:pPr>
            <w:pStyle w:val="11052AF9A1834B289C86187FA4FD6DC1"/>
          </w:pPr>
          <w:r w:rsidRPr="00D858FE">
            <w:rPr>
              <w:rStyle w:val="PlaceholderText"/>
            </w:rPr>
            <w:t>Choose an item.</w:t>
          </w:r>
        </w:p>
      </w:docPartBody>
    </w:docPart>
    <w:docPart>
      <w:docPartPr>
        <w:name w:val="BEE84B2D4792451F93AD93FE12C55567"/>
        <w:category>
          <w:name w:val="General"/>
          <w:gallery w:val="placeholder"/>
        </w:category>
        <w:types>
          <w:type w:val="bbPlcHdr"/>
        </w:types>
        <w:behaviors>
          <w:behavior w:val="content"/>
        </w:behaviors>
        <w:guid w:val="{483678DE-58D3-4457-A46F-F52D6820B7DD}"/>
      </w:docPartPr>
      <w:docPartBody>
        <w:p w:rsidR="001017CA" w:rsidRDefault="008B74A7" w:rsidP="008B74A7">
          <w:pPr>
            <w:pStyle w:val="BEE84B2D4792451F93AD93FE12C55567"/>
          </w:pPr>
          <w:r w:rsidRPr="00D858FE">
            <w:rPr>
              <w:rStyle w:val="PlaceholderText"/>
            </w:rPr>
            <w:t>Choose an item.</w:t>
          </w:r>
        </w:p>
      </w:docPartBody>
    </w:docPart>
    <w:docPart>
      <w:docPartPr>
        <w:name w:val="0A3C8026F7484F9E99C17B106E14A874"/>
        <w:category>
          <w:name w:val="General"/>
          <w:gallery w:val="placeholder"/>
        </w:category>
        <w:types>
          <w:type w:val="bbPlcHdr"/>
        </w:types>
        <w:behaviors>
          <w:behavior w:val="content"/>
        </w:behaviors>
        <w:guid w:val="{AD3B9BEA-B8D5-4708-A426-DFD5A9B9DFA1}"/>
      </w:docPartPr>
      <w:docPartBody>
        <w:p w:rsidR="00ED6A25" w:rsidRDefault="00F438C5" w:rsidP="00F438C5">
          <w:pPr>
            <w:pStyle w:val="0A3C8026F7484F9E99C17B106E14A874"/>
          </w:pPr>
          <w:r w:rsidRPr="00D858FE">
            <w:rPr>
              <w:rStyle w:val="PlaceholderText"/>
            </w:rPr>
            <w:t>Choose an item.</w:t>
          </w:r>
        </w:p>
      </w:docPartBody>
    </w:docPart>
    <w:docPart>
      <w:docPartPr>
        <w:name w:val="2FF79821B486475C98788A9BECE84F8D"/>
        <w:category>
          <w:name w:val="General"/>
          <w:gallery w:val="placeholder"/>
        </w:category>
        <w:types>
          <w:type w:val="bbPlcHdr"/>
        </w:types>
        <w:behaviors>
          <w:behavior w:val="content"/>
        </w:behaviors>
        <w:guid w:val="{240FA37D-16DF-4532-8C62-EEC4AFC423F1}"/>
      </w:docPartPr>
      <w:docPartBody>
        <w:p w:rsidR="00ED6A25" w:rsidRDefault="00F438C5" w:rsidP="00F438C5">
          <w:pPr>
            <w:pStyle w:val="2FF79821B486475C98788A9BECE84F8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2739C"/>
    <w:rsid w:val="001017CA"/>
    <w:rsid w:val="00293C07"/>
    <w:rsid w:val="003024A9"/>
    <w:rsid w:val="0052739C"/>
    <w:rsid w:val="00527411"/>
    <w:rsid w:val="00574388"/>
    <w:rsid w:val="00621F27"/>
    <w:rsid w:val="00636605"/>
    <w:rsid w:val="00655024"/>
    <w:rsid w:val="0069572A"/>
    <w:rsid w:val="007214D2"/>
    <w:rsid w:val="008B74A7"/>
    <w:rsid w:val="00901F33"/>
    <w:rsid w:val="00912DE1"/>
    <w:rsid w:val="009A36B6"/>
    <w:rsid w:val="00A853DB"/>
    <w:rsid w:val="00AA763B"/>
    <w:rsid w:val="00CB0E9A"/>
    <w:rsid w:val="00CD49BC"/>
    <w:rsid w:val="00ED6A25"/>
    <w:rsid w:val="00EF349D"/>
    <w:rsid w:val="00F438C5"/>
    <w:rsid w:val="00F54A64"/>
    <w:rsid w:val="00F634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438C5"/>
    <w:rPr>
      <w:color w:val="808080"/>
    </w:rPr>
  </w:style>
  <w:style w:type="paragraph" w:customStyle="1" w:styleId="AAED3D19E8314965B33798DEA3F67713">
    <w:name w:val="AAED3D19E8314965B33798DEA3F67713"/>
    <w:rsid w:val="003F0F27"/>
  </w:style>
  <w:style w:type="paragraph" w:customStyle="1" w:styleId="15C0292866B847DA9326E179CB55CD97">
    <w:name w:val="15C0292866B847DA9326E179CB55CD97"/>
    <w:rsid w:val="003F0F27"/>
  </w:style>
  <w:style w:type="paragraph" w:customStyle="1" w:styleId="4D6CDB0F478A47378458119DA633E90A">
    <w:name w:val="4D6CDB0F478A47378458119DA633E90A"/>
    <w:rsid w:val="00193AC5"/>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 w:type="paragraph" w:customStyle="1" w:styleId="6549A30CD1B042D9AA386CC1F2C3300C">
    <w:name w:val="6549A30CD1B042D9AA386CC1F2C3300C"/>
    <w:rsid w:val="008B74A7"/>
    <w:pPr>
      <w:spacing w:line="278" w:lineRule="auto"/>
    </w:pPr>
    <w:rPr>
      <w:kern w:val="2"/>
      <w:sz w:val="24"/>
      <w:szCs w:val="24"/>
      <w14:ligatures w14:val="standardContextual"/>
    </w:rPr>
  </w:style>
  <w:style w:type="paragraph" w:customStyle="1" w:styleId="BBEEB5E382EB4633970F0A510480F57F">
    <w:name w:val="BBEEB5E382EB4633970F0A510480F57F"/>
    <w:rsid w:val="008B74A7"/>
    <w:pPr>
      <w:spacing w:line="278" w:lineRule="auto"/>
    </w:pPr>
    <w:rPr>
      <w:kern w:val="2"/>
      <w:sz w:val="24"/>
      <w:szCs w:val="24"/>
      <w14:ligatures w14:val="standardContextual"/>
    </w:rPr>
  </w:style>
  <w:style w:type="paragraph" w:customStyle="1" w:styleId="780CF2B16875459B95BFD2E457862381">
    <w:name w:val="780CF2B16875459B95BFD2E457862381"/>
    <w:rsid w:val="008B74A7"/>
    <w:pPr>
      <w:spacing w:line="278" w:lineRule="auto"/>
    </w:pPr>
    <w:rPr>
      <w:kern w:val="2"/>
      <w:sz w:val="24"/>
      <w:szCs w:val="24"/>
      <w14:ligatures w14:val="standardContextual"/>
    </w:rPr>
  </w:style>
  <w:style w:type="paragraph" w:customStyle="1" w:styleId="52E93185758540D985FA363CC76CF634">
    <w:name w:val="52E93185758540D985FA363CC76CF634"/>
    <w:rsid w:val="008B74A7"/>
    <w:pPr>
      <w:spacing w:line="278" w:lineRule="auto"/>
    </w:pPr>
    <w:rPr>
      <w:kern w:val="2"/>
      <w:sz w:val="24"/>
      <w:szCs w:val="24"/>
      <w14:ligatures w14:val="standardContextual"/>
    </w:rPr>
  </w:style>
  <w:style w:type="paragraph" w:customStyle="1" w:styleId="11052AF9A1834B289C86187FA4FD6DC1">
    <w:name w:val="11052AF9A1834B289C86187FA4FD6DC1"/>
    <w:rsid w:val="008B74A7"/>
    <w:pPr>
      <w:spacing w:line="278" w:lineRule="auto"/>
    </w:pPr>
    <w:rPr>
      <w:kern w:val="2"/>
      <w:sz w:val="24"/>
      <w:szCs w:val="24"/>
      <w14:ligatures w14:val="standardContextual"/>
    </w:rPr>
  </w:style>
  <w:style w:type="paragraph" w:customStyle="1" w:styleId="BEE84B2D4792451F93AD93FE12C55567">
    <w:name w:val="BEE84B2D4792451F93AD93FE12C55567"/>
    <w:rsid w:val="008B74A7"/>
    <w:pPr>
      <w:spacing w:line="278" w:lineRule="auto"/>
    </w:pPr>
    <w:rPr>
      <w:kern w:val="2"/>
      <w:sz w:val="24"/>
      <w:szCs w:val="24"/>
      <w14:ligatures w14:val="standardContextual"/>
    </w:rPr>
  </w:style>
  <w:style w:type="paragraph" w:customStyle="1" w:styleId="0A3C8026F7484F9E99C17B106E14A874">
    <w:name w:val="0A3C8026F7484F9E99C17B106E14A874"/>
    <w:rsid w:val="00F438C5"/>
    <w:pPr>
      <w:spacing w:line="278" w:lineRule="auto"/>
    </w:pPr>
    <w:rPr>
      <w:kern w:val="2"/>
      <w:sz w:val="24"/>
      <w:szCs w:val="24"/>
      <w14:ligatures w14:val="standardContextual"/>
    </w:rPr>
  </w:style>
  <w:style w:type="paragraph" w:customStyle="1" w:styleId="2FF79821B486475C98788A9BECE84F8D">
    <w:name w:val="2FF79821B486475C98788A9BECE84F8D"/>
    <w:rsid w:val="00F438C5"/>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4184</Words>
  <Characters>23853</Characters>
  <Application>Microsoft Office Word</Application>
  <DocSecurity>8</DocSecurity>
  <Lines>198</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2024-12-20T01:47:00Z</dcterms:created>
  <dcterms:modified xsi:type="dcterms:W3CDTF">2024-12-20T01:48:00Z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