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455F4" w14:textId="55C48D92" w:rsidR="005E557D" w:rsidRDefault="00D50FE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D16D77A" wp14:editId="129413B4">
                <wp:simplePos x="0" y="0"/>
                <wp:positionH relativeFrom="column">
                  <wp:posOffset>-895350</wp:posOffset>
                </wp:positionH>
                <wp:positionV relativeFrom="paragraph">
                  <wp:posOffset>722630</wp:posOffset>
                </wp:positionV>
                <wp:extent cx="5686425" cy="1727200"/>
                <wp:effectExtent l="0" t="0" r="0" b="0"/>
                <wp:wrapSquare wrapText="bothSides"/>
                <wp:docPr id="1765567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F593C" w14:textId="77777777" w:rsidR="005E557D" w:rsidRDefault="0048486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58F1E1A" w14:textId="77777777" w:rsidR="005E557D" w:rsidRPr="001E694D" w:rsidRDefault="0048486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E8293FA" w14:textId="77777777" w:rsidR="005E557D" w:rsidRPr="001E694D" w:rsidRDefault="00484869" w:rsidP="009504D0">
                            <w:pPr>
                              <w:pStyle w:val="ContactNumber"/>
                              <w:spacing w:after="600"/>
                              <w:rPr>
                                <w:rFonts w:ascii="Open Sans" w:hAnsi="Open Sans" w:cs="Open Sans"/>
                              </w:rPr>
                            </w:pPr>
                            <w:r w:rsidRPr="001E694D">
                              <w:rPr>
                                <w:rFonts w:ascii="Open Sans" w:hAnsi="Open Sans" w:cs="Open Sans"/>
                              </w:rPr>
                              <w:t>Agedcarequality.gov.au</w:t>
                            </w:r>
                          </w:p>
                          <w:p w14:paraId="6273B110" w14:textId="77777777" w:rsidR="005E557D" w:rsidRDefault="005E55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16D77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97F593C" w14:textId="77777777" w:rsidR="005E557D" w:rsidRDefault="0048486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58F1E1A" w14:textId="77777777" w:rsidR="005E557D" w:rsidRPr="001E694D" w:rsidRDefault="0048486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E8293FA" w14:textId="77777777" w:rsidR="005E557D" w:rsidRPr="001E694D" w:rsidRDefault="00484869" w:rsidP="009504D0">
                      <w:pPr>
                        <w:pStyle w:val="ContactNumber"/>
                        <w:spacing w:after="600"/>
                        <w:rPr>
                          <w:rFonts w:ascii="Open Sans" w:hAnsi="Open Sans" w:cs="Open Sans"/>
                        </w:rPr>
                      </w:pPr>
                      <w:r w:rsidRPr="001E694D">
                        <w:rPr>
                          <w:rFonts w:ascii="Open Sans" w:hAnsi="Open Sans" w:cs="Open Sans"/>
                        </w:rPr>
                        <w:t>Agedcarequality.gov.au</w:t>
                      </w:r>
                    </w:p>
                    <w:p w14:paraId="6273B110" w14:textId="77777777" w:rsidR="005E557D" w:rsidRDefault="005E557D"/>
                  </w:txbxContent>
                </v:textbox>
                <w10:wrap type="square"/>
              </v:shape>
            </w:pict>
          </mc:Fallback>
        </mc:AlternateContent>
      </w:r>
      <w:r>
        <w:rPr>
          <w:noProof/>
        </w:rPr>
        <w:drawing>
          <wp:anchor distT="360045" distB="180340" distL="114300" distR="114300" simplePos="0" relativeHeight="251659264" behindDoc="1" locked="0" layoutInCell="1" allowOverlap="1" wp14:anchorId="0055404F" wp14:editId="6190DA2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7A22AE3" w14:textId="77777777" w:rsidR="005E557D" w:rsidRPr="001E694D" w:rsidRDefault="005E557D" w:rsidP="001E694D">
      <w:pPr>
        <w:tabs>
          <w:tab w:val="left" w:pos="4569"/>
        </w:tabs>
        <w:rPr>
          <w:rFonts w:ascii="Open Sans" w:hAnsi="Open Sans" w:cs="Open Sans"/>
          <w:color w:val="FFFFFF" w:themeColor="background1"/>
          <w:sz w:val="66"/>
          <w:szCs w:val="66"/>
        </w:rPr>
      </w:pPr>
    </w:p>
    <w:p w14:paraId="035425FE" w14:textId="77777777" w:rsidR="005E557D" w:rsidRDefault="005E557D" w:rsidP="00372ED2">
      <w:pPr>
        <w:spacing w:after="0"/>
        <w:rPr>
          <w:rFonts w:ascii="Open Sans" w:hAnsi="Open Sans" w:cs="Open Sans"/>
          <w:b/>
          <w:bCs/>
          <w:color w:val="FFFFFF" w:themeColor="background1"/>
          <w:sz w:val="66"/>
          <w:szCs w:val="66"/>
        </w:rPr>
      </w:pPr>
    </w:p>
    <w:p w14:paraId="4E423C2B" w14:textId="77777777" w:rsidR="005E557D" w:rsidRDefault="005E557D" w:rsidP="00372ED2">
      <w:pPr>
        <w:spacing w:after="0"/>
        <w:rPr>
          <w:rFonts w:ascii="Open Sans" w:hAnsi="Open Sans" w:cs="Open Sans"/>
          <w:b/>
          <w:bCs/>
          <w:color w:val="FFFFFF" w:themeColor="background1"/>
          <w:sz w:val="66"/>
          <w:szCs w:val="66"/>
        </w:rPr>
      </w:pPr>
    </w:p>
    <w:p w14:paraId="5E0B0E9F" w14:textId="77777777" w:rsidR="005E557D" w:rsidRPr="00412FC5" w:rsidRDefault="005E557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B40E30" w14:paraId="6E3EE569" w14:textId="77777777" w:rsidTr="00B40E30">
        <w:tc>
          <w:tcPr>
            <w:cnfStyle w:val="001000000000" w:firstRow="0" w:lastRow="0" w:firstColumn="1" w:lastColumn="0" w:oddVBand="0" w:evenVBand="0" w:oddHBand="0" w:evenHBand="0" w:firstRowFirstColumn="0" w:firstRowLastColumn="0" w:lastRowFirstColumn="0" w:lastRowLastColumn="0"/>
            <w:tcW w:w="3227" w:type="dxa"/>
          </w:tcPr>
          <w:p w14:paraId="693CC1CD" w14:textId="77777777" w:rsidR="005E557D" w:rsidRPr="001E694D" w:rsidRDefault="0048486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AE3BFB8" w14:textId="77777777" w:rsidR="005E557D" w:rsidRPr="001E694D" w:rsidRDefault="0048486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Wantirna Views Care Community</w:t>
            </w:r>
          </w:p>
        </w:tc>
      </w:tr>
      <w:tr w:rsidR="00B40E30" w14:paraId="2D57DCE6"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DF3D8BD" w14:textId="77777777" w:rsidR="005E557D" w:rsidRPr="001E694D" w:rsidRDefault="0048486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ECEC492" w14:textId="77777777" w:rsidR="005E557D" w:rsidRPr="001E694D" w:rsidRDefault="0048486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3158</w:t>
            </w:r>
          </w:p>
        </w:tc>
      </w:tr>
      <w:tr w:rsidR="00B40E30" w14:paraId="436C7D55" w14:textId="77777777" w:rsidTr="00B40E3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EC21E73" w14:textId="77777777" w:rsidR="005E557D" w:rsidRPr="001E694D" w:rsidRDefault="0048486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816F2C7" w14:textId="77777777" w:rsidR="005E557D" w:rsidRPr="001E694D" w:rsidRDefault="0048486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100 Harold</w:t>
            </w:r>
            <w:r w:rsidRPr="001E694D">
              <w:rPr>
                <w:rFonts w:ascii="Open Sans" w:eastAsia="Times New Roman" w:hAnsi="Open Sans" w:cs="Open Sans"/>
                <w:lang w:eastAsia="en-AU"/>
              </w:rPr>
              <w:t xml:space="preserve"> Street, WANTIRNA, Victoria, 3152</w:t>
            </w:r>
          </w:p>
        </w:tc>
      </w:tr>
      <w:tr w:rsidR="00B40E30" w14:paraId="0EF10727"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10F2D5" w14:textId="77777777" w:rsidR="005E557D" w:rsidRPr="001E694D" w:rsidRDefault="0048486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9409DC3" w14:textId="77777777" w:rsidR="005E557D" w:rsidRPr="001E694D" w:rsidRDefault="0048486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40E30" w14:paraId="6F3EDE70" w14:textId="77777777" w:rsidTr="00B40E3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AC1751" w14:textId="77777777" w:rsidR="005E557D" w:rsidRPr="001E694D" w:rsidRDefault="0048486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8076874" w14:textId="77777777" w:rsidR="005E557D" w:rsidRPr="001E694D" w:rsidRDefault="0048486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9 December 2024 to 11 December 2024</w:t>
            </w:r>
          </w:p>
        </w:tc>
      </w:tr>
      <w:tr w:rsidR="00B40E30" w14:paraId="550F51C9"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9E866A5" w14:textId="77777777" w:rsidR="005E557D" w:rsidRPr="001E694D" w:rsidRDefault="0048486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01448732"/>
            <w:placeholder>
              <w:docPart w:val="DefaultPlaceholder_-1854013437"/>
            </w:placeholder>
            <w:date w:fullDate="2025-01-08T00:00:00Z">
              <w:dateFormat w:val="d MMMM yyyy"/>
              <w:lid w:val="en-AU"/>
              <w:storeMappedDataAs w:val="dateTime"/>
              <w:calendar w:val="gregorian"/>
            </w:date>
          </w:sdtPr>
          <w:sdtEndPr/>
          <w:sdtContent>
            <w:tc>
              <w:tcPr>
                <w:tcW w:w="7114" w:type="dxa"/>
                <w:shd w:val="clear" w:color="auto" w:fill="FFFFFF" w:themeFill="background1"/>
              </w:tcPr>
              <w:p w14:paraId="43B6C0CD" w14:textId="09B9DD71" w:rsidR="005E557D" w:rsidRPr="001E694D" w:rsidRDefault="00666A1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8 January 2025</w:t>
                </w:r>
              </w:p>
            </w:tc>
          </w:sdtContent>
        </w:sdt>
      </w:tr>
      <w:tr w:rsidR="00B40E30" w14:paraId="7F8ECE6C" w14:textId="77777777" w:rsidTr="00B40E3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7C179A4" w14:textId="77777777" w:rsidR="005E557D" w:rsidRPr="001E694D" w:rsidRDefault="0048486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4645873" w14:textId="77777777" w:rsidR="005E557D" w:rsidRPr="001E694D" w:rsidRDefault="0048486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3061 DPG Services Pty Ltd </w:t>
            </w:r>
          </w:p>
          <w:p w14:paraId="78A225BD" w14:textId="77777777" w:rsidR="005E557D" w:rsidRPr="001E694D" w:rsidRDefault="0048486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1917 Wantirna Views Care Community</w:t>
            </w:r>
          </w:p>
        </w:tc>
      </w:tr>
    </w:tbl>
    <w:bookmarkEnd w:id="0"/>
    <w:p w14:paraId="249214B9" w14:textId="77777777" w:rsidR="005E557D" w:rsidRPr="001E694D" w:rsidRDefault="0048486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331D10E" w14:textId="77777777" w:rsidR="005E557D" w:rsidRPr="003E162B" w:rsidRDefault="0048486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92DC360" w14:textId="77777777" w:rsidR="005E557D" w:rsidRPr="001E694D" w:rsidRDefault="0048486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Wantirna Views Care Community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Katherine Richards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BAD2A0A" w14:textId="77777777" w:rsidR="005E557D" w:rsidRPr="001E694D" w:rsidRDefault="0048486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D32BEB0" w14:textId="77777777" w:rsidR="005E557D" w:rsidRPr="001E694D" w:rsidRDefault="0048486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ECA45EC" w14:textId="77777777" w:rsidR="005E557D" w:rsidRPr="003E162B" w:rsidRDefault="0048486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0E93C6F" w14:textId="77777777" w:rsidR="005E557D" w:rsidRPr="001E694D" w:rsidRDefault="0048486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64F8DC4" w14:textId="09A64C8A" w:rsidR="00EC2948" w:rsidRPr="005F776A" w:rsidRDefault="00484869" w:rsidP="00EC2948">
      <w:pPr>
        <w:pStyle w:val="ListParagraph"/>
        <w:numPr>
          <w:ilvl w:val="0"/>
          <w:numId w:val="2"/>
        </w:numPr>
        <w:spacing w:line="240" w:lineRule="atLeast"/>
        <w:ind w:left="714" w:hanging="357"/>
        <w:contextualSpacing w:val="0"/>
        <w:rPr>
          <w:rFonts w:ascii="Open Sans" w:hAnsi="Open Sans" w:cs="Open Sans"/>
          <w:color w:val="auto"/>
        </w:rPr>
      </w:pPr>
      <w:r w:rsidRPr="005F776A">
        <w:rPr>
          <w:rFonts w:ascii="Open Sans" w:hAnsi="Open Sans" w:cs="Open Sans"/>
          <w:color w:val="auto"/>
        </w:rPr>
        <w:t xml:space="preserve">the assessment team’s report for the Site Audit was informed by a site assessment, observations at the service, review of documents and interviews with </w:t>
      </w:r>
      <w:r w:rsidR="00EC2948" w:rsidRPr="005F776A">
        <w:rPr>
          <w:rFonts w:ascii="Open Sans" w:hAnsi="Open Sans" w:cs="Open Sans"/>
          <w:color w:val="auto"/>
        </w:rPr>
        <w:t xml:space="preserve">consumers, </w:t>
      </w:r>
      <w:r w:rsidRPr="005F776A">
        <w:rPr>
          <w:rFonts w:ascii="Open Sans" w:hAnsi="Open Sans" w:cs="Open Sans"/>
          <w:color w:val="auto"/>
        </w:rPr>
        <w:t>representatives</w:t>
      </w:r>
      <w:r w:rsidR="00EC2948" w:rsidRPr="005F776A">
        <w:rPr>
          <w:rFonts w:ascii="Open Sans" w:hAnsi="Open Sans" w:cs="Open Sans"/>
          <w:color w:val="auto"/>
        </w:rPr>
        <w:t>, staff, management</w:t>
      </w:r>
      <w:r w:rsidRPr="005F776A">
        <w:rPr>
          <w:rFonts w:ascii="Open Sans" w:hAnsi="Open Sans" w:cs="Open Sans"/>
          <w:color w:val="auto"/>
        </w:rPr>
        <w:t xml:space="preserve"> and others</w:t>
      </w:r>
      <w:r w:rsidR="00EC2948" w:rsidRPr="005F776A">
        <w:rPr>
          <w:rFonts w:ascii="Open Sans" w:hAnsi="Open Sans" w:cs="Open Sans"/>
          <w:color w:val="auto"/>
        </w:rPr>
        <w:t>.</w:t>
      </w:r>
    </w:p>
    <w:p w14:paraId="43B10D01" w14:textId="3883DB78" w:rsidR="005E557D" w:rsidRPr="005F776A" w:rsidRDefault="00484869" w:rsidP="00712752">
      <w:pPr>
        <w:pStyle w:val="ListParagraph"/>
        <w:numPr>
          <w:ilvl w:val="0"/>
          <w:numId w:val="2"/>
        </w:numPr>
        <w:spacing w:line="240" w:lineRule="atLeast"/>
        <w:ind w:left="714" w:hanging="357"/>
        <w:contextualSpacing w:val="0"/>
        <w:rPr>
          <w:rFonts w:ascii="Open Sans" w:hAnsi="Open Sans" w:cs="Open Sans"/>
          <w:color w:val="auto"/>
        </w:rPr>
      </w:pPr>
      <w:r w:rsidRPr="005F776A">
        <w:rPr>
          <w:rFonts w:ascii="Open Sans" w:hAnsi="Open Sans" w:cs="Open Sans"/>
          <w:color w:val="auto"/>
        </w:rPr>
        <w:t xml:space="preserve">the provider’s response to the assessment team’s report received </w:t>
      </w:r>
      <w:r w:rsidR="005F776A" w:rsidRPr="005F776A">
        <w:rPr>
          <w:rFonts w:ascii="Open Sans" w:hAnsi="Open Sans" w:cs="Open Sans"/>
          <w:color w:val="auto"/>
        </w:rPr>
        <w:t>6 January 2025.</w:t>
      </w:r>
    </w:p>
    <w:p w14:paraId="1CD3C254" w14:textId="18635EAA" w:rsidR="005E557D" w:rsidRPr="001E694D" w:rsidRDefault="0048486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2D2D587" w14:textId="77777777" w:rsidR="005E557D" w:rsidRPr="003E162B" w:rsidRDefault="0048486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40E30" w14:paraId="0384E604" w14:textId="77777777" w:rsidTr="00B40E3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565AAE" w14:textId="77777777" w:rsidR="005E557D" w:rsidRPr="001E694D" w:rsidRDefault="0048486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4E1BFB9" w14:textId="77777777" w:rsidR="005E557D" w:rsidRPr="001E694D" w:rsidRDefault="004937A8"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4878807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62185E71" w14:textId="77777777" w:rsidTr="00B40E3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C78D7B6" w14:textId="77777777" w:rsidR="005E557D" w:rsidRPr="001E694D" w:rsidRDefault="0048486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2F813B1" w14:textId="77777777" w:rsidR="005E557D" w:rsidRPr="001E694D" w:rsidRDefault="004937A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0681922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b/>
                    <w:bCs/>
                  </w:rPr>
                  <w:t>Compliant</w:t>
                </w:r>
              </w:sdtContent>
            </w:sdt>
          </w:p>
        </w:tc>
      </w:tr>
      <w:tr w:rsidR="00B40E30" w14:paraId="0C9C2E5E" w14:textId="77777777" w:rsidTr="00B40E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EBF987" w14:textId="77777777" w:rsidR="005E557D" w:rsidRPr="001E694D" w:rsidRDefault="0048486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6D0A024" w14:textId="77777777" w:rsidR="005E557D" w:rsidRPr="001E694D" w:rsidRDefault="004937A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6555963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b/>
                    <w:bCs/>
                  </w:rPr>
                  <w:t>Compliant</w:t>
                </w:r>
              </w:sdtContent>
            </w:sdt>
          </w:p>
        </w:tc>
      </w:tr>
      <w:tr w:rsidR="00B40E30" w14:paraId="25E8AACD" w14:textId="77777777" w:rsidTr="00B40E3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EAB82D8" w14:textId="77777777" w:rsidR="005E557D" w:rsidRPr="001E694D" w:rsidRDefault="0048486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4C7893C" w14:textId="77777777" w:rsidR="005E557D" w:rsidRPr="001E694D" w:rsidRDefault="004937A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7100127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b/>
                    <w:bCs/>
                  </w:rPr>
                  <w:t>Compliant</w:t>
                </w:r>
              </w:sdtContent>
            </w:sdt>
          </w:p>
        </w:tc>
      </w:tr>
      <w:tr w:rsidR="00B40E30" w14:paraId="7BC7D91A" w14:textId="77777777" w:rsidTr="00B40E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ED3271" w14:textId="77777777" w:rsidR="005E557D" w:rsidRPr="001E694D" w:rsidRDefault="0048486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BB50D30" w14:textId="77777777" w:rsidR="005E557D" w:rsidRPr="001E694D" w:rsidRDefault="004937A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48029901"/>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b/>
                    <w:bCs/>
                  </w:rPr>
                  <w:t>Compliant</w:t>
                </w:r>
              </w:sdtContent>
            </w:sdt>
          </w:p>
        </w:tc>
      </w:tr>
      <w:tr w:rsidR="00B40E30" w14:paraId="01CFA15C" w14:textId="77777777" w:rsidTr="00B40E3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E0C583" w14:textId="77777777" w:rsidR="005E557D" w:rsidRPr="001E694D" w:rsidRDefault="0048486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606113A" w14:textId="77777777" w:rsidR="005E557D" w:rsidRPr="001E694D" w:rsidRDefault="004937A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5224996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b/>
                    <w:bCs/>
                  </w:rPr>
                  <w:t>Compliant</w:t>
                </w:r>
              </w:sdtContent>
            </w:sdt>
          </w:p>
        </w:tc>
      </w:tr>
      <w:tr w:rsidR="00B40E30" w14:paraId="473AA51F" w14:textId="77777777" w:rsidTr="00B40E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56DFE3F" w14:textId="77777777" w:rsidR="005E557D" w:rsidRPr="001E694D" w:rsidRDefault="0048486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7BF76BB" w14:textId="77777777" w:rsidR="005E557D" w:rsidRPr="001E694D" w:rsidRDefault="004937A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9235621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b/>
                    <w:bCs/>
                  </w:rPr>
                  <w:t>Compliant</w:t>
                </w:r>
              </w:sdtContent>
            </w:sdt>
          </w:p>
        </w:tc>
      </w:tr>
      <w:tr w:rsidR="00B40E30" w14:paraId="13B48DC3" w14:textId="77777777" w:rsidTr="00B40E3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DD7127" w14:textId="77777777" w:rsidR="005E557D" w:rsidRPr="001E694D" w:rsidRDefault="0048486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D4AA54E" w14:textId="77777777" w:rsidR="005E557D" w:rsidRPr="001E694D" w:rsidRDefault="004937A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029305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b/>
                    <w:bCs/>
                  </w:rPr>
                  <w:t>Compliant</w:t>
                </w:r>
              </w:sdtContent>
            </w:sdt>
          </w:p>
        </w:tc>
      </w:tr>
    </w:tbl>
    <w:p w14:paraId="10AF1EF3" w14:textId="77777777" w:rsidR="005E557D" w:rsidRPr="001E694D" w:rsidRDefault="0048486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9431118" w14:textId="77777777" w:rsidR="005E557D" w:rsidRPr="003E162B" w:rsidRDefault="0048486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42C9CF2" w14:textId="77777777" w:rsidR="005E557D" w:rsidRPr="001E694D" w:rsidRDefault="0048486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9DD51D8" w14:textId="41645663" w:rsidR="005E557D" w:rsidRPr="001E694D" w:rsidRDefault="00484869" w:rsidP="0036130C">
      <w:pPr>
        <w:pStyle w:val="NormalArial"/>
        <w:rPr>
          <w:rFonts w:ascii="Open Sans" w:hAnsi="Open Sans" w:cs="Open Sans"/>
        </w:rPr>
      </w:pPr>
      <w:r w:rsidRPr="001E694D">
        <w:rPr>
          <w:rFonts w:ascii="Open Sans" w:hAnsi="Open Sans" w:cs="Open Sans"/>
        </w:rPr>
        <w:br w:type="page"/>
      </w:r>
    </w:p>
    <w:p w14:paraId="1A99BFC3" w14:textId="77777777" w:rsidR="005E557D" w:rsidRPr="001E694D" w:rsidRDefault="004848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40E30" w14:paraId="64AAC5B8" w14:textId="77777777" w:rsidTr="00B40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75E4BB9" w14:textId="77777777" w:rsidR="005E557D" w:rsidRPr="001E694D" w:rsidRDefault="0048486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78BAE4F" w14:textId="77777777" w:rsidR="005E557D" w:rsidRPr="001E694D" w:rsidRDefault="005E55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40E30" w14:paraId="41AB8FBE"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700674" w14:textId="77777777" w:rsidR="005E557D" w:rsidRPr="001E694D" w:rsidRDefault="0048486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2B4451E" w14:textId="77777777" w:rsidR="005E557D" w:rsidRPr="001E694D" w:rsidRDefault="0048486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8CC537C" w14:textId="77777777" w:rsidR="005E557D" w:rsidRPr="001E694D" w:rsidRDefault="004937A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907741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1D15E5A3"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B641BD"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404E813"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B47D07B" w14:textId="77777777" w:rsidR="005E557D" w:rsidRPr="001E694D" w:rsidRDefault="004937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008195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5628B7B9"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1767B8"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8F2DEF3"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85FF9B3" w14:textId="77777777" w:rsidR="005E557D" w:rsidRPr="001E694D" w:rsidRDefault="0048486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4FB37AC" w14:textId="77777777" w:rsidR="005E557D" w:rsidRPr="001E694D" w:rsidRDefault="0048486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4938DD7" w14:textId="77777777" w:rsidR="005E557D" w:rsidRPr="001E694D" w:rsidRDefault="0048486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BB5281B" w14:textId="77777777" w:rsidR="005E557D" w:rsidRPr="001E694D" w:rsidRDefault="0048486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FD053B9"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133194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747AB1CB"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1D140A"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D96A9B0"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7F887B3" w14:textId="77777777" w:rsidR="005E557D" w:rsidRPr="001E694D" w:rsidRDefault="004937A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29298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28A101F2"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03BBCC"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4484F1D" w14:textId="77777777" w:rsidR="005E557D" w:rsidRPr="001E694D" w:rsidRDefault="0048486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50FC261"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013718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4E39C192"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D45A4F"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49967C9"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C2F50C0" w14:textId="77777777" w:rsidR="005E557D" w:rsidRPr="001E694D" w:rsidRDefault="004937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532335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bl>
    <w:p w14:paraId="18C3E67E" w14:textId="77777777" w:rsidR="005E557D" w:rsidRPr="003E162B" w:rsidRDefault="00484869" w:rsidP="001A5684">
      <w:pPr>
        <w:pStyle w:val="Heading20"/>
        <w:rPr>
          <w:rFonts w:ascii="Open Sans" w:hAnsi="Open Sans" w:cs="Open Sans"/>
          <w:color w:val="781E77"/>
        </w:rPr>
      </w:pPr>
      <w:r w:rsidRPr="003E162B">
        <w:rPr>
          <w:rFonts w:ascii="Open Sans" w:hAnsi="Open Sans" w:cs="Open Sans"/>
          <w:color w:val="781E77"/>
        </w:rPr>
        <w:t>Findings</w:t>
      </w:r>
    </w:p>
    <w:p w14:paraId="277BF5AB" w14:textId="48FC9503" w:rsidR="00EC2948" w:rsidRPr="001E694D" w:rsidRDefault="00EC2948" w:rsidP="00EC2948">
      <w:pPr>
        <w:pStyle w:val="NormalArial"/>
        <w:rPr>
          <w:rFonts w:ascii="Open Sans" w:hAnsi="Open Sans" w:cs="Open Sans"/>
        </w:rPr>
      </w:pPr>
      <w:r>
        <w:rPr>
          <w:rFonts w:ascii="Open Sans" w:hAnsi="Open Sans" w:cs="Open Sans"/>
        </w:rPr>
        <w:t>This Quality Standard has been assessed as compliant as 6 of the 6 requirements have been assessed as compliant</w:t>
      </w:r>
      <w:r>
        <w:t>.</w:t>
      </w:r>
    </w:p>
    <w:p w14:paraId="10AB371A" w14:textId="77777777" w:rsidR="00DC67E6" w:rsidRDefault="00DC67E6" w:rsidP="0036130C">
      <w:pPr>
        <w:pStyle w:val="NormalArial"/>
        <w:rPr>
          <w:rFonts w:ascii="Open Sans" w:hAnsi="Open Sans" w:cs="Open Sans"/>
        </w:rPr>
      </w:pPr>
      <w:r>
        <w:rPr>
          <w:rFonts w:ascii="Open Sans" w:hAnsi="Open Sans" w:cs="Open Sans"/>
        </w:rPr>
        <w:t xml:space="preserve">Consumers said they were treated with dignity and respect, with individuality, diversity, and cultural needs understood and accommodated. Care planning documentation reflected consumers were recognised as individuals, with interests and life stories captured. Staff were aware of consumers’ cultural needs and choices. </w:t>
      </w:r>
    </w:p>
    <w:p w14:paraId="4F1A1974" w14:textId="488EEF38" w:rsidR="00DE3D4B" w:rsidRDefault="00CF598E" w:rsidP="0036130C">
      <w:pPr>
        <w:pStyle w:val="NormalArial"/>
        <w:rPr>
          <w:rFonts w:ascii="Open Sans" w:hAnsi="Open Sans" w:cs="Open Sans"/>
        </w:rPr>
      </w:pPr>
      <w:r>
        <w:rPr>
          <w:rFonts w:ascii="Open Sans" w:hAnsi="Open Sans" w:cs="Open Sans"/>
        </w:rPr>
        <w:lastRenderedPageBreak/>
        <w:t>Staff received training in culturally safe care and explained how they supported cultural needs of consumers. Cons</w:t>
      </w:r>
      <w:r w:rsidR="004C14D5">
        <w:rPr>
          <w:rFonts w:ascii="Open Sans" w:hAnsi="Open Sans" w:cs="Open Sans"/>
        </w:rPr>
        <w:t xml:space="preserve">umers verified they received culturally safe care and services. Care planning documentation </w:t>
      </w:r>
      <w:r w:rsidR="00C00606">
        <w:rPr>
          <w:rFonts w:ascii="Open Sans" w:hAnsi="Open Sans" w:cs="Open Sans"/>
        </w:rPr>
        <w:t xml:space="preserve">included </w:t>
      </w:r>
      <w:r w:rsidR="00307111">
        <w:rPr>
          <w:rFonts w:ascii="Open Sans" w:hAnsi="Open Sans" w:cs="Open Sans"/>
        </w:rPr>
        <w:t xml:space="preserve">information about the consumer’s </w:t>
      </w:r>
      <w:r w:rsidR="00C00606">
        <w:rPr>
          <w:rFonts w:ascii="Open Sans" w:hAnsi="Open Sans" w:cs="Open Sans"/>
        </w:rPr>
        <w:t>cultural backgrounds and needs</w:t>
      </w:r>
      <w:r w:rsidR="00DE3D4B">
        <w:rPr>
          <w:rFonts w:ascii="Open Sans" w:hAnsi="Open Sans" w:cs="Open Sans"/>
        </w:rPr>
        <w:t>. Cultural celebrations were recognised within scheduled activities, and cultural and religious dietary needs recognised by kitchen staff.</w:t>
      </w:r>
    </w:p>
    <w:p w14:paraId="7F9F69DB" w14:textId="77777777" w:rsidR="007216F3" w:rsidRDefault="00DF04F2" w:rsidP="0036130C">
      <w:pPr>
        <w:pStyle w:val="NormalArial"/>
        <w:rPr>
          <w:rFonts w:ascii="Open Sans" w:hAnsi="Open Sans" w:cs="Open Sans"/>
        </w:rPr>
      </w:pPr>
      <w:r>
        <w:rPr>
          <w:rFonts w:ascii="Open Sans" w:hAnsi="Open Sans" w:cs="Open Sans"/>
        </w:rPr>
        <w:t>Consumers reported they were encouraged to make decisions, with staff offering daily choices and respecting preferred level of participation in activities and events. Staff demonstrated awareness of others nominated to make decisions on behalf of consumer</w:t>
      </w:r>
      <w:r w:rsidR="007216F3">
        <w:rPr>
          <w:rFonts w:ascii="Open Sans" w:hAnsi="Open Sans" w:cs="Open Sans"/>
        </w:rPr>
        <w:t>s in line with care planning documentation</w:t>
      </w:r>
      <w:r w:rsidR="00D96F74">
        <w:rPr>
          <w:rFonts w:ascii="Open Sans" w:hAnsi="Open Sans" w:cs="Open Sans"/>
        </w:rPr>
        <w:t xml:space="preserve">. </w:t>
      </w:r>
    </w:p>
    <w:p w14:paraId="7C632999" w14:textId="5233F757" w:rsidR="00D96F74" w:rsidRDefault="007216F3" w:rsidP="0036130C">
      <w:pPr>
        <w:pStyle w:val="NormalArial"/>
        <w:rPr>
          <w:rFonts w:ascii="Open Sans" w:hAnsi="Open Sans" w:cs="Open Sans"/>
        </w:rPr>
      </w:pPr>
      <w:r>
        <w:rPr>
          <w:rFonts w:ascii="Open Sans" w:hAnsi="Open Sans" w:cs="Open Sans"/>
        </w:rPr>
        <w:t xml:space="preserve">Consumers said they felt supported to undertake activities of choice, including where they contained risk. Staff explained the dignity of risk process, including consultation and assessments to </w:t>
      </w:r>
      <w:r w:rsidR="005B181C">
        <w:rPr>
          <w:rFonts w:ascii="Open Sans" w:hAnsi="Open Sans" w:cs="Open Sans"/>
        </w:rPr>
        <w:t>ensure identification and minimisation of risks. Care planning documentation evidenced outcomes of consultation and decision-making processes, informed by policies for identifying and managing risks of consumer choice.</w:t>
      </w:r>
    </w:p>
    <w:p w14:paraId="4F85BD40" w14:textId="5E1882BC" w:rsidR="00EC37F9" w:rsidRDefault="00EC37F9" w:rsidP="0036130C">
      <w:pPr>
        <w:pStyle w:val="NormalArial"/>
        <w:rPr>
          <w:rFonts w:ascii="Open Sans" w:hAnsi="Open Sans" w:cs="Open Sans"/>
        </w:rPr>
      </w:pPr>
      <w:r>
        <w:rPr>
          <w:rFonts w:ascii="Open Sans" w:hAnsi="Open Sans" w:cs="Open Sans"/>
        </w:rPr>
        <w:t xml:space="preserve">Consumers received timely information delivered in line with assessed and documented communication strategies. Available written information included large print signage and use of symbols, with displays on noticeboards including activity schedules, menus, newsletters, and meeting minutes. Consumers described visual and audio cues used to share information, including use of </w:t>
      </w:r>
      <w:r w:rsidR="00366741">
        <w:rPr>
          <w:rFonts w:ascii="Open Sans" w:hAnsi="Open Sans" w:cs="Open Sans"/>
        </w:rPr>
        <w:t xml:space="preserve">the </w:t>
      </w:r>
      <w:r>
        <w:rPr>
          <w:rFonts w:ascii="Open Sans" w:hAnsi="Open Sans" w:cs="Open Sans"/>
        </w:rPr>
        <w:t>public address system to announce commencement of activities.</w:t>
      </w:r>
    </w:p>
    <w:p w14:paraId="7FE024BC" w14:textId="5AEFB97A" w:rsidR="00EC37F9" w:rsidRDefault="00EC37F9" w:rsidP="0036130C">
      <w:pPr>
        <w:pStyle w:val="NormalArial"/>
        <w:rPr>
          <w:rFonts w:ascii="Open Sans" w:hAnsi="Open Sans" w:cs="Open Sans"/>
        </w:rPr>
      </w:pPr>
      <w:r>
        <w:rPr>
          <w:rFonts w:ascii="Open Sans" w:hAnsi="Open Sans" w:cs="Open Sans"/>
        </w:rPr>
        <w:t xml:space="preserve">Staff explained methods to ensure confidential information was kept private, including </w:t>
      </w:r>
      <w:r w:rsidR="004D3FF0">
        <w:rPr>
          <w:rFonts w:ascii="Open Sans" w:hAnsi="Open Sans" w:cs="Open Sans"/>
        </w:rPr>
        <w:t>storing documentation electronically with password protection. Care planning documentation included consent for sharing of information and images, and consumers were informed of the privacy policy in welcome packs. Consumers expressed confidence that personal information was kept private, and gave examples of how their privacy was respected during personal care.</w:t>
      </w:r>
      <w:r>
        <w:rPr>
          <w:rFonts w:ascii="Open Sans" w:hAnsi="Open Sans" w:cs="Open Sans"/>
        </w:rPr>
        <w:t xml:space="preserve"> </w:t>
      </w:r>
    </w:p>
    <w:p w14:paraId="537BD236" w14:textId="48263244" w:rsidR="005E557D" w:rsidRPr="001E694D" w:rsidRDefault="00484869" w:rsidP="0036130C">
      <w:pPr>
        <w:pStyle w:val="NormalArial"/>
        <w:rPr>
          <w:rFonts w:ascii="Open Sans" w:hAnsi="Open Sans" w:cs="Open Sans"/>
        </w:rPr>
      </w:pPr>
      <w:r w:rsidRPr="001E694D">
        <w:rPr>
          <w:rFonts w:ascii="Open Sans" w:hAnsi="Open Sans" w:cs="Open Sans"/>
        </w:rPr>
        <w:br w:type="page"/>
      </w:r>
    </w:p>
    <w:p w14:paraId="503C5289" w14:textId="77777777" w:rsidR="005E557D" w:rsidRPr="001E694D" w:rsidRDefault="004848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40E30" w14:paraId="6B0D4B56" w14:textId="77777777" w:rsidTr="00B40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5372158" w14:textId="77777777" w:rsidR="005E557D" w:rsidRPr="001E694D" w:rsidRDefault="0048486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F070310" w14:textId="77777777" w:rsidR="005E557D" w:rsidRPr="001E694D" w:rsidRDefault="005E55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40E30" w14:paraId="39DF7F15" w14:textId="77777777" w:rsidTr="00B40E3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81009DD"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A576B95"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6C6F631"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180787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4049A31E"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E1B14D5"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FFAFECD"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B0DECFE" w14:textId="77777777" w:rsidR="005E557D" w:rsidRPr="001E694D" w:rsidRDefault="004937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155157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77CECAE5" w14:textId="77777777" w:rsidTr="00B40E3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4037D61"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4EDD704"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35E9A0E" w14:textId="77777777" w:rsidR="005E557D" w:rsidRPr="001E694D" w:rsidRDefault="0048486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F48F09D" w14:textId="77777777" w:rsidR="005E557D" w:rsidRPr="001E694D" w:rsidRDefault="0048486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C439598"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769836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514AC594"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34ABBEF"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518ACB1"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EA5FF95" w14:textId="77777777" w:rsidR="005E557D" w:rsidRPr="001E694D" w:rsidRDefault="004937A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902137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03FCD115" w14:textId="77777777" w:rsidTr="00B40E3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C8A9F6C"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D12D837"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6FD71A0"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212387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bl>
    <w:p w14:paraId="14EDD0D3" w14:textId="77777777" w:rsidR="005E557D" w:rsidRPr="003E162B" w:rsidRDefault="00484869" w:rsidP="00D87E7C">
      <w:pPr>
        <w:pStyle w:val="Heading20"/>
        <w:rPr>
          <w:rFonts w:ascii="Open Sans" w:hAnsi="Open Sans" w:cs="Open Sans"/>
          <w:color w:val="781E77"/>
        </w:rPr>
      </w:pPr>
      <w:r w:rsidRPr="003E162B">
        <w:rPr>
          <w:rFonts w:ascii="Open Sans" w:hAnsi="Open Sans" w:cs="Open Sans"/>
          <w:color w:val="781E77"/>
        </w:rPr>
        <w:t>Findings</w:t>
      </w:r>
    </w:p>
    <w:p w14:paraId="5DB2DD35" w14:textId="798FDC07" w:rsidR="00EC2948" w:rsidRPr="001E694D" w:rsidRDefault="00EC2948" w:rsidP="00EC2948">
      <w:pPr>
        <w:pStyle w:val="NormalArial"/>
        <w:rPr>
          <w:rFonts w:ascii="Open Sans" w:hAnsi="Open Sans" w:cs="Open Sans"/>
        </w:rPr>
      </w:pPr>
      <w:r>
        <w:rPr>
          <w:rFonts w:ascii="Open Sans" w:hAnsi="Open Sans" w:cs="Open Sans"/>
        </w:rPr>
        <w:t>This Quality Standard has been assessed as compliant as 5 of the 5 requirements have been assessed as compliant</w:t>
      </w:r>
      <w:r>
        <w:t>.</w:t>
      </w:r>
    </w:p>
    <w:p w14:paraId="3C021A53" w14:textId="77777777" w:rsidR="004D3FF0" w:rsidRDefault="004D3FF0" w:rsidP="0036130C">
      <w:pPr>
        <w:pStyle w:val="NormalArial"/>
        <w:rPr>
          <w:rFonts w:ascii="Open Sans" w:hAnsi="Open Sans" w:cs="Open Sans"/>
        </w:rPr>
      </w:pPr>
      <w:r>
        <w:rPr>
          <w:rFonts w:ascii="Open Sans" w:hAnsi="Open Sans" w:cs="Open Sans"/>
        </w:rPr>
        <w:t xml:space="preserve">Staff described the initial and ongoing assessment process, using validated assessment tools to identify needs and develop a care and services plan. Care planning documentation included assessment and planning outcomes, identified risks, and included risk minimisation strategies. Consumers and </w:t>
      </w:r>
      <w:r>
        <w:rPr>
          <w:rFonts w:ascii="Open Sans" w:hAnsi="Open Sans" w:cs="Open Sans"/>
        </w:rPr>
        <w:lastRenderedPageBreak/>
        <w:t>representatives said care was well planned and used to identify and understand consumer risks and needs.</w:t>
      </w:r>
    </w:p>
    <w:p w14:paraId="2F79CE53" w14:textId="7C2CAB49" w:rsidR="008E6BA2" w:rsidRDefault="004319C3" w:rsidP="0036130C">
      <w:pPr>
        <w:pStyle w:val="NormalArial"/>
        <w:rPr>
          <w:rFonts w:ascii="Open Sans" w:hAnsi="Open Sans" w:cs="Open Sans"/>
        </w:rPr>
      </w:pPr>
      <w:r>
        <w:rPr>
          <w:rFonts w:ascii="Open Sans" w:hAnsi="Open Sans" w:cs="Open Sans"/>
        </w:rPr>
        <w:t xml:space="preserve">Consumers and representatives said consumer’s current needs and preferences were recognised within assessment and planning processes. Care planning documentation </w:t>
      </w:r>
      <w:r w:rsidR="008E6BA2">
        <w:rPr>
          <w:rFonts w:ascii="Open Sans" w:hAnsi="Open Sans" w:cs="Open Sans"/>
        </w:rPr>
        <w:t xml:space="preserve">reflected individual needs and preferences of consumers, </w:t>
      </w:r>
      <w:r w:rsidR="00343F8E">
        <w:rPr>
          <w:rFonts w:ascii="Open Sans" w:hAnsi="Open Sans" w:cs="Open Sans"/>
        </w:rPr>
        <w:t>with</w:t>
      </w:r>
      <w:r w:rsidR="008E6BA2">
        <w:rPr>
          <w:rFonts w:ascii="Open Sans" w:hAnsi="Open Sans" w:cs="Open Sans"/>
        </w:rPr>
        <w:t xml:space="preserve"> advance care planning and end of life wishes prominently identified. Staff explained they commenced discussion about advance care planning during the </w:t>
      </w:r>
      <w:r w:rsidR="00343F8E">
        <w:rPr>
          <w:rFonts w:ascii="Open Sans" w:hAnsi="Open Sans" w:cs="Open Sans"/>
        </w:rPr>
        <w:t xml:space="preserve">consumer’s </w:t>
      </w:r>
      <w:r w:rsidR="008E6BA2">
        <w:rPr>
          <w:rFonts w:ascii="Open Sans" w:hAnsi="Open Sans" w:cs="Open Sans"/>
        </w:rPr>
        <w:t>entry process, with regular review and discussion of contents.</w:t>
      </w:r>
    </w:p>
    <w:p w14:paraId="6B49AA0C" w14:textId="11BBC8AB" w:rsidR="008E6BA2" w:rsidRDefault="00343F8E" w:rsidP="0036130C">
      <w:pPr>
        <w:pStyle w:val="NormalArial"/>
        <w:rPr>
          <w:rFonts w:ascii="Open Sans" w:hAnsi="Open Sans" w:cs="Open Sans"/>
        </w:rPr>
      </w:pPr>
      <w:r>
        <w:rPr>
          <w:rFonts w:ascii="Open Sans" w:hAnsi="Open Sans" w:cs="Open Sans"/>
        </w:rPr>
        <w:t xml:space="preserve">Staff described collaboration with consumers, representatives, and other providers of care and services to assess and plan consumer care. Care planning documentation integrated information from consumers, representatives, and other providers. </w:t>
      </w:r>
    </w:p>
    <w:p w14:paraId="179ED027" w14:textId="608D23A5" w:rsidR="00FF320C" w:rsidRDefault="00FF320C" w:rsidP="0036130C">
      <w:pPr>
        <w:pStyle w:val="NormalArial"/>
        <w:rPr>
          <w:rFonts w:ascii="Open Sans" w:hAnsi="Open Sans" w:cs="Open Sans"/>
        </w:rPr>
      </w:pPr>
      <w:r>
        <w:rPr>
          <w:rFonts w:ascii="Open Sans" w:hAnsi="Open Sans" w:cs="Open Sans"/>
        </w:rPr>
        <w:t>Consumers and representatives verified they received sufficient communication following review or changes of care, and a copy of the care and services plan was offered for review and further input. Staff said the review process includes discussion with consumers and representatives and a written care plan summary</w:t>
      </w:r>
      <w:r w:rsidR="001103F3">
        <w:rPr>
          <w:rFonts w:ascii="Open Sans" w:hAnsi="Open Sans" w:cs="Open Sans"/>
        </w:rPr>
        <w:t xml:space="preserve"> is</w:t>
      </w:r>
      <w:r>
        <w:rPr>
          <w:rFonts w:ascii="Open Sans" w:hAnsi="Open Sans" w:cs="Open Sans"/>
        </w:rPr>
        <w:t xml:space="preserve"> made available. Staff had access to consumer care and services plans, and documentation included record of communication with consumers or representatives.</w:t>
      </w:r>
    </w:p>
    <w:p w14:paraId="66D6DAAC" w14:textId="3D3B3F1F" w:rsidR="00FF320C" w:rsidRDefault="001103F3" w:rsidP="0036130C">
      <w:pPr>
        <w:pStyle w:val="NormalArial"/>
        <w:rPr>
          <w:rFonts w:ascii="Open Sans" w:hAnsi="Open Sans" w:cs="Open Sans"/>
        </w:rPr>
      </w:pPr>
      <w:r>
        <w:rPr>
          <w:rFonts w:ascii="Open Sans" w:hAnsi="Open Sans" w:cs="Open Sans"/>
        </w:rPr>
        <w:t>Staff explained care needs were reassessed following a change or incident, with reminders prompted through the electronic care management system, and a comprehensive evaluation is undertaken every 3 months. Care planning documentation reflected review was undertaken following change of consumer condition and included evaluation of care and service needs. Consumers and representatives</w:t>
      </w:r>
      <w:r w:rsidR="004562FD">
        <w:rPr>
          <w:rFonts w:ascii="Open Sans" w:hAnsi="Open Sans" w:cs="Open Sans"/>
        </w:rPr>
        <w:t xml:space="preserve"> provided feedback demonstrating care and services were reviewed regularly</w:t>
      </w:r>
      <w:r>
        <w:rPr>
          <w:rFonts w:ascii="Open Sans" w:hAnsi="Open Sans" w:cs="Open Sans"/>
        </w:rPr>
        <w:t xml:space="preserve"> and following incident or change in circumstances. </w:t>
      </w:r>
    </w:p>
    <w:p w14:paraId="723A2E91" w14:textId="77777777" w:rsidR="00343F8E" w:rsidRDefault="00343F8E" w:rsidP="0036130C">
      <w:pPr>
        <w:pStyle w:val="NormalArial"/>
        <w:rPr>
          <w:rFonts w:ascii="Open Sans" w:hAnsi="Open Sans" w:cs="Open Sans"/>
        </w:rPr>
      </w:pPr>
    </w:p>
    <w:p w14:paraId="3E412D70" w14:textId="224E4355" w:rsidR="005E557D" w:rsidRPr="001E694D" w:rsidRDefault="004319C3" w:rsidP="0036130C">
      <w:pPr>
        <w:pStyle w:val="NormalArial"/>
        <w:rPr>
          <w:rFonts w:ascii="Open Sans" w:hAnsi="Open Sans" w:cs="Open Sans"/>
        </w:rPr>
      </w:pPr>
      <w:r>
        <w:rPr>
          <w:rFonts w:ascii="Open Sans" w:hAnsi="Open Sans" w:cs="Open Sans"/>
        </w:rPr>
        <w:t xml:space="preserve"> </w:t>
      </w:r>
      <w:r w:rsidR="004D3FF0">
        <w:rPr>
          <w:rFonts w:ascii="Open Sans" w:hAnsi="Open Sans" w:cs="Open Sans"/>
        </w:rPr>
        <w:t xml:space="preserve"> </w:t>
      </w:r>
      <w:r w:rsidR="00484869" w:rsidRPr="001E694D">
        <w:rPr>
          <w:rFonts w:ascii="Open Sans" w:hAnsi="Open Sans" w:cs="Open Sans"/>
        </w:rPr>
        <w:t xml:space="preserve"> </w:t>
      </w:r>
      <w:r w:rsidR="00484869" w:rsidRPr="001E694D">
        <w:rPr>
          <w:rFonts w:ascii="Open Sans" w:hAnsi="Open Sans" w:cs="Open Sans"/>
        </w:rPr>
        <w:br w:type="page"/>
      </w:r>
    </w:p>
    <w:p w14:paraId="6578FF20" w14:textId="77777777" w:rsidR="005E557D" w:rsidRPr="001E694D" w:rsidRDefault="004848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40E30" w14:paraId="5710A367" w14:textId="77777777" w:rsidTr="00B40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DE04C82" w14:textId="77777777" w:rsidR="005E557D" w:rsidRPr="001E694D" w:rsidRDefault="0048486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0E407EB" w14:textId="77777777" w:rsidR="005E557D" w:rsidRPr="001E694D" w:rsidRDefault="005E55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40E30" w14:paraId="05628075"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5988E0"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9E4C6C6"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8AA8C20" w14:textId="77777777" w:rsidR="005E557D" w:rsidRPr="001E694D" w:rsidRDefault="0048486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1CE5436" w14:textId="77777777" w:rsidR="005E557D" w:rsidRPr="001E694D" w:rsidRDefault="0048486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3815204" w14:textId="77777777" w:rsidR="005E557D" w:rsidRPr="001E694D" w:rsidRDefault="0048486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334385A"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667208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6C0112D4"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E6BEFB"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5396FAD"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77E1BE5" w14:textId="77777777" w:rsidR="005E557D" w:rsidRPr="001E694D" w:rsidRDefault="004937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08516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36F696A5"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3C4BC7" w14:textId="77777777" w:rsidR="005E557D" w:rsidRPr="001E694D" w:rsidRDefault="0048486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433AF0B" w14:textId="77777777" w:rsidR="005E557D" w:rsidRPr="001E694D" w:rsidRDefault="0048486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DCEF0BE"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110426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098679BF"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FE07E4"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8818867"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C5A9157" w14:textId="77777777" w:rsidR="005E557D" w:rsidRPr="001E694D" w:rsidRDefault="004937A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584722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2A2F30F7"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F93E47"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2D6CB83"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54A3064"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660577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253F8F1F"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7635E4"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4FE5494"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BFF8935" w14:textId="77777777" w:rsidR="005E557D" w:rsidRPr="001E694D" w:rsidRDefault="004937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77798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308B9853"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625C13"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2730723"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1E5B96E" w14:textId="77777777" w:rsidR="005E557D" w:rsidRPr="001E694D" w:rsidRDefault="0048486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507AA7F" w14:textId="77777777" w:rsidR="005E557D" w:rsidRPr="001E694D" w:rsidRDefault="0048486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2249596"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611303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bl>
    <w:p w14:paraId="765F7327" w14:textId="77777777" w:rsidR="005E557D" w:rsidRPr="003E162B" w:rsidRDefault="0048486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EF90111" w14:textId="5B623DFE" w:rsidR="00EC2948" w:rsidRPr="001E694D" w:rsidRDefault="00EC2948" w:rsidP="00EC2948">
      <w:pPr>
        <w:pStyle w:val="NormalArial"/>
        <w:rPr>
          <w:rFonts w:ascii="Open Sans" w:hAnsi="Open Sans" w:cs="Open Sans"/>
        </w:rPr>
      </w:pPr>
      <w:r>
        <w:rPr>
          <w:rFonts w:ascii="Open Sans" w:hAnsi="Open Sans" w:cs="Open Sans"/>
        </w:rPr>
        <w:t>This Quality Standard has been assessed as compliant as 7 of the 7 requirements have been assessed as compliant</w:t>
      </w:r>
      <w:r>
        <w:t>.</w:t>
      </w:r>
    </w:p>
    <w:p w14:paraId="692FDCCE" w14:textId="631ED1C2" w:rsidR="003B3770" w:rsidRDefault="003B3770" w:rsidP="0036130C">
      <w:pPr>
        <w:pStyle w:val="NormalArial"/>
        <w:rPr>
          <w:rFonts w:ascii="Open Sans" w:hAnsi="Open Sans" w:cs="Open Sans"/>
        </w:rPr>
      </w:pPr>
      <w:r>
        <w:rPr>
          <w:rFonts w:ascii="Open Sans" w:hAnsi="Open Sans" w:cs="Open Sans"/>
        </w:rPr>
        <w:t xml:space="preserve">Consumers said they received personal and clinical care tailored to their needs, preferences, and choices. Staff said they relied upon </w:t>
      </w:r>
      <w:r w:rsidR="00A01836">
        <w:rPr>
          <w:rFonts w:ascii="Open Sans" w:hAnsi="Open Sans" w:cs="Open Sans"/>
        </w:rPr>
        <w:t xml:space="preserve">training, </w:t>
      </w:r>
      <w:r>
        <w:rPr>
          <w:rFonts w:ascii="Open Sans" w:hAnsi="Open Sans" w:cs="Open Sans"/>
        </w:rPr>
        <w:t>policies</w:t>
      </w:r>
      <w:r w:rsidR="00A01836">
        <w:rPr>
          <w:rFonts w:ascii="Open Sans" w:hAnsi="Open Sans" w:cs="Open Sans"/>
        </w:rPr>
        <w:t>,</w:t>
      </w:r>
      <w:r>
        <w:rPr>
          <w:rFonts w:ascii="Open Sans" w:hAnsi="Open Sans" w:cs="Open Sans"/>
        </w:rPr>
        <w:t xml:space="preserve"> and procedures to ensure best practice care principles were used to inform consumer care and were aware of tailored strategies within consumer care and services plans. Care planning documentation included record of </w:t>
      </w:r>
      <w:r w:rsidR="00A01836">
        <w:rPr>
          <w:rFonts w:ascii="Open Sans" w:hAnsi="Open Sans" w:cs="Open Sans"/>
        </w:rPr>
        <w:t xml:space="preserve">provision of care with </w:t>
      </w:r>
      <w:r>
        <w:rPr>
          <w:rFonts w:ascii="Open Sans" w:hAnsi="Open Sans" w:cs="Open Sans"/>
        </w:rPr>
        <w:t xml:space="preserve">monitoring and reviewing for effectiveness of strategies. </w:t>
      </w:r>
    </w:p>
    <w:p w14:paraId="346FBD34" w14:textId="77777777" w:rsidR="00A01836" w:rsidRDefault="00A01836" w:rsidP="0036130C">
      <w:pPr>
        <w:pStyle w:val="NormalArial"/>
        <w:rPr>
          <w:rFonts w:ascii="Open Sans" w:hAnsi="Open Sans" w:cs="Open Sans"/>
        </w:rPr>
      </w:pPr>
      <w:r>
        <w:rPr>
          <w:rFonts w:ascii="Open Sans" w:hAnsi="Open Sans" w:cs="Open Sans"/>
        </w:rPr>
        <w:t>Staff demonstrated awareness of high impact and high prevalence risks for consumers and could explain mitigating strategies in line with care planning documentation. Care planning documentation reflected monitoring of risks, application of management strategies, and evaluation of outcomes.</w:t>
      </w:r>
    </w:p>
    <w:p w14:paraId="7704F88C" w14:textId="45ECC585" w:rsidR="00D02A85" w:rsidRDefault="00D02A85" w:rsidP="0036130C">
      <w:pPr>
        <w:pStyle w:val="NormalArial"/>
        <w:rPr>
          <w:rFonts w:ascii="Open Sans" w:hAnsi="Open Sans" w:cs="Open Sans"/>
        </w:rPr>
      </w:pPr>
      <w:r>
        <w:rPr>
          <w:rFonts w:ascii="Open Sans" w:hAnsi="Open Sans" w:cs="Open Sans"/>
        </w:rPr>
        <w:t xml:space="preserve">Care planning documentation for a consumer receiving end of life care demonstrated use of an end of life assessment and pathway focused on optimising comfort and minimising palliative symptoms, including pain. </w:t>
      </w:r>
      <w:r w:rsidR="00894C52">
        <w:rPr>
          <w:rFonts w:ascii="Open Sans" w:hAnsi="Open Sans" w:cs="Open Sans"/>
        </w:rPr>
        <w:t>Staff explained how they recognised when a consumer was nearing end of life, and ensured care focused on comfort, symptom management, and emotional support.</w:t>
      </w:r>
    </w:p>
    <w:p w14:paraId="5588D8DE" w14:textId="64192B57" w:rsidR="00E92810" w:rsidRDefault="00894C52" w:rsidP="0036130C">
      <w:pPr>
        <w:pStyle w:val="NormalArial"/>
        <w:rPr>
          <w:rFonts w:ascii="Open Sans" w:hAnsi="Open Sans" w:cs="Open Sans"/>
        </w:rPr>
      </w:pPr>
      <w:r>
        <w:rPr>
          <w:rFonts w:ascii="Open Sans" w:hAnsi="Open Sans" w:cs="Open Sans"/>
        </w:rPr>
        <w:t>Consumers and representatives reported change</w:t>
      </w:r>
      <w:r w:rsidR="00772E95">
        <w:rPr>
          <w:rFonts w:ascii="Open Sans" w:hAnsi="Open Sans" w:cs="Open Sans"/>
        </w:rPr>
        <w:t>s</w:t>
      </w:r>
      <w:r>
        <w:rPr>
          <w:rFonts w:ascii="Open Sans" w:hAnsi="Open Sans" w:cs="Open Sans"/>
        </w:rPr>
        <w:t xml:space="preserve"> or deterioration of </w:t>
      </w:r>
      <w:r w:rsidR="00F56772">
        <w:rPr>
          <w:rFonts w:ascii="Open Sans" w:hAnsi="Open Sans" w:cs="Open Sans"/>
        </w:rPr>
        <w:t xml:space="preserve">a </w:t>
      </w:r>
      <w:r>
        <w:rPr>
          <w:rFonts w:ascii="Open Sans" w:hAnsi="Open Sans" w:cs="Open Sans"/>
        </w:rPr>
        <w:t>consumer</w:t>
      </w:r>
      <w:r w:rsidR="00F56772">
        <w:rPr>
          <w:rFonts w:ascii="Open Sans" w:hAnsi="Open Sans" w:cs="Open Sans"/>
        </w:rPr>
        <w:t>’s</w:t>
      </w:r>
      <w:r>
        <w:rPr>
          <w:rFonts w:ascii="Open Sans" w:hAnsi="Open Sans" w:cs="Open Sans"/>
        </w:rPr>
        <w:t xml:space="preserve"> health was responded to promptly. Staff </w:t>
      </w:r>
      <w:r w:rsidR="00E92810">
        <w:rPr>
          <w:rFonts w:ascii="Open Sans" w:hAnsi="Open Sans" w:cs="Open Sans"/>
        </w:rPr>
        <w:t>said</w:t>
      </w:r>
      <w:r>
        <w:rPr>
          <w:rFonts w:ascii="Open Sans" w:hAnsi="Open Sans" w:cs="Open Sans"/>
        </w:rPr>
        <w:t xml:space="preserve"> </w:t>
      </w:r>
      <w:r w:rsidR="00E92810">
        <w:rPr>
          <w:rFonts w:ascii="Open Sans" w:hAnsi="Open Sans" w:cs="Open Sans"/>
        </w:rPr>
        <w:t xml:space="preserve">they observed for changes in condition and followed documented </w:t>
      </w:r>
      <w:r>
        <w:rPr>
          <w:rFonts w:ascii="Open Sans" w:hAnsi="Open Sans" w:cs="Open Sans"/>
        </w:rPr>
        <w:t xml:space="preserve">guidelines </w:t>
      </w:r>
      <w:r w:rsidR="00E92810">
        <w:rPr>
          <w:rFonts w:ascii="Open Sans" w:hAnsi="Open Sans" w:cs="Open Sans"/>
        </w:rPr>
        <w:t>on assessment, intervention, monitoring, and escalation for review or further treatment. Care planning documentation demonstrated deterioration of consumer condition was identified and responded to in a timely manner.</w:t>
      </w:r>
    </w:p>
    <w:p w14:paraId="05381B15" w14:textId="77777777" w:rsidR="00685308" w:rsidRDefault="00685308" w:rsidP="0036130C">
      <w:pPr>
        <w:pStyle w:val="NormalArial"/>
        <w:rPr>
          <w:rFonts w:ascii="Open Sans" w:hAnsi="Open Sans" w:cs="Open Sans"/>
        </w:rPr>
      </w:pPr>
      <w:r>
        <w:rPr>
          <w:rFonts w:ascii="Open Sans" w:hAnsi="Open Sans" w:cs="Open Sans"/>
        </w:rPr>
        <w:t>Consumers said staff demonstrated awareness of their preferences and needs during provision of care. Care planning documentation contained sufficient information on consumer condition, needs, and preferences to inform care. Staff said they were kept updated with consumer information through documentation within the electronic care management system, with alerts, and handover processes, and management monitored effectiveness of communication processes.</w:t>
      </w:r>
    </w:p>
    <w:p w14:paraId="687E6DDA" w14:textId="2F32CA26" w:rsidR="00E15F6E" w:rsidRDefault="00E15F6E" w:rsidP="0036130C">
      <w:pPr>
        <w:pStyle w:val="NormalArial"/>
        <w:rPr>
          <w:rFonts w:ascii="Open Sans" w:hAnsi="Open Sans" w:cs="Open Sans"/>
        </w:rPr>
      </w:pPr>
      <w:r>
        <w:rPr>
          <w:rFonts w:ascii="Open Sans" w:hAnsi="Open Sans" w:cs="Open Sans"/>
        </w:rPr>
        <w:t>Staff explained referral processes for a range of allied health staff and specialist providers. Care planning documentation demonstrated referrals were timely and suitable to consumer needs. Consumers and representatives spoke of access through referrals to a range of providers to meet consumer needs.</w:t>
      </w:r>
    </w:p>
    <w:p w14:paraId="71D63CF3" w14:textId="06B10564" w:rsidR="005E557D" w:rsidRPr="001E694D" w:rsidRDefault="00347C0D" w:rsidP="0036130C">
      <w:pPr>
        <w:pStyle w:val="NormalArial"/>
        <w:rPr>
          <w:rFonts w:ascii="Open Sans" w:hAnsi="Open Sans" w:cs="Open Sans"/>
        </w:rPr>
      </w:pPr>
      <w:r>
        <w:rPr>
          <w:rFonts w:ascii="Open Sans" w:hAnsi="Open Sans" w:cs="Open Sans"/>
        </w:rPr>
        <w:t xml:space="preserve">Representatives were aware of actions to prevent transmission of infection, including COVID-19 precautions and staff using regular hand hygiene. Staff said consumers were monitored for signs of infection and isolated if symptomatic of </w:t>
      </w:r>
      <w:r>
        <w:rPr>
          <w:rFonts w:ascii="Open Sans" w:hAnsi="Open Sans" w:cs="Open Sans"/>
        </w:rPr>
        <w:lastRenderedPageBreak/>
        <w:t xml:space="preserve">contagious illness to prevent an outbreak. Antibiotic use was minimised through working with medical officers and obtaining pathology results prior to prescribing. Staff received mandatory training in infection prevention and control. Records of vaccinations evidenced use of preventative measures for consumers to minimise risk of influenza and COVID-19. </w:t>
      </w:r>
      <w:r w:rsidR="00685308">
        <w:rPr>
          <w:rFonts w:ascii="Open Sans" w:hAnsi="Open Sans" w:cs="Open Sans"/>
        </w:rPr>
        <w:t xml:space="preserve"> </w:t>
      </w:r>
      <w:r w:rsidR="00484869" w:rsidRPr="001E694D">
        <w:rPr>
          <w:rFonts w:ascii="Open Sans" w:hAnsi="Open Sans" w:cs="Open Sans"/>
        </w:rPr>
        <w:br w:type="page"/>
      </w:r>
    </w:p>
    <w:p w14:paraId="42ED2D6A" w14:textId="77777777" w:rsidR="005E557D" w:rsidRPr="001E694D" w:rsidRDefault="004848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40E30" w14:paraId="703B4F3F" w14:textId="77777777" w:rsidTr="00B40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FF40E28" w14:textId="77777777" w:rsidR="005E557D" w:rsidRPr="001E694D" w:rsidRDefault="0048486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0CFD56B" w14:textId="77777777" w:rsidR="005E557D" w:rsidRPr="001E694D" w:rsidRDefault="005E55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40E30" w14:paraId="69091933"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5C1AF3"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E82A7E2"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56F4725"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485520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06BE93D5"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18B3AA"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7B13714"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49AEE8E" w14:textId="77777777" w:rsidR="005E557D" w:rsidRPr="001E694D" w:rsidRDefault="004937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7213564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50E28FC7"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3A087A"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5640FB4"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ABB4EFF" w14:textId="77777777" w:rsidR="005E557D" w:rsidRPr="001E694D" w:rsidRDefault="0048486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ED267F9" w14:textId="77777777" w:rsidR="005E557D" w:rsidRPr="001E694D" w:rsidRDefault="0048486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8EBA569" w14:textId="77777777" w:rsidR="005E557D" w:rsidRPr="001E694D" w:rsidRDefault="0048486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3355AA1"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64395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13D843B1"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B2B577"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8E8467C"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1E4DBFD" w14:textId="77777777" w:rsidR="005E557D" w:rsidRPr="001E694D" w:rsidRDefault="004937A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940079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60F20447"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A99B6A"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7BC219B"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761E098" w14:textId="77777777" w:rsidR="005E557D" w:rsidRPr="001E694D" w:rsidRDefault="004937A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24923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52B861CF"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9B088F"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9A43DF3"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CE9719C" w14:textId="77777777" w:rsidR="005E557D" w:rsidRPr="001E694D" w:rsidRDefault="004937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917003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648C50A5"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8D3106"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19E5917"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2CCC41C"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579711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bl>
    <w:p w14:paraId="75FEA80C" w14:textId="77777777" w:rsidR="005E557D" w:rsidRPr="003E162B" w:rsidRDefault="00484869" w:rsidP="00D87E7C">
      <w:pPr>
        <w:pStyle w:val="Heading20"/>
        <w:rPr>
          <w:rFonts w:ascii="Open Sans" w:hAnsi="Open Sans" w:cs="Open Sans"/>
          <w:color w:val="781E77"/>
        </w:rPr>
      </w:pPr>
      <w:r w:rsidRPr="003E162B">
        <w:rPr>
          <w:rFonts w:ascii="Open Sans" w:hAnsi="Open Sans" w:cs="Open Sans"/>
          <w:color w:val="781E77"/>
        </w:rPr>
        <w:t>Findings</w:t>
      </w:r>
    </w:p>
    <w:p w14:paraId="62F1332E" w14:textId="24DDA64E" w:rsidR="00EC2948" w:rsidRPr="001E694D" w:rsidRDefault="00EC2948" w:rsidP="00EC2948">
      <w:pPr>
        <w:pStyle w:val="NormalArial"/>
        <w:rPr>
          <w:rFonts w:ascii="Open Sans" w:hAnsi="Open Sans" w:cs="Open Sans"/>
        </w:rPr>
      </w:pPr>
      <w:r>
        <w:rPr>
          <w:rFonts w:ascii="Open Sans" w:hAnsi="Open Sans" w:cs="Open Sans"/>
        </w:rPr>
        <w:t>This Quality Standard has been assessed as compliant as 7 of the 7 requirements have been assessed as compliant</w:t>
      </w:r>
      <w:r>
        <w:t>.</w:t>
      </w:r>
    </w:p>
    <w:p w14:paraId="0DB2E36F" w14:textId="77777777" w:rsidR="009C3671" w:rsidRDefault="009C3671" w:rsidP="0036130C">
      <w:pPr>
        <w:pStyle w:val="NormalArial"/>
        <w:rPr>
          <w:rFonts w:ascii="Open Sans" w:hAnsi="Open Sans" w:cs="Open Sans"/>
        </w:rPr>
      </w:pPr>
      <w:r>
        <w:rPr>
          <w:rFonts w:ascii="Open Sans" w:hAnsi="Open Sans" w:cs="Open Sans"/>
        </w:rPr>
        <w:t xml:space="preserve">Consumers and representatives gave examples of how their independence was supported and preferences respected. Care planning documentation reflected consumer choices and information about services and supports used to enhance well-being and quality of life. Staff outlined how consumers were </w:t>
      </w:r>
      <w:r>
        <w:rPr>
          <w:rFonts w:ascii="Open Sans" w:hAnsi="Open Sans" w:cs="Open Sans"/>
        </w:rPr>
        <w:lastRenderedPageBreak/>
        <w:t>supported to maximise independence, well-being, and quality of life, including through recognising interests, preferences, and goals.</w:t>
      </w:r>
    </w:p>
    <w:p w14:paraId="68A4405E" w14:textId="7232F3ED" w:rsidR="0009252F" w:rsidRDefault="009C3671" w:rsidP="0036130C">
      <w:pPr>
        <w:pStyle w:val="NormalArial"/>
        <w:rPr>
          <w:rFonts w:ascii="Open Sans" w:hAnsi="Open Sans" w:cs="Open Sans"/>
        </w:rPr>
      </w:pPr>
      <w:r>
        <w:rPr>
          <w:rFonts w:ascii="Open Sans" w:hAnsi="Open Sans" w:cs="Open Sans"/>
        </w:rPr>
        <w:t>Consumers said their emotional needs were understood and supported, and spiritual needs met through religious services.</w:t>
      </w:r>
      <w:r w:rsidR="005C069B">
        <w:rPr>
          <w:rFonts w:ascii="Open Sans" w:hAnsi="Open Sans" w:cs="Open Sans"/>
        </w:rPr>
        <w:t xml:space="preserve"> Staff detailed how they recognised low mood in consumers and described </w:t>
      </w:r>
      <w:r w:rsidR="0009252F">
        <w:rPr>
          <w:rFonts w:ascii="Open Sans" w:hAnsi="Open Sans" w:cs="Open Sans"/>
        </w:rPr>
        <w:t>supportive strategies they could use. Assessment and planning processes captured social, psychological, spiritual and emotional needs and supports for each consumer.</w:t>
      </w:r>
      <w:r w:rsidR="00096148">
        <w:rPr>
          <w:rFonts w:ascii="Open Sans" w:hAnsi="Open Sans" w:cs="Open Sans"/>
        </w:rPr>
        <w:t xml:space="preserve"> A ‘meaningful mates’ program has been implemented to develop connections and relationships between consumers and staff. </w:t>
      </w:r>
    </w:p>
    <w:p w14:paraId="596B530A" w14:textId="77777777" w:rsidR="00096148" w:rsidRDefault="001B0060" w:rsidP="0036130C">
      <w:pPr>
        <w:pStyle w:val="NormalArial"/>
        <w:rPr>
          <w:rFonts w:ascii="Open Sans" w:hAnsi="Open Sans" w:cs="Open Sans"/>
        </w:rPr>
      </w:pPr>
      <w:r>
        <w:rPr>
          <w:rFonts w:ascii="Open Sans" w:hAnsi="Open Sans" w:cs="Open Sans"/>
        </w:rPr>
        <w:t xml:space="preserve">Consumers gave positive feedback on how the service incorporated interests, hobbies, and relationships of significance into the well-being program. </w:t>
      </w:r>
      <w:r w:rsidR="00096148">
        <w:rPr>
          <w:rFonts w:ascii="Open Sans" w:hAnsi="Open Sans" w:cs="Open Sans"/>
        </w:rPr>
        <w:t xml:space="preserve">Community connections were maintained through engagement with local schools and volunteers, and an activity schedule was developed from consumer preferences. </w:t>
      </w:r>
    </w:p>
    <w:p w14:paraId="64258244" w14:textId="77777777" w:rsidR="00916520" w:rsidRDefault="00096148" w:rsidP="0036130C">
      <w:pPr>
        <w:pStyle w:val="NormalArial"/>
        <w:rPr>
          <w:rFonts w:ascii="Open Sans" w:hAnsi="Open Sans" w:cs="Open Sans"/>
        </w:rPr>
      </w:pPr>
      <w:r>
        <w:rPr>
          <w:rFonts w:ascii="Open Sans" w:hAnsi="Open Sans" w:cs="Open Sans"/>
        </w:rPr>
        <w:t>Service and support staff, including volunteers, explained communication methods used to share information about consumers</w:t>
      </w:r>
      <w:r w:rsidR="00916520">
        <w:rPr>
          <w:rFonts w:ascii="Open Sans" w:hAnsi="Open Sans" w:cs="Open Sans"/>
        </w:rPr>
        <w:t xml:space="preserve">, including verbal handover. Access to information about consumers was also available within documentation including progress notes, diaries, and electronic alerts. Consumers reported staff were well informed of their needs and preferences, and accommodated changes. </w:t>
      </w:r>
    </w:p>
    <w:p w14:paraId="7D6463F7" w14:textId="77777777" w:rsidR="00916520" w:rsidRDefault="00916520" w:rsidP="0036130C">
      <w:pPr>
        <w:pStyle w:val="NormalArial"/>
        <w:rPr>
          <w:rFonts w:ascii="Open Sans" w:hAnsi="Open Sans" w:cs="Open Sans"/>
        </w:rPr>
      </w:pPr>
      <w:r>
        <w:rPr>
          <w:rFonts w:ascii="Open Sans" w:hAnsi="Open Sans" w:cs="Open Sans"/>
        </w:rPr>
        <w:t xml:space="preserve">Consumers provided positive feedback on the timeliness and suitability of referrals to providers and specialists. Care planning documentation and staff interviews demonstrated how the service collaborated with external providers and organisations to meet consumer needs. </w:t>
      </w:r>
    </w:p>
    <w:p w14:paraId="2F3492B6" w14:textId="77777777" w:rsidR="006F1A5A" w:rsidRDefault="00916520" w:rsidP="0036130C">
      <w:pPr>
        <w:pStyle w:val="NormalArial"/>
        <w:rPr>
          <w:rFonts w:ascii="Open Sans" w:hAnsi="Open Sans" w:cs="Open Sans"/>
        </w:rPr>
      </w:pPr>
      <w:r>
        <w:rPr>
          <w:rFonts w:ascii="Open Sans" w:hAnsi="Open Sans" w:cs="Open Sans"/>
        </w:rPr>
        <w:t>Consumers said they had sufficient options for meals, with available snacks. Consumer surveys reflected high satisfaction with provided meals. A seasonal menu was developed through collaboration with consumers with nutritional review. Staff received training to ensure provision of safe</w:t>
      </w:r>
      <w:r w:rsidR="006F1A5A">
        <w:rPr>
          <w:rFonts w:ascii="Open Sans" w:hAnsi="Open Sans" w:cs="Open Sans"/>
        </w:rPr>
        <w:t xml:space="preserve"> and suitable food and fluids. </w:t>
      </w:r>
    </w:p>
    <w:p w14:paraId="219360C0" w14:textId="1F34AB07" w:rsidR="005E557D" w:rsidRPr="001E694D" w:rsidRDefault="006F1A5A" w:rsidP="0036130C">
      <w:pPr>
        <w:pStyle w:val="NormalArial"/>
        <w:rPr>
          <w:rFonts w:ascii="Open Sans" w:hAnsi="Open Sans" w:cs="Open Sans"/>
        </w:rPr>
      </w:pPr>
      <w:r>
        <w:rPr>
          <w:rFonts w:ascii="Open Sans" w:hAnsi="Open Sans" w:cs="Open Sans"/>
        </w:rPr>
        <w:t xml:space="preserve">Consumers described </w:t>
      </w:r>
      <w:r w:rsidR="003D298C">
        <w:rPr>
          <w:rFonts w:ascii="Open Sans" w:hAnsi="Open Sans" w:cs="Open Sans"/>
        </w:rPr>
        <w:t xml:space="preserve">the </w:t>
      </w:r>
      <w:r>
        <w:rPr>
          <w:rFonts w:ascii="Open Sans" w:hAnsi="Open Sans" w:cs="Open Sans"/>
        </w:rPr>
        <w:t xml:space="preserve">equipment </w:t>
      </w:r>
      <w:r w:rsidR="003D298C">
        <w:rPr>
          <w:rFonts w:ascii="Open Sans" w:hAnsi="Open Sans" w:cs="Open Sans"/>
        </w:rPr>
        <w:t xml:space="preserve">provided to them as </w:t>
      </w:r>
      <w:r>
        <w:rPr>
          <w:rFonts w:ascii="Open Sans" w:hAnsi="Open Sans" w:cs="Open Sans"/>
        </w:rPr>
        <w:t xml:space="preserve">safe and clean. Staff reported sufficient access to equipment and were provided training for safe use and cleaning. Management described processes for accessing specialised equipment if required.  </w:t>
      </w:r>
      <w:r w:rsidR="00484869" w:rsidRPr="001E694D">
        <w:rPr>
          <w:rFonts w:ascii="Open Sans" w:hAnsi="Open Sans" w:cs="Open Sans"/>
        </w:rPr>
        <w:br w:type="page"/>
      </w:r>
    </w:p>
    <w:p w14:paraId="2DF369F0" w14:textId="77777777" w:rsidR="005E557D" w:rsidRPr="001E694D" w:rsidRDefault="004848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B40E30" w14:paraId="7BEB26F2" w14:textId="77777777" w:rsidTr="00B40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E33DAE6" w14:textId="77777777" w:rsidR="005E557D" w:rsidRPr="001E694D" w:rsidRDefault="0048486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661AB08" w14:textId="77777777" w:rsidR="005E557D" w:rsidRPr="001E694D" w:rsidRDefault="005E55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40E30" w14:paraId="5DA3DACC"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421857"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DAC6FFD"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B510119"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862398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543664A8"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0D9F38"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FA222C1"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A1BFFE2" w14:textId="77777777" w:rsidR="005E557D" w:rsidRPr="001E694D" w:rsidRDefault="0048486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F345CA9" w14:textId="77777777" w:rsidR="005E557D" w:rsidRPr="001E694D" w:rsidRDefault="0048486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6D3BE40" w14:textId="77777777" w:rsidR="005E557D" w:rsidRPr="001E694D" w:rsidRDefault="004937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438117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0286D4B5"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C05ED7"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00347D5"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8E7752C" w14:textId="77777777" w:rsidR="005E557D" w:rsidRPr="001E694D" w:rsidRDefault="004937A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939834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bl>
    <w:p w14:paraId="099ADC24" w14:textId="77777777" w:rsidR="005E557D" w:rsidRPr="003E162B" w:rsidRDefault="00484869" w:rsidP="002B0C90">
      <w:pPr>
        <w:pStyle w:val="Heading20"/>
        <w:rPr>
          <w:rFonts w:ascii="Open Sans" w:hAnsi="Open Sans" w:cs="Open Sans"/>
          <w:color w:val="781E77"/>
        </w:rPr>
      </w:pPr>
      <w:r w:rsidRPr="003E162B">
        <w:rPr>
          <w:rFonts w:ascii="Open Sans" w:hAnsi="Open Sans" w:cs="Open Sans"/>
          <w:color w:val="781E77"/>
        </w:rPr>
        <w:t>Findings</w:t>
      </w:r>
    </w:p>
    <w:p w14:paraId="6641CECF" w14:textId="31A6BD50" w:rsidR="00EC2948" w:rsidRPr="001E694D" w:rsidRDefault="00EC2948" w:rsidP="00EC2948">
      <w:pPr>
        <w:pStyle w:val="NormalArial"/>
        <w:rPr>
          <w:rFonts w:ascii="Open Sans" w:hAnsi="Open Sans" w:cs="Open Sans"/>
        </w:rPr>
      </w:pPr>
      <w:r>
        <w:rPr>
          <w:rFonts w:ascii="Open Sans" w:hAnsi="Open Sans" w:cs="Open Sans"/>
        </w:rPr>
        <w:t>This Quality Standard has been assessed as compliant as 3 of the 3 requirements have been assessed as compliant</w:t>
      </w:r>
      <w:r>
        <w:t>.</w:t>
      </w:r>
    </w:p>
    <w:p w14:paraId="6B5A8310" w14:textId="77777777" w:rsidR="00400D61" w:rsidRDefault="00400D61" w:rsidP="0036130C">
      <w:pPr>
        <w:pStyle w:val="NormalArial"/>
        <w:rPr>
          <w:rFonts w:ascii="Open Sans" w:hAnsi="Open Sans" w:cs="Open Sans"/>
        </w:rPr>
      </w:pPr>
      <w:r>
        <w:rPr>
          <w:rFonts w:ascii="Open Sans" w:hAnsi="Open Sans" w:cs="Open Sans"/>
        </w:rPr>
        <w:t xml:space="preserve">The service environment included aids to support independent wayfinding, such as signage and colour coding. Staff explained how communal areas were used to support interaction between consumers and visitors. Rooms were personalised with furniture, photographs, and artwork to support consumers’ sense of belonging. </w:t>
      </w:r>
    </w:p>
    <w:p w14:paraId="129A103A" w14:textId="104455AE" w:rsidR="0008318F" w:rsidRDefault="00400D61" w:rsidP="0036130C">
      <w:pPr>
        <w:pStyle w:val="NormalArial"/>
        <w:rPr>
          <w:rFonts w:ascii="Open Sans" w:hAnsi="Open Sans" w:cs="Open Sans"/>
        </w:rPr>
      </w:pPr>
      <w:r>
        <w:rPr>
          <w:rFonts w:ascii="Open Sans" w:hAnsi="Open Sans" w:cs="Open Sans"/>
        </w:rPr>
        <w:t>Overall, consumers reported the service was clean</w:t>
      </w:r>
      <w:r w:rsidR="0008318F">
        <w:rPr>
          <w:rFonts w:ascii="Open Sans" w:hAnsi="Open Sans" w:cs="Open Sans"/>
        </w:rPr>
        <w:t xml:space="preserve"> and well maintained, although some referenced the standards decreased at times, such as over the weekend. </w:t>
      </w:r>
      <w:r w:rsidR="00524778">
        <w:rPr>
          <w:rFonts w:ascii="Open Sans" w:hAnsi="Open Sans" w:cs="Open Sans"/>
        </w:rPr>
        <w:t xml:space="preserve">These comments were acknowledged by the service, attributing the issue to staffing and rostering, with actions being taken to increase hours. </w:t>
      </w:r>
      <w:r w:rsidR="0008318F">
        <w:rPr>
          <w:rFonts w:ascii="Open Sans" w:hAnsi="Open Sans" w:cs="Open Sans"/>
        </w:rPr>
        <w:t xml:space="preserve">Staff outlined cleaning regimes with processes to report hazards </w:t>
      </w:r>
      <w:r w:rsidR="004562FD">
        <w:rPr>
          <w:rFonts w:ascii="Open Sans" w:hAnsi="Open Sans" w:cs="Open Sans"/>
        </w:rPr>
        <w:t>for maintenance</w:t>
      </w:r>
      <w:r w:rsidR="0008318F">
        <w:rPr>
          <w:rFonts w:ascii="Open Sans" w:hAnsi="Open Sans" w:cs="Open Sans"/>
        </w:rPr>
        <w:t>. Management said they monitor the environment daily to ensure it remained safe, clean, and supported free moment. Consumers could access external areas, with displayed instructions for accessing secured doors.</w:t>
      </w:r>
    </w:p>
    <w:p w14:paraId="24574808" w14:textId="5D90871F" w:rsidR="005E557D" w:rsidRPr="001E694D" w:rsidRDefault="009B6980" w:rsidP="0036130C">
      <w:pPr>
        <w:pStyle w:val="NormalArial"/>
        <w:rPr>
          <w:rFonts w:ascii="Open Sans" w:hAnsi="Open Sans" w:cs="Open Sans"/>
        </w:rPr>
      </w:pPr>
      <w:r>
        <w:rPr>
          <w:rFonts w:ascii="Open Sans" w:hAnsi="Open Sans" w:cs="Open Sans"/>
        </w:rPr>
        <w:t xml:space="preserve">Staff outlined measures to ensure equipment was safe, clean, and appropriate for use with maintenance requests and alerts promptly responded to. </w:t>
      </w:r>
      <w:r w:rsidR="00524778">
        <w:rPr>
          <w:rFonts w:ascii="Open Sans" w:hAnsi="Open Sans" w:cs="Open Sans"/>
        </w:rPr>
        <w:t xml:space="preserve">Whilst most consumers provided positive feedback on the furniture, fittings, and equipment, some consumers raised concerns on the reliability and ease of use of the pendant style call bells. </w:t>
      </w:r>
      <w:r w:rsidR="00E05F72">
        <w:rPr>
          <w:rFonts w:ascii="Open Sans" w:hAnsi="Open Sans" w:cs="Open Sans"/>
        </w:rPr>
        <w:t xml:space="preserve">Investigation for one consumer identified the battery was flat. </w:t>
      </w:r>
      <w:r w:rsidR="00524778">
        <w:rPr>
          <w:rFonts w:ascii="Open Sans" w:hAnsi="Open Sans" w:cs="Open Sans"/>
        </w:rPr>
        <w:t xml:space="preserve">Management acknowledged the feedback and recorded continuous improvement actions to </w:t>
      </w:r>
      <w:r w:rsidR="00E05F72">
        <w:rPr>
          <w:rFonts w:ascii="Open Sans" w:hAnsi="Open Sans" w:cs="Open Sans"/>
        </w:rPr>
        <w:t xml:space="preserve">check batteries regularly and </w:t>
      </w:r>
      <w:r w:rsidR="00524778">
        <w:rPr>
          <w:rFonts w:ascii="Open Sans" w:hAnsi="Open Sans" w:cs="Open Sans"/>
        </w:rPr>
        <w:t>seek alternate options for consumers</w:t>
      </w:r>
      <w:r w:rsidR="00E05F72">
        <w:rPr>
          <w:rFonts w:ascii="Open Sans" w:hAnsi="Open Sans" w:cs="Open Sans"/>
        </w:rPr>
        <w:t xml:space="preserve"> who </w:t>
      </w:r>
      <w:r w:rsidR="004562FD">
        <w:rPr>
          <w:rFonts w:ascii="Open Sans" w:hAnsi="Open Sans" w:cs="Open Sans"/>
        </w:rPr>
        <w:t>reported concerns</w:t>
      </w:r>
      <w:r w:rsidR="00A879F7">
        <w:rPr>
          <w:rFonts w:ascii="Open Sans" w:hAnsi="Open Sans" w:cs="Open Sans"/>
        </w:rPr>
        <w:t>.</w:t>
      </w:r>
      <w:r w:rsidR="00524778">
        <w:rPr>
          <w:rFonts w:ascii="Open Sans" w:hAnsi="Open Sans" w:cs="Open Sans"/>
        </w:rPr>
        <w:t xml:space="preserve"> </w:t>
      </w:r>
      <w:r>
        <w:rPr>
          <w:rFonts w:ascii="Open Sans" w:hAnsi="Open Sans" w:cs="Open Sans"/>
        </w:rPr>
        <w:t xml:space="preserve">The provider’s response included </w:t>
      </w:r>
      <w:r>
        <w:rPr>
          <w:rFonts w:ascii="Open Sans" w:hAnsi="Open Sans" w:cs="Open Sans"/>
        </w:rPr>
        <w:lastRenderedPageBreak/>
        <w:t xml:space="preserve">continuous improvement activities implemented following an outage of the system in May 2024, </w:t>
      </w:r>
      <w:r w:rsidR="005F776A">
        <w:rPr>
          <w:rFonts w:ascii="Open Sans" w:hAnsi="Open Sans" w:cs="Open Sans"/>
        </w:rPr>
        <w:t xml:space="preserve">with updated actions added following the </w:t>
      </w:r>
      <w:r w:rsidR="0018456B">
        <w:rPr>
          <w:rFonts w:ascii="Open Sans" w:hAnsi="Open Sans" w:cs="Open Sans"/>
        </w:rPr>
        <w:t>S</w:t>
      </w:r>
      <w:r w:rsidR="005F776A">
        <w:rPr>
          <w:rFonts w:ascii="Open Sans" w:hAnsi="Open Sans" w:cs="Open Sans"/>
        </w:rPr>
        <w:t xml:space="preserve">ite </w:t>
      </w:r>
      <w:r w:rsidR="0018456B">
        <w:rPr>
          <w:rFonts w:ascii="Open Sans" w:hAnsi="Open Sans" w:cs="Open Sans"/>
        </w:rPr>
        <w:t>A</w:t>
      </w:r>
      <w:r w:rsidR="005F776A">
        <w:rPr>
          <w:rFonts w:ascii="Open Sans" w:hAnsi="Open Sans" w:cs="Open Sans"/>
        </w:rPr>
        <w:t xml:space="preserve">udit and evidence of monitoring and evaluation. </w:t>
      </w:r>
      <w:r w:rsidR="00524778">
        <w:rPr>
          <w:rFonts w:ascii="Open Sans" w:hAnsi="Open Sans" w:cs="Open Sans"/>
        </w:rPr>
        <w:t xml:space="preserve"> </w:t>
      </w:r>
      <w:r w:rsidR="00484869" w:rsidRPr="001E694D">
        <w:rPr>
          <w:rFonts w:ascii="Open Sans" w:hAnsi="Open Sans" w:cs="Open Sans"/>
        </w:rPr>
        <w:br w:type="page"/>
      </w:r>
    </w:p>
    <w:p w14:paraId="4373295B" w14:textId="77777777" w:rsidR="005E557D" w:rsidRPr="001E694D" w:rsidRDefault="004848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40E30" w14:paraId="20BFDC83" w14:textId="77777777" w:rsidTr="00B40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40668B8" w14:textId="77777777" w:rsidR="005E557D" w:rsidRPr="001E694D" w:rsidRDefault="0048486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4EC1A74" w14:textId="77777777" w:rsidR="005E557D" w:rsidRPr="001E694D" w:rsidRDefault="005E55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40E30" w14:paraId="54E18581"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7B578A"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5DA540D"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3D74792"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485466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4CCBED8B"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CB7B0E"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B3CB615"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3220FFC" w14:textId="77777777" w:rsidR="005E557D" w:rsidRPr="001E694D" w:rsidRDefault="004937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261502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27AF4E60"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64D3C7"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51D4173"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E64AF8B"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510574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7410F250" w14:textId="77777777" w:rsidTr="00B40E30">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5E7B7D"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2B4303E"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5AB9F74" w14:textId="77777777" w:rsidR="005E557D" w:rsidRPr="001E694D" w:rsidRDefault="004937A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521386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bl>
    <w:p w14:paraId="492CEAB6" w14:textId="77777777" w:rsidR="005E557D" w:rsidRPr="003E162B" w:rsidRDefault="00484869" w:rsidP="00D87E7C">
      <w:pPr>
        <w:pStyle w:val="Heading20"/>
        <w:rPr>
          <w:rFonts w:ascii="Open Sans" w:hAnsi="Open Sans" w:cs="Open Sans"/>
          <w:color w:val="781E77"/>
        </w:rPr>
      </w:pPr>
      <w:r w:rsidRPr="003E162B">
        <w:rPr>
          <w:rFonts w:ascii="Open Sans" w:hAnsi="Open Sans" w:cs="Open Sans"/>
          <w:color w:val="781E77"/>
        </w:rPr>
        <w:t>Findings</w:t>
      </w:r>
    </w:p>
    <w:p w14:paraId="64B97782" w14:textId="303D71F6" w:rsidR="00EC2948" w:rsidRPr="001E694D" w:rsidRDefault="00EC2948" w:rsidP="00EC2948">
      <w:pPr>
        <w:pStyle w:val="NormalArial"/>
        <w:rPr>
          <w:rFonts w:ascii="Open Sans" w:hAnsi="Open Sans" w:cs="Open Sans"/>
        </w:rPr>
      </w:pPr>
      <w:r>
        <w:rPr>
          <w:rFonts w:ascii="Open Sans" w:hAnsi="Open Sans" w:cs="Open Sans"/>
        </w:rPr>
        <w:t>This Quality Standard has been assessed as compliant as 4 of the 4 requirements have been assessed as compliant</w:t>
      </w:r>
      <w:r>
        <w:t>.</w:t>
      </w:r>
    </w:p>
    <w:p w14:paraId="7AF0A536" w14:textId="1D730F38" w:rsidR="00047B0A" w:rsidRDefault="00047B0A" w:rsidP="0036130C">
      <w:pPr>
        <w:pStyle w:val="NormalArial"/>
        <w:rPr>
          <w:rFonts w:ascii="Open Sans" w:hAnsi="Open Sans" w:cs="Open Sans"/>
        </w:rPr>
      </w:pPr>
      <w:r>
        <w:rPr>
          <w:rFonts w:ascii="Open Sans" w:hAnsi="Open Sans" w:cs="Open Sans"/>
        </w:rPr>
        <w:t>Consumers and representatives said they felt encouraged and safe to provide feedback or make a complaint. Staff outlined how they supported consumers to raise concerns, either through assisting them complete complaint forms or speaking with management. Processes for anonymous feedback were available, and written information within welcome packs, forms, and newsletters welcome and encouraged consumer comment.</w:t>
      </w:r>
    </w:p>
    <w:p w14:paraId="62488739" w14:textId="73694C6A" w:rsidR="00EC5F26" w:rsidRDefault="00EC5F26" w:rsidP="0036130C">
      <w:pPr>
        <w:pStyle w:val="NormalArial"/>
        <w:rPr>
          <w:rFonts w:ascii="Open Sans" w:hAnsi="Open Sans" w:cs="Open Sans"/>
        </w:rPr>
      </w:pPr>
      <w:r>
        <w:rPr>
          <w:rFonts w:ascii="Open Sans" w:hAnsi="Open Sans" w:cs="Open Sans"/>
        </w:rPr>
        <w:t>Consumers were provided information on available complaint services, advocates, and language services in the welcome pack, newsletters, and displayed posters.</w:t>
      </w:r>
      <w:r w:rsidRPr="00EC5F26">
        <w:rPr>
          <w:rFonts w:ascii="Open Sans" w:hAnsi="Open Sans" w:cs="Open Sans"/>
        </w:rPr>
        <w:t xml:space="preserve"> </w:t>
      </w:r>
      <w:r>
        <w:rPr>
          <w:rFonts w:ascii="Open Sans" w:hAnsi="Open Sans" w:cs="Open Sans"/>
        </w:rPr>
        <w:t xml:space="preserve">Consumers described a recent presentation made by an advocacy service to explain available complaint supports. </w:t>
      </w:r>
    </w:p>
    <w:p w14:paraId="4EF4756F" w14:textId="77777777" w:rsidR="00BA297A" w:rsidRDefault="000E1778" w:rsidP="0036130C">
      <w:pPr>
        <w:pStyle w:val="NormalArial"/>
        <w:rPr>
          <w:rFonts w:ascii="Open Sans" w:hAnsi="Open Sans" w:cs="Open Sans"/>
        </w:rPr>
      </w:pPr>
      <w:r>
        <w:rPr>
          <w:rFonts w:ascii="Open Sans" w:hAnsi="Open Sans" w:cs="Open Sans"/>
        </w:rPr>
        <w:t>Staff received training in application of open disclosure, and documentation evidenced the process was used in response to complaints and things going wrong. Consumers said they received timely responses to complaints, with appropriate actions.</w:t>
      </w:r>
      <w:r w:rsidR="00BA297A">
        <w:rPr>
          <w:rFonts w:ascii="Open Sans" w:hAnsi="Open Sans" w:cs="Open Sans"/>
        </w:rPr>
        <w:t xml:space="preserve"> A complaint register was maintained with management taking responsibility for ensuring improvement actions were undertaken</w:t>
      </w:r>
      <w:r>
        <w:rPr>
          <w:rFonts w:ascii="Open Sans" w:hAnsi="Open Sans" w:cs="Open Sans"/>
        </w:rPr>
        <w:t>.</w:t>
      </w:r>
    </w:p>
    <w:p w14:paraId="21393C1C" w14:textId="28217962" w:rsidR="005E557D" w:rsidRPr="001E694D" w:rsidRDefault="00D6372F" w:rsidP="0036130C">
      <w:pPr>
        <w:pStyle w:val="NormalArial"/>
        <w:rPr>
          <w:rFonts w:ascii="Open Sans" w:hAnsi="Open Sans" w:cs="Open Sans"/>
        </w:rPr>
      </w:pPr>
      <w:r>
        <w:rPr>
          <w:rFonts w:ascii="Open Sans" w:hAnsi="Open Sans" w:cs="Open Sans"/>
        </w:rPr>
        <w:t>Consumers and representatives gave examples of improvements made in response to their feedback or complaint</w:t>
      </w:r>
      <w:r w:rsidR="00482FFD">
        <w:rPr>
          <w:rFonts w:ascii="Open Sans" w:hAnsi="Open Sans" w:cs="Open Sans"/>
        </w:rPr>
        <w:t>. Staff said complaints were shared at staff meetings to identify solutions</w:t>
      </w:r>
      <w:r w:rsidR="000E1778">
        <w:rPr>
          <w:rFonts w:ascii="Open Sans" w:hAnsi="Open Sans" w:cs="Open Sans"/>
        </w:rPr>
        <w:t xml:space="preserve"> </w:t>
      </w:r>
      <w:r w:rsidR="00482FFD">
        <w:rPr>
          <w:rFonts w:ascii="Open Sans" w:hAnsi="Open Sans" w:cs="Open Sans"/>
        </w:rPr>
        <w:t xml:space="preserve">and improve outcomes for consumers. </w:t>
      </w:r>
      <w:r w:rsidR="00EC5F26">
        <w:rPr>
          <w:rFonts w:ascii="Open Sans" w:hAnsi="Open Sans" w:cs="Open Sans"/>
        </w:rPr>
        <w:t xml:space="preserve"> </w:t>
      </w:r>
      <w:r w:rsidR="00484869" w:rsidRPr="001E694D">
        <w:rPr>
          <w:rFonts w:ascii="Open Sans" w:hAnsi="Open Sans" w:cs="Open Sans"/>
        </w:rPr>
        <w:br w:type="page"/>
      </w:r>
    </w:p>
    <w:p w14:paraId="2BC3B326" w14:textId="77777777" w:rsidR="005E557D" w:rsidRPr="001E694D" w:rsidRDefault="004848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40E30" w14:paraId="0991A7E7" w14:textId="77777777" w:rsidTr="00B40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DBC7C65" w14:textId="77777777" w:rsidR="005E557D" w:rsidRPr="001E694D" w:rsidRDefault="0048486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2FCDC07" w14:textId="77777777" w:rsidR="005E557D" w:rsidRPr="001E694D" w:rsidRDefault="005E55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40E30" w14:paraId="1B097C7D"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E2F49A"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4CE8DD1"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323448C"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853680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0893CCB1"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F981C7"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FF49C3D"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61AAE0C" w14:textId="77777777" w:rsidR="005E557D" w:rsidRPr="001E694D" w:rsidRDefault="004937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849767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2A7573F4"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205CF9"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99B788C"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3C6C86A0"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856189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1C763818"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EE2A95"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9E49941"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1D827A8" w14:textId="77777777" w:rsidR="005E557D" w:rsidRPr="001E694D" w:rsidRDefault="004937A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610911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24699263" w14:textId="77777777" w:rsidTr="00B40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529EF2"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2A8ACE4"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BFD6DC9" w14:textId="77777777" w:rsidR="005E557D" w:rsidRPr="001E694D" w:rsidRDefault="004937A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328282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bl>
    <w:p w14:paraId="012195B1" w14:textId="77777777" w:rsidR="005E557D" w:rsidRPr="003E162B" w:rsidRDefault="00484869" w:rsidP="002B0C90">
      <w:pPr>
        <w:pStyle w:val="Heading20"/>
        <w:rPr>
          <w:rFonts w:ascii="Open Sans" w:hAnsi="Open Sans" w:cs="Open Sans"/>
          <w:color w:val="781E77"/>
        </w:rPr>
      </w:pPr>
      <w:r w:rsidRPr="003E162B">
        <w:rPr>
          <w:rFonts w:ascii="Open Sans" w:hAnsi="Open Sans" w:cs="Open Sans"/>
          <w:color w:val="781E77"/>
        </w:rPr>
        <w:t>Findings</w:t>
      </w:r>
    </w:p>
    <w:p w14:paraId="4049BC57" w14:textId="2BA67B4D" w:rsidR="00EC2948" w:rsidRPr="001E694D" w:rsidRDefault="00EC2948" w:rsidP="00EC2948">
      <w:pPr>
        <w:pStyle w:val="NormalArial"/>
        <w:rPr>
          <w:rFonts w:ascii="Open Sans" w:hAnsi="Open Sans" w:cs="Open Sans"/>
        </w:rPr>
      </w:pPr>
      <w:r>
        <w:rPr>
          <w:rFonts w:ascii="Open Sans" w:hAnsi="Open Sans" w:cs="Open Sans"/>
        </w:rPr>
        <w:t>This Quality Standard has been assessed as compliant as 5 of the 5 requirements have been assessed as compliant</w:t>
      </w:r>
      <w:r>
        <w:t>.</w:t>
      </w:r>
    </w:p>
    <w:p w14:paraId="6CDAE6C0" w14:textId="4C355182" w:rsidR="00482FFD" w:rsidRDefault="00482FFD" w:rsidP="0036130C">
      <w:pPr>
        <w:pStyle w:val="NormalArial"/>
        <w:rPr>
          <w:rFonts w:ascii="Open Sans" w:hAnsi="Open Sans" w:cs="Open Sans"/>
        </w:rPr>
      </w:pPr>
      <w:r>
        <w:rPr>
          <w:rFonts w:ascii="Open Sans" w:hAnsi="Open Sans" w:cs="Open Sans"/>
        </w:rPr>
        <w:t>Consumers, representatives, and staff said the workforce was sufficient to meet the needs of consumers in a timely manner. Management explained a new model of care had been implemented to support sufficient staffing numbers and manage planned and unplanned leave. Documentation evidenced the service met regulatory workforce requirements and considered the mix of staff to meet consumer needs.</w:t>
      </w:r>
      <w:r w:rsidR="002D6EA4">
        <w:rPr>
          <w:rFonts w:ascii="Open Sans" w:hAnsi="Open Sans" w:cs="Open Sans"/>
        </w:rPr>
        <w:t xml:space="preserve"> </w:t>
      </w:r>
    </w:p>
    <w:p w14:paraId="3ACDA1C1" w14:textId="35BFA4C8" w:rsidR="00482FFD" w:rsidRDefault="00482FFD" w:rsidP="0036130C">
      <w:pPr>
        <w:pStyle w:val="NormalArial"/>
        <w:rPr>
          <w:rFonts w:ascii="Open Sans" w:hAnsi="Open Sans" w:cs="Open Sans"/>
        </w:rPr>
      </w:pPr>
      <w:r>
        <w:rPr>
          <w:rFonts w:ascii="Open Sans" w:hAnsi="Open Sans" w:cs="Open Sans"/>
        </w:rPr>
        <w:t xml:space="preserve">Consumers and representatives advised all staff were kind and caring. Policies and training guided staff to deliver care in accordance with organisational values and diverse consumer needs. Staff interactions with consumers were observed to be caring and respectful. </w:t>
      </w:r>
    </w:p>
    <w:p w14:paraId="1C2607E1" w14:textId="77777777" w:rsidR="000F0F00" w:rsidRDefault="000F0F00" w:rsidP="0036130C">
      <w:pPr>
        <w:pStyle w:val="NormalArial"/>
        <w:rPr>
          <w:rFonts w:ascii="Open Sans" w:hAnsi="Open Sans" w:cs="Open Sans"/>
        </w:rPr>
      </w:pPr>
      <w:r>
        <w:rPr>
          <w:rFonts w:ascii="Open Sans" w:hAnsi="Open Sans" w:cs="Open Sans"/>
        </w:rPr>
        <w:t xml:space="preserve">Consumers and representatives described staff as competent, taking efforts to provide safe and professional care. Management explained the organisation’s recruitment processes verified staff held required qualifications and clearances, including police checks and references. Supportive training and onboarding </w:t>
      </w:r>
      <w:r>
        <w:rPr>
          <w:rFonts w:ascii="Open Sans" w:hAnsi="Open Sans" w:cs="Open Sans"/>
        </w:rPr>
        <w:lastRenderedPageBreak/>
        <w:t xml:space="preserve">practices ensured staff had required information, and staff described the workforce as skilled and competent. </w:t>
      </w:r>
    </w:p>
    <w:p w14:paraId="7E78AAA2" w14:textId="7815FDA2" w:rsidR="00544E03" w:rsidRDefault="00544E03" w:rsidP="0036130C">
      <w:pPr>
        <w:pStyle w:val="NormalArial"/>
        <w:rPr>
          <w:rFonts w:ascii="Open Sans" w:hAnsi="Open Sans" w:cs="Open Sans"/>
        </w:rPr>
      </w:pPr>
      <w:r>
        <w:rPr>
          <w:rFonts w:ascii="Open Sans" w:hAnsi="Open Sans" w:cs="Open Sans"/>
        </w:rPr>
        <w:t xml:space="preserve">Completion of training was monitored to ensure organisational expectations were met, with attendance recorded on the electronic training platform. </w:t>
      </w:r>
      <w:r w:rsidR="000F0F00">
        <w:rPr>
          <w:rFonts w:ascii="Open Sans" w:hAnsi="Open Sans" w:cs="Open Sans"/>
        </w:rPr>
        <w:t>Staff said they were offered or could request additional training to effectively perform their roles</w:t>
      </w:r>
      <w:r>
        <w:rPr>
          <w:rFonts w:ascii="Open Sans" w:hAnsi="Open Sans" w:cs="Open Sans"/>
        </w:rPr>
        <w:t>, describing mandatory training relevant to the Quality Standards such as infection prevention and control and incident reporting and management</w:t>
      </w:r>
      <w:r w:rsidR="000F0F00">
        <w:rPr>
          <w:rFonts w:ascii="Open Sans" w:hAnsi="Open Sans" w:cs="Open Sans"/>
        </w:rPr>
        <w:t xml:space="preserve">. </w:t>
      </w:r>
    </w:p>
    <w:p w14:paraId="259B2652" w14:textId="5BA4ABB9" w:rsidR="005E557D" w:rsidRPr="001E694D" w:rsidRDefault="00544E03" w:rsidP="0036130C">
      <w:pPr>
        <w:pStyle w:val="NormalArial"/>
        <w:rPr>
          <w:rFonts w:ascii="Open Sans" w:hAnsi="Open Sans" w:cs="Open Sans"/>
        </w:rPr>
      </w:pPr>
      <w:r>
        <w:rPr>
          <w:rFonts w:ascii="Open Sans" w:hAnsi="Open Sans" w:cs="Open Sans"/>
        </w:rPr>
        <w:t>Staff said annual appraisals were undertaken, recalling when last undertaken or due. Performance appraisals were documented and used to identify future training requirements. Management explained reviews presented opportunities to encourage and support staff.</w:t>
      </w:r>
      <w:r w:rsidR="00484869" w:rsidRPr="001E694D">
        <w:rPr>
          <w:rFonts w:ascii="Open Sans" w:hAnsi="Open Sans" w:cs="Open Sans"/>
        </w:rPr>
        <w:br w:type="page"/>
      </w:r>
    </w:p>
    <w:p w14:paraId="4C19D664" w14:textId="77777777" w:rsidR="005E557D" w:rsidRPr="001E694D" w:rsidRDefault="004848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40E30" w14:paraId="1DD96DAC" w14:textId="77777777" w:rsidTr="00B40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642872C" w14:textId="77777777" w:rsidR="005E557D" w:rsidRPr="001E694D" w:rsidRDefault="0048486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1484DB2" w14:textId="77777777" w:rsidR="005E557D" w:rsidRPr="001E694D" w:rsidRDefault="005E55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40E30" w14:paraId="204A1458" w14:textId="77777777" w:rsidTr="00B40E3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9512851"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984742E"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969F0DC"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529879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1125D769"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4FB4770"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6F07ADD"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2A64EB3" w14:textId="77777777" w:rsidR="005E557D" w:rsidRPr="001E694D" w:rsidRDefault="004937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539934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4A1625A8" w14:textId="77777777" w:rsidTr="00B40E3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3C59B54"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EE4CA97"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A3D0468" w14:textId="77777777" w:rsidR="005E557D" w:rsidRPr="001E694D" w:rsidRDefault="0048486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1DEE5DF" w14:textId="77777777" w:rsidR="005E557D" w:rsidRPr="001E694D" w:rsidRDefault="0048486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F25588D" w14:textId="77777777" w:rsidR="005E557D" w:rsidRPr="001E694D" w:rsidRDefault="0048486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6C31070" w14:textId="77777777" w:rsidR="005E557D" w:rsidRPr="001E694D" w:rsidRDefault="0048486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45A62CA" w14:textId="77777777" w:rsidR="005E557D" w:rsidRPr="001E694D" w:rsidRDefault="0048486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A8CD1DF" w14:textId="77777777" w:rsidR="005E557D" w:rsidRPr="001E694D" w:rsidRDefault="0048486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75C46D5" w14:textId="77777777" w:rsidR="005E557D" w:rsidRPr="001E694D" w:rsidRDefault="004937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955593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1E01C13D" w14:textId="77777777" w:rsidTr="00B40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AF746C"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C123DA2" w14:textId="77777777" w:rsidR="005E557D" w:rsidRPr="001E694D" w:rsidRDefault="004848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2D346FF" w14:textId="77777777" w:rsidR="005E557D" w:rsidRPr="001E694D" w:rsidRDefault="0048486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E5761A1" w14:textId="77777777" w:rsidR="005E557D" w:rsidRPr="001E694D" w:rsidRDefault="0048486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94931C9" w14:textId="77777777" w:rsidR="005E557D" w:rsidRPr="001E694D" w:rsidRDefault="0048486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807ACC2" w14:textId="77777777" w:rsidR="005E557D" w:rsidRPr="001E694D" w:rsidRDefault="0048486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97B65EB" w14:textId="77777777" w:rsidR="005E557D" w:rsidRPr="001E694D" w:rsidRDefault="004937A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377151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r w:rsidR="00B40E30" w14:paraId="4C3ADDC8" w14:textId="77777777" w:rsidTr="00B40E3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45F04F8" w14:textId="77777777" w:rsidR="005E557D" w:rsidRPr="001E694D" w:rsidRDefault="0048486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C4E86B2" w14:textId="77777777" w:rsidR="005E557D" w:rsidRPr="001E694D" w:rsidRDefault="004848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B922405" w14:textId="77777777" w:rsidR="005E557D" w:rsidRPr="001E694D" w:rsidRDefault="0048486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07CA6FC" w14:textId="77777777" w:rsidR="005E557D" w:rsidRPr="001E694D" w:rsidRDefault="0048486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91F0336" w14:textId="77777777" w:rsidR="005E557D" w:rsidRPr="001E694D" w:rsidRDefault="0048486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5CB1D96" w14:textId="77777777" w:rsidR="005E557D" w:rsidRPr="001E694D" w:rsidRDefault="004937A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942598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484869" w:rsidRPr="001E694D">
                  <w:rPr>
                    <w:rFonts w:ascii="Open Sans" w:hAnsi="Open Sans" w:cs="Open Sans"/>
                  </w:rPr>
                  <w:t>Compliant</w:t>
                </w:r>
              </w:sdtContent>
            </w:sdt>
          </w:p>
        </w:tc>
      </w:tr>
    </w:tbl>
    <w:p w14:paraId="095B16C7" w14:textId="77777777" w:rsidR="005E557D" w:rsidRPr="007A2323" w:rsidRDefault="0048486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0BEDB19" w14:textId="0B598E33" w:rsidR="00EC2948" w:rsidRPr="001E694D" w:rsidRDefault="00EC2948" w:rsidP="00EC2948">
      <w:pPr>
        <w:pStyle w:val="NormalArial"/>
        <w:rPr>
          <w:rFonts w:ascii="Open Sans" w:hAnsi="Open Sans" w:cs="Open Sans"/>
        </w:rPr>
      </w:pPr>
      <w:r>
        <w:rPr>
          <w:rFonts w:ascii="Open Sans" w:hAnsi="Open Sans" w:cs="Open Sans"/>
        </w:rPr>
        <w:t>This Quality Standard has been assessed as compliant as 5 of the 5 requirements have been assessed as compliant</w:t>
      </w:r>
      <w:r>
        <w:t>.</w:t>
      </w:r>
    </w:p>
    <w:p w14:paraId="068590F6" w14:textId="0D009D66" w:rsidR="005E557D" w:rsidRDefault="002D6EA4" w:rsidP="00EC2948">
      <w:pPr>
        <w:pStyle w:val="NormalArial"/>
        <w:rPr>
          <w:rFonts w:ascii="Open Sans" w:hAnsi="Open Sans" w:cs="Open Sans"/>
          <w:color w:val="auto"/>
        </w:rPr>
      </w:pPr>
      <w:r>
        <w:rPr>
          <w:rFonts w:ascii="Open Sans" w:hAnsi="Open Sans" w:cs="Open Sans"/>
          <w:color w:val="auto"/>
        </w:rPr>
        <w:t xml:space="preserve">Consumers gave examples of how they were engaged in development, delivery, and evaluation of care and services, </w:t>
      </w:r>
      <w:r w:rsidR="00E6378E">
        <w:rPr>
          <w:rFonts w:ascii="Open Sans" w:hAnsi="Open Sans" w:cs="Open Sans"/>
          <w:color w:val="auto"/>
        </w:rPr>
        <w:t xml:space="preserve">including through the consumer advisory body. Management explained opportunities for consumers to become involved in service delivery and improvements, including through meetings, focus groups, and feedback processes. </w:t>
      </w:r>
    </w:p>
    <w:p w14:paraId="0B1CCB46" w14:textId="0DB0581F" w:rsidR="00E6378E" w:rsidRDefault="00E6378E" w:rsidP="00EC2948">
      <w:pPr>
        <w:pStyle w:val="NormalArial"/>
        <w:rPr>
          <w:rFonts w:ascii="Open Sans" w:hAnsi="Open Sans" w:cs="Open Sans"/>
          <w:color w:val="auto"/>
        </w:rPr>
      </w:pPr>
      <w:r>
        <w:rPr>
          <w:rFonts w:ascii="Open Sans" w:hAnsi="Open Sans" w:cs="Open Sans"/>
          <w:color w:val="auto"/>
        </w:rPr>
        <w:t>The governing body</w:t>
      </w:r>
      <w:r w:rsidR="00A879F7">
        <w:rPr>
          <w:rFonts w:ascii="Open Sans" w:hAnsi="Open Sans" w:cs="Open Sans"/>
          <w:color w:val="auto"/>
        </w:rPr>
        <w:t xml:space="preserve"> effectively</w:t>
      </w:r>
      <w:r>
        <w:rPr>
          <w:rFonts w:ascii="Open Sans" w:hAnsi="Open Sans" w:cs="Open Sans"/>
          <w:color w:val="auto"/>
        </w:rPr>
        <w:t xml:space="preserve"> maintained oversight of the quality of care and services through reporting</w:t>
      </w:r>
      <w:r w:rsidR="001A746E">
        <w:rPr>
          <w:rFonts w:ascii="Open Sans" w:hAnsi="Open Sans" w:cs="Open Sans"/>
          <w:color w:val="auto"/>
        </w:rPr>
        <w:t xml:space="preserve"> processes, ensuring compliance and identifying opportunities for improvement. Documentation demonstrated the board received and reviewed clinical data with introduction of initiatives to improve consumer safety and care.</w:t>
      </w:r>
    </w:p>
    <w:p w14:paraId="6AEC92CD" w14:textId="5856A432" w:rsidR="001A746E" w:rsidRDefault="00A879F7" w:rsidP="00EC2948">
      <w:pPr>
        <w:pStyle w:val="NormalArial"/>
        <w:rPr>
          <w:rFonts w:ascii="Open Sans" w:hAnsi="Open Sans" w:cs="Open Sans"/>
          <w:color w:val="auto"/>
        </w:rPr>
      </w:pPr>
      <w:r>
        <w:rPr>
          <w:rFonts w:ascii="Open Sans" w:hAnsi="Open Sans" w:cs="Open Sans"/>
          <w:color w:val="auto"/>
        </w:rPr>
        <w:t>The service demonstrated effective o</w:t>
      </w:r>
      <w:r w:rsidR="001A746E">
        <w:rPr>
          <w:rFonts w:ascii="Open Sans" w:hAnsi="Open Sans" w:cs="Open Sans"/>
          <w:color w:val="auto"/>
        </w:rPr>
        <w:t xml:space="preserve">rganisation wide governance systems for key areas with communication of changes. Information management systems included processes to share information, access policies and procedures, and actions and instructions to maintain consumer confidentiality. Financial governance included processes and authorities for purchasing with monitoring of expenditure. The board was responsible for monitoring and implementing regulatory changes, with communication of changes to the workforce. </w:t>
      </w:r>
    </w:p>
    <w:p w14:paraId="08F7425C" w14:textId="7F92B9FF" w:rsidR="001A746E" w:rsidRDefault="00AF4E1E" w:rsidP="00EC2948">
      <w:pPr>
        <w:pStyle w:val="NormalArial"/>
        <w:rPr>
          <w:rFonts w:ascii="Open Sans" w:hAnsi="Open Sans" w:cs="Open Sans"/>
          <w:color w:val="auto"/>
        </w:rPr>
      </w:pPr>
      <w:r>
        <w:rPr>
          <w:rFonts w:ascii="Open Sans" w:hAnsi="Open Sans" w:cs="Open Sans"/>
          <w:color w:val="auto"/>
        </w:rPr>
        <w:t xml:space="preserve">High impact or high prevalence risks associated with consumer care were captured within a risk register with monitoring at organisational level. Consumers were supported to live their best life by making informed decisions on risk. An incident management system captured all incidents, </w:t>
      </w:r>
      <w:r w:rsidR="00131317">
        <w:rPr>
          <w:rFonts w:ascii="Open Sans" w:hAnsi="Open Sans" w:cs="Open Sans"/>
          <w:color w:val="auto"/>
        </w:rPr>
        <w:t xml:space="preserve">ensuring abuse or neglect were reported through the Serious Incident Response Scheme, </w:t>
      </w:r>
      <w:r>
        <w:rPr>
          <w:rFonts w:ascii="Open Sans" w:hAnsi="Open Sans" w:cs="Open Sans"/>
          <w:color w:val="auto"/>
        </w:rPr>
        <w:t xml:space="preserve">and staff were aware of reporting and escalation obligations. </w:t>
      </w:r>
    </w:p>
    <w:p w14:paraId="185502B8" w14:textId="7FDAA7D8" w:rsidR="00131317" w:rsidRPr="007A2323" w:rsidRDefault="00131317" w:rsidP="00EC2948">
      <w:pPr>
        <w:pStyle w:val="NormalArial"/>
        <w:rPr>
          <w:rFonts w:ascii="Open Sans" w:hAnsi="Open Sans" w:cs="Open Sans"/>
          <w:color w:val="auto"/>
        </w:rPr>
      </w:pPr>
      <w:r>
        <w:rPr>
          <w:rFonts w:ascii="Open Sans" w:hAnsi="Open Sans" w:cs="Open Sans"/>
          <w:color w:val="auto"/>
        </w:rPr>
        <w:t xml:space="preserve">The clinical governance framework informed best practice principles of clinical care and ensured staff had sufficient training. Staff demonstrated awareness of their responsibilities within key areas, including antimicrobial stewardship, use of open disclosure, and deprescribing psychotropic medications used as restrictive practices. </w:t>
      </w:r>
    </w:p>
    <w:sectPr w:rsidR="00131317"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3EDD1" w14:textId="77777777" w:rsidR="00575F1A" w:rsidRDefault="00575F1A">
      <w:pPr>
        <w:spacing w:after="0"/>
      </w:pPr>
      <w:r>
        <w:separator/>
      </w:r>
    </w:p>
  </w:endnote>
  <w:endnote w:type="continuationSeparator" w:id="0">
    <w:p w14:paraId="3EE94353" w14:textId="77777777" w:rsidR="00575F1A" w:rsidRDefault="00575F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0E407" w14:textId="77777777" w:rsidR="005E557D" w:rsidRPr="00DF37F2" w:rsidRDefault="0048486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Wantirna Views Care Community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888A734" w14:textId="77777777" w:rsidR="005E557D" w:rsidRPr="00DF37F2" w:rsidRDefault="0048486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3158</w:t>
    </w:r>
    <w:bookmarkEnd w:id="1"/>
    <w:r w:rsidRPr="00DF37F2">
      <w:rPr>
        <w:rStyle w:val="FooterBold"/>
        <w:rFonts w:ascii="Arial" w:hAnsi="Arial"/>
        <w:b w:val="0"/>
      </w:rPr>
      <w:tab/>
      <w:t xml:space="preserve">OFFICIAL: Sensitive </w:t>
    </w:r>
  </w:p>
  <w:p w14:paraId="7D833461" w14:textId="77777777" w:rsidR="005E557D" w:rsidRPr="00DF37F2" w:rsidRDefault="0048486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FFB93" w14:textId="77777777" w:rsidR="005E557D" w:rsidRDefault="005E557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542A3" w14:textId="77777777" w:rsidR="00575F1A" w:rsidRDefault="00575F1A" w:rsidP="00D71F88">
      <w:pPr>
        <w:spacing w:after="0"/>
      </w:pPr>
      <w:r>
        <w:separator/>
      </w:r>
    </w:p>
  </w:footnote>
  <w:footnote w:type="continuationSeparator" w:id="0">
    <w:p w14:paraId="773339EF" w14:textId="77777777" w:rsidR="00575F1A" w:rsidRDefault="00575F1A" w:rsidP="00D71F88">
      <w:pPr>
        <w:spacing w:after="0"/>
      </w:pPr>
      <w:r>
        <w:continuationSeparator/>
      </w:r>
    </w:p>
  </w:footnote>
  <w:footnote w:id="1">
    <w:p w14:paraId="61FEFD6B" w14:textId="4B542532" w:rsidR="005E557D" w:rsidRDefault="0048486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C2948">
        <w:rPr>
          <w:rFonts w:ascii="Arial" w:hAnsi="Arial"/>
          <w:color w:val="auto"/>
          <w:sz w:val="20"/>
          <w:szCs w:val="20"/>
        </w:rPr>
        <w:t>section 40A</w:t>
      </w:r>
      <w:r w:rsidRPr="00EC2948">
        <w:rPr>
          <w:rFonts w:ascii="Arial" w:hAnsi="Arial"/>
          <w:b/>
          <w:color w:val="auto"/>
          <w:sz w:val="20"/>
          <w:szCs w:val="20"/>
        </w:rPr>
        <w:t xml:space="preserve"> </w:t>
      </w:r>
      <w:r w:rsidRPr="00EC2948">
        <w:rPr>
          <w:rFonts w:ascii="Arial" w:hAnsi="Arial"/>
          <w:color w:val="auto"/>
          <w:sz w:val="20"/>
          <w:szCs w:val="20"/>
        </w:rPr>
        <w:t>of the Aged Care Quality and Safety Commission Rules 2018.</w:t>
      </w:r>
    </w:p>
    <w:p w14:paraId="0E4CDA79" w14:textId="77777777" w:rsidR="005E557D" w:rsidRDefault="005E557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C55C8" w14:textId="77777777" w:rsidR="005E557D" w:rsidRDefault="00484869">
    <w:pPr>
      <w:pStyle w:val="Header"/>
    </w:pPr>
    <w:r>
      <w:rPr>
        <w:noProof/>
        <w:color w:val="2B579A"/>
        <w:shd w:val="clear" w:color="auto" w:fill="E6E6E6"/>
        <w:lang w:val="en-US"/>
      </w:rPr>
      <w:drawing>
        <wp:anchor distT="0" distB="0" distL="114300" distR="114300" simplePos="0" relativeHeight="251658241" behindDoc="1" locked="0" layoutInCell="1" allowOverlap="1" wp14:anchorId="3EDD22CB" wp14:editId="448CACD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B3BAE" w14:textId="77777777" w:rsidR="005E557D" w:rsidRDefault="00484869">
    <w:pPr>
      <w:pStyle w:val="Header"/>
    </w:pPr>
    <w:r>
      <w:rPr>
        <w:noProof/>
      </w:rPr>
      <w:drawing>
        <wp:anchor distT="0" distB="0" distL="114300" distR="114300" simplePos="0" relativeHeight="251658240" behindDoc="0" locked="0" layoutInCell="1" allowOverlap="1" wp14:anchorId="63CFD846" wp14:editId="37A8CE4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85AD782">
      <w:start w:val="1"/>
      <w:numFmt w:val="lowerRoman"/>
      <w:lvlText w:val="(%1)"/>
      <w:lvlJc w:val="left"/>
      <w:pPr>
        <w:ind w:left="1080" w:hanging="720"/>
      </w:pPr>
      <w:rPr>
        <w:rFonts w:hint="default"/>
      </w:rPr>
    </w:lvl>
    <w:lvl w:ilvl="1" w:tplc="42D095E8" w:tentative="1">
      <w:start w:val="1"/>
      <w:numFmt w:val="lowerLetter"/>
      <w:lvlText w:val="%2."/>
      <w:lvlJc w:val="left"/>
      <w:pPr>
        <w:ind w:left="1440" w:hanging="360"/>
      </w:pPr>
    </w:lvl>
    <w:lvl w:ilvl="2" w:tplc="5D32E3D8" w:tentative="1">
      <w:start w:val="1"/>
      <w:numFmt w:val="lowerRoman"/>
      <w:lvlText w:val="%3."/>
      <w:lvlJc w:val="right"/>
      <w:pPr>
        <w:ind w:left="2160" w:hanging="180"/>
      </w:pPr>
    </w:lvl>
    <w:lvl w:ilvl="3" w:tplc="89D2A96A" w:tentative="1">
      <w:start w:val="1"/>
      <w:numFmt w:val="decimal"/>
      <w:lvlText w:val="%4."/>
      <w:lvlJc w:val="left"/>
      <w:pPr>
        <w:ind w:left="2880" w:hanging="360"/>
      </w:pPr>
    </w:lvl>
    <w:lvl w:ilvl="4" w:tplc="D8C224AC" w:tentative="1">
      <w:start w:val="1"/>
      <w:numFmt w:val="lowerLetter"/>
      <w:lvlText w:val="%5."/>
      <w:lvlJc w:val="left"/>
      <w:pPr>
        <w:ind w:left="3600" w:hanging="360"/>
      </w:pPr>
    </w:lvl>
    <w:lvl w:ilvl="5" w:tplc="4DDE9C9A" w:tentative="1">
      <w:start w:val="1"/>
      <w:numFmt w:val="lowerRoman"/>
      <w:lvlText w:val="%6."/>
      <w:lvlJc w:val="right"/>
      <w:pPr>
        <w:ind w:left="4320" w:hanging="180"/>
      </w:pPr>
    </w:lvl>
    <w:lvl w:ilvl="6" w:tplc="54E8D4A2" w:tentative="1">
      <w:start w:val="1"/>
      <w:numFmt w:val="decimal"/>
      <w:lvlText w:val="%7."/>
      <w:lvlJc w:val="left"/>
      <w:pPr>
        <w:ind w:left="5040" w:hanging="360"/>
      </w:pPr>
    </w:lvl>
    <w:lvl w:ilvl="7" w:tplc="FE907DA4" w:tentative="1">
      <w:start w:val="1"/>
      <w:numFmt w:val="lowerLetter"/>
      <w:lvlText w:val="%8."/>
      <w:lvlJc w:val="left"/>
      <w:pPr>
        <w:ind w:left="5760" w:hanging="360"/>
      </w:pPr>
    </w:lvl>
    <w:lvl w:ilvl="8" w:tplc="9A7897B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96A4254">
      <w:start w:val="1"/>
      <w:numFmt w:val="lowerRoman"/>
      <w:lvlText w:val="(%1)"/>
      <w:lvlJc w:val="left"/>
      <w:pPr>
        <w:ind w:left="1080" w:hanging="720"/>
      </w:pPr>
      <w:rPr>
        <w:rFonts w:hint="default"/>
      </w:rPr>
    </w:lvl>
    <w:lvl w:ilvl="1" w:tplc="03E857A4" w:tentative="1">
      <w:start w:val="1"/>
      <w:numFmt w:val="lowerLetter"/>
      <w:lvlText w:val="%2."/>
      <w:lvlJc w:val="left"/>
      <w:pPr>
        <w:ind w:left="1440" w:hanging="360"/>
      </w:pPr>
    </w:lvl>
    <w:lvl w:ilvl="2" w:tplc="B8FE686C" w:tentative="1">
      <w:start w:val="1"/>
      <w:numFmt w:val="lowerRoman"/>
      <w:lvlText w:val="%3."/>
      <w:lvlJc w:val="right"/>
      <w:pPr>
        <w:ind w:left="2160" w:hanging="180"/>
      </w:pPr>
    </w:lvl>
    <w:lvl w:ilvl="3" w:tplc="948E7F9C" w:tentative="1">
      <w:start w:val="1"/>
      <w:numFmt w:val="decimal"/>
      <w:lvlText w:val="%4."/>
      <w:lvlJc w:val="left"/>
      <w:pPr>
        <w:ind w:left="2880" w:hanging="360"/>
      </w:pPr>
    </w:lvl>
    <w:lvl w:ilvl="4" w:tplc="2C704AEA" w:tentative="1">
      <w:start w:val="1"/>
      <w:numFmt w:val="lowerLetter"/>
      <w:lvlText w:val="%5."/>
      <w:lvlJc w:val="left"/>
      <w:pPr>
        <w:ind w:left="3600" w:hanging="360"/>
      </w:pPr>
    </w:lvl>
    <w:lvl w:ilvl="5" w:tplc="892A77C4" w:tentative="1">
      <w:start w:val="1"/>
      <w:numFmt w:val="lowerRoman"/>
      <w:lvlText w:val="%6."/>
      <w:lvlJc w:val="right"/>
      <w:pPr>
        <w:ind w:left="4320" w:hanging="180"/>
      </w:pPr>
    </w:lvl>
    <w:lvl w:ilvl="6" w:tplc="1E18D4EC" w:tentative="1">
      <w:start w:val="1"/>
      <w:numFmt w:val="decimal"/>
      <w:lvlText w:val="%7."/>
      <w:lvlJc w:val="left"/>
      <w:pPr>
        <w:ind w:left="5040" w:hanging="360"/>
      </w:pPr>
    </w:lvl>
    <w:lvl w:ilvl="7" w:tplc="0D3C084C" w:tentative="1">
      <w:start w:val="1"/>
      <w:numFmt w:val="lowerLetter"/>
      <w:lvlText w:val="%8."/>
      <w:lvlJc w:val="left"/>
      <w:pPr>
        <w:ind w:left="5760" w:hanging="360"/>
      </w:pPr>
    </w:lvl>
    <w:lvl w:ilvl="8" w:tplc="AEF6854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16E214C">
      <w:start w:val="1"/>
      <w:numFmt w:val="lowerRoman"/>
      <w:lvlText w:val="(%1)"/>
      <w:lvlJc w:val="left"/>
      <w:pPr>
        <w:ind w:left="1080" w:hanging="720"/>
      </w:pPr>
      <w:rPr>
        <w:rFonts w:hint="default"/>
      </w:rPr>
    </w:lvl>
    <w:lvl w:ilvl="1" w:tplc="B79A04F0" w:tentative="1">
      <w:start w:val="1"/>
      <w:numFmt w:val="lowerLetter"/>
      <w:lvlText w:val="%2."/>
      <w:lvlJc w:val="left"/>
      <w:pPr>
        <w:ind w:left="1440" w:hanging="360"/>
      </w:pPr>
    </w:lvl>
    <w:lvl w:ilvl="2" w:tplc="C68435C0" w:tentative="1">
      <w:start w:val="1"/>
      <w:numFmt w:val="lowerRoman"/>
      <w:lvlText w:val="%3."/>
      <w:lvlJc w:val="right"/>
      <w:pPr>
        <w:ind w:left="2160" w:hanging="180"/>
      </w:pPr>
    </w:lvl>
    <w:lvl w:ilvl="3" w:tplc="9044E7B4" w:tentative="1">
      <w:start w:val="1"/>
      <w:numFmt w:val="decimal"/>
      <w:lvlText w:val="%4."/>
      <w:lvlJc w:val="left"/>
      <w:pPr>
        <w:ind w:left="2880" w:hanging="360"/>
      </w:pPr>
    </w:lvl>
    <w:lvl w:ilvl="4" w:tplc="6248E672" w:tentative="1">
      <w:start w:val="1"/>
      <w:numFmt w:val="lowerLetter"/>
      <w:lvlText w:val="%5."/>
      <w:lvlJc w:val="left"/>
      <w:pPr>
        <w:ind w:left="3600" w:hanging="360"/>
      </w:pPr>
    </w:lvl>
    <w:lvl w:ilvl="5" w:tplc="415A9296" w:tentative="1">
      <w:start w:val="1"/>
      <w:numFmt w:val="lowerRoman"/>
      <w:lvlText w:val="%6."/>
      <w:lvlJc w:val="right"/>
      <w:pPr>
        <w:ind w:left="4320" w:hanging="180"/>
      </w:pPr>
    </w:lvl>
    <w:lvl w:ilvl="6" w:tplc="09C88A94" w:tentative="1">
      <w:start w:val="1"/>
      <w:numFmt w:val="decimal"/>
      <w:lvlText w:val="%7."/>
      <w:lvlJc w:val="left"/>
      <w:pPr>
        <w:ind w:left="5040" w:hanging="360"/>
      </w:pPr>
    </w:lvl>
    <w:lvl w:ilvl="7" w:tplc="D556C2AA" w:tentative="1">
      <w:start w:val="1"/>
      <w:numFmt w:val="lowerLetter"/>
      <w:lvlText w:val="%8."/>
      <w:lvlJc w:val="left"/>
      <w:pPr>
        <w:ind w:left="5760" w:hanging="360"/>
      </w:pPr>
    </w:lvl>
    <w:lvl w:ilvl="8" w:tplc="9FBC6C2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C26DDDE">
      <w:start w:val="1"/>
      <w:numFmt w:val="bullet"/>
      <w:lvlText w:val=""/>
      <w:lvlJc w:val="left"/>
      <w:pPr>
        <w:ind w:left="720" w:hanging="360"/>
      </w:pPr>
      <w:rPr>
        <w:rFonts w:ascii="Symbol" w:hAnsi="Symbol" w:hint="default"/>
        <w:color w:val="auto"/>
        <w:sz w:val="24"/>
        <w:szCs w:val="24"/>
      </w:rPr>
    </w:lvl>
    <w:lvl w:ilvl="1" w:tplc="3844F6B6" w:tentative="1">
      <w:start w:val="1"/>
      <w:numFmt w:val="bullet"/>
      <w:lvlText w:val="o"/>
      <w:lvlJc w:val="left"/>
      <w:pPr>
        <w:ind w:left="1440" w:hanging="360"/>
      </w:pPr>
      <w:rPr>
        <w:rFonts w:ascii="Courier New" w:hAnsi="Courier New" w:cs="Courier New" w:hint="default"/>
      </w:rPr>
    </w:lvl>
    <w:lvl w:ilvl="2" w:tplc="5F66206A" w:tentative="1">
      <w:start w:val="1"/>
      <w:numFmt w:val="bullet"/>
      <w:lvlText w:val=""/>
      <w:lvlJc w:val="left"/>
      <w:pPr>
        <w:ind w:left="2160" w:hanging="360"/>
      </w:pPr>
      <w:rPr>
        <w:rFonts w:ascii="Wingdings" w:hAnsi="Wingdings" w:hint="default"/>
      </w:rPr>
    </w:lvl>
    <w:lvl w:ilvl="3" w:tplc="E028035C" w:tentative="1">
      <w:start w:val="1"/>
      <w:numFmt w:val="bullet"/>
      <w:lvlText w:val=""/>
      <w:lvlJc w:val="left"/>
      <w:pPr>
        <w:ind w:left="2880" w:hanging="360"/>
      </w:pPr>
      <w:rPr>
        <w:rFonts w:ascii="Symbol" w:hAnsi="Symbol" w:hint="default"/>
      </w:rPr>
    </w:lvl>
    <w:lvl w:ilvl="4" w:tplc="2A5ED224" w:tentative="1">
      <w:start w:val="1"/>
      <w:numFmt w:val="bullet"/>
      <w:lvlText w:val="o"/>
      <w:lvlJc w:val="left"/>
      <w:pPr>
        <w:ind w:left="3600" w:hanging="360"/>
      </w:pPr>
      <w:rPr>
        <w:rFonts w:ascii="Courier New" w:hAnsi="Courier New" w:cs="Courier New" w:hint="default"/>
      </w:rPr>
    </w:lvl>
    <w:lvl w:ilvl="5" w:tplc="6FD6EC1A" w:tentative="1">
      <w:start w:val="1"/>
      <w:numFmt w:val="bullet"/>
      <w:lvlText w:val=""/>
      <w:lvlJc w:val="left"/>
      <w:pPr>
        <w:ind w:left="4320" w:hanging="360"/>
      </w:pPr>
      <w:rPr>
        <w:rFonts w:ascii="Wingdings" w:hAnsi="Wingdings" w:hint="default"/>
      </w:rPr>
    </w:lvl>
    <w:lvl w:ilvl="6" w:tplc="200CAE52" w:tentative="1">
      <w:start w:val="1"/>
      <w:numFmt w:val="bullet"/>
      <w:lvlText w:val=""/>
      <w:lvlJc w:val="left"/>
      <w:pPr>
        <w:ind w:left="5040" w:hanging="360"/>
      </w:pPr>
      <w:rPr>
        <w:rFonts w:ascii="Symbol" w:hAnsi="Symbol" w:hint="default"/>
      </w:rPr>
    </w:lvl>
    <w:lvl w:ilvl="7" w:tplc="016AB70A" w:tentative="1">
      <w:start w:val="1"/>
      <w:numFmt w:val="bullet"/>
      <w:lvlText w:val="o"/>
      <w:lvlJc w:val="left"/>
      <w:pPr>
        <w:ind w:left="5760" w:hanging="360"/>
      </w:pPr>
      <w:rPr>
        <w:rFonts w:ascii="Courier New" w:hAnsi="Courier New" w:cs="Courier New" w:hint="default"/>
      </w:rPr>
    </w:lvl>
    <w:lvl w:ilvl="8" w:tplc="A91C3C1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062764E">
      <w:start w:val="1"/>
      <w:numFmt w:val="lowerRoman"/>
      <w:lvlText w:val="(%1)"/>
      <w:lvlJc w:val="left"/>
      <w:pPr>
        <w:ind w:left="1080" w:hanging="720"/>
      </w:pPr>
      <w:rPr>
        <w:rFonts w:hint="default"/>
      </w:rPr>
    </w:lvl>
    <w:lvl w:ilvl="1" w:tplc="F140B180" w:tentative="1">
      <w:start w:val="1"/>
      <w:numFmt w:val="lowerLetter"/>
      <w:lvlText w:val="%2."/>
      <w:lvlJc w:val="left"/>
      <w:pPr>
        <w:ind w:left="1440" w:hanging="360"/>
      </w:pPr>
    </w:lvl>
    <w:lvl w:ilvl="2" w:tplc="05783286" w:tentative="1">
      <w:start w:val="1"/>
      <w:numFmt w:val="lowerRoman"/>
      <w:lvlText w:val="%3."/>
      <w:lvlJc w:val="right"/>
      <w:pPr>
        <w:ind w:left="2160" w:hanging="180"/>
      </w:pPr>
    </w:lvl>
    <w:lvl w:ilvl="3" w:tplc="9962E3E2" w:tentative="1">
      <w:start w:val="1"/>
      <w:numFmt w:val="decimal"/>
      <w:lvlText w:val="%4."/>
      <w:lvlJc w:val="left"/>
      <w:pPr>
        <w:ind w:left="2880" w:hanging="360"/>
      </w:pPr>
    </w:lvl>
    <w:lvl w:ilvl="4" w:tplc="EED06186" w:tentative="1">
      <w:start w:val="1"/>
      <w:numFmt w:val="lowerLetter"/>
      <w:lvlText w:val="%5."/>
      <w:lvlJc w:val="left"/>
      <w:pPr>
        <w:ind w:left="3600" w:hanging="360"/>
      </w:pPr>
    </w:lvl>
    <w:lvl w:ilvl="5" w:tplc="E398F1B2" w:tentative="1">
      <w:start w:val="1"/>
      <w:numFmt w:val="lowerRoman"/>
      <w:lvlText w:val="%6."/>
      <w:lvlJc w:val="right"/>
      <w:pPr>
        <w:ind w:left="4320" w:hanging="180"/>
      </w:pPr>
    </w:lvl>
    <w:lvl w:ilvl="6" w:tplc="DAD00B26" w:tentative="1">
      <w:start w:val="1"/>
      <w:numFmt w:val="decimal"/>
      <w:lvlText w:val="%7."/>
      <w:lvlJc w:val="left"/>
      <w:pPr>
        <w:ind w:left="5040" w:hanging="360"/>
      </w:pPr>
    </w:lvl>
    <w:lvl w:ilvl="7" w:tplc="00CCD45A" w:tentative="1">
      <w:start w:val="1"/>
      <w:numFmt w:val="lowerLetter"/>
      <w:lvlText w:val="%8."/>
      <w:lvlJc w:val="left"/>
      <w:pPr>
        <w:ind w:left="5760" w:hanging="360"/>
      </w:pPr>
    </w:lvl>
    <w:lvl w:ilvl="8" w:tplc="218678E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D3AC8CE">
      <w:start w:val="1"/>
      <w:numFmt w:val="lowerRoman"/>
      <w:lvlText w:val="(%1)"/>
      <w:lvlJc w:val="left"/>
      <w:pPr>
        <w:ind w:left="1080" w:hanging="720"/>
      </w:pPr>
      <w:rPr>
        <w:rFonts w:hint="default"/>
      </w:rPr>
    </w:lvl>
    <w:lvl w:ilvl="1" w:tplc="2F94C02A" w:tentative="1">
      <w:start w:val="1"/>
      <w:numFmt w:val="lowerLetter"/>
      <w:lvlText w:val="%2."/>
      <w:lvlJc w:val="left"/>
      <w:pPr>
        <w:ind w:left="1440" w:hanging="360"/>
      </w:pPr>
    </w:lvl>
    <w:lvl w:ilvl="2" w:tplc="81506752" w:tentative="1">
      <w:start w:val="1"/>
      <w:numFmt w:val="lowerRoman"/>
      <w:lvlText w:val="%3."/>
      <w:lvlJc w:val="right"/>
      <w:pPr>
        <w:ind w:left="2160" w:hanging="180"/>
      </w:pPr>
    </w:lvl>
    <w:lvl w:ilvl="3" w:tplc="13840B0C" w:tentative="1">
      <w:start w:val="1"/>
      <w:numFmt w:val="decimal"/>
      <w:lvlText w:val="%4."/>
      <w:lvlJc w:val="left"/>
      <w:pPr>
        <w:ind w:left="2880" w:hanging="360"/>
      </w:pPr>
    </w:lvl>
    <w:lvl w:ilvl="4" w:tplc="11623840" w:tentative="1">
      <w:start w:val="1"/>
      <w:numFmt w:val="lowerLetter"/>
      <w:lvlText w:val="%5."/>
      <w:lvlJc w:val="left"/>
      <w:pPr>
        <w:ind w:left="3600" w:hanging="360"/>
      </w:pPr>
    </w:lvl>
    <w:lvl w:ilvl="5" w:tplc="50AC59AC" w:tentative="1">
      <w:start w:val="1"/>
      <w:numFmt w:val="lowerRoman"/>
      <w:lvlText w:val="%6."/>
      <w:lvlJc w:val="right"/>
      <w:pPr>
        <w:ind w:left="4320" w:hanging="180"/>
      </w:pPr>
    </w:lvl>
    <w:lvl w:ilvl="6" w:tplc="6D2EF4BA" w:tentative="1">
      <w:start w:val="1"/>
      <w:numFmt w:val="decimal"/>
      <w:lvlText w:val="%7."/>
      <w:lvlJc w:val="left"/>
      <w:pPr>
        <w:ind w:left="5040" w:hanging="360"/>
      </w:pPr>
    </w:lvl>
    <w:lvl w:ilvl="7" w:tplc="44AE58A8" w:tentative="1">
      <w:start w:val="1"/>
      <w:numFmt w:val="lowerLetter"/>
      <w:lvlText w:val="%8."/>
      <w:lvlJc w:val="left"/>
      <w:pPr>
        <w:ind w:left="5760" w:hanging="360"/>
      </w:pPr>
    </w:lvl>
    <w:lvl w:ilvl="8" w:tplc="853E112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8BAD9A0">
      <w:start w:val="1"/>
      <w:numFmt w:val="lowerRoman"/>
      <w:lvlText w:val="(%1)"/>
      <w:lvlJc w:val="left"/>
      <w:pPr>
        <w:ind w:left="1080" w:hanging="720"/>
      </w:pPr>
      <w:rPr>
        <w:rFonts w:hint="default"/>
      </w:rPr>
    </w:lvl>
    <w:lvl w:ilvl="1" w:tplc="817629C8" w:tentative="1">
      <w:start w:val="1"/>
      <w:numFmt w:val="lowerLetter"/>
      <w:lvlText w:val="%2."/>
      <w:lvlJc w:val="left"/>
      <w:pPr>
        <w:ind w:left="1440" w:hanging="360"/>
      </w:pPr>
    </w:lvl>
    <w:lvl w:ilvl="2" w:tplc="43C079C8" w:tentative="1">
      <w:start w:val="1"/>
      <w:numFmt w:val="lowerRoman"/>
      <w:lvlText w:val="%3."/>
      <w:lvlJc w:val="right"/>
      <w:pPr>
        <w:ind w:left="2160" w:hanging="180"/>
      </w:pPr>
    </w:lvl>
    <w:lvl w:ilvl="3" w:tplc="4FB41B3A" w:tentative="1">
      <w:start w:val="1"/>
      <w:numFmt w:val="decimal"/>
      <w:lvlText w:val="%4."/>
      <w:lvlJc w:val="left"/>
      <w:pPr>
        <w:ind w:left="2880" w:hanging="360"/>
      </w:pPr>
    </w:lvl>
    <w:lvl w:ilvl="4" w:tplc="01F6821A" w:tentative="1">
      <w:start w:val="1"/>
      <w:numFmt w:val="lowerLetter"/>
      <w:lvlText w:val="%5."/>
      <w:lvlJc w:val="left"/>
      <w:pPr>
        <w:ind w:left="3600" w:hanging="360"/>
      </w:pPr>
    </w:lvl>
    <w:lvl w:ilvl="5" w:tplc="C596C974" w:tentative="1">
      <w:start w:val="1"/>
      <w:numFmt w:val="lowerRoman"/>
      <w:lvlText w:val="%6."/>
      <w:lvlJc w:val="right"/>
      <w:pPr>
        <w:ind w:left="4320" w:hanging="180"/>
      </w:pPr>
    </w:lvl>
    <w:lvl w:ilvl="6" w:tplc="E83AB4D6" w:tentative="1">
      <w:start w:val="1"/>
      <w:numFmt w:val="decimal"/>
      <w:lvlText w:val="%7."/>
      <w:lvlJc w:val="left"/>
      <w:pPr>
        <w:ind w:left="5040" w:hanging="360"/>
      </w:pPr>
    </w:lvl>
    <w:lvl w:ilvl="7" w:tplc="1F240B82" w:tentative="1">
      <w:start w:val="1"/>
      <w:numFmt w:val="lowerLetter"/>
      <w:lvlText w:val="%8."/>
      <w:lvlJc w:val="left"/>
      <w:pPr>
        <w:ind w:left="5760" w:hanging="360"/>
      </w:pPr>
    </w:lvl>
    <w:lvl w:ilvl="8" w:tplc="F1DC0AB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A98F8BA">
      <w:start w:val="1"/>
      <w:numFmt w:val="lowerRoman"/>
      <w:lvlText w:val="(%1)"/>
      <w:lvlJc w:val="left"/>
      <w:pPr>
        <w:ind w:left="1080" w:hanging="720"/>
      </w:pPr>
      <w:rPr>
        <w:rFonts w:hint="default"/>
      </w:rPr>
    </w:lvl>
    <w:lvl w:ilvl="1" w:tplc="8D9E72FE" w:tentative="1">
      <w:start w:val="1"/>
      <w:numFmt w:val="lowerLetter"/>
      <w:lvlText w:val="%2."/>
      <w:lvlJc w:val="left"/>
      <w:pPr>
        <w:ind w:left="1440" w:hanging="360"/>
      </w:pPr>
    </w:lvl>
    <w:lvl w:ilvl="2" w:tplc="FAB45D4A" w:tentative="1">
      <w:start w:val="1"/>
      <w:numFmt w:val="lowerRoman"/>
      <w:lvlText w:val="%3."/>
      <w:lvlJc w:val="right"/>
      <w:pPr>
        <w:ind w:left="2160" w:hanging="180"/>
      </w:pPr>
    </w:lvl>
    <w:lvl w:ilvl="3" w:tplc="539C201C" w:tentative="1">
      <w:start w:val="1"/>
      <w:numFmt w:val="decimal"/>
      <w:lvlText w:val="%4."/>
      <w:lvlJc w:val="left"/>
      <w:pPr>
        <w:ind w:left="2880" w:hanging="360"/>
      </w:pPr>
    </w:lvl>
    <w:lvl w:ilvl="4" w:tplc="41C80C48" w:tentative="1">
      <w:start w:val="1"/>
      <w:numFmt w:val="lowerLetter"/>
      <w:lvlText w:val="%5."/>
      <w:lvlJc w:val="left"/>
      <w:pPr>
        <w:ind w:left="3600" w:hanging="360"/>
      </w:pPr>
    </w:lvl>
    <w:lvl w:ilvl="5" w:tplc="9E362778" w:tentative="1">
      <w:start w:val="1"/>
      <w:numFmt w:val="lowerRoman"/>
      <w:lvlText w:val="%6."/>
      <w:lvlJc w:val="right"/>
      <w:pPr>
        <w:ind w:left="4320" w:hanging="180"/>
      </w:pPr>
    </w:lvl>
    <w:lvl w:ilvl="6" w:tplc="8F0EA2B8" w:tentative="1">
      <w:start w:val="1"/>
      <w:numFmt w:val="decimal"/>
      <w:lvlText w:val="%7."/>
      <w:lvlJc w:val="left"/>
      <w:pPr>
        <w:ind w:left="5040" w:hanging="360"/>
      </w:pPr>
    </w:lvl>
    <w:lvl w:ilvl="7" w:tplc="E9F044CC" w:tentative="1">
      <w:start w:val="1"/>
      <w:numFmt w:val="lowerLetter"/>
      <w:lvlText w:val="%8."/>
      <w:lvlJc w:val="left"/>
      <w:pPr>
        <w:ind w:left="5760" w:hanging="360"/>
      </w:pPr>
    </w:lvl>
    <w:lvl w:ilvl="8" w:tplc="C296B03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3A0A126A">
      <w:start w:val="1"/>
      <w:numFmt w:val="lowerRoman"/>
      <w:lvlText w:val="(%1)"/>
      <w:lvlJc w:val="left"/>
      <w:pPr>
        <w:ind w:left="1080" w:hanging="720"/>
      </w:pPr>
      <w:rPr>
        <w:rFonts w:hint="default"/>
      </w:rPr>
    </w:lvl>
    <w:lvl w:ilvl="1" w:tplc="C7B87C90" w:tentative="1">
      <w:start w:val="1"/>
      <w:numFmt w:val="lowerLetter"/>
      <w:lvlText w:val="%2."/>
      <w:lvlJc w:val="left"/>
      <w:pPr>
        <w:ind w:left="1440" w:hanging="360"/>
      </w:pPr>
    </w:lvl>
    <w:lvl w:ilvl="2" w:tplc="38BCF1D8" w:tentative="1">
      <w:start w:val="1"/>
      <w:numFmt w:val="lowerRoman"/>
      <w:lvlText w:val="%3."/>
      <w:lvlJc w:val="right"/>
      <w:pPr>
        <w:ind w:left="2160" w:hanging="180"/>
      </w:pPr>
    </w:lvl>
    <w:lvl w:ilvl="3" w:tplc="6B90CAC0" w:tentative="1">
      <w:start w:val="1"/>
      <w:numFmt w:val="decimal"/>
      <w:lvlText w:val="%4."/>
      <w:lvlJc w:val="left"/>
      <w:pPr>
        <w:ind w:left="2880" w:hanging="360"/>
      </w:pPr>
    </w:lvl>
    <w:lvl w:ilvl="4" w:tplc="A79CBEF0" w:tentative="1">
      <w:start w:val="1"/>
      <w:numFmt w:val="lowerLetter"/>
      <w:lvlText w:val="%5."/>
      <w:lvlJc w:val="left"/>
      <w:pPr>
        <w:ind w:left="3600" w:hanging="360"/>
      </w:pPr>
    </w:lvl>
    <w:lvl w:ilvl="5" w:tplc="70B0AA94" w:tentative="1">
      <w:start w:val="1"/>
      <w:numFmt w:val="lowerRoman"/>
      <w:lvlText w:val="%6."/>
      <w:lvlJc w:val="right"/>
      <w:pPr>
        <w:ind w:left="4320" w:hanging="180"/>
      </w:pPr>
    </w:lvl>
    <w:lvl w:ilvl="6" w:tplc="A2D41F62" w:tentative="1">
      <w:start w:val="1"/>
      <w:numFmt w:val="decimal"/>
      <w:lvlText w:val="%7."/>
      <w:lvlJc w:val="left"/>
      <w:pPr>
        <w:ind w:left="5040" w:hanging="360"/>
      </w:pPr>
    </w:lvl>
    <w:lvl w:ilvl="7" w:tplc="3D94B97E" w:tentative="1">
      <w:start w:val="1"/>
      <w:numFmt w:val="lowerLetter"/>
      <w:lvlText w:val="%8."/>
      <w:lvlJc w:val="left"/>
      <w:pPr>
        <w:ind w:left="5760" w:hanging="360"/>
      </w:pPr>
    </w:lvl>
    <w:lvl w:ilvl="8" w:tplc="A322E83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E4E82392">
      <w:start w:val="1"/>
      <w:numFmt w:val="lowerRoman"/>
      <w:lvlText w:val="(%1)"/>
      <w:lvlJc w:val="left"/>
      <w:pPr>
        <w:ind w:left="1080" w:hanging="720"/>
      </w:pPr>
      <w:rPr>
        <w:rFonts w:hint="default"/>
      </w:rPr>
    </w:lvl>
    <w:lvl w:ilvl="1" w:tplc="F2B46918" w:tentative="1">
      <w:start w:val="1"/>
      <w:numFmt w:val="lowerLetter"/>
      <w:lvlText w:val="%2."/>
      <w:lvlJc w:val="left"/>
      <w:pPr>
        <w:ind w:left="1440" w:hanging="360"/>
      </w:pPr>
    </w:lvl>
    <w:lvl w:ilvl="2" w:tplc="4D1EFF92" w:tentative="1">
      <w:start w:val="1"/>
      <w:numFmt w:val="lowerRoman"/>
      <w:lvlText w:val="%3."/>
      <w:lvlJc w:val="right"/>
      <w:pPr>
        <w:ind w:left="2160" w:hanging="180"/>
      </w:pPr>
    </w:lvl>
    <w:lvl w:ilvl="3" w:tplc="1278EC4E" w:tentative="1">
      <w:start w:val="1"/>
      <w:numFmt w:val="decimal"/>
      <w:lvlText w:val="%4."/>
      <w:lvlJc w:val="left"/>
      <w:pPr>
        <w:ind w:left="2880" w:hanging="360"/>
      </w:pPr>
    </w:lvl>
    <w:lvl w:ilvl="4" w:tplc="224AC15C" w:tentative="1">
      <w:start w:val="1"/>
      <w:numFmt w:val="lowerLetter"/>
      <w:lvlText w:val="%5."/>
      <w:lvlJc w:val="left"/>
      <w:pPr>
        <w:ind w:left="3600" w:hanging="360"/>
      </w:pPr>
    </w:lvl>
    <w:lvl w:ilvl="5" w:tplc="8E26ABAC" w:tentative="1">
      <w:start w:val="1"/>
      <w:numFmt w:val="lowerRoman"/>
      <w:lvlText w:val="%6."/>
      <w:lvlJc w:val="right"/>
      <w:pPr>
        <w:ind w:left="4320" w:hanging="180"/>
      </w:pPr>
    </w:lvl>
    <w:lvl w:ilvl="6" w:tplc="5B728460" w:tentative="1">
      <w:start w:val="1"/>
      <w:numFmt w:val="decimal"/>
      <w:lvlText w:val="%7."/>
      <w:lvlJc w:val="left"/>
      <w:pPr>
        <w:ind w:left="5040" w:hanging="360"/>
      </w:pPr>
    </w:lvl>
    <w:lvl w:ilvl="7" w:tplc="EDAA4024" w:tentative="1">
      <w:start w:val="1"/>
      <w:numFmt w:val="lowerLetter"/>
      <w:lvlText w:val="%8."/>
      <w:lvlJc w:val="left"/>
      <w:pPr>
        <w:ind w:left="5760" w:hanging="360"/>
      </w:pPr>
    </w:lvl>
    <w:lvl w:ilvl="8" w:tplc="0C0219C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67412558">
    <w:abstractNumId w:val="11"/>
  </w:num>
  <w:num w:numId="2" w16cid:durableId="844634759">
    <w:abstractNumId w:val="4"/>
  </w:num>
  <w:num w:numId="3" w16cid:durableId="1684434642">
    <w:abstractNumId w:val="2"/>
  </w:num>
  <w:num w:numId="4" w16cid:durableId="366224055">
    <w:abstractNumId w:val="7"/>
  </w:num>
  <w:num w:numId="5" w16cid:durableId="555164348">
    <w:abstractNumId w:val="6"/>
  </w:num>
  <w:num w:numId="6" w16cid:durableId="2145003163">
    <w:abstractNumId w:val="1"/>
  </w:num>
  <w:num w:numId="7" w16cid:durableId="1236941748">
    <w:abstractNumId w:val="9"/>
  </w:num>
  <w:num w:numId="8" w16cid:durableId="1160774849">
    <w:abstractNumId w:val="5"/>
  </w:num>
  <w:num w:numId="9" w16cid:durableId="98330408">
    <w:abstractNumId w:val="8"/>
  </w:num>
  <w:num w:numId="10" w16cid:durableId="570892273">
    <w:abstractNumId w:val="3"/>
  </w:num>
  <w:num w:numId="11" w16cid:durableId="1291205767">
    <w:abstractNumId w:val="10"/>
  </w:num>
  <w:num w:numId="12" w16cid:durableId="1829175742">
    <w:abstractNumId w:val="0"/>
  </w:num>
  <w:num w:numId="13" w16cid:durableId="1379083358">
    <w:abstractNumId w:val="11"/>
  </w:num>
  <w:num w:numId="14" w16cid:durableId="11339133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30"/>
    <w:rsid w:val="00047B0A"/>
    <w:rsid w:val="0008318F"/>
    <w:rsid w:val="0009252F"/>
    <w:rsid w:val="00096148"/>
    <w:rsid w:val="000E1778"/>
    <w:rsid w:val="000F0F00"/>
    <w:rsid w:val="00107E44"/>
    <w:rsid w:val="001103F3"/>
    <w:rsid w:val="00116FA6"/>
    <w:rsid w:val="00131317"/>
    <w:rsid w:val="0018456B"/>
    <w:rsid w:val="001A746E"/>
    <w:rsid w:val="001B0060"/>
    <w:rsid w:val="001C0165"/>
    <w:rsid w:val="00254B64"/>
    <w:rsid w:val="002D6EA4"/>
    <w:rsid w:val="00307111"/>
    <w:rsid w:val="00343F8E"/>
    <w:rsid w:val="00347C0D"/>
    <w:rsid w:val="00366741"/>
    <w:rsid w:val="00396730"/>
    <w:rsid w:val="003B3770"/>
    <w:rsid w:val="003D298C"/>
    <w:rsid w:val="00400D61"/>
    <w:rsid w:val="00427457"/>
    <w:rsid w:val="004319C3"/>
    <w:rsid w:val="00441E72"/>
    <w:rsid w:val="004562FD"/>
    <w:rsid w:val="00482FFD"/>
    <w:rsid w:val="00484869"/>
    <w:rsid w:val="004C14D5"/>
    <w:rsid w:val="004D3FF0"/>
    <w:rsid w:val="005102AF"/>
    <w:rsid w:val="00524778"/>
    <w:rsid w:val="00544E03"/>
    <w:rsid w:val="00575F1A"/>
    <w:rsid w:val="005B181C"/>
    <w:rsid w:val="005C069B"/>
    <w:rsid w:val="005E557D"/>
    <w:rsid w:val="005F776A"/>
    <w:rsid w:val="00666A1B"/>
    <w:rsid w:val="00685308"/>
    <w:rsid w:val="006F1A5A"/>
    <w:rsid w:val="007216F3"/>
    <w:rsid w:val="0076368F"/>
    <w:rsid w:val="00772E95"/>
    <w:rsid w:val="007F1AAE"/>
    <w:rsid w:val="0081586F"/>
    <w:rsid w:val="00873404"/>
    <w:rsid w:val="00894C52"/>
    <w:rsid w:val="008E6BA2"/>
    <w:rsid w:val="00901D7B"/>
    <w:rsid w:val="00916520"/>
    <w:rsid w:val="009B6980"/>
    <w:rsid w:val="009C3671"/>
    <w:rsid w:val="00A01836"/>
    <w:rsid w:val="00A33B4F"/>
    <w:rsid w:val="00A51D95"/>
    <w:rsid w:val="00A6173D"/>
    <w:rsid w:val="00A879F7"/>
    <w:rsid w:val="00AF4E1E"/>
    <w:rsid w:val="00B40E30"/>
    <w:rsid w:val="00B75192"/>
    <w:rsid w:val="00BA297A"/>
    <w:rsid w:val="00C00606"/>
    <w:rsid w:val="00C04A94"/>
    <w:rsid w:val="00CC4C1B"/>
    <w:rsid w:val="00CF598E"/>
    <w:rsid w:val="00D02A85"/>
    <w:rsid w:val="00D46270"/>
    <w:rsid w:val="00D50FEF"/>
    <w:rsid w:val="00D6372F"/>
    <w:rsid w:val="00D76D9E"/>
    <w:rsid w:val="00D96F74"/>
    <w:rsid w:val="00DC12E6"/>
    <w:rsid w:val="00DC67E6"/>
    <w:rsid w:val="00DE3D4B"/>
    <w:rsid w:val="00DF04F2"/>
    <w:rsid w:val="00E05F72"/>
    <w:rsid w:val="00E15F6E"/>
    <w:rsid w:val="00E6378E"/>
    <w:rsid w:val="00E92810"/>
    <w:rsid w:val="00EC2948"/>
    <w:rsid w:val="00EC37F9"/>
    <w:rsid w:val="00EC5F26"/>
    <w:rsid w:val="00F56772"/>
    <w:rsid w:val="00FE6D65"/>
    <w:rsid w:val="00FF32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3632"/>
  <w15:docId w15:val="{2E47FEA6-3481-4184-B48F-30193A8C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37F43" w:rsidRDefault="002D6C7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37F43" w:rsidRDefault="002D6C7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37F43" w:rsidRDefault="002D6C7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37F43" w:rsidRDefault="002D6C7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37F43" w:rsidRDefault="002D6C7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37F43" w:rsidRDefault="002D6C7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37F43" w:rsidRDefault="002D6C7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37F43" w:rsidRDefault="002D6C7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37F43" w:rsidRDefault="002D6C7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37F43" w:rsidRDefault="002D6C7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37F43" w:rsidRDefault="002D6C7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37F43" w:rsidRDefault="002D6C7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37F43" w:rsidRDefault="002D6C7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37F43" w:rsidRDefault="002D6C7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37F43" w:rsidRDefault="002D6C72"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37F43" w:rsidRDefault="002D6C7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37F43" w:rsidRDefault="002D6C7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37F43" w:rsidRDefault="002D6C7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37F43" w:rsidRDefault="002D6C7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37F43" w:rsidRDefault="002D6C7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37F43" w:rsidRDefault="002D6C7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37F43" w:rsidRDefault="002D6C7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37F43" w:rsidRDefault="002D6C7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37F43" w:rsidRDefault="002D6C7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37F43" w:rsidRDefault="002D6C7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37F43" w:rsidRDefault="002D6C7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37F43" w:rsidRDefault="002D6C7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37F43" w:rsidRDefault="002D6C7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37F43" w:rsidRDefault="002D6C7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37F43" w:rsidRDefault="002D6C7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37F43" w:rsidRDefault="002D6C7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37F43" w:rsidRDefault="002D6C7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37F43" w:rsidRDefault="002D6C7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37F43" w:rsidRDefault="002D6C7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37F43" w:rsidRDefault="002D6C7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37F43" w:rsidRDefault="002D6C7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37F43" w:rsidRDefault="002D6C7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37F43" w:rsidRDefault="002D6C7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37F43" w:rsidRDefault="002D6C7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37F43" w:rsidRDefault="002D6C7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37F43" w:rsidRDefault="002D6C7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37F43" w:rsidRDefault="002D6C7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37F43" w:rsidRDefault="002D6C7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37F43" w:rsidRDefault="002D6C7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37F43" w:rsidRDefault="002D6C7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37F43" w:rsidRDefault="002D6C72"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37F43" w:rsidRDefault="002D6C7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37F43" w:rsidRDefault="002D6C7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37F43" w:rsidRDefault="002D6C7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37F43" w:rsidRDefault="002D6C7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37F43" w:rsidRDefault="002D6C7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91210"/>
    <w:rsid w:val="00116FA6"/>
    <w:rsid w:val="002D6C72"/>
    <w:rsid w:val="004A24D5"/>
    <w:rsid w:val="005102AF"/>
    <w:rsid w:val="00774D28"/>
    <w:rsid w:val="00873404"/>
    <w:rsid w:val="00937F43"/>
    <w:rsid w:val="00A51D95"/>
    <w:rsid w:val="00A6173D"/>
    <w:rsid w:val="00A912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4226</Words>
  <Characters>24094</Characters>
  <Application>Microsoft Office Word</Application>
  <DocSecurity>8</DocSecurity>
  <Lines>200</Lines>
  <Paragraphs>56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2025-01-13T00:33:00Z</dcterms:created>
  <dcterms:modified xsi:type="dcterms:W3CDTF">2025-01-13T00:33:00Z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