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694A8" w14:textId="77777777" w:rsidR="00D2559D" w:rsidRPr="003217D3" w:rsidRDefault="00BF65F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8569634" wp14:editId="285696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8421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85694A9" w14:textId="77777777" w:rsidR="00D2559D" w:rsidRPr="003217D3" w:rsidRDefault="00BF65F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5694AA" w14:textId="77777777" w:rsidR="00D2559D" w:rsidRPr="00A36AA9" w:rsidRDefault="00BF65F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85694AB" w14:textId="77777777" w:rsidR="00D2559D" w:rsidRPr="00A36AA9" w:rsidRDefault="00BF65F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6D21" w14:paraId="285694AE" w14:textId="77777777" w:rsidTr="00236D21">
        <w:tc>
          <w:tcPr>
            <w:cnfStyle w:val="001000000000" w:firstRow="0" w:lastRow="0" w:firstColumn="1" w:lastColumn="0" w:oddVBand="0" w:evenVBand="0" w:oddHBand="0" w:evenHBand="0" w:firstRowFirstColumn="0" w:firstRowLastColumn="0" w:lastRowFirstColumn="0" w:lastRowLastColumn="0"/>
            <w:tcW w:w="3227" w:type="dxa"/>
          </w:tcPr>
          <w:p w14:paraId="285694AC" w14:textId="77777777" w:rsidR="00D2559D" w:rsidRPr="00A36AA9" w:rsidRDefault="00BF65F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85694AD" w14:textId="77777777" w:rsidR="00D2559D" w:rsidRPr="00A36AA9" w:rsidRDefault="00BF65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Warramunda Village Inc</w:t>
            </w:r>
          </w:p>
        </w:tc>
      </w:tr>
      <w:tr w:rsidR="00236D21" w14:paraId="285694B1" w14:textId="77777777" w:rsidTr="00236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694AF" w14:textId="77777777" w:rsidR="00540817" w:rsidRPr="00A36AA9" w:rsidRDefault="00BF65F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85694B0" w14:textId="77777777" w:rsidR="00540817" w:rsidRPr="00A36AA9" w:rsidRDefault="00BF65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 Warramunda Drive KYABRAM VIC 3620</w:t>
            </w:r>
          </w:p>
        </w:tc>
      </w:tr>
      <w:tr w:rsidR="00236D21" w14:paraId="285694B4" w14:textId="77777777" w:rsidTr="00236D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694B2" w14:textId="77777777" w:rsidR="00D2559D" w:rsidRPr="00A36AA9" w:rsidRDefault="00BF65F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85694B3" w14:textId="77777777" w:rsidR="00D2559D" w:rsidRPr="00A36AA9" w:rsidRDefault="00BF65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301023</w:t>
            </w:r>
          </w:p>
        </w:tc>
      </w:tr>
      <w:tr w:rsidR="00236D21" w14:paraId="285694B7" w14:textId="77777777" w:rsidTr="00236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694B5" w14:textId="77777777" w:rsidR="00D2559D" w:rsidRPr="00A36AA9" w:rsidRDefault="00BF65F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85694B6" w14:textId="77777777" w:rsidR="00D2559D" w:rsidRPr="00A36AA9" w:rsidRDefault="00BF65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Warramunda Village Inc</w:t>
            </w:r>
          </w:p>
        </w:tc>
      </w:tr>
      <w:tr w:rsidR="00236D21" w14:paraId="285694BA" w14:textId="77777777" w:rsidTr="00236D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694B8" w14:textId="77777777" w:rsidR="00D2559D" w:rsidRPr="00A36AA9" w:rsidRDefault="00BF65F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85694B9" w14:textId="77777777" w:rsidR="00D2559D" w:rsidRPr="00A36AA9" w:rsidRDefault="00BF65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36D21" w14:paraId="285694BD" w14:textId="77777777" w:rsidTr="00236D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694BB" w14:textId="77777777" w:rsidR="00D2559D" w:rsidRPr="00A36AA9" w:rsidRDefault="00BF65F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5694BC" w14:textId="77777777" w:rsidR="00D2559D" w:rsidRPr="00A36AA9" w:rsidRDefault="00BF65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23 November 2022</w:t>
            </w:r>
          </w:p>
        </w:tc>
      </w:tr>
      <w:tr w:rsidR="00236D21" w14:paraId="285694C0" w14:textId="77777777" w:rsidTr="00236D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694BE" w14:textId="77777777" w:rsidR="00D2559D" w:rsidRPr="00A36AA9" w:rsidRDefault="00BF65F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85694BF" w14:textId="1A7D60D4" w:rsidR="00D2559D" w:rsidRPr="00A36AA9" w:rsidRDefault="002055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55AE">
              <w:rPr>
                <w:rFonts w:ascii="Arial" w:hAnsi="Arial" w:cs="Arial"/>
                <w:color w:val="auto"/>
              </w:rPr>
              <w:t>19 December 2022</w:t>
            </w:r>
          </w:p>
        </w:tc>
      </w:tr>
    </w:tbl>
    <w:bookmarkEnd w:id="0"/>
    <w:p w14:paraId="285694C1" w14:textId="77777777" w:rsidR="00FA0A5B" w:rsidRPr="00A36AA9" w:rsidRDefault="00BF65F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5694C2" w14:textId="77777777" w:rsidR="000078F8" w:rsidRPr="00A36AA9" w:rsidRDefault="00BF65F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85694C3" w14:textId="2B7F733F" w:rsidR="000078F8" w:rsidRPr="00A36AA9" w:rsidRDefault="00BF65FC" w:rsidP="00F87E39">
      <w:pPr>
        <w:pStyle w:val="NormalArial"/>
      </w:pPr>
      <w:r w:rsidRPr="00A36AA9">
        <w:t xml:space="preserve">This performance report for </w:t>
      </w:r>
      <w:r w:rsidRPr="00A36AA9">
        <w:rPr>
          <w:color w:val="auto"/>
        </w:rPr>
        <w:t>Warramunda Village Inc (</w:t>
      </w:r>
      <w:r w:rsidRPr="00A36AA9">
        <w:rPr>
          <w:b/>
          <w:color w:val="auto"/>
        </w:rPr>
        <w:t>the service</w:t>
      </w:r>
      <w:r w:rsidRPr="00A36AA9">
        <w:rPr>
          <w:color w:val="auto"/>
        </w:rPr>
        <w:t>) has been prepared by</w:t>
      </w:r>
      <w:r w:rsidR="006A121A">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285694C4" w14:textId="77777777" w:rsidR="000078F8" w:rsidRPr="00A36AA9" w:rsidRDefault="00BF65F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5694C5" w14:textId="77777777" w:rsidR="000078F8" w:rsidRPr="00A36AA9" w:rsidRDefault="00BF65FC" w:rsidP="00F87E39">
      <w:pPr>
        <w:pStyle w:val="NormalArial"/>
      </w:pPr>
      <w:r w:rsidRPr="00A36AA9">
        <w:t>The report also specifies any areas in which improvements must be made to ensure the Quality Standards are complied with.</w:t>
      </w:r>
    </w:p>
    <w:p w14:paraId="285694C6" w14:textId="77777777" w:rsidR="00A36AA9" w:rsidRPr="00A36AA9" w:rsidRDefault="00BF65F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85694C7" w14:textId="77777777" w:rsidR="00A36AA9" w:rsidRPr="00A36AA9" w:rsidRDefault="00BF65FC" w:rsidP="00AD5BE0">
      <w:pPr>
        <w:pStyle w:val="NormalArial"/>
      </w:pPr>
      <w:bookmarkStart w:id="1" w:name="HcsServicesFullListWithAddress"/>
      <w:r w:rsidRPr="00A36AA9">
        <w:rPr>
          <w:b/>
          <w:bCs/>
        </w:rPr>
        <w:t>Home Care:</w:t>
      </w:r>
    </w:p>
    <w:p w14:paraId="285694C9" w14:textId="20F98D9E" w:rsidR="00A36AA9" w:rsidRPr="00A36AA9" w:rsidRDefault="00BF65FC" w:rsidP="00AD5BE0">
      <w:pPr>
        <w:pStyle w:val="NormalArial"/>
        <w:numPr>
          <w:ilvl w:val="0"/>
          <w:numId w:val="21"/>
        </w:numPr>
        <w:spacing w:after="0"/>
      </w:pPr>
      <w:r w:rsidRPr="00A36AA9">
        <w:t>Wurramunda Village Inc, 26443, 5 Warramunda Drive, KYABRAM VIC 3620</w:t>
      </w:r>
      <w:bookmarkEnd w:id="1"/>
    </w:p>
    <w:p w14:paraId="285694CA" w14:textId="77777777" w:rsidR="00DF37F2" w:rsidRPr="00A36AA9" w:rsidRDefault="00BF65FC" w:rsidP="00ED4025">
      <w:pPr>
        <w:pStyle w:val="Heading1"/>
        <w:spacing w:before="120" w:after="240" w:line="22" w:lineRule="atLeast"/>
        <w:rPr>
          <w:rFonts w:ascii="Arial" w:hAnsi="Arial" w:cs="Arial"/>
        </w:rPr>
      </w:pPr>
      <w:r w:rsidRPr="00A36AA9">
        <w:rPr>
          <w:rFonts w:ascii="Arial" w:hAnsi="Arial" w:cs="Arial"/>
        </w:rPr>
        <w:t>Material relied on</w:t>
      </w:r>
    </w:p>
    <w:p w14:paraId="285694CB" w14:textId="77777777" w:rsidR="00DF37F2" w:rsidRPr="00A36AA9" w:rsidRDefault="00BF65FC" w:rsidP="00F87E39">
      <w:pPr>
        <w:pStyle w:val="NormalArial"/>
      </w:pPr>
      <w:r w:rsidRPr="00A36AA9">
        <w:t>The following information has been considered in preparing the performance report:</w:t>
      </w:r>
    </w:p>
    <w:p w14:paraId="285694CC" w14:textId="2D9740BC" w:rsidR="00DF37F2" w:rsidRPr="00A36AA9" w:rsidRDefault="00BF65F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w:t>
      </w:r>
      <w:r w:rsidRPr="006A121A">
        <w:rPr>
          <w:rFonts w:ascii="Arial" w:hAnsi="Arial" w:cs="Arial"/>
          <w:color w:val="auto"/>
        </w:rPr>
        <w:t>y review of documents and interviews with staff, consumers/representatives and others</w:t>
      </w:r>
      <w:r w:rsidR="006A121A" w:rsidRPr="006A121A">
        <w:rPr>
          <w:rFonts w:ascii="Arial" w:hAnsi="Arial" w:cs="Arial"/>
          <w:color w:val="auto"/>
        </w:rPr>
        <w:t>.</w:t>
      </w:r>
    </w:p>
    <w:p w14:paraId="285694CD" w14:textId="6F604FED" w:rsidR="00DF37F2" w:rsidRPr="00A36AA9" w:rsidRDefault="00BF65F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2055AE">
        <w:rPr>
          <w:rFonts w:ascii="Arial" w:hAnsi="Arial" w:cs="Arial"/>
        </w:rPr>
        <w:t>15 December 2022.</w:t>
      </w:r>
    </w:p>
    <w:p w14:paraId="285694D1" w14:textId="77777777" w:rsidR="003B1763" w:rsidRPr="00D76BC8" w:rsidRDefault="00BF65F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85694D2" w14:textId="3D71D553" w:rsidR="003217D3" w:rsidRPr="00244176" w:rsidRDefault="00BF65F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36D21" w14:paraId="285694D8" w14:textId="77777777" w:rsidTr="00236D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5694D6" w14:textId="77777777" w:rsidR="00FC045E" w:rsidRPr="00A36AA9" w:rsidRDefault="00BF65FC"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285694D7" w14:textId="6B9FFE22" w:rsidR="00FC045E" w:rsidRPr="006A121A" w:rsidRDefault="001324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005">
                  <w:rPr>
                    <w:rFonts w:ascii="Arial" w:hAnsi="Arial" w:cs="Arial"/>
                    <w:bCs/>
                  </w:rPr>
                  <w:t>Not applicable as not all requirements have been assessed</w:t>
                </w:r>
              </w:sdtContent>
            </w:sdt>
            <w:r w:rsidR="00BF65FC" w:rsidRPr="00A36AA9">
              <w:rPr>
                <w:rFonts w:ascii="Arial" w:hAnsi="Arial" w:cs="Arial"/>
              </w:rPr>
              <w:t xml:space="preserve"> </w:t>
            </w:r>
          </w:p>
        </w:tc>
      </w:tr>
      <w:tr w:rsidR="00236D21" w14:paraId="285694DB" w14:textId="77777777" w:rsidTr="00236D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5694D9" w14:textId="77777777" w:rsidR="00FC045E" w:rsidRPr="00A36AA9" w:rsidRDefault="00BF65F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85694DA" w14:textId="17C4B51E" w:rsidR="00FC045E" w:rsidRPr="00A36AA9" w:rsidRDefault="001324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005">
                  <w:rPr>
                    <w:rFonts w:ascii="Arial" w:hAnsi="Arial" w:cs="Arial"/>
                    <w:b/>
                  </w:rPr>
                  <w:t>Not applicable as not all requirements have been assessed</w:t>
                </w:r>
              </w:sdtContent>
            </w:sdt>
            <w:r w:rsidR="00BF65FC" w:rsidRPr="00A36AA9">
              <w:rPr>
                <w:rFonts w:ascii="Arial" w:hAnsi="Arial" w:cs="Arial"/>
                <w:b/>
              </w:rPr>
              <w:t xml:space="preserve"> </w:t>
            </w:r>
          </w:p>
        </w:tc>
      </w:tr>
      <w:tr w:rsidR="00236D21" w14:paraId="285694E4" w14:textId="77777777" w:rsidTr="00236D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5694E2" w14:textId="77777777" w:rsidR="00FC045E" w:rsidRPr="00A36AA9" w:rsidRDefault="00BF65F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85694E3" w14:textId="3C78783D" w:rsidR="00FC045E" w:rsidRPr="00A36AA9" w:rsidRDefault="001324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005">
                  <w:rPr>
                    <w:rFonts w:ascii="Arial" w:hAnsi="Arial" w:cs="Arial"/>
                    <w:b/>
                  </w:rPr>
                  <w:t>Non-compliant</w:t>
                </w:r>
              </w:sdtContent>
            </w:sdt>
            <w:r w:rsidR="00BF65FC" w:rsidRPr="00A36AA9">
              <w:rPr>
                <w:rFonts w:ascii="Arial" w:hAnsi="Arial" w:cs="Arial"/>
                <w:b/>
              </w:rPr>
              <w:t xml:space="preserve"> </w:t>
            </w:r>
          </w:p>
        </w:tc>
      </w:tr>
      <w:tr w:rsidR="00236D21" w14:paraId="285694EA" w14:textId="77777777" w:rsidTr="00236D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5694E8" w14:textId="77777777" w:rsidR="00FC045E" w:rsidRPr="00A36AA9" w:rsidRDefault="00BF65F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85694E9" w14:textId="25B074EB" w:rsidR="00FC045E" w:rsidRPr="00A36AA9" w:rsidRDefault="001324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005">
                  <w:rPr>
                    <w:rFonts w:ascii="Arial" w:hAnsi="Arial" w:cs="Arial"/>
                    <w:b/>
                  </w:rPr>
                  <w:t>Non-compliant</w:t>
                </w:r>
              </w:sdtContent>
            </w:sdt>
            <w:r w:rsidR="00BF65FC" w:rsidRPr="00A36AA9">
              <w:rPr>
                <w:rFonts w:ascii="Arial" w:hAnsi="Arial" w:cs="Arial"/>
                <w:b/>
              </w:rPr>
              <w:t xml:space="preserve"> </w:t>
            </w:r>
          </w:p>
        </w:tc>
      </w:tr>
    </w:tbl>
    <w:p w14:paraId="28569504" w14:textId="77777777" w:rsidR="00FC045E" w:rsidRPr="00A36AA9" w:rsidRDefault="00BF65FC" w:rsidP="00F87E39">
      <w:pPr>
        <w:pStyle w:val="NormalArial"/>
        <w:spacing w:before="120"/>
      </w:pPr>
      <w:r w:rsidRPr="00A36AA9">
        <w:t>A detailed assessment is provided later in this report for each assessed Standard.</w:t>
      </w:r>
    </w:p>
    <w:p w14:paraId="28569505" w14:textId="77777777" w:rsidR="00FC045E" w:rsidRPr="00A36AA9" w:rsidRDefault="00BF65FC" w:rsidP="00FC045E">
      <w:pPr>
        <w:pStyle w:val="Heading1"/>
        <w:spacing w:before="0" w:after="240" w:line="22" w:lineRule="atLeast"/>
        <w:rPr>
          <w:rFonts w:ascii="Arial" w:hAnsi="Arial" w:cs="Arial"/>
        </w:rPr>
      </w:pPr>
      <w:r w:rsidRPr="00A36AA9">
        <w:rPr>
          <w:rFonts w:ascii="Arial" w:hAnsi="Arial" w:cs="Arial"/>
        </w:rPr>
        <w:t>Areas for improvement</w:t>
      </w:r>
    </w:p>
    <w:p w14:paraId="28569509" w14:textId="77777777" w:rsidR="00FC045E" w:rsidRPr="00A36AA9" w:rsidRDefault="00BF65FC"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7"/>
        <w:gridCol w:w="3260"/>
      </w:tblGrid>
      <w:tr w:rsidR="00ED4025" w:rsidRPr="00ED4025" w14:paraId="5F1E1D24" w14:textId="77777777" w:rsidTr="00DD3A3A">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CFF8F8" w14:textId="77777777" w:rsidR="00ED4025" w:rsidRPr="00ED4025" w:rsidRDefault="00ED4025" w:rsidP="004E2202">
            <w:pPr>
              <w:spacing w:line="22" w:lineRule="atLeast"/>
              <w:rPr>
                <w:rFonts w:ascii="Arial" w:hAnsi="Arial" w:cs="Arial"/>
                <w:b w:val="0"/>
                <w:bCs/>
                <w:color w:val="auto"/>
              </w:rPr>
            </w:pPr>
            <w:r w:rsidRPr="00ED4025">
              <w:rPr>
                <w:rFonts w:ascii="Arial" w:hAnsi="Arial" w:cs="Arial"/>
                <w:b w:val="0"/>
                <w:bCs/>
                <w:color w:val="auto"/>
              </w:rPr>
              <w:t>Requirement 6(3)(d)</w:t>
            </w:r>
          </w:p>
        </w:tc>
        <w:tc>
          <w:tcPr>
            <w:tcW w:w="4699" w:type="dxa"/>
            <w:shd w:val="clear" w:color="auto" w:fill="auto"/>
            <w:vAlign w:val="top"/>
          </w:tcPr>
          <w:p w14:paraId="2C8F06F4" w14:textId="77777777" w:rsidR="00ED4025" w:rsidRPr="00ED4025" w:rsidRDefault="00ED4025" w:rsidP="004E22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ED4025">
              <w:rPr>
                <w:rFonts w:ascii="Arial" w:hAnsi="Arial" w:cs="Arial"/>
                <w:b w:val="0"/>
                <w:bCs/>
              </w:rPr>
              <w:t>Feedback and complaints are reviewed and used to improve the quality of care and services.</w:t>
            </w:r>
          </w:p>
        </w:tc>
        <w:tc>
          <w:tcPr>
            <w:tcW w:w="3267" w:type="dxa"/>
            <w:gridSpan w:val="2"/>
            <w:shd w:val="clear" w:color="auto" w:fill="auto"/>
            <w:vAlign w:val="top"/>
          </w:tcPr>
          <w:p w14:paraId="060A95B6" w14:textId="77777777" w:rsidR="00ED4025" w:rsidRPr="00ED4025" w:rsidRDefault="0013243F" w:rsidP="004E22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583997731"/>
                <w:placeholder>
                  <w:docPart w:val="69C3A0E8115C4AB8912B81824E63BB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4025" w:rsidRPr="00ED4025">
                  <w:rPr>
                    <w:rFonts w:ascii="Arial" w:hAnsi="Arial" w:cs="Arial"/>
                    <w:b w:val="0"/>
                    <w:bCs/>
                    <w:color w:val="auto"/>
                  </w:rPr>
                  <w:t>Non-compliant</w:t>
                </w:r>
              </w:sdtContent>
            </w:sdt>
            <w:r w:rsidR="00ED4025" w:rsidRPr="00ED4025">
              <w:rPr>
                <w:rFonts w:ascii="Arial" w:hAnsi="Arial" w:cs="Arial"/>
                <w:b w:val="0"/>
                <w:bCs/>
                <w:color w:val="auto"/>
              </w:rPr>
              <w:t xml:space="preserve"> </w:t>
            </w:r>
          </w:p>
        </w:tc>
      </w:tr>
      <w:tr w:rsidR="00ED4025" w14:paraId="42E82971" w14:textId="77777777" w:rsidTr="00DD3A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B7A242" w14:textId="77777777" w:rsidR="00ED4025" w:rsidRPr="00244176" w:rsidRDefault="00ED4025" w:rsidP="004E220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06" w:type="dxa"/>
            <w:gridSpan w:val="2"/>
            <w:shd w:val="clear" w:color="auto" w:fill="auto"/>
            <w:vAlign w:val="top"/>
          </w:tcPr>
          <w:p w14:paraId="5BD8A2AE" w14:textId="77777777" w:rsidR="00ED4025" w:rsidRPr="00244176" w:rsidRDefault="00ED4025" w:rsidP="004E22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E5CBD9" w14:textId="77777777" w:rsidR="00ED4025" w:rsidRPr="00244176" w:rsidRDefault="00ED4025" w:rsidP="004E220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ACA071F" w14:textId="77777777" w:rsidR="00ED4025" w:rsidRPr="00244176" w:rsidRDefault="00ED4025" w:rsidP="004E220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37FE816" w14:textId="77777777" w:rsidR="00ED4025" w:rsidRPr="00244176" w:rsidRDefault="00ED4025" w:rsidP="004E220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CF753D4" w14:textId="77777777" w:rsidR="00ED4025" w:rsidRPr="00244176" w:rsidRDefault="00ED4025" w:rsidP="004E220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757E2ED" w14:textId="77777777" w:rsidR="00ED4025" w:rsidRPr="00244176" w:rsidRDefault="00ED4025" w:rsidP="004E220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1A98221" w14:textId="77777777" w:rsidR="00ED4025" w:rsidRPr="00244176" w:rsidRDefault="00ED4025" w:rsidP="004E220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260" w:type="dxa"/>
            <w:shd w:val="clear" w:color="auto" w:fill="auto"/>
            <w:vAlign w:val="top"/>
          </w:tcPr>
          <w:p w14:paraId="1EF1F246" w14:textId="77777777" w:rsidR="00ED4025" w:rsidRPr="00CC646C" w:rsidRDefault="0013243F" w:rsidP="004E22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3945147"/>
                <w:placeholder>
                  <w:docPart w:val="A51B2402124C428BA2275A1CA550B9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4025">
                  <w:rPr>
                    <w:rFonts w:ascii="Arial" w:hAnsi="Arial" w:cs="Arial"/>
                    <w:color w:val="auto"/>
                  </w:rPr>
                  <w:t>Non-compliant</w:t>
                </w:r>
              </w:sdtContent>
            </w:sdt>
            <w:r w:rsidR="00ED4025" w:rsidRPr="00CC646C">
              <w:rPr>
                <w:rFonts w:ascii="Arial" w:hAnsi="Arial" w:cs="Arial"/>
                <w:color w:val="auto"/>
              </w:rPr>
              <w:t xml:space="preserve"> </w:t>
            </w:r>
          </w:p>
        </w:tc>
      </w:tr>
    </w:tbl>
    <w:p w14:paraId="2856950C" w14:textId="144ABF40" w:rsidR="00FC045E" w:rsidRPr="00A36AA9" w:rsidRDefault="00BF65FC" w:rsidP="00F87E39">
      <w:pPr>
        <w:pStyle w:val="NormalArial"/>
      </w:pPr>
      <w:r w:rsidRPr="00A36AA9">
        <w:br w:type="page"/>
      </w:r>
    </w:p>
    <w:p w14:paraId="28569536" w14:textId="77777777" w:rsidR="003217D3" w:rsidRDefault="00BF65F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6A121A" w14:paraId="2856953A" w14:textId="77777777" w:rsidTr="00DD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28569537" w14:textId="77777777" w:rsidR="006A121A" w:rsidRPr="003217D3" w:rsidRDefault="006A121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28569538" w14:textId="1F78E8BE" w:rsidR="006A121A" w:rsidRPr="003217D3" w:rsidRDefault="006A121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A121A" w14:paraId="2856953F" w14:textId="77777777" w:rsidTr="00DD3A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6953B" w14:textId="77777777" w:rsidR="006A121A" w:rsidRPr="00244176" w:rsidRDefault="006A121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123" w:type="dxa"/>
            <w:shd w:val="clear" w:color="auto" w:fill="auto"/>
            <w:vAlign w:val="top"/>
          </w:tcPr>
          <w:p w14:paraId="2856953C" w14:textId="77777777" w:rsidR="006A121A" w:rsidRPr="00244176" w:rsidRDefault="006A121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2856953D" w14:textId="60949D10" w:rsidR="006A121A" w:rsidRPr="00CC646C" w:rsidRDefault="001324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FEDBC7262F6941F4AF0E7D9C9982F8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121A">
                  <w:rPr>
                    <w:rFonts w:ascii="Arial" w:hAnsi="Arial" w:cs="Arial"/>
                    <w:color w:val="auto"/>
                  </w:rPr>
                  <w:t>Compliant</w:t>
                </w:r>
              </w:sdtContent>
            </w:sdt>
            <w:r w:rsidR="006A121A" w:rsidRPr="00CC646C">
              <w:rPr>
                <w:rFonts w:ascii="Arial" w:hAnsi="Arial" w:cs="Arial"/>
                <w:color w:val="auto"/>
              </w:rPr>
              <w:t xml:space="preserve"> </w:t>
            </w:r>
          </w:p>
        </w:tc>
      </w:tr>
    </w:tbl>
    <w:bookmarkEnd w:id="2"/>
    <w:p w14:paraId="28569556" w14:textId="77777777" w:rsidR="0087700C" w:rsidRDefault="00BF65FC" w:rsidP="00A63FCF">
      <w:pPr>
        <w:pStyle w:val="Heading20"/>
        <w:tabs>
          <w:tab w:val="left" w:pos="1890"/>
        </w:tabs>
      </w:pPr>
      <w:r w:rsidRPr="00A36AA9">
        <w:t>Findings</w:t>
      </w:r>
    </w:p>
    <w:p w14:paraId="331AC108" w14:textId="77777777" w:rsidR="00FA5745" w:rsidRPr="002055AE" w:rsidRDefault="00ED4025" w:rsidP="00F87E39">
      <w:pPr>
        <w:pStyle w:val="NormalArial"/>
        <w:rPr>
          <w:color w:val="auto"/>
        </w:rPr>
      </w:pPr>
      <w:r w:rsidRPr="002055AE">
        <w:rPr>
          <w:color w:val="auto"/>
        </w:rPr>
        <w:t xml:space="preserve">Interviews with management </w:t>
      </w:r>
      <w:r w:rsidR="00FA5745" w:rsidRPr="002055AE">
        <w:rPr>
          <w:color w:val="auto"/>
        </w:rPr>
        <w:t>and documents reviewed demonstrated a review and update of the services systems had occurred to ensure assessment planning, including consideration of risk, is used to inform and support the delivery of safe and effective care. Evidence provided by the service included:</w:t>
      </w:r>
    </w:p>
    <w:p w14:paraId="1C196139" w14:textId="77777777" w:rsidR="00FA5745" w:rsidRPr="002055AE" w:rsidRDefault="00FA5745" w:rsidP="00FA5745">
      <w:pPr>
        <w:pStyle w:val="ListParagraph"/>
        <w:numPr>
          <w:ilvl w:val="0"/>
          <w:numId w:val="23"/>
        </w:numPr>
        <w:rPr>
          <w:rFonts w:ascii="Arial" w:hAnsi="Arial" w:cs="Arial"/>
          <w:color w:val="auto"/>
        </w:rPr>
      </w:pPr>
      <w:r w:rsidRPr="002055AE">
        <w:rPr>
          <w:rFonts w:ascii="Arial" w:hAnsi="Arial" w:cs="Arial"/>
          <w:color w:val="auto"/>
        </w:rPr>
        <w:t>A consumer goal directed care plan had been introduced and copies are kept in consumers’ homes.</w:t>
      </w:r>
    </w:p>
    <w:p w14:paraId="0CAD3B3A" w14:textId="06C62E01" w:rsidR="00FA5745" w:rsidRPr="002055AE" w:rsidRDefault="00FA5745" w:rsidP="00FA5745">
      <w:pPr>
        <w:pStyle w:val="ListParagraph"/>
        <w:numPr>
          <w:ilvl w:val="0"/>
          <w:numId w:val="23"/>
        </w:numPr>
        <w:rPr>
          <w:rFonts w:ascii="Arial" w:hAnsi="Arial" w:cs="Arial"/>
          <w:color w:val="auto"/>
        </w:rPr>
      </w:pPr>
      <w:r w:rsidRPr="002055AE">
        <w:rPr>
          <w:rFonts w:ascii="Arial" w:hAnsi="Arial" w:cs="Arial"/>
          <w:color w:val="auto"/>
        </w:rPr>
        <w:t>A registered nurse now oversees higher risk consumers on level 3 and 4 home care packages and completes a monthly review of each of these consumers.</w:t>
      </w:r>
    </w:p>
    <w:p w14:paraId="2BB40E38" w14:textId="3EF69337" w:rsidR="00FA5745" w:rsidRPr="002055AE" w:rsidRDefault="00FA5745" w:rsidP="00FA5745">
      <w:pPr>
        <w:pStyle w:val="ListParagraph"/>
        <w:numPr>
          <w:ilvl w:val="0"/>
          <w:numId w:val="23"/>
        </w:numPr>
        <w:rPr>
          <w:rFonts w:ascii="Arial" w:hAnsi="Arial" w:cs="Arial"/>
          <w:color w:val="auto"/>
        </w:rPr>
      </w:pPr>
      <w:r w:rsidRPr="002055AE">
        <w:rPr>
          <w:rFonts w:ascii="Arial" w:hAnsi="Arial" w:cs="Arial"/>
          <w:color w:val="auto"/>
        </w:rPr>
        <w:t>The service has a ‘consumer of the day’ program where all consumers are reviewed approximately every two to three months around key risks and then a full review is done every twelve months.</w:t>
      </w:r>
    </w:p>
    <w:p w14:paraId="147A84AB" w14:textId="7C6A990B" w:rsidR="00FA5745" w:rsidRPr="002055AE" w:rsidRDefault="00FA5745" w:rsidP="00FA5745">
      <w:pPr>
        <w:rPr>
          <w:rFonts w:ascii="Arial" w:hAnsi="Arial" w:cs="Arial"/>
          <w:color w:val="auto"/>
        </w:rPr>
      </w:pPr>
      <w:r w:rsidRPr="002055AE">
        <w:rPr>
          <w:rFonts w:ascii="Arial" w:hAnsi="Arial" w:cs="Arial"/>
          <w:color w:val="auto"/>
        </w:rPr>
        <w:t xml:space="preserve">Consumer care plans reviewed </w:t>
      </w:r>
      <w:r w:rsidR="003D510B" w:rsidRPr="002055AE">
        <w:rPr>
          <w:rFonts w:ascii="Arial" w:hAnsi="Arial" w:cs="Arial"/>
          <w:color w:val="auto"/>
        </w:rPr>
        <w:t xml:space="preserve">demonstrated consumer risk was identified and mitigation strategies in place specific to individual consumers. </w:t>
      </w:r>
    </w:p>
    <w:p w14:paraId="207E3163" w14:textId="4F3B9DED" w:rsidR="003D510B" w:rsidRPr="002055AE" w:rsidRDefault="003D510B" w:rsidP="00FA5745">
      <w:pPr>
        <w:rPr>
          <w:rFonts w:ascii="Arial" w:hAnsi="Arial" w:cs="Arial"/>
          <w:color w:val="auto"/>
        </w:rPr>
      </w:pPr>
      <w:r w:rsidRPr="002055AE">
        <w:rPr>
          <w:rFonts w:ascii="Arial" w:hAnsi="Arial" w:cs="Arial"/>
          <w:color w:val="auto"/>
        </w:rPr>
        <w:t>Based on the information above, I find the service meets this requirement and now demonstrates assessment and planning process includes consideration of risks to consumers health and well-being. I therefore find this requirement to be Compliant.</w:t>
      </w:r>
    </w:p>
    <w:p w14:paraId="28569557" w14:textId="39CA2C7C" w:rsidR="0087700C" w:rsidRPr="00ED4025" w:rsidRDefault="00BF65FC" w:rsidP="009E615C">
      <w:pPr>
        <w:pStyle w:val="NormalArial"/>
        <w:ind w:left="720"/>
        <w:rPr>
          <w:color w:val="FF0000"/>
        </w:rPr>
      </w:pPr>
      <w:r w:rsidRPr="006B4042">
        <w:br w:type="page"/>
      </w:r>
    </w:p>
    <w:p w14:paraId="28569558" w14:textId="77777777" w:rsidR="003217D3" w:rsidRDefault="00BF65F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6A121A" w14:paraId="2856955C" w14:textId="77777777" w:rsidTr="00DD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569559" w14:textId="77777777" w:rsidR="006A121A" w:rsidRPr="003217D3" w:rsidRDefault="006A121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56955A" w14:textId="4A1F2B56" w:rsidR="006A121A" w:rsidRPr="003217D3" w:rsidRDefault="006A121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A121A" w14:paraId="28569569" w14:textId="77777777" w:rsidTr="00DD3A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69565" w14:textId="77777777" w:rsidR="006A121A" w:rsidRPr="00244176" w:rsidRDefault="006A121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69566" w14:textId="77777777" w:rsidR="006A121A" w:rsidRPr="00244176" w:rsidRDefault="006A121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69567" w14:textId="398BEE36" w:rsidR="006A121A" w:rsidRPr="00CC646C" w:rsidRDefault="001324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40A1519674C44A0AA26F5F1C56730A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A121A">
                  <w:rPr>
                    <w:rFonts w:ascii="Arial" w:hAnsi="Arial" w:cs="Arial"/>
                    <w:color w:val="auto"/>
                  </w:rPr>
                  <w:t>Compliant</w:t>
                </w:r>
              </w:sdtContent>
            </w:sdt>
            <w:r w:rsidR="006A121A" w:rsidRPr="00CC646C">
              <w:rPr>
                <w:rFonts w:ascii="Arial" w:hAnsi="Arial" w:cs="Arial"/>
                <w:color w:val="auto"/>
              </w:rPr>
              <w:t xml:space="preserve"> </w:t>
            </w:r>
          </w:p>
        </w:tc>
      </w:tr>
    </w:tbl>
    <w:bookmarkEnd w:id="3"/>
    <w:p w14:paraId="28569585" w14:textId="77777777" w:rsidR="002253FC" w:rsidRDefault="00BF65FC" w:rsidP="007B3959">
      <w:pPr>
        <w:pStyle w:val="Heading20"/>
      </w:pPr>
      <w:r w:rsidRPr="00A36AA9">
        <w:t>Findings</w:t>
      </w:r>
    </w:p>
    <w:p w14:paraId="5EC1474A" w14:textId="71BA814F" w:rsidR="003F7E50" w:rsidRPr="002055AE" w:rsidRDefault="003D510B" w:rsidP="00F87E39">
      <w:pPr>
        <w:pStyle w:val="NormalArial"/>
        <w:rPr>
          <w:color w:val="auto"/>
        </w:rPr>
      </w:pPr>
      <w:r w:rsidRPr="002055AE">
        <w:rPr>
          <w:color w:val="auto"/>
        </w:rPr>
        <w:t xml:space="preserve">Management interviewed demonstrated </w:t>
      </w:r>
      <w:r w:rsidR="003F7E50" w:rsidRPr="002055AE">
        <w:rPr>
          <w:color w:val="auto"/>
        </w:rPr>
        <w:t>systems had been reviewed and updated to ensure effective risk management process are in place for consumers. Review of the Vulnerable Client Register included information on individual consumer risk, date of the last review and when the next review is due.</w:t>
      </w:r>
    </w:p>
    <w:p w14:paraId="1AFF95DC" w14:textId="56B70867" w:rsidR="003F7E50" w:rsidRPr="002055AE" w:rsidRDefault="003F7E50" w:rsidP="00F87E39">
      <w:pPr>
        <w:pStyle w:val="NormalArial"/>
        <w:rPr>
          <w:color w:val="auto"/>
        </w:rPr>
      </w:pPr>
      <w:r w:rsidRPr="002055AE">
        <w:rPr>
          <w:color w:val="auto"/>
        </w:rPr>
        <w:t>Three consumer files were reviewed, including a file initially reviewed during the Quality Audit</w:t>
      </w:r>
      <w:r w:rsidR="00E33791" w:rsidRPr="002055AE">
        <w:rPr>
          <w:color w:val="auto"/>
        </w:rPr>
        <w:t xml:space="preserve"> in March 2021</w:t>
      </w:r>
      <w:r w:rsidRPr="002055AE">
        <w:rPr>
          <w:color w:val="auto"/>
        </w:rPr>
        <w:t xml:space="preserve">. All consumer files </w:t>
      </w:r>
      <w:r w:rsidR="00E33791" w:rsidRPr="002055AE">
        <w:rPr>
          <w:color w:val="auto"/>
        </w:rPr>
        <w:t>reviewed were goal directed and included identification of consumer risks and mitigation activity to guide the provision of care and services.</w:t>
      </w:r>
    </w:p>
    <w:p w14:paraId="55A80CA5" w14:textId="6EB5E90C" w:rsidR="00E33791" w:rsidRPr="002055AE" w:rsidRDefault="00E33791" w:rsidP="00F87E39">
      <w:pPr>
        <w:pStyle w:val="NormalArial"/>
        <w:rPr>
          <w:color w:val="auto"/>
        </w:rPr>
      </w:pPr>
      <w:r w:rsidRPr="002055AE">
        <w:rPr>
          <w:color w:val="auto"/>
        </w:rPr>
        <w:t>Based on the information above, I find the service meets this requirement and now demonstrates assessment and planning process includes consideration of risks to consumers health and well-being. I therefore find this requirement to be Compliant.</w:t>
      </w:r>
    </w:p>
    <w:p w14:paraId="28569586" w14:textId="64885F6A" w:rsidR="0087700C" w:rsidRPr="00ED4025" w:rsidRDefault="00BF65FC" w:rsidP="00F87E39">
      <w:pPr>
        <w:pStyle w:val="NormalArial"/>
        <w:rPr>
          <w:color w:val="FF0000"/>
        </w:rPr>
      </w:pPr>
      <w:r w:rsidRPr="006B4042">
        <w:br w:type="page"/>
      </w:r>
    </w:p>
    <w:p w14:paraId="285695CC" w14:textId="77777777" w:rsidR="00FC045E" w:rsidRPr="00A36AA9" w:rsidRDefault="00BF65F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ED4025" w14:paraId="285695D0" w14:textId="77777777" w:rsidTr="00DD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85695CD" w14:textId="77777777" w:rsidR="00ED4025" w:rsidRPr="003217D3" w:rsidRDefault="00ED402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285695CE" w14:textId="48F46794" w:rsidR="00ED4025" w:rsidRPr="003217D3" w:rsidRDefault="00ED40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D4025" w14:paraId="285695E4" w14:textId="77777777" w:rsidTr="00DD3A3A">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695E0" w14:textId="77777777" w:rsidR="00ED4025" w:rsidRPr="00244176" w:rsidRDefault="00ED4025" w:rsidP="00E2549A">
            <w:pPr>
              <w:spacing w:line="22" w:lineRule="atLeast"/>
              <w:rPr>
                <w:rFonts w:ascii="Arial" w:hAnsi="Arial" w:cs="Arial"/>
                <w:color w:val="auto"/>
              </w:rPr>
            </w:pPr>
            <w:bookmarkStart w:id="4" w:name="_Hlk121992581"/>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285695E1" w14:textId="77777777" w:rsidR="00ED4025" w:rsidRPr="00244176" w:rsidRDefault="00ED40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285695E2" w14:textId="08E7D7D3" w:rsidR="00ED4025" w:rsidRPr="00CC646C" w:rsidRDefault="001324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D96A5B8CE39742DAA34BA15057FE9D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4025">
                  <w:rPr>
                    <w:rFonts w:ascii="Arial" w:hAnsi="Arial" w:cs="Arial"/>
                    <w:color w:val="auto"/>
                  </w:rPr>
                  <w:t>Non-compliant</w:t>
                </w:r>
              </w:sdtContent>
            </w:sdt>
            <w:r w:rsidR="00ED4025" w:rsidRPr="00CC646C">
              <w:rPr>
                <w:rFonts w:ascii="Arial" w:hAnsi="Arial" w:cs="Arial"/>
                <w:color w:val="auto"/>
              </w:rPr>
              <w:t xml:space="preserve"> </w:t>
            </w:r>
          </w:p>
        </w:tc>
      </w:tr>
    </w:tbl>
    <w:bookmarkEnd w:id="4"/>
    <w:p w14:paraId="285695E5" w14:textId="77777777" w:rsidR="001A5684" w:rsidRDefault="00BF65FC" w:rsidP="007B3959">
      <w:pPr>
        <w:pStyle w:val="Heading20"/>
      </w:pPr>
      <w:r w:rsidRPr="00A36AA9">
        <w:t>Findings</w:t>
      </w:r>
    </w:p>
    <w:p w14:paraId="70410FAF" w14:textId="77777777" w:rsidR="000E1A41" w:rsidRPr="00F56504" w:rsidRDefault="00E33791" w:rsidP="00F87E39">
      <w:pPr>
        <w:pStyle w:val="NormalArial"/>
        <w:rPr>
          <w:color w:val="auto"/>
        </w:rPr>
      </w:pPr>
      <w:r w:rsidRPr="00F56504">
        <w:rPr>
          <w:color w:val="auto"/>
        </w:rPr>
        <w:t>The service evidenced feedback and complaints are currently captured on a paper-based Hazard or Risk Register. Review of the Register for the period 20 June 2022 to 7 November 2022 did not note any complaint</w:t>
      </w:r>
      <w:r w:rsidR="000E1A41" w:rsidRPr="00F56504">
        <w:rPr>
          <w:color w:val="auto"/>
        </w:rPr>
        <w:t>s listed nor did the Register differentiate complaints or feedback from Home Care Package consumers from National Disability Insurance Scheme recipients.</w:t>
      </w:r>
    </w:p>
    <w:p w14:paraId="6D59D499" w14:textId="40DE1FD1" w:rsidR="000E1A41" w:rsidRPr="00F56504" w:rsidRDefault="000E1A41" w:rsidP="00F87E39">
      <w:pPr>
        <w:pStyle w:val="NormalArial"/>
        <w:rPr>
          <w:color w:val="auto"/>
        </w:rPr>
      </w:pPr>
      <w:r w:rsidRPr="00F56504">
        <w:rPr>
          <w:color w:val="auto"/>
        </w:rPr>
        <w:t xml:space="preserve">Review of the services Continuous Improvement Plan included an action stating the service is investigating an electronic management system to capture and trend complaints and </w:t>
      </w:r>
      <w:r w:rsidR="00BF65FC" w:rsidRPr="00F56504">
        <w:rPr>
          <w:color w:val="auto"/>
        </w:rPr>
        <w:t>feedback,</w:t>
      </w:r>
      <w:r w:rsidRPr="00F56504">
        <w:rPr>
          <w:color w:val="auto"/>
        </w:rPr>
        <w:t xml:space="preserve"> however, did not demonstrate this had been actioned.</w:t>
      </w:r>
    </w:p>
    <w:p w14:paraId="1B5FCC01" w14:textId="2C2E91DE" w:rsidR="00F0514C" w:rsidRPr="00F56504" w:rsidRDefault="000E1A41" w:rsidP="00F87E39">
      <w:pPr>
        <w:pStyle w:val="NormalArial"/>
        <w:rPr>
          <w:color w:val="auto"/>
        </w:rPr>
      </w:pPr>
      <w:r w:rsidRPr="00F56504">
        <w:rPr>
          <w:color w:val="auto"/>
        </w:rPr>
        <w:t xml:space="preserve">The service provide complaint details made to the service between March 2022 and May 2022 regarding the quality of meals, the use of plastic plates and associated safety issued experienced by consumers. The Assessment Team reviewed a summary of these complaints in an untitled document dated March 2022. Review of the outcome of these complaints indicated the service had </w:t>
      </w:r>
      <w:r w:rsidR="00F0514C" w:rsidRPr="00F56504">
        <w:rPr>
          <w:color w:val="auto"/>
        </w:rPr>
        <w:t xml:space="preserve">acknowledged receipt of the complaint via a letter to consumers however it was not clear what actions had been undertaken to resolve the complaints. It was noted that the provision of meals by the service had since ceased due to issues unrelated to complaints and feedback received. </w:t>
      </w:r>
    </w:p>
    <w:p w14:paraId="1000597B" w14:textId="0C0C08BC" w:rsidR="00F0514C" w:rsidRPr="00F56504" w:rsidRDefault="00F0514C" w:rsidP="00F87E39">
      <w:pPr>
        <w:pStyle w:val="NormalArial"/>
        <w:rPr>
          <w:color w:val="auto"/>
        </w:rPr>
      </w:pPr>
      <w:r w:rsidRPr="00F56504">
        <w:rPr>
          <w:color w:val="auto"/>
        </w:rPr>
        <w:t>While the service hold a Board Sub-Committee meeting where home services is discussed, the documentation reviewed associated with these meetings noted generic information including monthly tallies of complaints, incidents and compliments. It was noted the summary of the Board Sub-Committee meeting on 19 September 2022</w:t>
      </w:r>
      <w:r w:rsidR="00A244C8" w:rsidRPr="00F56504">
        <w:rPr>
          <w:color w:val="auto"/>
        </w:rPr>
        <w:t xml:space="preserve"> two complaints regarding service delivery had been escalated to the Aged Care Quality and Safety Commission for investigation and closed. Review of the meeting minutes dated 27 September 2022 and October 2022 did not evidence discussion of these complaint or any potential improvement activity to improve the quality of care provided by the service.</w:t>
      </w:r>
    </w:p>
    <w:p w14:paraId="58D1101A" w14:textId="77777777" w:rsidR="00A244C8" w:rsidRPr="00F56504" w:rsidRDefault="00F0514C" w:rsidP="00F87E39">
      <w:pPr>
        <w:pStyle w:val="NormalArial"/>
        <w:rPr>
          <w:color w:val="auto"/>
        </w:rPr>
      </w:pPr>
      <w:r w:rsidRPr="00F56504">
        <w:rPr>
          <w:color w:val="auto"/>
        </w:rPr>
        <w:t>The service did not demonstrate feedback and complaint information is used to inform service improvements.</w:t>
      </w:r>
    </w:p>
    <w:p w14:paraId="1F1D9610" w14:textId="27996CD6" w:rsidR="00A244C8" w:rsidRPr="00F56504" w:rsidRDefault="00A244C8" w:rsidP="00F87E39">
      <w:pPr>
        <w:pStyle w:val="NormalArial"/>
        <w:rPr>
          <w:color w:val="auto"/>
        </w:rPr>
      </w:pPr>
      <w:r w:rsidRPr="00F56504">
        <w:rPr>
          <w:color w:val="auto"/>
        </w:rPr>
        <w:t>In response the Assessment Report, the service advised</w:t>
      </w:r>
      <w:r w:rsidR="002055AE" w:rsidRPr="00F56504">
        <w:rPr>
          <w:color w:val="auto"/>
        </w:rPr>
        <w:t xml:space="preserve"> the services Continuous Improvement Plan includes actions to transition home care consumers to an online system which includes feedback capture, monitoring and reporting to enable trend analysis and appropriate actions to be taken. The service advised the </w:t>
      </w:r>
      <w:r w:rsidR="00F56504" w:rsidRPr="00F56504">
        <w:rPr>
          <w:color w:val="auto"/>
        </w:rPr>
        <w:t>Aged Care Quality and Safety Commission contacted the service regarding the two complaints lodged stating both complaints had been closed with no formal response required. The service did not provide further information indicating if these complaints had been considered further nor included in any continuous improvement activity.</w:t>
      </w:r>
    </w:p>
    <w:p w14:paraId="285695E6" w14:textId="2C86C9C9" w:rsidR="006240EE" w:rsidRPr="000E1A41" w:rsidRDefault="00A244C8" w:rsidP="00F87E39">
      <w:pPr>
        <w:pStyle w:val="NormalArial"/>
        <w:rPr>
          <w:color w:val="FF0000"/>
        </w:rPr>
      </w:pPr>
      <w:r w:rsidRPr="00F56504">
        <w:rPr>
          <w:color w:val="auto"/>
        </w:rPr>
        <w:t>Considering the information provided above</w:t>
      </w:r>
      <w:r w:rsidR="00F56504" w:rsidRPr="00F56504">
        <w:rPr>
          <w:color w:val="auto"/>
        </w:rPr>
        <w:t xml:space="preserve"> and acknowledging the transition to an electronic system to better managed feedback and complaints</w:t>
      </w:r>
      <w:r w:rsidRPr="00F56504">
        <w:rPr>
          <w:color w:val="auto"/>
        </w:rPr>
        <w:t xml:space="preserve">, </w:t>
      </w:r>
      <w:r w:rsidR="00F56504" w:rsidRPr="00F56504">
        <w:rPr>
          <w:color w:val="auto"/>
        </w:rPr>
        <w:t>this activity is not expected to be implemented until 2023. T</w:t>
      </w:r>
      <w:r w:rsidRPr="00F56504">
        <w:rPr>
          <w:color w:val="auto"/>
        </w:rPr>
        <w:t>he service has not demonstrated complaints and feedback is consistently recorded or analysed to inform improved service delivery. Therefore, I find this requirement to be Non-compliant.</w:t>
      </w:r>
      <w:r w:rsidR="00BF65FC" w:rsidRPr="000E1A41">
        <w:rPr>
          <w:color w:val="FF0000"/>
        </w:rPr>
        <w:br w:type="page"/>
      </w:r>
    </w:p>
    <w:p w14:paraId="28569607" w14:textId="77777777" w:rsidR="00FC045E" w:rsidRPr="00A36AA9" w:rsidRDefault="00BF65F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ED4025" w14:paraId="2856960B" w14:textId="77777777" w:rsidTr="00DD3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8569608" w14:textId="77777777" w:rsidR="00ED4025" w:rsidRPr="003217D3" w:rsidRDefault="00ED402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28569609" w14:textId="1A4C4D64" w:rsidR="00ED4025" w:rsidRPr="003217D3" w:rsidRDefault="00ED402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D4025" w14:paraId="28569620" w14:textId="77777777" w:rsidTr="00DD3A3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69616" w14:textId="77777777" w:rsidR="00ED4025" w:rsidRPr="00244176" w:rsidRDefault="00ED4025" w:rsidP="00B744DE">
            <w:pPr>
              <w:spacing w:line="22" w:lineRule="atLeast"/>
              <w:rPr>
                <w:rFonts w:ascii="Arial" w:hAnsi="Arial" w:cs="Arial"/>
                <w:color w:val="auto"/>
              </w:rPr>
            </w:pPr>
            <w:bookmarkStart w:id="5" w:name="_Hlk121992654"/>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28569617" w14:textId="77777777" w:rsidR="00ED4025" w:rsidRPr="00244176" w:rsidRDefault="00ED402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8569618" w14:textId="77777777" w:rsidR="00ED4025" w:rsidRPr="00244176" w:rsidRDefault="00ED40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8569619" w14:textId="77777777" w:rsidR="00ED4025" w:rsidRPr="00244176" w:rsidRDefault="00ED40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856961A" w14:textId="77777777" w:rsidR="00ED4025" w:rsidRPr="00244176" w:rsidRDefault="00ED40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856961B" w14:textId="77777777" w:rsidR="00ED4025" w:rsidRPr="00244176" w:rsidRDefault="00ED40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856961C" w14:textId="77777777" w:rsidR="00ED4025" w:rsidRPr="00244176" w:rsidRDefault="00ED40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856961D" w14:textId="77777777" w:rsidR="00ED4025" w:rsidRPr="00244176" w:rsidRDefault="00ED402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2856961E" w14:textId="25586905" w:rsidR="00ED4025" w:rsidRPr="00CC646C" w:rsidRDefault="001324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FDA08894DF64E23AEF0AB47B5C132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4025">
                  <w:rPr>
                    <w:rFonts w:ascii="Arial" w:hAnsi="Arial" w:cs="Arial"/>
                    <w:color w:val="auto"/>
                  </w:rPr>
                  <w:t>Non-compliant</w:t>
                </w:r>
              </w:sdtContent>
            </w:sdt>
            <w:r w:rsidR="00ED4025" w:rsidRPr="00CC646C">
              <w:rPr>
                <w:rFonts w:ascii="Arial" w:hAnsi="Arial" w:cs="Arial"/>
                <w:color w:val="auto"/>
              </w:rPr>
              <w:t xml:space="preserve"> </w:t>
            </w:r>
          </w:p>
        </w:tc>
      </w:tr>
      <w:bookmarkEnd w:id="5"/>
      <w:tr w:rsidR="00ED4025" w14:paraId="28569629" w14:textId="77777777" w:rsidTr="00DD3A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569621" w14:textId="77777777" w:rsidR="00ED4025" w:rsidRPr="00244176" w:rsidRDefault="00ED402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28569622" w14:textId="77777777" w:rsidR="00ED4025" w:rsidRPr="00244176" w:rsidRDefault="00ED402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8569623" w14:textId="77777777" w:rsidR="00ED4025" w:rsidRPr="00244176" w:rsidRDefault="00ED402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8569624" w14:textId="77777777" w:rsidR="00ED4025" w:rsidRPr="00244176" w:rsidRDefault="00ED402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8569625" w14:textId="77777777" w:rsidR="00ED4025" w:rsidRPr="00244176" w:rsidRDefault="00ED402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569626" w14:textId="77777777" w:rsidR="00ED4025" w:rsidRPr="00244176" w:rsidRDefault="00ED402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28569627" w14:textId="5F46B809" w:rsidR="00ED4025" w:rsidRPr="00CC646C" w:rsidRDefault="0013243F"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3599401257A04D42B07BEB771D45E7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4025">
                  <w:rPr>
                    <w:rFonts w:ascii="Arial" w:hAnsi="Arial" w:cs="Arial"/>
                    <w:color w:val="auto"/>
                  </w:rPr>
                  <w:t>Compliant</w:t>
                </w:r>
              </w:sdtContent>
            </w:sdt>
          </w:p>
        </w:tc>
      </w:tr>
    </w:tbl>
    <w:p w14:paraId="28569632" w14:textId="77777777" w:rsidR="007B3959" w:rsidRDefault="00BF65FC" w:rsidP="003217D3">
      <w:pPr>
        <w:pStyle w:val="Heading20"/>
      </w:pPr>
      <w:r w:rsidRPr="00A36AA9">
        <w:t>Findings</w:t>
      </w:r>
    </w:p>
    <w:p w14:paraId="18023CD8" w14:textId="626E5698" w:rsidR="00A244C8" w:rsidRPr="001C551B" w:rsidRDefault="00A244C8" w:rsidP="001878D1">
      <w:pPr>
        <w:pStyle w:val="NormalArial"/>
        <w:rPr>
          <w:color w:val="auto"/>
        </w:rPr>
      </w:pPr>
      <w:r w:rsidRPr="001C551B">
        <w:rPr>
          <w:color w:val="auto"/>
        </w:rPr>
        <w:t>The service did not demonstrate effectively how the Board ma</w:t>
      </w:r>
      <w:r w:rsidR="00F56504" w:rsidRPr="001C551B">
        <w:rPr>
          <w:color w:val="auto"/>
        </w:rPr>
        <w:t>kes</w:t>
      </w:r>
      <w:r w:rsidRPr="001C551B">
        <w:rPr>
          <w:color w:val="auto"/>
        </w:rPr>
        <w:t xml:space="preserve"> decisions on organisational improvements or changes through feedback and complaints. </w:t>
      </w:r>
      <w:r w:rsidR="001878D1" w:rsidRPr="001C551B">
        <w:rPr>
          <w:color w:val="auto"/>
        </w:rPr>
        <w:t xml:space="preserve">Review of the sufficiency of information provided to the Board Sub-Committee relating to feedback and complaints did not clearly define how </w:t>
      </w:r>
      <w:r w:rsidR="003B2240" w:rsidRPr="001C551B">
        <w:rPr>
          <w:color w:val="auto"/>
        </w:rPr>
        <w:t xml:space="preserve">informed decisions about service delivery </w:t>
      </w:r>
      <w:r w:rsidR="00F56504" w:rsidRPr="001C551B">
        <w:rPr>
          <w:color w:val="auto"/>
        </w:rPr>
        <w:t xml:space="preserve">are </w:t>
      </w:r>
      <w:r w:rsidR="003B2240" w:rsidRPr="001C551B">
        <w:rPr>
          <w:color w:val="auto"/>
        </w:rPr>
        <w:t>made. Further information is provided under Standard 6 above.</w:t>
      </w:r>
    </w:p>
    <w:p w14:paraId="646198CE" w14:textId="77777777" w:rsidR="003B2240" w:rsidRPr="001C551B" w:rsidRDefault="003B2240" w:rsidP="001878D1">
      <w:pPr>
        <w:pStyle w:val="NormalArial"/>
        <w:rPr>
          <w:color w:val="auto"/>
        </w:rPr>
      </w:pPr>
      <w:r w:rsidRPr="001C551B">
        <w:rPr>
          <w:color w:val="auto"/>
        </w:rPr>
        <w:t>Management demonstrated that systems had been reviewed and updated to ensure risk management processes are effective in identifying and managing care related risks and, where risks are identified, care documentation evidenced risks are discussed with consumers and risk assessment and management strategies documented. The service evidenced a new Clinical Governance Framework which included weekly team meetings to discuss High Risk/High Prevalence and major clinical events.</w:t>
      </w:r>
    </w:p>
    <w:p w14:paraId="145186F9" w14:textId="43273F1F" w:rsidR="003B2240" w:rsidRPr="001C551B" w:rsidRDefault="003B2240" w:rsidP="001878D1">
      <w:pPr>
        <w:pStyle w:val="NormalArial"/>
        <w:rPr>
          <w:color w:val="auto"/>
        </w:rPr>
      </w:pPr>
      <w:r w:rsidRPr="001C551B">
        <w:rPr>
          <w:color w:val="auto"/>
        </w:rPr>
        <w:t xml:space="preserve">In response to the Assessment Report, the service </w:t>
      </w:r>
      <w:r w:rsidR="00F56504" w:rsidRPr="001C551B">
        <w:rPr>
          <w:color w:val="auto"/>
        </w:rPr>
        <w:t xml:space="preserve">advised the Clinical Governance Framework articulates how information is presented, tabled and discussed at </w:t>
      </w:r>
      <w:r w:rsidR="001C551B" w:rsidRPr="001C551B">
        <w:rPr>
          <w:color w:val="auto"/>
        </w:rPr>
        <w:t xml:space="preserve">the </w:t>
      </w:r>
      <w:r w:rsidR="00F56504" w:rsidRPr="001C551B">
        <w:rPr>
          <w:color w:val="auto"/>
        </w:rPr>
        <w:t>Board</w:t>
      </w:r>
      <w:r w:rsidR="001C551B" w:rsidRPr="001C551B">
        <w:rPr>
          <w:color w:val="auto"/>
        </w:rPr>
        <w:t xml:space="preserve"> h</w:t>
      </w:r>
      <w:r w:rsidR="00F56504" w:rsidRPr="001C551B">
        <w:rPr>
          <w:color w:val="auto"/>
        </w:rPr>
        <w:t>owever</w:t>
      </w:r>
      <w:r w:rsidR="001C551B">
        <w:rPr>
          <w:color w:val="auto"/>
        </w:rPr>
        <w:t>,</w:t>
      </w:r>
      <w:r w:rsidR="00F56504" w:rsidRPr="001C551B">
        <w:rPr>
          <w:color w:val="auto"/>
        </w:rPr>
        <w:t xml:space="preserve"> did not provide evidence that this occurred. As detailed in Standard 6 comments, </w:t>
      </w:r>
      <w:r w:rsidR="001C551B" w:rsidRPr="001C551B">
        <w:rPr>
          <w:color w:val="auto"/>
        </w:rPr>
        <w:t>the service did not demonstrate that complaints and feedback are effectively monitored and used to inform continuous improvement activity.</w:t>
      </w:r>
    </w:p>
    <w:p w14:paraId="240E7FFE" w14:textId="09D5544C" w:rsidR="003B2240" w:rsidRPr="00ED4025" w:rsidRDefault="003B2240" w:rsidP="001878D1">
      <w:pPr>
        <w:pStyle w:val="NormalArial"/>
        <w:rPr>
          <w:color w:val="FF0000"/>
        </w:rPr>
      </w:pPr>
      <w:r w:rsidRPr="001C551B">
        <w:rPr>
          <w:color w:val="auto"/>
        </w:rPr>
        <w:t xml:space="preserve">While the service demonstrated systems are now in place to ensure risk management processes are effective, the service did not demonstrate that complaint and feedback information is </w:t>
      </w:r>
      <w:r w:rsidR="001C551B" w:rsidRPr="001C551B">
        <w:rPr>
          <w:color w:val="auto"/>
        </w:rPr>
        <w:t xml:space="preserve">effectively </w:t>
      </w:r>
      <w:r w:rsidRPr="001C551B">
        <w:rPr>
          <w:color w:val="auto"/>
        </w:rPr>
        <w:t>communicated to Board or used to inform service delivery improvements. Therefore, I find requirement 8(3)(c) to be Non-Compliant and 8(3)(d) to be Compliant.</w:t>
      </w:r>
    </w:p>
    <w:sectPr w:rsidR="003B2240" w:rsidRPr="00ED402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6963F" w14:textId="77777777" w:rsidR="0074633A" w:rsidRDefault="00BF65FC">
      <w:pPr>
        <w:spacing w:after="0"/>
      </w:pPr>
      <w:r>
        <w:separator/>
      </w:r>
    </w:p>
  </w:endnote>
  <w:endnote w:type="continuationSeparator" w:id="0">
    <w:p w14:paraId="28569641" w14:textId="77777777" w:rsidR="0074633A" w:rsidRDefault="00BF65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9639" w14:textId="77777777" w:rsidR="00DF37F2" w:rsidRPr="00DF37F2" w:rsidRDefault="00BF65FC" w:rsidP="00DF37F2">
    <w:pPr>
      <w:pStyle w:val="FooterArial9"/>
      <w:rPr>
        <w:rStyle w:val="FooterBold"/>
        <w:rFonts w:ascii="Arial" w:hAnsi="Arial"/>
        <w:b w:val="0"/>
      </w:rPr>
    </w:pPr>
    <w:r w:rsidRPr="00DF37F2">
      <w:rPr>
        <w:rStyle w:val="FooterBold"/>
        <w:rFonts w:ascii="Arial" w:hAnsi="Arial"/>
        <w:b w:val="0"/>
      </w:rPr>
      <w:t>Name of service: Warramunda Village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856963A" w14:textId="77777777" w:rsidR="00DF37F2" w:rsidRPr="00DF37F2" w:rsidRDefault="00BF65FC" w:rsidP="00DF37F2">
    <w:pPr>
      <w:pStyle w:val="FooterArial9"/>
      <w:rPr>
        <w:rStyle w:val="FooterBold"/>
        <w:rFonts w:ascii="Arial" w:hAnsi="Arial"/>
        <w:b w:val="0"/>
      </w:rPr>
    </w:pPr>
    <w:r w:rsidRPr="00DF37F2">
      <w:rPr>
        <w:rStyle w:val="FooterBold"/>
        <w:rFonts w:ascii="Arial" w:hAnsi="Arial"/>
        <w:b w:val="0"/>
      </w:rPr>
      <w:t>Commission ID: 301023</w:t>
    </w:r>
    <w:r w:rsidRPr="00DF37F2">
      <w:rPr>
        <w:rStyle w:val="FooterBold"/>
        <w:rFonts w:ascii="Arial" w:hAnsi="Arial"/>
        <w:b w:val="0"/>
      </w:rPr>
      <w:tab/>
      <w:t xml:space="preserve">OFFICIAL: Sensitive </w:t>
    </w:r>
  </w:p>
  <w:p w14:paraId="2856963B" w14:textId="77777777" w:rsidR="00DF37F2" w:rsidRPr="00DF37F2" w:rsidRDefault="00BF65F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69636" w14:textId="77777777" w:rsidR="00C4295B" w:rsidRDefault="00BF65FC" w:rsidP="00D71F88">
      <w:pPr>
        <w:spacing w:after="0"/>
      </w:pPr>
      <w:r>
        <w:separator/>
      </w:r>
    </w:p>
  </w:footnote>
  <w:footnote w:type="continuationSeparator" w:id="0">
    <w:p w14:paraId="28569637" w14:textId="77777777" w:rsidR="00C4295B" w:rsidRDefault="00BF65FC" w:rsidP="00D71F88">
      <w:pPr>
        <w:spacing w:after="0"/>
      </w:pPr>
      <w:r>
        <w:continuationSeparator/>
      </w:r>
    </w:p>
  </w:footnote>
  <w:footnote w:id="1">
    <w:p w14:paraId="28569641" w14:textId="104B8D21" w:rsidR="000078F8" w:rsidRDefault="00BF65F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6A121A">
        <w:rPr>
          <w:rFonts w:ascii="Arial" w:hAnsi="Arial" w:cs="Arial"/>
          <w:color w:val="auto"/>
          <w:sz w:val="20"/>
          <w:szCs w:val="20"/>
        </w:rPr>
        <w:t xml:space="preserve"> 68A</w:t>
      </w:r>
      <w:r w:rsidRPr="006A121A">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28569642" w14:textId="77777777" w:rsidR="00540817" w:rsidRDefault="001324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9638" w14:textId="77777777" w:rsidR="00D71F88" w:rsidRDefault="00BF65FC">
    <w:pPr>
      <w:pStyle w:val="Header"/>
    </w:pPr>
    <w:r>
      <w:rPr>
        <w:noProof/>
        <w:color w:val="2B579A"/>
        <w:shd w:val="clear" w:color="auto" w:fill="E6E6E6"/>
        <w:lang w:val="en-US"/>
      </w:rPr>
      <w:drawing>
        <wp:anchor distT="0" distB="0" distL="114300" distR="114300" simplePos="0" relativeHeight="251659264" behindDoc="1" locked="0" layoutInCell="1" allowOverlap="1" wp14:anchorId="2856963D" wp14:editId="2856963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288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963C" w14:textId="77777777" w:rsidR="00FA0A5B" w:rsidRDefault="00BF65FC">
    <w:pPr>
      <w:pStyle w:val="Header"/>
    </w:pPr>
    <w:r>
      <w:rPr>
        <w:noProof/>
      </w:rPr>
      <w:drawing>
        <wp:anchor distT="0" distB="0" distL="114300" distR="114300" simplePos="0" relativeHeight="251658240" behindDoc="0" locked="0" layoutInCell="1" allowOverlap="1" wp14:anchorId="2856963F" wp14:editId="2856964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45CE5F4">
      <w:start w:val="1"/>
      <w:numFmt w:val="lowerRoman"/>
      <w:lvlText w:val="(%1)"/>
      <w:lvlJc w:val="left"/>
      <w:pPr>
        <w:ind w:left="1080" w:hanging="720"/>
      </w:pPr>
      <w:rPr>
        <w:rFonts w:hint="default"/>
      </w:rPr>
    </w:lvl>
    <w:lvl w:ilvl="1" w:tplc="7EE6D024" w:tentative="1">
      <w:start w:val="1"/>
      <w:numFmt w:val="lowerLetter"/>
      <w:lvlText w:val="%2."/>
      <w:lvlJc w:val="left"/>
      <w:pPr>
        <w:ind w:left="1440" w:hanging="360"/>
      </w:pPr>
    </w:lvl>
    <w:lvl w:ilvl="2" w:tplc="7CC649B0" w:tentative="1">
      <w:start w:val="1"/>
      <w:numFmt w:val="lowerRoman"/>
      <w:lvlText w:val="%3."/>
      <w:lvlJc w:val="right"/>
      <w:pPr>
        <w:ind w:left="2160" w:hanging="180"/>
      </w:pPr>
    </w:lvl>
    <w:lvl w:ilvl="3" w:tplc="4B706F6C" w:tentative="1">
      <w:start w:val="1"/>
      <w:numFmt w:val="decimal"/>
      <w:lvlText w:val="%4."/>
      <w:lvlJc w:val="left"/>
      <w:pPr>
        <w:ind w:left="2880" w:hanging="360"/>
      </w:pPr>
    </w:lvl>
    <w:lvl w:ilvl="4" w:tplc="0B368646" w:tentative="1">
      <w:start w:val="1"/>
      <w:numFmt w:val="lowerLetter"/>
      <w:lvlText w:val="%5."/>
      <w:lvlJc w:val="left"/>
      <w:pPr>
        <w:ind w:left="3600" w:hanging="360"/>
      </w:pPr>
    </w:lvl>
    <w:lvl w:ilvl="5" w:tplc="A192CECE" w:tentative="1">
      <w:start w:val="1"/>
      <w:numFmt w:val="lowerRoman"/>
      <w:lvlText w:val="%6."/>
      <w:lvlJc w:val="right"/>
      <w:pPr>
        <w:ind w:left="4320" w:hanging="180"/>
      </w:pPr>
    </w:lvl>
    <w:lvl w:ilvl="6" w:tplc="32A2BA38" w:tentative="1">
      <w:start w:val="1"/>
      <w:numFmt w:val="decimal"/>
      <w:lvlText w:val="%7."/>
      <w:lvlJc w:val="left"/>
      <w:pPr>
        <w:ind w:left="5040" w:hanging="360"/>
      </w:pPr>
    </w:lvl>
    <w:lvl w:ilvl="7" w:tplc="807A44DA" w:tentative="1">
      <w:start w:val="1"/>
      <w:numFmt w:val="lowerLetter"/>
      <w:lvlText w:val="%8."/>
      <w:lvlJc w:val="left"/>
      <w:pPr>
        <w:ind w:left="5760" w:hanging="360"/>
      </w:pPr>
    </w:lvl>
    <w:lvl w:ilvl="8" w:tplc="AFFAAC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E3ABE72">
      <w:start w:val="1"/>
      <w:numFmt w:val="lowerRoman"/>
      <w:lvlText w:val="(%1)"/>
      <w:lvlJc w:val="left"/>
      <w:pPr>
        <w:ind w:left="1080" w:hanging="720"/>
      </w:pPr>
      <w:rPr>
        <w:rFonts w:hint="default"/>
      </w:rPr>
    </w:lvl>
    <w:lvl w:ilvl="1" w:tplc="A088E8F0" w:tentative="1">
      <w:start w:val="1"/>
      <w:numFmt w:val="lowerLetter"/>
      <w:lvlText w:val="%2."/>
      <w:lvlJc w:val="left"/>
      <w:pPr>
        <w:ind w:left="1440" w:hanging="360"/>
      </w:pPr>
    </w:lvl>
    <w:lvl w:ilvl="2" w:tplc="07C2E294" w:tentative="1">
      <w:start w:val="1"/>
      <w:numFmt w:val="lowerRoman"/>
      <w:lvlText w:val="%3."/>
      <w:lvlJc w:val="right"/>
      <w:pPr>
        <w:ind w:left="2160" w:hanging="180"/>
      </w:pPr>
    </w:lvl>
    <w:lvl w:ilvl="3" w:tplc="D92AD4C8" w:tentative="1">
      <w:start w:val="1"/>
      <w:numFmt w:val="decimal"/>
      <w:lvlText w:val="%4."/>
      <w:lvlJc w:val="left"/>
      <w:pPr>
        <w:ind w:left="2880" w:hanging="360"/>
      </w:pPr>
    </w:lvl>
    <w:lvl w:ilvl="4" w:tplc="9F2AC080" w:tentative="1">
      <w:start w:val="1"/>
      <w:numFmt w:val="lowerLetter"/>
      <w:lvlText w:val="%5."/>
      <w:lvlJc w:val="left"/>
      <w:pPr>
        <w:ind w:left="3600" w:hanging="360"/>
      </w:pPr>
    </w:lvl>
    <w:lvl w:ilvl="5" w:tplc="6A5A6312" w:tentative="1">
      <w:start w:val="1"/>
      <w:numFmt w:val="lowerRoman"/>
      <w:lvlText w:val="%6."/>
      <w:lvlJc w:val="right"/>
      <w:pPr>
        <w:ind w:left="4320" w:hanging="180"/>
      </w:pPr>
    </w:lvl>
    <w:lvl w:ilvl="6" w:tplc="1068DAD4" w:tentative="1">
      <w:start w:val="1"/>
      <w:numFmt w:val="decimal"/>
      <w:lvlText w:val="%7."/>
      <w:lvlJc w:val="left"/>
      <w:pPr>
        <w:ind w:left="5040" w:hanging="360"/>
      </w:pPr>
    </w:lvl>
    <w:lvl w:ilvl="7" w:tplc="7C72863C" w:tentative="1">
      <w:start w:val="1"/>
      <w:numFmt w:val="lowerLetter"/>
      <w:lvlText w:val="%8."/>
      <w:lvlJc w:val="left"/>
      <w:pPr>
        <w:ind w:left="5760" w:hanging="360"/>
      </w:pPr>
    </w:lvl>
    <w:lvl w:ilvl="8" w:tplc="32E291B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38282DE">
      <w:start w:val="1"/>
      <w:numFmt w:val="lowerRoman"/>
      <w:lvlText w:val="(%1)"/>
      <w:lvlJc w:val="left"/>
      <w:pPr>
        <w:ind w:left="1080" w:hanging="720"/>
      </w:pPr>
      <w:rPr>
        <w:rFonts w:hint="default"/>
      </w:rPr>
    </w:lvl>
    <w:lvl w:ilvl="1" w:tplc="0C6CFB74" w:tentative="1">
      <w:start w:val="1"/>
      <w:numFmt w:val="lowerLetter"/>
      <w:lvlText w:val="%2."/>
      <w:lvlJc w:val="left"/>
      <w:pPr>
        <w:ind w:left="1440" w:hanging="360"/>
      </w:pPr>
    </w:lvl>
    <w:lvl w:ilvl="2" w:tplc="522CC2EA" w:tentative="1">
      <w:start w:val="1"/>
      <w:numFmt w:val="lowerRoman"/>
      <w:lvlText w:val="%3."/>
      <w:lvlJc w:val="right"/>
      <w:pPr>
        <w:ind w:left="2160" w:hanging="180"/>
      </w:pPr>
    </w:lvl>
    <w:lvl w:ilvl="3" w:tplc="3FAAAE72" w:tentative="1">
      <w:start w:val="1"/>
      <w:numFmt w:val="decimal"/>
      <w:lvlText w:val="%4."/>
      <w:lvlJc w:val="left"/>
      <w:pPr>
        <w:ind w:left="2880" w:hanging="360"/>
      </w:pPr>
    </w:lvl>
    <w:lvl w:ilvl="4" w:tplc="B8AE782E" w:tentative="1">
      <w:start w:val="1"/>
      <w:numFmt w:val="lowerLetter"/>
      <w:lvlText w:val="%5."/>
      <w:lvlJc w:val="left"/>
      <w:pPr>
        <w:ind w:left="3600" w:hanging="360"/>
      </w:pPr>
    </w:lvl>
    <w:lvl w:ilvl="5" w:tplc="15108E48" w:tentative="1">
      <w:start w:val="1"/>
      <w:numFmt w:val="lowerRoman"/>
      <w:lvlText w:val="%6."/>
      <w:lvlJc w:val="right"/>
      <w:pPr>
        <w:ind w:left="4320" w:hanging="180"/>
      </w:pPr>
    </w:lvl>
    <w:lvl w:ilvl="6" w:tplc="F93C3A46" w:tentative="1">
      <w:start w:val="1"/>
      <w:numFmt w:val="decimal"/>
      <w:lvlText w:val="%7."/>
      <w:lvlJc w:val="left"/>
      <w:pPr>
        <w:ind w:left="5040" w:hanging="360"/>
      </w:pPr>
    </w:lvl>
    <w:lvl w:ilvl="7" w:tplc="189A48E6" w:tentative="1">
      <w:start w:val="1"/>
      <w:numFmt w:val="lowerLetter"/>
      <w:lvlText w:val="%8."/>
      <w:lvlJc w:val="left"/>
      <w:pPr>
        <w:ind w:left="5760" w:hanging="360"/>
      </w:pPr>
    </w:lvl>
    <w:lvl w:ilvl="8" w:tplc="FCD637F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B4EA6C4">
      <w:start w:val="1"/>
      <w:numFmt w:val="lowerRoman"/>
      <w:lvlText w:val="(%1)"/>
      <w:lvlJc w:val="left"/>
      <w:pPr>
        <w:ind w:left="1080" w:hanging="720"/>
      </w:pPr>
      <w:rPr>
        <w:rFonts w:hint="default"/>
      </w:rPr>
    </w:lvl>
    <w:lvl w:ilvl="1" w:tplc="511E449E" w:tentative="1">
      <w:start w:val="1"/>
      <w:numFmt w:val="lowerLetter"/>
      <w:lvlText w:val="%2."/>
      <w:lvlJc w:val="left"/>
      <w:pPr>
        <w:ind w:left="1440" w:hanging="360"/>
      </w:pPr>
    </w:lvl>
    <w:lvl w:ilvl="2" w:tplc="C23272B4" w:tentative="1">
      <w:start w:val="1"/>
      <w:numFmt w:val="lowerRoman"/>
      <w:lvlText w:val="%3."/>
      <w:lvlJc w:val="right"/>
      <w:pPr>
        <w:ind w:left="2160" w:hanging="180"/>
      </w:pPr>
    </w:lvl>
    <w:lvl w:ilvl="3" w:tplc="D3B44672" w:tentative="1">
      <w:start w:val="1"/>
      <w:numFmt w:val="decimal"/>
      <w:lvlText w:val="%4."/>
      <w:lvlJc w:val="left"/>
      <w:pPr>
        <w:ind w:left="2880" w:hanging="360"/>
      </w:pPr>
    </w:lvl>
    <w:lvl w:ilvl="4" w:tplc="EF762BEA" w:tentative="1">
      <w:start w:val="1"/>
      <w:numFmt w:val="lowerLetter"/>
      <w:lvlText w:val="%5."/>
      <w:lvlJc w:val="left"/>
      <w:pPr>
        <w:ind w:left="3600" w:hanging="360"/>
      </w:pPr>
    </w:lvl>
    <w:lvl w:ilvl="5" w:tplc="202EC900" w:tentative="1">
      <w:start w:val="1"/>
      <w:numFmt w:val="lowerRoman"/>
      <w:lvlText w:val="%6."/>
      <w:lvlJc w:val="right"/>
      <w:pPr>
        <w:ind w:left="4320" w:hanging="180"/>
      </w:pPr>
    </w:lvl>
    <w:lvl w:ilvl="6" w:tplc="ABE85632" w:tentative="1">
      <w:start w:val="1"/>
      <w:numFmt w:val="decimal"/>
      <w:lvlText w:val="%7."/>
      <w:lvlJc w:val="left"/>
      <w:pPr>
        <w:ind w:left="5040" w:hanging="360"/>
      </w:pPr>
    </w:lvl>
    <w:lvl w:ilvl="7" w:tplc="335A7D02" w:tentative="1">
      <w:start w:val="1"/>
      <w:numFmt w:val="lowerLetter"/>
      <w:lvlText w:val="%8."/>
      <w:lvlJc w:val="left"/>
      <w:pPr>
        <w:ind w:left="5760" w:hanging="360"/>
      </w:pPr>
    </w:lvl>
    <w:lvl w:ilvl="8" w:tplc="2BCCB89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9D43FD2">
      <w:start w:val="1"/>
      <w:numFmt w:val="lowerRoman"/>
      <w:lvlText w:val="(%1)"/>
      <w:lvlJc w:val="left"/>
      <w:pPr>
        <w:ind w:left="1080" w:hanging="720"/>
      </w:pPr>
      <w:rPr>
        <w:rFonts w:hint="default"/>
      </w:rPr>
    </w:lvl>
    <w:lvl w:ilvl="1" w:tplc="B69E38F6" w:tentative="1">
      <w:start w:val="1"/>
      <w:numFmt w:val="lowerLetter"/>
      <w:lvlText w:val="%2."/>
      <w:lvlJc w:val="left"/>
      <w:pPr>
        <w:ind w:left="1440" w:hanging="360"/>
      </w:pPr>
    </w:lvl>
    <w:lvl w:ilvl="2" w:tplc="B7FCF534" w:tentative="1">
      <w:start w:val="1"/>
      <w:numFmt w:val="lowerRoman"/>
      <w:lvlText w:val="%3."/>
      <w:lvlJc w:val="right"/>
      <w:pPr>
        <w:ind w:left="2160" w:hanging="180"/>
      </w:pPr>
    </w:lvl>
    <w:lvl w:ilvl="3" w:tplc="544A14C4" w:tentative="1">
      <w:start w:val="1"/>
      <w:numFmt w:val="decimal"/>
      <w:lvlText w:val="%4."/>
      <w:lvlJc w:val="left"/>
      <w:pPr>
        <w:ind w:left="2880" w:hanging="360"/>
      </w:pPr>
    </w:lvl>
    <w:lvl w:ilvl="4" w:tplc="22789D76" w:tentative="1">
      <w:start w:val="1"/>
      <w:numFmt w:val="lowerLetter"/>
      <w:lvlText w:val="%5."/>
      <w:lvlJc w:val="left"/>
      <w:pPr>
        <w:ind w:left="3600" w:hanging="360"/>
      </w:pPr>
    </w:lvl>
    <w:lvl w:ilvl="5" w:tplc="3266EEF8" w:tentative="1">
      <w:start w:val="1"/>
      <w:numFmt w:val="lowerRoman"/>
      <w:lvlText w:val="%6."/>
      <w:lvlJc w:val="right"/>
      <w:pPr>
        <w:ind w:left="4320" w:hanging="180"/>
      </w:pPr>
    </w:lvl>
    <w:lvl w:ilvl="6" w:tplc="43769502" w:tentative="1">
      <w:start w:val="1"/>
      <w:numFmt w:val="decimal"/>
      <w:lvlText w:val="%7."/>
      <w:lvlJc w:val="left"/>
      <w:pPr>
        <w:ind w:left="5040" w:hanging="360"/>
      </w:pPr>
    </w:lvl>
    <w:lvl w:ilvl="7" w:tplc="EDD8360E" w:tentative="1">
      <w:start w:val="1"/>
      <w:numFmt w:val="lowerLetter"/>
      <w:lvlText w:val="%8."/>
      <w:lvlJc w:val="left"/>
      <w:pPr>
        <w:ind w:left="5760" w:hanging="360"/>
      </w:pPr>
    </w:lvl>
    <w:lvl w:ilvl="8" w:tplc="40A6711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FFEF32A">
      <w:start w:val="1"/>
      <w:numFmt w:val="bullet"/>
      <w:lvlText w:val=""/>
      <w:lvlJc w:val="left"/>
      <w:pPr>
        <w:ind w:left="720" w:hanging="360"/>
      </w:pPr>
      <w:rPr>
        <w:rFonts w:ascii="Symbol" w:hAnsi="Symbol" w:hint="default"/>
        <w:color w:val="auto"/>
        <w:sz w:val="24"/>
        <w:szCs w:val="24"/>
      </w:rPr>
    </w:lvl>
    <w:lvl w:ilvl="1" w:tplc="5DA01B30" w:tentative="1">
      <w:start w:val="1"/>
      <w:numFmt w:val="bullet"/>
      <w:lvlText w:val="o"/>
      <w:lvlJc w:val="left"/>
      <w:pPr>
        <w:ind w:left="1440" w:hanging="360"/>
      </w:pPr>
      <w:rPr>
        <w:rFonts w:ascii="Courier New" w:hAnsi="Courier New" w:cs="Courier New" w:hint="default"/>
      </w:rPr>
    </w:lvl>
    <w:lvl w:ilvl="2" w:tplc="5B901CCC" w:tentative="1">
      <w:start w:val="1"/>
      <w:numFmt w:val="bullet"/>
      <w:lvlText w:val=""/>
      <w:lvlJc w:val="left"/>
      <w:pPr>
        <w:ind w:left="2160" w:hanging="360"/>
      </w:pPr>
      <w:rPr>
        <w:rFonts w:ascii="Wingdings" w:hAnsi="Wingdings" w:hint="default"/>
      </w:rPr>
    </w:lvl>
    <w:lvl w:ilvl="3" w:tplc="05E0AC1A" w:tentative="1">
      <w:start w:val="1"/>
      <w:numFmt w:val="bullet"/>
      <w:lvlText w:val=""/>
      <w:lvlJc w:val="left"/>
      <w:pPr>
        <w:ind w:left="2880" w:hanging="360"/>
      </w:pPr>
      <w:rPr>
        <w:rFonts w:ascii="Symbol" w:hAnsi="Symbol" w:hint="default"/>
      </w:rPr>
    </w:lvl>
    <w:lvl w:ilvl="4" w:tplc="E9B2FFCA" w:tentative="1">
      <w:start w:val="1"/>
      <w:numFmt w:val="bullet"/>
      <w:lvlText w:val="o"/>
      <w:lvlJc w:val="left"/>
      <w:pPr>
        <w:ind w:left="3600" w:hanging="360"/>
      </w:pPr>
      <w:rPr>
        <w:rFonts w:ascii="Courier New" w:hAnsi="Courier New" w:cs="Courier New" w:hint="default"/>
      </w:rPr>
    </w:lvl>
    <w:lvl w:ilvl="5" w:tplc="81366828" w:tentative="1">
      <w:start w:val="1"/>
      <w:numFmt w:val="bullet"/>
      <w:lvlText w:val=""/>
      <w:lvlJc w:val="left"/>
      <w:pPr>
        <w:ind w:left="4320" w:hanging="360"/>
      </w:pPr>
      <w:rPr>
        <w:rFonts w:ascii="Wingdings" w:hAnsi="Wingdings" w:hint="default"/>
      </w:rPr>
    </w:lvl>
    <w:lvl w:ilvl="6" w:tplc="3C2CBD16" w:tentative="1">
      <w:start w:val="1"/>
      <w:numFmt w:val="bullet"/>
      <w:lvlText w:val=""/>
      <w:lvlJc w:val="left"/>
      <w:pPr>
        <w:ind w:left="5040" w:hanging="360"/>
      </w:pPr>
      <w:rPr>
        <w:rFonts w:ascii="Symbol" w:hAnsi="Symbol" w:hint="default"/>
      </w:rPr>
    </w:lvl>
    <w:lvl w:ilvl="7" w:tplc="98D6C794" w:tentative="1">
      <w:start w:val="1"/>
      <w:numFmt w:val="bullet"/>
      <w:lvlText w:val="o"/>
      <w:lvlJc w:val="left"/>
      <w:pPr>
        <w:ind w:left="5760" w:hanging="360"/>
      </w:pPr>
      <w:rPr>
        <w:rFonts w:ascii="Courier New" w:hAnsi="Courier New" w:cs="Courier New" w:hint="default"/>
      </w:rPr>
    </w:lvl>
    <w:lvl w:ilvl="8" w:tplc="ED9C051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E64D198">
      <w:start w:val="1"/>
      <w:numFmt w:val="lowerRoman"/>
      <w:lvlText w:val="(%1)"/>
      <w:lvlJc w:val="left"/>
      <w:pPr>
        <w:ind w:left="1080" w:hanging="720"/>
      </w:pPr>
      <w:rPr>
        <w:rFonts w:hint="default"/>
      </w:rPr>
    </w:lvl>
    <w:lvl w:ilvl="1" w:tplc="60226940" w:tentative="1">
      <w:start w:val="1"/>
      <w:numFmt w:val="lowerLetter"/>
      <w:lvlText w:val="%2."/>
      <w:lvlJc w:val="left"/>
      <w:pPr>
        <w:ind w:left="1440" w:hanging="360"/>
      </w:pPr>
    </w:lvl>
    <w:lvl w:ilvl="2" w:tplc="24A8CE9E" w:tentative="1">
      <w:start w:val="1"/>
      <w:numFmt w:val="lowerRoman"/>
      <w:lvlText w:val="%3."/>
      <w:lvlJc w:val="right"/>
      <w:pPr>
        <w:ind w:left="2160" w:hanging="180"/>
      </w:pPr>
    </w:lvl>
    <w:lvl w:ilvl="3" w:tplc="0CD0D426" w:tentative="1">
      <w:start w:val="1"/>
      <w:numFmt w:val="decimal"/>
      <w:lvlText w:val="%4."/>
      <w:lvlJc w:val="left"/>
      <w:pPr>
        <w:ind w:left="2880" w:hanging="360"/>
      </w:pPr>
    </w:lvl>
    <w:lvl w:ilvl="4" w:tplc="362A47DA" w:tentative="1">
      <w:start w:val="1"/>
      <w:numFmt w:val="lowerLetter"/>
      <w:lvlText w:val="%5."/>
      <w:lvlJc w:val="left"/>
      <w:pPr>
        <w:ind w:left="3600" w:hanging="360"/>
      </w:pPr>
    </w:lvl>
    <w:lvl w:ilvl="5" w:tplc="E52C5EF4" w:tentative="1">
      <w:start w:val="1"/>
      <w:numFmt w:val="lowerRoman"/>
      <w:lvlText w:val="%6."/>
      <w:lvlJc w:val="right"/>
      <w:pPr>
        <w:ind w:left="4320" w:hanging="180"/>
      </w:pPr>
    </w:lvl>
    <w:lvl w:ilvl="6" w:tplc="19A64B32" w:tentative="1">
      <w:start w:val="1"/>
      <w:numFmt w:val="decimal"/>
      <w:lvlText w:val="%7."/>
      <w:lvlJc w:val="left"/>
      <w:pPr>
        <w:ind w:left="5040" w:hanging="360"/>
      </w:pPr>
    </w:lvl>
    <w:lvl w:ilvl="7" w:tplc="3684CDEC" w:tentative="1">
      <w:start w:val="1"/>
      <w:numFmt w:val="lowerLetter"/>
      <w:lvlText w:val="%8."/>
      <w:lvlJc w:val="left"/>
      <w:pPr>
        <w:ind w:left="5760" w:hanging="360"/>
      </w:pPr>
    </w:lvl>
    <w:lvl w:ilvl="8" w:tplc="4FD61D9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2206E9E">
      <w:start w:val="1"/>
      <w:numFmt w:val="lowerRoman"/>
      <w:lvlText w:val="(%1)"/>
      <w:lvlJc w:val="left"/>
      <w:pPr>
        <w:ind w:left="1080" w:hanging="720"/>
      </w:pPr>
      <w:rPr>
        <w:rFonts w:hint="default"/>
      </w:rPr>
    </w:lvl>
    <w:lvl w:ilvl="1" w:tplc="13DC51BE" w:tentative="1">
      <w:start w:val="1"/>
      <w:numFmt w:val="lowerLetter"/>
      <w:lvlText w:val="%2."/>
      <w:lvlJc w:val="left"/>
      <w:pPr>
        <w:ind w:left="1440" w:hanging="360"/>
      </w:pPr>
    </w:lvl>
    <w:lvl w:ilvl="2" w:tplc="5A68D630" w:tentative="1">
      <w:start w:val="1"/>
      <w:numFmt w:val="lowerRoman"/>
      <w:lvlText w:val="%3."/>
      <w:lvlJc w:val="right"/>
      <w:pPr>
        <w:ind w:left="2160" w:hanging="180"/>
      </w:pPr>
    </w:lvl>
    <w:lvl w:ilvl="3" w:tplc="97F89A36" w:tentative="1">
      <w:start w:val="1"/>
      <w:numFmt w:val="decimal"/>
      <w:lvlText w:val="%4."/>
      <w:lvlJc w:val="left"/>
      <w:pPr>
        <w:ind w:left="2880" w:hanging="360"/>
      </w:pPr>
    </w:lvl>
    <w:lvl w:ilvl="4" w:tplc="91FAA35C" w:tentative="1">
      <w:start w:val="1"/>
      <w:numFmt w:val="lowerLetter"/>
      <w:lvlText w:val="%5."/>
      <w:lvlJc w:val="left"/>
      <w:pPr>
        <w:ind w:left="3600" w:hanging="360"/>
      </w:pPr>
    </w:lvl>
    <w:lvl w:ilvl="5" w:tplc="9CA298F0" w:tentative="1">
      <w:start w:val="1"/>
      <w:numFmt w:val="lowerRoman"/>
      <w:lvlText w:val="%6."/>
      <w:lvlJc w:val="right"/>
      <w:pPr>
        <w:ind w:left="4320" w:hanging="180"/>
      </w:pPr>
    </w:lvl>
    <w:lvl w:ilvl="6" w:tplc="D548A858" w:tentative="1">
      <w:start w:val="1"/>
      <w:numFmt w:val="decimal"/>
      <w:lvlText w:val="%7."/>
      <w:lvlJc w:val="left"/>
      <w:pPr>
        <w:ind w:left="5040" w:hanging="360"/>
      </w:pPr>
    </w:lvl>
    <w:lvl w:ilvl="7" w:tplc="A7481DE8" w:tentative="1">
      <w:start w:val="1"/>
      <w:numFmt w:val="lowerLetter"/>
      <w:lvlText w:val="%8."/>
      <w:lvlJc w:val="left"/>
      <w:pPr>
        <w:ind w:left="5760" w:hanging="360"/>
      </w:pPr>
    </w:lvl>
    <w:lvl w:ilvl="8" w:tplc="9258C03C" w:tentative="1">
      <w:start w:val="1"/>
      <w:numFmt w:val="lowerRoman"/>
      <w:lvlText w:val="%9."/>
      <w:lvlJc w:val="right"/>
      <w:pPr>
        <w:ind w:left="6480" w:hanging="180"/>
      </w:pPr>
    </w:lvl>
  </w:abstractNum>
  <w:abstractNum w:abstractNumId="8" w15:restartNumberingAfterBreak="0">
    <w:nsid w:val="246B6039"/>
    <w:multiLevelType w:val="hybridMultilevel"/>
    <w:tmpl w:val="80E8EDB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2DB65746"/>
    <w:multiLevelType w:val="hybridMultilevel"/>
    <w:tmpl w:val="0C58F3FE"/>
    <w:lvl w:ilvl="0" w:tplc="23467E28">
      <w:start w:val="1"/>
      <w:numFmt w:val="lowerRoman"/>
      <w:lvlText w:val="(%1)"/>
      <w:lvlJc w:val="left"/>
      <w:pPr>
        <w:ind w:left="1080" w:hanging="720"/>
      </w:pPr>
      <w:rPr>
        <w:rFonts w:hint="default"/>
      </w:rPr>
    </w:lvl>
    <w:lvl w:ilvl="1" w:tplc="594644A4" w:tentative="1">
      <w:start w:val="1"/>
      <w:numFmt w:val="lowerLetter"/>
      <w:lvlText w:val="%2."/>
      <w:lvlJc w:val="left"/>
      <w:pPr>
        <w:ind w:left="1440" w:hanging="360"/>
      </w:pPr>
    </w:lvl>
    <w:lvl w:ilvl="2" w:tplc="D812D55A" w:tentative="1">
      <w:start w:val="1"/>
      <w:numFmt w:val="lowerRoman"/>
      <w:lvlText w:val="%3."/>
      <w:lvlJc w:val="right"/>
      <w:pPr>
        <w:ind w:left="2160" w:hanging="180"/>
      </w:pPr>
    </w:lvl>
    <w:lvl w:ilvl="3" w:tplc="8E46804C" w:tentative="1">
      <w:start w:val="1"/>
      <w:numFmt w:val="decimal"/>
      <w:lvlText w:val="%4."/>
      <w:lvlJc w:val="left"/>
      <w:pPr>
        <w:ind w:left="2880" w:hanging="360"/>
      </w:pPr>
    </w:lvl>
    <w:lvl w:ilvl="4" w:tplc="62C24B7A" w:tentative="1">
      <w:start w:val="1"/>
      <w:numFmt w:val="lowerLetter"/>
      <w:lvlText w:val="%5."/>
      <w:lvlJc w:val="left"/>
      <w:pPr>
        <w:ind w:left="3600" w:hanging="360"/>
      </w:pPr>
    </w:lvl>
    <w:lvl w:ilvl="5" w:tplc="0610E9B8" w:tentative="1">
      <w:start w:val="1"/>
      <w:numFmt w:val="lowerRoman"/>
      <w:lvlText w:val="%6."/>
      <w:lvlJc w:val="right"/>
      <w:pPr>
        <w:ind w:left="4320" w:hanging="180"/>
      </w:pPr>
    </w:lvl>
    <w:lvl w:ilvl="6" w:tplc="C1C8B166" w:tentative="1">
      <w:start w:val="1"/>
      <w:numFmt w:val="decimal"/>
      <w:lvlText w:val="%7."/>
      <w:lvlJc w:val="left"/>
      <w:pPr>
        <w:ind w:left="5040" w:hanging="360"/>
      </w:pPr>
    </w:lvl>
    <w:lvl w:ilvl="7" w:tplc="19AE6B56" w:tentative="1">
      <w:start w:val="1"/>
      <w:numFmt w:val="lowerLetter"/>
      <w:lvlText w:val="%8."/>
      <w:lvlJc w:val="left"/>
      <w:pPr>
        <w:ind w:left="5760" w:hanging="360"/>
      </w:pPr>
    </w:lvl>
    <w:lvl w:ilvl="8" w:tplc="633A3C1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3661F68">
      <w:start w:val="1"/>
      <w:numFmt w:val="lowerRoman"/>
      <w:lvlText w:val="(%1)"/>
      <w:lvlJc w:val="left"/>
      <w:pPr>
        <w:ind w:left="1080" w:hanging="720"/>
      </w:pPr>
      <w:rPr>
        <w:rFonts w:hint="default"/>
      </w:rPr>
    </w:lvl>
    <w:lvl w:ilvl="1" w:tplc="5D7CC036" w:tentative="1">
      <w:start w:val="1"/>
      <w:numFmt w:val="lowerLetter"/>
      <w:lvlText w:val="%2."/>
      <w:lvlJc w:val="left"/>
      <w:pPr>
        <w:ind w:left="1440" w:hanging="360"/>
      </w:pPr>
    </w:lvl>
    <w:lvl w:ilvl="2" w:tplc="77CA1578" w:tentative="1">
      <w:start w:val="1"/>
      <w:numFmt w:val="lowerRoman"/>
      <w:lvlText w:val="%3."/>
      <w:lvlJc w:val="right"/>
      <w:pPr>
        <w:ind w:left="2160" w:hanging="180"/>
      </w:pPr>
    </w:lvl>
    <w:lvl w:ilvl="3" w:tplc="F06E6202" w:tentative="1">
      <w:start w:val="1"/>
      <w:numFmt w:val="decimal"/>
      <w:lvlText w:val="%4."/>
      <w:lvlJc w:val="left"/>
      <w:pPr>
        <w:ind w:left="2880" w:hanging="360"/>
      </w:pPr>
    </w:lvl>
    <w:lvl w:ilvl="4" w:tplc="70F03AF6" w:tentative="1">
      <w:start w:val="1"/>
      <w:numFmt w:val="lowerLetter"/>
      <w:lvlText w:val="%5."/>
      <w:lvlJc w:val="left"/>
      <w:pPr>
        <w:ind w:left="3600" w:hanging="360"/>
      </w:pPr>
    </w:lvl>
    <w:lvl w:ilvl="5" w:tplc="473AEF20" w:tentative="1">
      <w:start w:val="1"/>
      <w:numFmt w:val="lowerRoman"/>
      <w:lvlText w:val="%6."/>
      <w:lvlJc w:val="right"/>
      <w:pPr>
        <w:ind w:left="4320" w:hanging="180"/>
      </w:pPr>
    </w:lvl>
    <w:lvl w:ilvl="6" w:tplc="1ED2E932" w:tentative="1">
      <w:start w:val="1"/>
      <w:numFmt w:val="decimal"/>
      <w:lvlText w:val="%7."/>
      <w:lvlJc w:val="left"/>
      <w:pPr>
        <w:ind w:left="5040" w:hanging="360"/>
      </w:pPr>
    </w:lvl>
    <w:lvl w:ilvl="7" w:tplc="E864FDEA" w:tentative="1">
      <w:start w:val="1"/>
      <w:numFmt w:val="lowerLetter"/>
      <w:lvlText w:val="%8."/>
      <w:lvlJc w:val="left"/>
      <w:pPr>
        <w:ind w:left="5760" w:hanging="360"/>
      </w:pPr>
    </w:lvl>
    <w:lvl w:ilvl="8" w:tplc="8062A38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A1E8456">
      <w:start w:val="1"/>
      <w:numFmt w:val="lowerRoman"/>
      <w:lvlText w:val="(%1)"/>
      <w:lvlJc w:val="left"/>
      <w:pPr>
        <w:ind w:left="1080" w:hanging="720"/>
      </w:pPr>
      <w:rPr>
        <w:rFonts w:hint="default"/>
      </w:rPr>
    </w:lvl>
    <w:lvl w:ilvl="1" w:tplc="52D66622" w:tentative="1">
      <w:start w:val="1"/>
      <w:numFmt w:val="lowerLetter"/>
      <w:lvlText w:val="%2."/>
      <w:lvlJc w:val="left"/>
      <w:pPr>
        <w:ind w:left="1440" w:hanging="360"/>
      </w:pPr>
    </w:lvl>
    <w:lvl w:ilvl="2" w:tplc="8B8059D2" w:tentative="1">
      <w:start w:val="1"/>
      <w:numFmt w:val="lowerRoman"/>
      <w:lvlText w:val="%3."/>
      <w:lvlJc w:val="right"/>
      <w:pPr>
        <w:ind w:left="2160" w:hanging="180"/>
      </w:pPr>
    </w:lvl>
    <w:lvl w:ilvl="3" w:tplc="20E6826C" w:tentative="1">
      <w:start w:val="1"/>
      <w:numFmt w:val="decimal"/>
      <w:lvlText w:val="%4."/>
      <w:lvlJc w:val="left"/>
      <w:pPr>
        <w:ind w:left="2880" w:hanging="360"/>
      </w:pPr>
    </w:lvl>
    <w:lvl w:ilvl="4" w:tplc="0FD60478" w:tentative="1">
      <w:start w:val="1"/>
      <w:numFmt w:val="lowerLetter"/>
      <w:lvlText w:val="%5."/>
      <w:lvlJc w:val="left"/>
      <w:pPr>
        <w:ind w:left="3600" w:hanging="360"/>
      </w:pPr>
    </w:lvl>
    <w:lvl w:ilvl="5" w:tplc="CBFAB678" w:tentative="1">
      <w:start w:val="1"/>
      <w:numFmt w:val="lowerRoman"/>
      <w:lvlText w:val="%6."/>
      <w:lvlJc w:val="right"/>
      <w:pPr>
        <w:ind w:left="4320" w:hanging="180"/>
      </w:pPr>
    </w:lvl>
    <w:lvl w:ilvl="6" w:tplc="AA82BD2A" w:tentative="1">
      <w:start w:val="1"/>
      <w:numFmt w:val="decimal"/>
      <w:lvlText w:val="%7."/>
      <w:lvlJc w:val="left"/>
      <w:pPr>
        <w:ind w:left="5040" w:hanging="360"/>
      </w:pPr>
    </w:lvl>
    <w:lvl w:ilvl="7" w:tplc="75B65648" w:tentative="1">
      <w:start w:val="1"/>
      <w:numFmt w:val="lowerLetter"/>
      <w:lvlText w:val="%8."/>
      <w:lvlJc w:val="left"/>
      <w:pPr>
        <w:ind w:left="5760" w:hanging="360"/>
      </w:pPr>
    </w:lvl>
    <w:lvl w:ilvl="8" w:tplc="954AA26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300E788">
      <w:start w:val="1"/>
      <w:numFmt w:val="lowerRoman"/>
      <w:lvlText w:val="(%1)"/>
      <w:lvlJc w:val="left"/>
      <w:pPr>
        <w:ind w:left="1080" w:hanging="720"/>
      </w:pPr>
      <w:rPr>
        <w:rFonts w:hint="default"/>
      </w:rPr>
    </w:lvl>
    <w:lvl w:ilvl="1" w:tplc="E9260EF6" w:tentative="1">
      <w:start w:val="1"/>
      <w:numFmt w:val="lowerLetter"/>
      <w:lvlText w:val="%2."/>
      <w:lvlJc w:val="left"/>
      <w:pPr>
        <w:ind w:left="1440" w:hanging="360"/>
      </w:pPr>
    </w:lvl>
    <w:lvl w:ilvl="2" w:tplc="2E26E02A" w:tentative="1">
      <w:start w:val="1"/>
      <w:numFmt w:val="lowerRoman"/>
      <w:lvlText w:val="%3."/>
      <w:lvlJc w:val="right"/>
      <w:pPr>
        <w:ind w:left="2160" w:hanging="180"/>
      </w:pPr>
    </w:lvl>
    <w:lvl w:ilvl="3" w:tplc="67B277EC" w:tentative="1">
      <w:start w:val="1"/>
      <w:numFmt w:val="decimal"/>
      <w:lvlText w:val="%4."/>
      <w:lvlJc w:val="left"/>
      <w:pPr>
        <w:ind w:left="2880" w:hanging="360"/>
      </w:pPr>
    </w:lvl>
    <w:lvl w:ilvl="4" w:tplc="3C2E07FC" w:tentative="1">
      <w:start w:val="1"/>
      <w:numFmt w:val="lowerLetter"/>
      <w:lvlText w:val="%5."/>
      <w:lvlJc w:val="left"/>
      <w:pPr>
        <w:ind w:left="3600" w:hanging="360"/>
      </w:pPr>
    </w:lvl>
    <w:lvl w:ilvl="5" w:tplc="94D8B282" w:tentative="1">
      <w:start w:val="1"/>
      <w:numFmt w:val="lowerRoman"/>
      <w:lvlText w:val="%6."/>
      <w:lvlJc w:val="right"/>
      <w:pPr>
        <w:ind w:left="4320" w:hanging="180"/>
      </w:pPr>
    </w:lvl>
    <w:lvl w:ilvl="6" w:tplc="930CB270" w:tentative="1">
      <w:start w:val="1"/>
      <w:numFmt w:val="decimal"/>
      <w:lvlText w:val="%7."/>
      <w:lvlJc w:val="left"/>
      <w:pPr>
        <w:ind w:left="5040" w:hanging="360"/>
      </w:pPr>
    </w:lvl>
    <w:lvl w:ilvl="7" w:tplc="F926BF50" w:tentative="1">
      <w:start w:val="1"/>
      <w:numFmt w:val="lowerLetter"/>
      <w:lvlText w:val="%8."/>
      <w:lvlJc w:val="left"/>
      <w:pPr>
        <w:ind w:left="5760" w:hanging="360"/>
      </w:pPr>
    </w:lvl>
    <w:lvl w:ilvl="8" w:tplc="045A39C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5D609EA">
      <w:start w:val="1"/>
      <w:numFmt w:val="lowerRoman"/>
      <w:lvlText w:val="(%1)"/>
      <w:lvlJc w:val="left"/>
      <w:pPr>
        <w:ind w:left="1080" w:hanging="720"/>
      </w:pPr>
      <w:rPr>
        <w:rFonts w:hint="default"/>
      </w:rPr>
    </w:lvl>
    <w:lvl w:ilvl="1" w:tplc="A072AECA" w:tentative="1">
      <w:start w:val="1"/>
      <w:numFmt w:val="lowerLetter"/>
      <w:lvlText w:val="%2."/>
      <w:lvlJc w:val="left"/>
      <w:pPr>
        <w:ind w:left="1440" w:hanging="360"/>
      </w:pPr>
    </w:lvl>
    <w:lvl w:ilvl="2" w:tplc="F16EC596" w:tentative="1">
      <w:start w:val="1"/>
      <w:numFmt w:val="lowerRoman"/>
      <w:lvlText w:val="%3."/>
      <w:lvlJc w:val="right"/>
      <w:pPr>
        <w:ind w:left="2160" w:hanging="180"/>
      </w:pPr>
    </w:lvl>
    <w:lvl w:ilvl="3" w:tplc="B9A68E70" w:tentative="1">
      <w:start w:val="1"/>
      <w:numFmt w:val="decimal"/>
      <w:lvlText w:val="%4."/>
      <w:lvlJc w:val="left"/>
      <w:pPr>
        <w:ind w:left="2880" w:hanging="360"/>
      </w:pPr>
    </w:lvl>
    <w:lvl w:ilvl="4" w:tplc="CD2A41B0" w:tentative="1">
      <w:start w:val="1"/>
      <w:numFmt w:val="lowerLetter"/>
      <w:lvlText w:val="%5."/>
      <w:lvlJc w:val="left"/>
      <w:pPr>
        <w:ind w:left="3600" w:hanging="360"/>
      </w:pPr>
    </w:lvl>
    <w:lvl w:ilvl="5" w:tplc="7DEAFA3A" w:tentative="1">
      <w:start w:val="1"/>
      <w:numFmt w:val="lowerRoman"/>
      <w:lvlText w:val="%6."/>
      <w:lvlJc w:val="right"/>
      <w:pPr>
        <w:ind w:left="4320" w:hanging="180"/>
      </w:pPr>
    </w:lvl>
    <w:lvl w:ilvl="6" w:tplc="2CBC8E02" w:tentative="1">
      <w:start w:val="1"/>
      <w:numFmt w:val="decimal"/>
      <w:lvlText w:val="%7."/>
      <w:lvlJc w:val="left"/>
      <w:pPr>
        <w:ind w:left="5040" w:hanging="360"/>
      </w:pPr>
    </w:lvl>
    <w:lvl w:ilvl="7" w:tplc="5B868B6A" w:tentative="1">
      <w:start w:val="1"/>
      <w:numFmt w:val="lowerLetter"/>
      <w:lvlText w:val="%8."/>
      <w:lvlJc w:val="left"/>
      <w:pPr>
        <w:ind w:left="5760" w:hanging="360"/>
      </w:pPr>
    </w:lvl>
    <w:lvl w:ilvl="8" w:tplc="E81AB46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CA4EF6E">
      <w:start w:val="1"/>
      <w:numFmt w:val="lowerRoman"/>
      <w:lvlText w:val="(%1)"/>
      <w:lvlJc w:val="left"/>
      <w:pPr>
        <w:ind w:left="1080" w:hanging="720"/>
      </w:pPr>
      <w:rPr>
        <w:rFonts w:hint="default"/>
      </w:rPr>
    </w:lvl>
    <w:lvl w:ilvl="1" w:tplc="12989374" w:tentative="1">
      <w:start w:val="1"/>
      <w:numFmt w:val="lowerLetter"/>
      <w:lvlText w:val="%2."/>
      <w:lvlJc w:val="left"/>
      <w:pPr>
        <w:ind w:left="1440" w:hanging="360"/>
      </w:pPr>
    </w:lvl>
    <w:lvl w:ilvl="2" w:tplc="6F2A3DCA" w:tentative="1">
      <w:start w:val="1"/>
      <w:numFmt w:val="lowerRoman"/>
      <w:lvlText w:val="%3."/>
      <w:lvlJc w:val="right"/>
      <w:pPr>
        <w:ind w:left="2160" w:hanging="180"/>
      </w:pPr>
    </w:lvl>
    <w:lvl w:ilvl="3" w:tplc="F1C0DAC4" w:tentative="1">
      <w:start w:val="1"/>
      <w:numFmt w:val="decimal"/>
      <w:lvlText w:val="%4."/>
      <w:lvlJc w:val="left"/>
      <w:pPr>
        <w:ind w:left="2880" w:hanging="360"/>
      </w:pPr>
    </w:lvl>
    <w:lvl w:ilvl="4" w:tplc="518006CE" w:tentative="1">
      <w:start w:val="1"/>
      <w:numFmt w:val="lowerLetter"/>
      <w:lvlText w:val="%5."/>
      <w:lvlJc w:val="left"/>
      <w:pPr>
        <w:ind w:left="3600" w:hanging="360"/>
      </w:pPr>
    </w:lvl>
    <w:lvl w:ilvl="5" w:tplc="45A2C954" w:tentative="1">
      <w:start w:val="1"/>
      <w:numFmt w:val="lowerRoman"/>
      <w:lvlText w:val="%6."/>
      <w:lvlJc w:val="right"/>
      <w:pPr>
        <w:ind w:left="4320" w:hanging="180"/>
      </w:pPr>
    </w:lvl>
    <w:lvl w:ilvl="6" w:tplc="52C8506E" w:tentative="1">
      <w:start w:val="1"/>
      <w:numFmt w:val="decimal"/>
      <w:lvlText w:val="%7."/>
      <w:lvlJc w:val="left"/>
      <w:pPr>
        <w:ind w:left="5040" w:hanging="360"/>
      </w:pPr>
    </w:lvl>
    <w:lvl w:ilvl="7" w:tplc="DF987974" w:tentative="1">
      <w:start w:val="1"/>
      <w:numFmt w:val="lowerLetter"/>
      <w:lvlText w:val="%8."/>
      <w:lvlJc w:val="left"/>
      <w:pPr>
        <w:ind w:left="5760" w:hanging="360"/>
      </w:pPr>
    </w:lvl>
    <w:lvl w:ilvl="8" w:tplc="D9FEA7B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ECEDC76">
      <w:start w:val="1"/>
      <w:numFmt w:val="lowerRoman"/>
      <w:lvlText w:val="(%1)"/>
      <w:lvlJc w:val="left"/>
      <w:pPr>
        <w:ind w:left="1080" w:hanging="720"/>
      </w:pPr>
      <w:rPr>
        <w:rFonts w:hint="default"/>
      </w:rPr>
    </w:lvl>
    <w:lvl w:ilvl="1" w:tplc="1D1888E0" w:tentative="1">
      <w:start w:val="1"/>
      <w:numFmt w:val="lowerLetter"/>
      <w:lvlText w:val="%2."/>
      <w:lvlJc w:val="left"/>
      <w:pPr>
        <w:ind w:left="1440" w:hanging="360"/>
      </w:pPr>
    </w:lvl>
    <w:lvl w:ilvl="2" w:tplc="9BBC09D8" w:tentative="1">
      <w:start w:val="1"/>
      <w:numFmt w:val="lowerRoman"/>
      <w:lvlText w:val="%3."/>
      <w:lvlJc w:val="right"/>
      <w:pPr>
        <w:ind w:left="2160" w:hanging="180"/>
      </w:pPr>
    </w:lvl>
    <w:lvl w:ilvl="3" w:tplc="09FC7A8A" w:tentative="1">
      <w:start w:val="1"/>
      <w:numFmt w:val="decimal"/>
      <w:lvlText w:val="%4."/>
      <w:lvlJc w:val="left"/>
      <w:pPr>
        <w:ind w:left="2880" w:hanging="360"/>
      </w:pPr>
    </w:lvl>
    <w:lvl w:ilvl="4" w:tplc="8E445536" w:tentative="1">
      <w:start w:val="1"/>
      <w:numFmt w:val="lowerLetter"/>
      <w:lvlText w:val="%5."/>
      <w:lvlJc w:val="left"/>
      <w:pPr>
        <w:ind w:left="3600" w:hanging="360"/>
      </w:pPr>
    </w:lvl>
    <w:lvl w:ilvl="5" w:tplc="670472D0" w:tentative="1">
      <w:start w:val="1"/>
      <w:numFmt w:val="lowerRoman"/>
      <w:lvlText w:val="%6."/>
      <w:lvlJc w:val="right"/>
      <w:pPr>
        <w:ind w:left="4320" w:hanging="180"/>
      </w:pPr>
    </w:lvl>
    <w:lvl w:ilvl="6" w:tplc="27B84C26" w:tentative="1">
      <w:start w:val="1"/>
      <w:numFmt w:val="decimal"/>
      <w:lvlText w:val="%7."/>
      <w:lvlJc w:val="left"/>
      <w:pPr>
        <w:ind w:left="5040" w:hanging="360"/>
      </w:pPr>
    </w:lvl>
    <w:lvl w:ilvl="7" w:tplc="9ED24F7A" w:tentative="1">
      <w:start w:val="1"/>
      <w:numFmt w:val="lowerLetter"/>
      <w:lvlText w:val="%8."/>
      <w:lvlJc w:val="left"/>
      <w:pPr>
        <w:ind w:left="5760" w:hanging="360"/>
      </w:pPr>
    </w:lvl>
    <w:lvl w:ilvl="8" w:tplc="862CC91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128CA76">
      <w:start w:val="1"/>
      <w:numFmt w:val="lowerRoman"/>
      <w:lvlText w:val="(%1)"/>
      <w:lvlJc w:val="left"/>
      <w:pPr>
        <w:ind w:left="1080" w:hanging="720"/>
      </w:pPr>
      <w:rPr>
        <w:rFonts w:hint="default"/>
      </w:rPr>
    </w:lvl>
    <w:lvl w:ilvl="1" w:tplc="8EFA76CC" w:tentative="1">
      <w:start w:val="1"/>
      <w:numFmt w:val="lowerLetter"/>
      <w:lvlText w:val="%2."/>
      <w:lvlJc w:val="left"/>
      <w:pPr>
        <w:ind w:left="1440" w:hanging="360"/>
      </w:pPr>
    </w:lvl>
    <w:lvl w:ilvl="2" w:tplc="E544116E" w:tentative="1">
      <w:start w:val="1"/>
      <w:numFmt w:val="lowerRoman"/>
      <w:lvlText w:val="%3."/>
      <w:lvlJc w:val="right"/>
      <w:pPr>
        <w:ind w:left="2160" w:hanging="180"/>
      </w:pPr>
    </w:lvl>
    <w:lvl w:ilvl="3" w:tplc="2B4A0716" w:tentative="1">
      <w:start w:val="1"/>
      <w:numFmt w:val="decimal"/>
      <w:lvlText w:val="%4."/>
      <w:lvlJc w:val="left"/>
      <w:pPr>
        <w:ind w:left="2880" w:hanging="360"/>
      </w:pPr>
    </w:lvl>
    <w:lvl w:ilvl="4" w:tplc="44167164" w:tentative="1">
      <w:start w:val="1"/>
      <w:numFmt w:val="lowerLetter"/>
      <w:lvlText w:val="%5."/>
      <w:lvlJc w:val="left"/>
      <w:pPr>
        <w:ind w:left="3600" w:hanging="360"/>
      </w:pPr>
    </w:lvl>
    <w:lvl w:ilvl="5" w:tplc="8BFA88DA" w:tentative="1">
      <w:start w:val="1"/>
      <w:numFmt w:val="lowerRoman"/>
      <w:lvlText w:val="%6."/>
      <w:lvlJc w:val="right"/>
      <w:pPr>
        <w:ind w:left="4320" w:hanging="180"/>
      </w:pPr>
    </w:lvl>
    <w:lvl w:ilvl="6" w:tplc="93BAAAA2" w:tentative="1">
      <w:start w:val="1"/>
      <w:numFmt w:val="decimal"/>
      <w:lvlText w:val="%7."/>
      <w:lvlJc w:val="left"/>
      <w:pPr>
        <w:ind w:left="5040" w:hanging="360"/>
      </w:pPr>
    </w:lvl>
    <w:lvl w:ilvl="7" w:tplc="B3AC5692" w:tentative="1">
      <w:start w:val="1"/>
      <w:numFmt w:val="lowerLetter"/>
      <w:lvlText w:val="%8."/>
      <w:lvlJc w:val="left"/>
      <w:pPr>
        <w:ind w:left="5760" w:hanging="360"/>
      </w:pPr>
    </w:lvl>
    <w:lvl w:ilvl="8" w:tplc="852A1646" w:tentative="1">
      <w:start w:val="1"/>
      <w:numFmt w:val="lowerRoman"/>
      <w:lvlText w:val="%9."/>
      <w:lvlJc w:val="right"/>
      <w:pPr>
        <w:ind w:left="6480" w:hanging="180"/>
      </w:pPr>
    </w:lvl>
  </w:abstractNum>
  <w:abstractNum w:abstractNumId="17" w15:restartNumberingAfterBreak="0">
    <w:nsid w:val="6E2E2D60"/>
    <w:multiLevelType w:val="hybridMultilevel"/>
    <w:tmpl w:val="51C8E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5784FF3A">
      <w:start w:val="1"/>
      <w:numFmt w:val="lowerRoman"/>
      <w:lvlText w:val="(%1)"/>
      <w:lvlJc w:val="left"/>
      <w:pPr>
        <w:ind w:left="1080" w:hanging="720"/>
      </w:pPr>
      <w:rPr>
        <w:rFonts w:hint="default"/>
      </w:rPr>
    </w:lvl>
    <w:lvl w:ilvl="1" w:tplc="FEE66A32" w:tentative="1">
      <w:start w:val="1"/>
      <w:numFmt w:val="lowerLetter"/>
      <w:lvlText w:val="%2."/>
      <w:lvlJc w:val="left"/>
      <w:pPr>
        <w:ind w:left="1440" w:hanging="360"/>
      </w:pPr>
    </w:lvl>
    <w:lvl w:ilvl="2" w:tplc="8AB0FFEC" w:tentative="1">
      <w:start w:val="1"/>
      <w:numFmt w:val="lowerRoman"/>
      <w:lvlText w:val="%3."/>
      <w:lvlJc w:val="right"/>
      <w:pPr>
        <w:ind w:left="2160" w:hanging="180"/>
      </w:pPr>
    </w:lvl>
    <w:lvl w:ilvl="3" w:tplc="8E5246C0" w:tentative="1">
      <w:start w:val="1"/>
      <w:numFmt w:val="decimal"/>
      <w:lvlText w:val="%4."/>
      <w:lvlJc w:val="left"/>
      <w:pPr>
        <w:ind w:left="2880" w:hanging="360"/>
      </w:pPr>
    </w:lvl>
    <w:lvl w:ilvl="4" w:tplc="A8A2EAA8" w:tentative="1">
      <w:start w:val="1"/>
      <w:numFmt w:val="lowerLetter"/>
      <w:lvlText w:val="%5."/>
      <w:lvlJc w:val="left"/>
      <w:pPr>
        <w:ind w:left="3600" w:hanging="360"/>
      </w:pPr>
    </w:lvl>
    <w:lvl w:ilvl="5" w:tplc="CCD0F288" w:tentative="1">
      <w:start w:val="1"/>
      <w:numFmt w:val="lowerRoman"/>
      <w:lvlText w:val="%6."/>
      <w:lvlJc w:val="right"/>
      <w:pPr>
        <w:ind w:left="4320" w:hanging="180"/>
      </w:pPr>
    </w:lvl>
    <w:lvl w:ilvl="6" w:tplc="DBA4C5B6" w:tentative="1">
      <w:start w:val="1"/>
      <w:numFmt w:val="decimal"/>
      <w:lvlText w:val="%7."/>
      <w:lvlJc w:val="left"/>
      <w:pPr>
        <w:ind w:left="5040" w:hanging="360"/>
      </w:pPr>
    </w:lvl>
    <w:lvl w:ilvl="7" w:tplc="583A008E" w:tentative="1">
      <w:start w:val="1"/>
      <w:numFmt w:val="lowerLetter"/>
      <w:lvlText w:val="%8."/>
      <w:lvlJc w:val="left"/>
      <w:pPr>
        <w:ind w:left="5760" w:hanging="360"/>
      </w:pPr>
    </w:lvl>
    <w:lvl w:ilvl="8" w:tplc="AA3E93C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A374243A">
      <w:start w:val="1"/>
      <w:numFmt w:val="lowerRoman"/>
      <w:lvlText w:val="(%1)"/>
      <w:lvlJc w:val="left"/>
      <w:pPr>
        <w:ind w:left="1080" w:hanging="720"/>
      </w:pPr>
      <w:rPr>
        <w:rFonts w:hint="default"/>
      </w:rPr>
    </w:lvl>
    <w:lvl w:ilvl="1" w:tplc="0EF40FD2" w:tentative="1">
      <w:start w:val="1"/>
      <w:numFmt w:val="lowerLetter"/>
      <w:lvlText w:val="%2."/>
      <w:lvlJc w:val="left"/>
      <w:pPr>
        <w:ind w:left="1440" w:hanging="360"/>
      </w:pPr>
    </w:lvl>
    <w:lvl w:ilvl="2" w:tplc="34167A08" w:tentative="1">
      <w:start w:val="1"/>
      <w:numFmt w:val="lowerRoman"/>
      <w:lvlText w:val="%3."/>
      <w:lvlJc w:val="right"/>
      <w:pPr>
        <w:ind w:left="2160" w:hanging="180"/>
      </w:pPr>
    </w:lvl>
    <w:lvl w:ilvl="3" w:tplc="E99C97C8" w:tentative="1">
      <w:start w:val="1"/>
      <w:numFmt w:val="decimal"/>
      <w:lvlText w:val="%4."/>
      <w:lvlJc w:val="left"/>
      <w:pPr>
        <w:ind w:left="2880" w:hanging="360"/>
      </w:pPr>
    </w:lvl>
    <w:lvl w:ilvl="4" w:tplc="7B5E5262" w:tentative="1">
      <w:start w:val="1"/>
      <w:numFmt w:val="lowerLetter"/>
      <w:lvlText w:val="%5."/>
      <w:lvlJc w:val="left"/>
      <w:pPr>
        <w:ind w:left="3600" w:hanging="360"/>
      </w:pPr>
    </w:lvl>
    <w:lvl w:ilvl="5" w:tplc="0DFA6CEE" w:tentative="1">
      <w:start w:val="1"/>
      <w:numFmt w:val="lowerRoman"/>
      <w:lvlText w:val="%6."/>
      <w:lvlJc w:val="right"/>
      <w:pPr>
        <w:ind w:left="4320" w:hanging="180"/>
      </w:pPr>
    </w:lvl>
    <w:lvl w:ilvl="6" w:tplc="4C1AED4A" w:tentative="1">
      <w:start w:val="1"/>
      <w:numFmt w:val="decimal"/>
      <w:lvlText w:val="%7."/>
      <w:lvlJc w:val="left"/>
      <w:pPr>
        <w:ind w:left="5040" w:hanging="360"/>
      </w:pPr>
    </w:lvl>
    <w:lvl w:ilvl="7" w:tplc="C3C04670" w:tentative="1">
      <w:start w:val="1"/>
      <w:numFmt w:val="lowerLetter"/>
      <w:lvlText w:val="%8."/>
      <w:lvlJc w:val="left"/>
      <w:pPr>
        <w:ind w:left="5760" w:hanging="360"/>
      </w:pPr>
    </w:lvl>
    <w:lvl w:ilvl="8" w:tplc="AF5000E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2D0F52C">
      <w:start w:val="1"/>
      <w:numFmt w:val="lowerRoman"/>
      <w:lvlText w:val="(%1)"/>
      <w:lvlJc w:val="left"/>
      <w:pPr>
        <w:ind w:left="1080" w:hanging="720"/>
      </w:pPr>
      <w:rPr>
        <w:rFonts w:hint="default"/>
      </w:rPr>
    </w:lvl>
    <w:lvl w:ilvl="1" w:tplc="44BC40F8" w:tentative="1">
      <w:start w:val="1"/>
      <w:numFmt w:val="lowerLetter"/>
      <w:lvlText w:val="%2."/>
      <w:lvlJc w:val="left"/>
      <w:pPr>
        <w:ind w:left="1440" w:hanging="360"/>
      </w:pPr>
    </w:lvl>
    <w:lvl w:ilvl="2" w:tplc="F7CCF1F4" w:tentative="1">
      <w:start w:val="1"/>
      <w:numFmt w:val="lowerRoman"/>
      <w:lvlText w:val="%3."/>
      <w:lvlJc w:val="right"/>
      <w:pPr>
        <w:ind w:left="2160" w:hanging="180"/>
      </w:pPr>
    </w:lvl>
    <w:lvl w:ilvl="3" w:tplc="E6588094" w:tentative="1">
      <w:start w:val="1"/>
      <w:numFmt w:val="decimal"/>
      <w:lvlText w:val="%4."/>
      <w:lvlJc w:val="left"/>
      <w:pPr>
        <w:ind w:left="2880" w:hanging="360"/>
      </w:pPr>
    </w:lvl>
    <w:lvl w:ilvl="4" w:tplc="3C1A3C20" w:tentative="1">
      <w:start w:val="1"/>
      <w:numFmt w:val="lowerLetter"/>
      <w:lvlText w:val="%5."/>
      <w:lvlJc w:val="left"/>
      <w:pPr>
        <w:ind w:left="3600" w:hanging="360"/>
      </w:pPr>
    </w:lvl>
    <w:lvl w:ilvl="5" w:tplc="E634E074" w:tentative="1">
      <w:start w:val="1"/>
      <w:numFmt w:val="lowerRoman"/>
      <w:lvlText w:val="%6."/>
      <w:lvlJc w:val="right"/>
      <w:pPr>
        <w:ind w:left="4320" w:hanging="180"/>
      </w:pPr>
    </w:lvl>
    <w:lvl w:ilvl="6" w:tplc="43F683E2" w:tentative="1">
      <w:start w:val="1"/>
      <w:numFmt w:val="decimal"/>
      <w:lvlText w:val="%7."/>
      <w:lvlJc w:val="left"/>
      <w:pPr>
        <w:ind w:left="5040" w:hanging="360"/>
      </w:pPr>
    </w:lvl>
    <w:lvl w:ilvl="7" w:tplc="06DCA028" w:tentative="1">
      <w:start w:val="1"/>
      <w:numFmt w:val="lowerLetter"/>
      <w:lvlText w:val="%8."/>
      <w:lvlJc w:val="left"/>
      <w:pPr>
        <w:ind w:left="5760" w:hanging="360"/>
      </w:pPr>
    </w:lvl>
    <w:lvl w:ilvl="8" w:tplc="BA82C32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20D63E5C">
      <w:start w:val="1"/>
      <w:numFmt w:val="bullet"/>
      <w:lvlText w:val=""/>
      <w:lvlJc w:val="left"/>
      <w:pPr>
        <w:tabs>
          <w:tab w:val="num" w:pos="720"/>
        </w:tabs>
        <w:ind w:left="720" w:hanging="360"/>
      </w:pPr>
      <w:rPr>
        <w:rFonts w:ascii="Symbol" w:hAnsi="Symbol"/>
      </w:rPr>
    </w:lvl>
    <w:lvl w:ilvl="1" w:tplc="D28244E4">
      <w:start w:val="1"/>
      <w:numFmt w:val="bullet"/>
      <w:lvlText w:val="o"/>
      <w:lvlJc w:val="left"/>
      <w:pPr>
        <w:tabs>
          <w:tab w:val="num" w:pos="1440"/>
        </w:tabs>
        <w:ind w:left="1440" w:hanging="360"/>
      </w:pPr>
      <w:rPr>
        <w:rFonts w:ascii="Courier New" w:hAnsi="Courier New"/>
      </w:rPr>
    </w:lvl>
    <w:lvl w:ilvl="2" w:tplc="31B66F12">
      <w:start w:val="1"/>
      <w:numFmt w:val="bullet"/>
      <w:lvlText w:val=""/>
      <w:lvlJc w:val="left"/>
      <w:pPr>
        <w:tabs>
          <w:tab w:val="num" w:pos="2160"/>
        </w:tabs>
        <w:ind w:left="2160" w:hanging="360"/>
      </w:pPr>
      <w:rPr>
        <w:rFonts w:ascii="Wingdings" w:hAnsi="Wingdings"/>
      </w:rPr>
    </w:lvl>
    <w:lvl w:ilvl="3" w:tplc="A0DEF212">
      <w:start w:val="1"/>
      <w:numFmt w:val="bullet"/>
      <w:lvlText w:val=""/>
      <w:lvlJc w:val="left"/>
      <w:pPr>
        <w:tabs>
          <w:tab w:val="num" w:pos="2880"/>
        </w:tabs>
        <w:ind w:left="2880" w:hanging="360"/>
      </w:pPr>
      <w:rPr>
        <w:rFonts w:ascii="Symbol" w:hAnsi="Symbol"/>
      </w:rPr>
    </w:lvl>
    <w:lvl w:ilvl="4" w:tplc="5CE41DBA">
      <w:start w:val="1"/>
      <w:numFmt w:val="bullet"/>
      <w:lvlText w:val="o"/>
      <w:lvlJc w:val="left"/>
      <w:pPr>
        <w:tabs>
          <w:tab w:val="num" w:pos="3600"/>
        </w:tabs>
        <w:ind w:left="3600" w:hanging="360"/>
      </w:pPr>
      <w:rPr>
        <w:rFonts w:ascii="Courier New" w:hAnsi="Courier New"/>
      </w:rPr>
    </w:lvl>
    <w:lvl w:ilvl="5" w:tplc="AE9AF3F2">
      <w:start w:val="1"/>
      <w:numFmt w:val="bullet"/>
      <w:lvlText w:val=""/>
      <w:lvlJc w:val="left"/>
      <w:pPr>
        <w:tabs>
          <w:tab w:val="num" w:pos="4320"/>
        </w:tabs>
        <w:ind w:left="4320" w:hanging="360"/>
      </w:pPr>
      <w:rPr>
        <w:rFonts w:ascii="Wingdings" w:hAnsi="Wingdings"/>
      </w:rPr>
    </w:lvl>
    <w:lvl w:ilvl="6" w:tplc="4D1C8D10">
      <w:start w:val="1"/>
      <w:numFmt w:val="bullet"/>
      <w:lvlText w:val=""/>
      <w:lvlJc w:val="left"/>
      <w:pPr>
        <w:tabs>
          <w:tab w:val="num" w:pos="5040"/>
        </w:tabs>
        <w:ind w:left="5040" w:hanging="360"/>
      </w:pPr>
      <w:rPr>
        <w:rFonts w:ascii="Symbol" w:hAnsi="Symbol"/>
      </w:rPr>
    </w:lvl>
    <w:lvl w:ilvl="7" w:tplc="1E28550C">
      <w:start w:val="1"/>
      <w:numFmt w:val="bullet"/>
      <w:lvlText w:val="o"/>
      <w:lvlJc w:val="left"/>
      <w:pPr>
        <w:tabs>
          <w:tab w:val="num" w:pos="5760"/>
        </w:tabs>
        <w:ind w:left="5760" w:hanging="360"/>
      </w:pPr>
      <w:rPr>
        <w:rFonts w:ascii="Courier New" w:hAnsi="Courier New"/>
      </w:rPr>
    </w:lvl>
    <w:lvl w:ilvl="8" w:tplc="1A84B1D2">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10"/>
  </w:num>
  <w:num w:numId="5">
    <w:abstractNumId w:val="9"/>
  </w:num>
  <w:num w:numId="6">
    <w:abstractNumId w:val="0"/>
  </w:num>
  <w:num w:numId="7">
    <w:abstractNumId w:val="15"/>
  </w:num>
  <w:num w:numId="8">
    <w:abstractNumId w:val="6"/>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6"/>
  </w:num>
  <w:num w:numId="17">
    <w:abstractNumId w:val="7"/>
  </w:num>
  <w:num w:numId="18">
    <w:abstractNumId w:val="14"/>
  </w:num>
  <w:num w:numId="19">
    <w:abstractNumId w:val="19"/>
  </w:num>
  <w:num w:numId="20">
    <w:abstractNumId w:val="12"/>
  </w:num>
  <w:num w:numId="21">
    <w:abstractNumId w:val="22"/>
  </w:num>
  <w:num w:numId="22">
    <w:abstractNumId w:val="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21"/>
    <w:rsid w:val="000E1A41"/>
    <w:rsid w:val="0013243F"/>
    <w:rsid w:val="001878D1"/>
    <w:rsid w:val="001C551B"/>
    <w:rsid w:val="002055AE"/>
    <w:rsid w:val="00236D21"/>
    <w:rsid w:val="00394005"/>
    <w:rsid w:val="003B2240"/>
    <w:rsid w:val="003D510B"/>
    <w:rsid w:val="003F7E50"/>
    <w:rsid w:val="006A121A"/>
    <w:rsid w:val="0074633A"/>
    <w:rsid w:val="007C5EFD"/>
    <w:rsid w:val="009E615C"/>
    <w:rsid w:val="00A244C8"/>
    <w:rsid w:val="00BF65FC"/>
    <w:rsid w:val="00DD3A3A"/>
    <w:rsid w:val="00E33791"/>
    <w:rsid w:val="00ED4025"/>
    <w:rsid w:val="00F0514C"/>
    <w:rsid w:val="00F56504"/>
    <w:rsid w:val="00FA5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694A8"/>
  <w15:docId w15:val="{927256B3-B8A7-46A5-9EE6-520D0C754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1313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1313A"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1313A"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1313A" w:rsidP="00BF58F7">
          <w:pPr>
            <w:pStyle w:val="A3A1F3B00F244430B5A21C7691278914"/>
          </w:pPr>
          <w:r w:rsidRPr="00D858FE">
            <w:rPr>
              <w:rStyle w:val="PlaceholderText"/>
            </w:rPr>
            <w:t>Choose an item.</w:t>
          </w:r>
        </w:p>
      </w:docPartBody>
    </w:docPart>
    <w:docPart>
      <w:docPartPr>
        <w:name w:val="FEDBC7262F6941F4AF0E7D9C9982F861"/>
        <w:category>
          <w:name w:val="General"/>
          <w:gallery w:val="placeholder"/>
        </w:category>
        <w:types>
          <w:type w:val="bbPlcHdr"/>
        </w:types>
        <w:behaviors>
          <w:behavior w:val="content"/>
        </w:behaviors>
        <w:guid w:val="{277FE7AA-229E-4BA8-8CCA-6123EE79DE1B}"/>
      </w:docPartPr>
      <w:docPartBody>
        <w:p w:rsidR="00901B87" w:rsidRDefault="0001313A" w:rsidP="0001313A">
          <w:pPr>
            <w:pStyle w:val="FEDBC7262F6941F4AF0E7D9C9982F861"/>
          </w:pPr>
          <w:r w:rsidRPr="00D858FE">
            <w:rPr>
              <w:rStyle w:val="PlaceholderText"/>
            </w:rPr>
            <w:t>Choose an item.</w:t>
          </w:r>
        </w:p>
      </w:docPartBody>
    </w:docPart>
    <w:docPart>
      <w:docPartPr>
        <w:name w:val="40A1519674C44A0AA26F5F1C56730A97"/>
        <w:category>
          <w:name w:val="General"/>
          <w:gallery w:val="placeholder"/>
        </w:category>
        <w:types>
          <w:type w:val="bbPlcHdr"/>
        </w:types>
        <w:behaviors>
          <w:behavior w:val="content"/>
        </w:behaviors>
        <w:guid w:val="{AD262A1D-7A5B-430A-B760-820F30020ECA}"/>
      </w:docPartPr>
      <w:docPartBody>
        <w:p w:rsidR="00901B87" w:rsidRDefault="0001313A" w:rsidP="0001313A">
          <w:pPr>
            <w:pStyle w:val="40A1519674C44A0AA26F5F1C56730A97"/>
          </w:pPr>
          <w:r w:rsidRPr="00D858FE">
            <w:rPr>
              <w:rStyle w:val="PlaceholderText"/>
            </w:rPr>
            <w:t>Choose an item.</w:t>
          </w:r>
        </w:p>
      </w:docPartBody>
    </w:docPart>
    <w:docPart>
      <w:docPartPr>
        <w:name w:val="D96A5B8CE39742DAA34BA15057FE9DA4"/>
        <w:category>
          <w:name w:val="General"/>
          <w:gallery w:val="placeholder"/>
        </w:category>
        <w:types>
          <w:type w:val="bbPlcHdr"/>
        </w:types>
        <w:behaviors>
          <w:behavior w:val="content"/>
        </w:behaviors>
        <w:guid w:val="{9AB3E473-257E-472A-A8AE-1B9E97664704}"/>
      </w:docPartPr>
      <w:docPartBody>
        <w:p w:rsidR="00901B87" w:rsidRDefault="0001313A" w:rsidP="0001313A">
          <w:pPr>
            <w:pStyle w:val="D96A5B8CE39742DAA34BA15057FE9DA4"/>
          </w:pPr>
          <w:r w:rsidRPr="00D858FE">
            <w:rPr>
              <w:rStyle w:val="PlaceholderText"/>
            </w:rPr>
            <w:t>Choose an item.</w:t>
          </w:r>
        </w:p>
      </w:docPartBody>
    </w:docPart>
    <w:docPart>
      <w:docPartPr>
        <w:name w:val="69C3A0E8115C4AB8912B81824E63BB49"/>
        <w:category>
          <w:name w:val="General"/>
          <w:gallery w:val="placeholder"/>
        </w:category>
        <w:types>
          <w:type w:val="bbPlcHdr"/>
        </w:types>
        <w:behaviors>
          <w:behavior w:val="content"/>
        </w:behaviors>
        <w:guid w:val="{7CF8234B-BFF4-4084-AD4C-FA6025E0EDED}"/>
      </w:docPartPr>
      <w:docPartBody>
        <w:p w:rsidR="00901B87" w:rsidRDefault="0001313A" w:rsidP="0001313A">
          <w:pPr>
            <w:pStyle w:val="69C3A0E8115C4AB8912B81824E63BB49"/>
          </w:pPr>
          <w:r w:rsidRPr="00D858FE">
            <w:rPr>
              <w:rStyle w:val="PlaceholderText"/>
            </w:rPr>
            <w:t>Choose an item.</w:t>
          </w:r>
        </w:p>
      </w:docPartBody>
    </w:docPart>
    <w:docPart>
      <w:docPartPr>
        <w:name w:val="FFDA08894DF64E23AEF0AB47B5C13229"/>
        <w:category>
          <w:name w:val="General"/>
          <w:gallery w:val="placeholder"/>
        </w:category>
        <w:types>
          <w:type w:val="bbPlcHdr"/>
        </w:types>
        <w:behaviors>
          <w:behavior w:val="content"/>
        </w:behaviors>
        <w:guid w:val="{502A2592-C420-490B-A50E-E6C52DC43855}"/>
      </w:docPartPr>
      <w:docPartBody>
        <w:p w:rsidR="00901B87" w:rsidRDefault="0001313A" w:rsidP="0001313A">
          <w:pPr>
            <w:pStyle w:val="FFDA08894DF64E23AEF0AB47B5C13229"/>
          </w:pPr>
          <w:r w:rsidRPr="00D858FE">
            <w:rPr>
              <w:rStyle w:val="PlaceholderText"/>
            </w:rPr>
            <w:t>Choose an item.</w:t>
          </w:r>
        </w:p>
      </w:docPartBody>
    </w:docPart>
    <w:docPart>
      <w:docPartPr>
        <w:name w:val="3599401257A04D42B07BEB771D45E731"/>
        <w:category>
          <w:name w:val="General"/>
          <w:gallery w:val="placeholder"/>
        </w:category>
        <w:types>
          <w:type w:val="bbPlcHdr"/>
        </w:types>
        <w:behaviors>
          <w:behavior w:val="content"/>
        </w:behaviors>
        <w:guid w:val="{049E2548-D6AE-4D80-8560-2AC6ADD29CE2}"/>
      </w:docPartPr>
      <w:docPartBody>
        <w:p w:rsidR="00901B87" w:rsidRDefault="0001313A" w:rsidP="0001313A">
          <w:pPr>
            <w:pStyle w:val="3599401257A04D42B07BEB771D45E731"/>
          </w:pPr>
          <w:r w:rsidRPr="00D858FE">
            <w:rPr>
              <w:rStyle w:val="PlaceholderText"/>
            </w:rPr>
            <w:t>Choose an item.</w:t>
          </w:r>
        </w:p>
      </w:docPartBody>
    </w:docPart>
    <w:docPart>
      <w:docPartPr>
        <w:name w:val="A51B2402124C428BA2275A1CA550B9FE"/>
        <w:category>
          <w:name w:val="General"/>
          <w:gallery w:val="placeholder"/>
        </w:category>
        <w:types>
          <w:type w:val="bbPlcHdr"/>
        </w:types>
        <w:behaviors>
          <w:behavior w:val="content"/>
        </w:behaviors>
        <w:guid w:val="{53971DE8-4641-4C00-A46D-4553B51C38A4}"/>
      </w:docPartPr>
      <w:docPartBody>
        <w:p w:rsidR="00901B87" w:rsidRDefault="0001313A" w:rsidP="0001313A">
          <w:pPr>
            <w:pStyle w:val="A51B2402124C428BA2275A1CA550B9F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13A"/>
    <w:rsid w:val="0001313A"/>
    <w:rsid w:val="00375A3B"/>
    <w:rsid w:val="00901B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313A"/>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FEDBC7262F6941F4AF0E7D9C9982F861">
    <w:name w:val="FEDBC7262F6941F4AF0E7D9C9982F861"/>
    <w:rsid w:val="0001313A"/>
  </w:style>
  <w:style w:type="paragraph" w:customStyle="1" w:styleId="40A1519674C44A0AA26F5F1C56730A97">
    <w:name w:val="40A1519674C44A0AA26F5F1C56730A97"/>
    <w:rsid w:val="0001313A"/>
  </w:style>
  <w:style w:type="paragraph" w:customStyle="1" w:styleId="D96A5B8CE39742DAA34BA15057FE9DA4">
    <w:name w:val="D96A5B8CE39742DAA34BA15057FE9DA4"/>
    <w:rsid w:val="0001313A"/>
  </w:style>
  <w:style w:type="paragraph" w:customStyle="1" w:styleId="69C3A0E8115C4AB8912B81824E63BB49">
    <w:name w:val="69C3A0E8115C4AB8912B81824E63BB49"/>
    <w:rsid w:val="0001313A"/>
  </w:style>
  <w:style w:type="paragraph" w:customStyle="1" w:styleId="FFDA08894DF64E23AEF0AB47B5C13229">
    <w:name w:val="FFDA08894DF64E23AEF0AB47B5C13229"/>
    <w:rsid w:val="0001313A"/>
  </w:style>
  <w:style w:type="paragraph" w:customStyle="1" w:styleId="3599401257A04D42B07BEB771D45E731">
    <w:name w:val="3599401257A04D42B07BEB771D45E731"/>
    <w:rsid w:val="0001313A"/>
  </w:style>
  <w:style w:type="paragraph" w:customStyle="1" w:styleId="A51B2402124C428BA2275A1CA550B9FE">
    <w:name w:val="A51B2402124C428BA2275A1CA550B9FE"/>
    <w:rsid w:val="000131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301023</RACS_x0020_ID>
    <Approved_x0020_Provider xmlns="a8338b6e-77a6-4851-82b6-98166143ffdd">Warramunda Village Inc</Approved_x0020_Provider>
    <Management_x0020_Company_x0020_ID xmlns="a8338b6e-77a6-4851-82b6-98166143ffdd" xsi:nil="true"/>
    <Home xmlns="a8338b6e-77a6-4851-82b6-98166143ffdd">Warramunda Village Inc</Home>
    <Signed xmlns="a8338b6e-77a6-4851-82b6-98166143ffdd" xsi:nil="true"/>
    <Uploaded xmlns="a8338b6e-77a6-4851-82b6-98166143ffdd">False</Uploaded>
    <Management_x0020_Company xmlns="a8338b6e-77a6-4851-82b6-98166143ffdd" xsi:nil="true"/>
    <Doc_x0020_Date xmlns="a8338b6e-77a6-4851-82b6-98166143ffdd">2022-11-30T05:54:00+00:00</Doc_x0020_Date>
    <CSI_x0020_ID xmlns="a8338b6e-77a6-4851-82b6-98166143ffdd" xsi:nil="true"/>
    <Case_x0020_ID xmlns="a8338b6e-77a6-4851-82b6-98166143ffdd" xsi:nil="true"/>
    <Approved_x0020_Provider_x0020_ID xmlns="a8338b6e-77a6-4851-82b6-98166143ffdd">F0A70409-77F4-DC11-AD41-005056922186</Approved_x0020_Provider_x0020_ID>
    <Location xmlns="a8338b6e-77a6-4851-82b6-98166143ffdd" xsi:nil="true"/>
    <Home_x0020_ID xmlns="a8338b6e-77a6-4851-82b6-98166143ffdd">2DDBFABE-262B-E911-8F0C-005056922186</Home_x0020_ID>
    <State xmlns="a8338b6e-77a6-4851-82b6-98166143ffdd">VIC</State>
    <Doc_x0020_Sent_Received_x0020_Date xmlns="a8338b6e-77a6-4851-82b6-98166143ffdd">2022-11-30T00:00:00+00:00</Doc_x0020_Sent_Received_x0020_Date>
    <Activity_x0020_ID xmlns="a8338b6e-77a6-4851-82b6-98166143ffdd">D32A1DE7-EA49-ED11-9AD5-005056922186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A5E29-A66B-4F57-A9B9-C69825128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elements/1.1/"/>
    <ds:schemaRef ds:uri="http://www.w3.org/XML/1998/namespace"/>
    <ds:schemaRef ds:uri="a8338b6e-77a6-4851-82b6-98166143ffdd"/>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1622</Words>
  <Characters>9250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2022-12-22T21:44:00Z</dcterms:created>
  <dcterms:modified xsi:type="dcterms:W3CDTF">2022-12-22T21:44:00Z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