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21AE15" w14:textId="77777777" w:rsidR="003458D7" w:rsidRPr="002C3EBF" w:rsidRDefault="003458D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5253090" wp14:editId="7EC4B84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5203F0F" w14:textId="77777777" w:rsidR="003458D7" w:rsidRDefault="003458D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1FFDB7" w14:textId="77777777" w:rsidR="003458D7" w:rsidRDefault="003458D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551219" w14:textId="77777777" w:rsidR="003458D7" w:rsidRPr="002C3EBF" w:rsidRDefault="003458D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934E7" w14:paraId="07DAD557" w14:textId="77777777" w:rsidTr="00F934E7">
        <w:tc>
          <w:tcPr>
            <w:cnfStyle w:val="001000000000" w:firstRow="0" w:lastRow="0" w:firstColumn="1" w:lastColumn="0" w:oddVBand="0" w:evenVBand="0" w:oddHBand="0" w:evenHBand="0" w:firstRowFirstColumn="0" w:firstRowLastColumn="0" w:lastRowFirstColumn="0" w:lastRowLastColumn="0"/>
            <w:tcW w:w="3227" w:type="dxa"/>
          </w:tcPr>
          <w:p w14:paraId="31A420E6" w14:textId="77777777" w:rsidR="003458D7" w:rsidRPr="00996FAF" w:rsidRDefault="003458D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08EF85E" w14:textId="77777777" w:rsidR="003458D7" w:rsidRPr="00996FAF" w:rsidRDefault="003458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Warrigal Care Albion Park Rail</w:t>
            </w:r>
          </w:p>
        </w:tc>
      </w:tr>
      <w:tr w:rsidR="00F934E7" w14:paraId="596E7EBB" w14:textId="77777777" w:rsidTr="00F93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371E01" w14:textId="77777777" w:rsidR="003458D7" w:rsidRPr="00996FAF" w:rsidRDefault="003458D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8708EE" w14:textId="77777777" w:rsidR="003458D7" w:rsidRPr="00C27BE3" w:rsidRDefault="003458D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0291</w:t>
            </w:r>
          </w:p>
        </w:tc>
      </w:tr>
      <w:tr w:rsidR="00F934E7" w14:paraId="64BD930F" w14:textId="77777777" w:rsidTr="00F934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00B7D4" w14:textId="77777777" w:rsidR="003458D7" w:rsidRPr="00996FAF" w:rsidRDefault="003458D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9992F6F" w14:textId="77777777" w:rsidR="003458D7" w:rsidRPr="00996FAF" w:rsidRDefault="003458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Pine</w:t>
            </w:r>
            <w:r>
              <w:rPr>
                <w:rFonts w:ascii="Arial" w:eastAsia="Times New Roman" w:hAnsi="Arial" w:cs="Arial"/>
                <w:lang w:eastAsia="en-AU"/>
              </w:rPr>
              <w:t xml:space="preserve"> Street, ALBION PARK RAIL, New South Wales, 2527</w:t>
            </w:r>
          </w:p>
        </w:tc>
      </w:tr>
      <w:tr w:rsidR="00F934E7" w14:paraId="08D821F8" w14:textId="77777777" w:rsidTr="00F93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BF8934" w14:textId="77777777" w:rsidR="003458D7" w:rsidRPr="00996FAF" w:rsidRDefault="003458D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FF792A" w14:textId="77777777" w:rsidR="003458D7" w:rsidRPr="00996FAF" w:rsidRDefault="003458D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F934E7" w14:paraId="5FB12B61" w14:textId="77777777" w:rsidTr="00F934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9BD52C" w14:textId="77777777" w:rsidR="003458D7" w:rsidRPr="00996FAF" w:rsidRDefault="003458D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4DEE07" w14:textId="77777777" w:rsidR="003458D7" w:rsidRPr="00996FAF" w:rsidRDefault="003458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7 June 2024</w:t>
            </w:r>
          </w:p>
        </w:tc>
      </w:tr>
      <w:tr w:rsidR="00F934E7" w14:paraId="18142D34" w14:textId="77777777" w:rsidTr="00F93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DA01DB" w14:textId="77777777" w:rsidR="003458D7" w:rsidRPr="00996FAF" w:rsidRDefault="003458D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52766545"/>
            <w:placeholder>
              <w:docPart w:val="DefaultPlaceholder_-1854013437"/>
            </w:placeholder>
            <w:date w:fullDate="2024-06-17T00:00:00Z">
              <w:dateFormat w:val="d MMMM yyyy"/>
              <w:lid w:val="en-AU"/>
              <w:storeMappedDataAs w:val="dateTime"/>
              <w:calendar w:val="gregorian"/>
            </w:date>
          </w:sdtPr>
          <w:sdtEndPr/>
          <w:sdtContent>
            <w:tc>
              <w:tcPr>
                <w:tcW w:w="7114" w:type="dxa"/>
                <w:shd w:val="clear" w:color="auto" w:fill="FFFFFF" w:themeFill="background1"/>
              </w:tcPr>
              <w:p w14:paraId="08860255" w14:textId="01D8C503" w:rsidR="003458D7" w:rsidRPr="00996FAF" w:rsidRDefault="00DE462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June 2024</w:t>
                </w:r>
              </w:p>
            </w:tc>
          </w:sdtContent>
        </w:sdt>
      </w:tr>
      <w:tr w:rsidR="00F934E7" w14:paraId="62957803" w14:textId="77777777" w:rsidTr="00F934E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16F1D1" w14:textId="77777777" w:rsidR="003458D7" w:rsidRPr="00996FAF" w:rsidRDefault="003458D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047B52B" w14:textId="77777777" w:rsidR="003458D7" w:rsidRPr="009B6303" w:rsidRDefault="003458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468 Warrigal Care </w:t>
            </w:r>
          </w:p>
          <w:p w14:paraId="39FE0F15" w14:textId="77777777" w:rsidR="003458D7" w:rsidRPr="009B6303" w:rsidRDefault="003458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307 Warrigal Care Albion Park Rail</w:t>
            </w:r>
          </w:p>
        </w:tc>
      </w:tr>
    </w:tbl>
    <w:bookmarkEnd w:id="0"/>
    <w:p w14:paraId="1B29EDB3" w14:textId="77777777" w:rsidR="003458D7" w:rsidRPr="00996FAF" w:rsidRDefault="003458D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290A101" w14:textId="77777777" w:rsidR="003458D7" w:rsidRPr="00996FAF" w:rsidRDefault="003458D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17D66F2" w14:textId="77777777" w:rsidR="003458D7" w:rsidRPr="00996FAF" w:rsidRDefault="003458D7" w:rsidP="0036130C">
      <w:pPr>
        <w:pStyle w:val="NormalArial"/>
      </w:pPr>
      <w:r w:rsidRPr="00996FAF">
        <w:t xml:space="preserve">This performance report for </w:t>
      </w:r>
      <w:r w:rsidRPr="00C27BE3">
        <w:rPr>
          <w:color w:val="auto"/>
        </w:rPr>
        <w:t>Warrigal Care Albion Park Rail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Kirsten Peddie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2E34BF8" w14:textId="77777777" w:rsidR="003458D7" w:rsidRPr="00996FAF" w:rsidRDefault="003458D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E66541" w14:textId="77777777" w:rsidR="003458D7" w:rsidRPr="00996FAF" w:rsidRDefault="003458D7" w:rsidP="0036130C">
      <w:pPr>
        <w:pStyle w:val="NormalArial"/>
      </w:pPr>
      <w:r w:rsidRPr="00996FAF">
        <w:t>The report also specifies any areas in which improvements must be made to ensure the Quality Standards are complied with.</w:t>
      </w:r>
    </w:p>
    <w:p w14:paraId="65C72156" w14:textId="77777777" w:rsidR="003458D7" w:rsidRPr="00996FAF" w:rsidRDefault="003458D7" w:rsidP="00712752">
      <w:pPr>
        <w:pStyle w:val="Heading1"/>
        <w:spacing w:before="240" w:after="240" w:line="22" w:lineRule="atLeast"/>
        <w:rPr>
          <w:rFonts w:ascii="Arial" w:hAnsi="Arial" w:cs="Arial"/>
        </w:rPr>
      </w:pPr>
      <w:r w:rsidRPr="00996FAF">
        <w:rPr>
          <w:rFonts w:ascii="Arial" w:hAnsi="Arial" w:cs="Arial"/>
        </w:rPr>
        <w:t>Material relied on</w:t>
      </w:r>
    </w:p>
    <w:p w14:paraId="2356DF53" w14:textId="77777777" w:rsidR="003458D7" w:rsidRPr="00996FAF" w:rsidRDefault="003458D7" w:rsidP="0036130C">
      <w:pPr>
        <w:pStyle w:val="NormalArial"/>
      </w:pPr>
      <w:r w:rsidRPr="00996FAF">
        <w:t>The following information has been considered in preparing the performance report:</w:t>
      </w:r>
    </w:p>
    <w:p w14:paraId="182AB549" w14:textId="3040A7DE" w:rsidR="00DE462B" w:rsidRPr="00DE462B" w:rsidRDefault="003458D7"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00DE462B">
        <w:rPr>
          <w:rFonts w:ascii="Arial" w:hAnsi="Arial" w:cs="Arial"/>
        </w:rPr>
        <w:t xml:space="preserve">approved provider’s response submission dated </w:t>
      </w:r>
      <w:r w:rsidR="00B0401D">
        <w:rPr>
          <w:rFonts w:ascii="Arial" w:hAnsi="Arial" w:cs="Arial"/>
        </w:rPr>
        <w:t xml:space="preserve">27 May 2024, in response to a request for information from the Commission </w:t>
      </w:r>
      <w:r w:rsidR="00B0401D" w:rsidRPr="00B0401D">
        <w:rPr>
          <w:rFonts w:ascii="Arial" w:hAnsi="Arial" w:cs="Arial"/>
        </w:rPr>
        <w:t>under s67 of the Aged Care Quality and Safety Commission Rules 2018</w:t>
      </w:r>
      <w:r w:rsidR="00B0401D">
        <w:rPr>
          <w:rFonts w:ascii="Arial" w:hAnsi="Arial" w:cs="Arial"/>
        </w:rPr>
        <w:t>.</w:t>
      </w:r>
    </w:p>
    <w:p w14:paraId="231E6AD2" w14:textId="39796BBD" w:rsidR="003458D7" w:rsidRPr="00712752" w:rsidRDefault="003458D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F4BAF4" w14:textId="77777777" w:rsidR="003458D7" w:rsidRPr="00996FAF" w:rsidRDefault="003458D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E462B" w14:paraId="3A490A80" w14:textId="77777777" w:rsidTr="00F934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3B30F2" w14:textId="7D816528" w:rsidR="00DE462B" w:rsidRPr="00996FAF" w:rsidRDefault="00DE462B" w:rsidP="00DE462B">
            <w:pPr>
              <w:keepNext/>
              <w:spacing w:line="22" w:lineRule="atLeast"/>
              <w:rPr>
                <w:rFonts w:ascii="Arial" w:hAnsi="Arial" w:cs="Arial"/>
                <w:b w:val="0"/>
              </w:rPr>
            </w:pPr>
            <w:r w:rsidRPr="00996FAF">
              <w:rPr>
                <w:rFonts w:ascii="Arial" w:hAnsi="Arial" w:cs="Arial"/>
              </w:rPr>
              <w:t>Standard 4 Services and supports for daily living</w:t>
            </w:r>
          </w:p>
        </w:tc>
        <w:tc>
          <w:tcPr>
            <w:tcW w:w="1175" w:type="pct"/>
            <w:shd w:val="clear" w:color="auto" w:fill="auto"/>
          </w:tcPr>
          <w:p w14:paraId="23D194E0" w14:textId="58BF468E" w:rsidR="00DE462B" w:rsidRDefault="00DE462B" w:rsidP="00DE462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DE462B">
              <w:rPr>
                <w:rFonts w:ascii="Arial" w:hAnsi="Arial" w:cs="Arial"/>
                <w:bCs/>
              </w:rPr>
              <w:t>Not applicable as not all requirements have been assessed</w:t>
            </w:r>
          </w:p>
        </w:tc>
      </w:tr>
    </w:tbl>
    <w:p w14:paraId="4433B6B7" w14:textId="77777777" w:rsidR="003458D7" w:rsidRPr="00996FAF" w:rsidRDefault="003458D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4397070" w14:textId="3B48BE78" w:rsidR="003458D7" w:rsidRPr="00DE462B" w:rsidRDefault="003458D7" w:rsidP="00DE462B">
      <w:pPr>
        <w:pStyle w:val="Heading1"/>
        <w:spacing w:before="0" w:after="240" w:line="22" w:lineRule="atLeast"/>
        <w:rPr>
          <w:rFonts w:ascii="Arial" w:hAnsi="Arial" w:cs="Arial"/>
        </w:rPr>
      </w:pPr>
      <w:r w:rsidRPr="00996FAF">
        <w:rPr>
          <w:rFonts w:ascii="Arial" w:hAnsi="Arial" w:cs="Arial"/>
        </w:rPr>
        <w:t>Areas for improvement</w:t>
      </w:r>
    </w:p>
    <w:p w14:paraId="15EA5DA6" w14:textId="065552D1" w:rsidR="00DE462B" w:rsidRPr="00996FAF" w:rsidRDefault="003458D7" w:rsidP="00DE462B">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1AB257A" w14:textId="70BFDF07" w:rsidR="003458D7" w:rsidRPr="00996FAF" w:rsidRDefault="003458D7" w:rsidP="0036130C">
      <w:pPr>
        <w:pStyle w:val="NormalArial"/>
      </w:pPr>
      <w:r w:rsidRPr="00996FAF">
        <w:br w:type="page"/>
      </w:r>
    </w:p>
    <w:p w14:paraId="3D1122BE" w14:textId="77777777" w:rsidR="003458D7" w:rsidRPr="00996FAF" w:rsidRDefault="003458D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934E7" w14:paraId="7CFC06AC" w14:textId="77777777" w:rsidTr="00F934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6EAA9D" w14:textId="77777777" w:rsidR="003458D7" w:rsidRPr="00996FAF" w:rsidRDefault="003458D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1942FD7" w14:textId="77777777" w:rsidR="003458D7" w:rsidRPr="00996FAF" w:rsidRDefault="003458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934E7" w14:paraId="2781E700" w14:textId="77777777" w:rsidTr="00F934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B7BB56" w14:textId="77777777" w:rsidR="003458D7" w:rsidRPr="00996FAF" w:rsidRDefault="003458D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59A8545" w14:textId="77777777" w:rsidR="003458D7" w:rsidRPr="00996FAF" w:rsidRDefault="003458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3F7764A" w14:textId="77777777" w:rsidR="003458D7" w:rsidRPr="00996FAF" w:rsidRDefault="00AB3A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330509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458D7" w:rsidRPr="00ED7F2E">
                  <w:rPr>
                    <w:rFonts w:ascii="Arial" w:hAnsi="Arial" w:cs="Arial"/>
                  </w:rPr>
                  <w:t>Compliant</w:t>
                </w:r>
              </w:sdtContent>
            </w:sdt>
          </w:p>
        </w:tc>
      </w:tr>
    </w:tbl>
    <w:p w14:paraId="6082DFF6" w14:textId="77777777" w:rsidR="003458D7" w:rsidRDefault="003458D7" w:rsidP="00D87E7C">
      <w:pPr>
        <w:pStyle w:val="Heading20"/>
      </w:pPr>
      <w:r w:rsidRPr="00996FAF">
        <w:t>Findings</w:t>
      </w:r>
    </w:p>
    <w:p w14:paraId="2D7236D9" w14:textId="26C02EEE" w:rsidR="00132D1C" w:rsidRDefault="00132D1C" w:rsidP="00132D1C">
      <w:pPr>
        <w:pStyle w:val="NormalArial"/>
        <w:spacing w:line="276" w:lineRule="auto"/>
      </w:pPr>
      <w:r>
        <w:t>The service’s assessment and care planning processes include the identification of consumers’ food preferences, and the assessment of consumers’ nutritional needs and associated risks such as food allergies or high risk medications. The approved provider submission included risk based assessments, referrals made to the dietitian and speech pathologist, menus, consumer dining experience cards, meeting minutes and lifestyle calendars which demonstrated the service engages with consumers to ensure their needs and preferences for nutrition and the dining experience are met, including:</w:t>
      </w:r>
    </w:p>
    <w:p w14:paraId="11AEFA47" w14:textId="48AF14F2" w:rsidR="00132D1C" w:rsidRPr="00132D1C" w:rsidRDefault="00132D1C" w:rsidP="00132D1C">
      <w:pPr>
        <w:pStyle w:val="ListBullet"/>
        <w:numPr>
          <w:ilvl w:val="0"/>
          <w:numId w:val="20"/>
        </w:numPr>
        <w:spacing w:line="276" w:lineRule="auto"/>
        <w:rPr>
          <w:rFonts w:ascii="Arial" w:hAnsi="Arial" w:cs="Arial"/>
        </w:rPr>
      </w:pPr>
      <w:r w:rsidRPr="00132D1C">
        <w:rPr>
          <w:rFonts w:ascii="Arial" w:hAnsi="Arial" w:cs="Arial"/>
        </w:rPr>
        <w:t>Assessing and regularly reviews consumers’ nutrition and hydration needs and preferences</w:t>
      </w:r>
    </w:p>
    <w:p w14:paraId="00C4284C" w14:textId="4FE3041B" w:rsidR="00132D1C" w:rsidRPr="00132D1C" w:rsidRDefault="00132D1C" w:rsidP="00132D1C">
      <w:pPr>
        <w:pStyle w:val="ListBullet"/>
        <w:numPr>
          <w:ilvl w:val="0"/>
          <w:numId w:val="20"/>
        </w:numPr>
        <w:spacing w:line="276" w:lineRule="auto"/>
        <w:rPr>
          <w:rFonts w:ascii="Arial" w:hAnsi="Arial" w:cs="Arial"/>
        </w:rPr>
      </w:pPr>
      <w:r w:rsidRPr="00132D1C">
        <w:rPr>
          <w:rFonts w:ascii="Arial" w:hAnsi="Arial" w:cs="Arial"/>
        </w:rPr>
        <w:t>Supports consumers’ independence including ensuring consumers have access to food and drinks outside of mealtimes through the implementation of a 24 hour snack station.</w:t>
      </w:r>
    </w:p>
    <w:p w14:paraId="004AAF6C" w14:textId="53215E71" w:rsidR="00132D1C" w:rsidRDefault="00132D1C" w:rsidP="00132D1C">
      <w:pPr>
        <w:pStyle w:val="ListBullet"/>
        <w:numPr>
          <w:ilvl w:val="0"/>
          <w:numId w:val="20"/>
        </w:numPr>
        <w:spacing w:line="276" w:lineRule="auto"/>
        <w:rPr>
          <w:rFonts w:ascii="Arial" w:hAnsi="Arial" w:cs="Arial"/>
        </w:rPr>
      </w:pPr>
      <w:r w:rsidRPr="00132D1C">
        <w:rPr>
          <w:rFonts w:ascii="Arial" w:hAnsi="Arial" w:cs="Arial"/>
        </w:rPr>
        <w:t>Referring consumers for specialist nutritional advice when needed.</w:t>
      </w:r>
    </w:p>
    <w:p w14:paraId="50136EAE" w14:textId="77777777" w:rsidR="00132D1C" w:rsidRPr="00132D1C" w:rsidRDefault="00132D1C" w:rsidP="00132D1C">
      <w:pPr>
        <w:pStyle w:val="ListBullet"/>
        <w:numPr>
          <w:ilvl w:val="0"/>
          <w:numId w:val="0"/>
        </w:numPr>
        <w:spacing w:line="276" w:lineRule="auto"/>
        <w:rPr>
          <w:rFonts w:ascii="Arial" w:hAnsi="Arial" w:cs="Arial"/>
          <w:sz w:val="10"/>
          <w:szCs w:val="10"/>
        </w:rPr>
      </w:pPr>
    </w:p>
    <w:p w14:paraId="4C388479" w14:textId="6E02E1C8" w:rsidR="00132D1C" w:rsidRDefault="00132D1C" w:rsidP="00132D1C">
      <w:pPr>
        <w:pStyle w:val="NormalArial"/>
        <w:spacing w:line="276" w:lineRule="auto"/>
      </w:pPr>
      <w:r>
        <w:t xml:space="preserve">The workforce has received training in key areas relevant to this requirement including the dining experience, consumer nutrition and hydration, allergen management, </w:t>
      </w:r>
      <w:r w:rsidRPr="00132D1C">
        <w:t>International Dysphagia Diet Standardisation Initiative (IDDSI)</w:t>
      </w:r>
      <w:r>
        <w:t xml:space="preserve"> introduction and meal preparation; and review of training and education records included in the response submission evidenced staff completion of these. In addition, the service’s plan for continuous improvement evidenced improvement actions related to workforce training to ensure the elements of this Requirement at met. For example, education on processes for weighing of consumers, referrals, promoting and monitoring hydration and risk assessment.</w:t>
      </w:r>
    </w:p>
    <w:p w14:paraId="2F3EEAD0" w14:textId="7FCA8FC2" w:rsidR="00132D1C" w:rsidRDefault="00132D1C" w:rsidP="00132D1C">
      <w:pPr>
        <w:pStyle w:val="NormalArial"/>
        <w:spacing w:line="276" w:lineRule="auto"/>
      </w:pPr>
      <w:r>
        <w:t>A food safety audit conducted at the service by an external specialist dated 14 February 2024 which identified an overall acceptable food safety program, and from the review of information contained within the response submission areas for improvement have been promptly actioned as evidenced in the service’s plan for continuous improvement. For example, texture modified foods were not always recorded on monitoring daily record; as a result, as part of the service’s continuous improvement process improvements have been actioned handover sheets with up to date photos and diagnostic information for consumers. The service’s plan for continuous improvement included improvements taken by the service to improve its performance under this Requirement including:</w:t>
      </w:r>
    </w:p>
    <w:p w14:paraId="1BC2FB44" w14:textId="77777777" w:rsidR="00132D1C" w:rsidRDefault="00132D1C" w:rsidP="00132D1C">
      <w:pPr>
        <w:pStyle w:val="NormalArial"/>
        <w:numPr>
          <w:ilvl w:val="0"/>
          <w:numId w:val="19"/>
        </w:numPr>
        <w:spacing w:line="276" w:lineRule="auto"/>
      </w:pPr>
      <w:r>
        <w:t>The implementation of a food heating system, supported by training of staff to ensure meals provided are of an appropriate temperature.</w:t>
      </w:r>
    </w:p>
    <w:p w14:paraId="222E210B" w14:textId="77777777" w:rsidR="00132D1C" w:rsidRDefault="00132D1C" w:rsidP="00132D1C">
      <w:pPr>
        <w:pStyle w:val="NormalArial"/>
        <w:numPr>
          <w:ilvl w:val="0"/>
          <w:numId w:val="19"/>
        </w:numPr>
        <w:spacing w:line="276" w:lineRule="auto"/>
      </w:pPr>
      <w:r>
        <w:t xml:space="preserve">Communication processes between all workforce, including support for agency staff and the sharing of information between catering, clinical and care staff. Actions include improved handover processes, the development of folders available to staff in various areas of the </w:t>
      </w:r>
      <w:r>
        <w:lastRenderedPageBreak/>
        <w:t>service which contained information in relation to consumer specific dietary requirements and preferences.</w:t>
      </w:r>
    </w:p>
    <w:p w14:paraId="5EB66575" w14:textId="77777777" w:rsidR="00132D1C" w:rsidRDefault="00132D1C" w:rsidP="00132D1C">
      <w:pPr>
        <w:pStyle w:val="NormalArial"/>
        <w:numPr>
          <w:ilvl w:val="0"/>
          <w:numId w:val="19"/>
        </w:numPr>
        <w:spacing w:line="276" w:lineRule="auto"/>
      </w:pPr>
      <w:r>
        <w:t>Development and implementation of a ‘Enjoyable Dining Experience’ policy which includes engagement with consumers, continuous improvement, consumer assessment and care planning and referral to the Commission’s food and nutrition hotline. The response submission included photographic evidence of dining and food servery areas of the service which are observed to be clean and support social and interpersonal aspects of the dining experience with tables set with dining utensils, decorated with vases of flowers, table clothes and napkins, and show adequate distance between tables.</w:t>
      </w:r>
    </w:p>
    <w:p w14:paraId="165F17C4" w14:textId="77777777" w:rsidR="00132D1C" w:rsidRDefault="00132D1C" w:rsidP="00132D1C">
      <w:pPr>
        <w:pStyle w:val="NormalArial"/>
        <w:spacing w:line="276" w:lineRule="auto"/>
      </w:pPr>
      <w:r>
        <w:t>I have considered information contained within the response submission which details actions taken by the service to support improvement under this Requirement. I have placed evidence on the service’s plan for continuous improvement, and  I am satisfied that the strategies as evidenced  effectively describes how the service has addressed the deficiencies identified and I am satisfied that Requirement 4(3)(f) is complaint through the implementation of these actions.</w:t>
      </w:r>
    </w:p>
    <w:sectPr w:rsidR="00132D1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10B0A8" w14:textId="77777777" w:rsidR="00561641" w:rsidRDefault="00561641">
      <w:pPr>
        <w:spacing w:after="0"/>
      </w:pPr>
      <w:r>
        <w:separator/>
      </w:r>
    </w:p>
  </w:endnote>
  <w:endnote w:type="continuationSeparator" w:id="0">
    <w:p w14:paraId="0A111F88" w14:textId="77777777" w:rsidR="00561641" w:rsidRDefault="005616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43044" w14:textId="77777777" w:rsidR="003458D7" w:rsidRPr="00DF37F2" w:rsidRDefault="003458D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Warrigal Care Albion Park Rail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6DC52E7" w14:textId="77777777" w:rsidR="003458D7" w:rsidRPr="00DF37F2" w:rsidRDefault="003458D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0291</w:t>
    </w:r>
    <w:bookmarkEnd w:id="1"/>
    <w:r w:rsidRPr="00DF37F2">
      <w:rPr>
        <w:rStyle w:val="FooterBold"/>
        <w:rFonts w:ascii="Arial" w:hAnsi="Arial"/>
        <w:b w:val="0"/>
      </w:rPr>
      <w:tab/>
      <w:t xml:space="preserve">OFFICIAL: Sensitive </w:t>
    </w:r>
  </w:p>
  <w:p w14:paraId="5D655C94" w14:textId="77777777" w:rsidR="003458D7" w:rsidRPr="00DF37F2" w:rsidRDefault="003458D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13A55" w14:textId="77777777" w:rsidR="003458D7" w:rsidRDefault="003458D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DD8BD4" w14:textId="77777777" w:rsidR="00561641" w:rsidRDefault="00561641" w:rsidP="00D71F88">
      <w:pPr>
        <w:spacing w:after="0"/>
      </w:pPr>
      <w:r>
        <w:separator/>
      </w:r>
    </w:p>
  </w:footnote>
  <w:footnote w:type="continuationSeparator" w:id="0">
    <w:p w14:paraId="38B77831" w14:textId="77777777" w:rsidR="00561641" w:rsidRDefault="00561641" w:rsidP="00D71F88">
      <w:pPr>
        <w:spacing w:after="0"/>
      </w:pPr>
      <w:r>
        <w:continuationSeparator/>
      </w:r>
    </w:p>
  </w:footnote>
  <w:footnote w:id="1">
    <w:p w14:paraId="27BF2BE5" w14:textId="6028B309" w:rsidR="003458D7" w:rsidRDefault="003458D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DE462B">
        <w:rPr>
          <w:rFonts w:ascii="Arial" w:hAnsi="Arial" w:cs="Arial"/>
          <w:color w:val="auto"/>
          <w:sz w:val="20"/>
          <w:szCs w:val="20"/>
        </w:rPr>
        <w:t>with section 68A</w:t>
      </w:r>
      <w:r w:rsidR="00DE462B" w:rsidRPr="00DE462B">
        <w:rPr>
          <w:rFonts w:ascii="Arial" w:hAnsi="Arial" w:cs="Arial"/>
          <w:color w:val="auto"/>
          <w:sz w:val="20"/>
          <w:szCs w:val="20"/>
        </w:rPr>
        <w:t xml:space="preserve"> </w:t>
      </w:r>
      <w:r w:rsidRPr="00DE462B">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6C03BA85" w14:textId="77777777" w:rsidR="003458D7" w:rsidRDefault="003458D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BBF87" w14:textId="77777777" w:rsidR="003458D7" w:rsidRDefault="003458D7">
    <w:pPr>
      <w:pStyle w:val="Header"/>
    </w:pPr>
    <w:r>
      <w:rPr>
        <w:noProof/>
        <w:color w:val="2B579A"/>
        <w:shd w:val="clear" w:color="auto" w:fill="E6E6E6"/>
        <w:lang w:val="en-US"/>
      </w:rPr>
      <w:drawing>
        <wp:anchor distT="0" distB="0" distL="114300" distR="114300" simplePos="0" relativeHeight="251658241" behindDoc="1" locked="0" layoutInCell="1" allowOverlap="1" wp14:anchorId="340DE333" wp14:editId="13D1D9C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77D0C" w14:textId="77777777" w:rsidR="003458D7" w:rsidRDefault="003458D7">
    <w:pPr>
      <w:pStyle w:val="Header"/>
    </w:pPr>
    <w:r>
      <w:rPr>
        <w:noProof/>
      </w:rPr>
      <w:drawing>
        <wp:anchor distT="0" distB="0" distL="114300" distR="114300" simplePos="0" relativeHeight="251658240" behindDoc="0" locked="0" layoutInCell="1" allowOverlap="1" wp14:anchorId="749D1869" wp14:editId="49BE61E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6DE5CFC">
      <w:start w:val="1"/>
      <w:numFmt w:val="lowerRoman"/>
      <w:lvlText w:val="(%1)"/>
      <w:lvlJc w:val="left"/>
      <w:pPr>
        <w:ind w:left="1080" w:hanging="720"/>
      </w:pPr>
      <w:rPr>
        <w:rFonts w:hint="default"/>
      </w:rPr>
    </w:lvl>
    <w:lvl w:ilvl="1" w:tplc="B0A6723E" w:tentative="1">
      <w:start w:val="1"/>
      <w:numFmt w:val="lowerLetter"/>
      <w:lvlText w:val="%2."/>
      <w:lvlJc w:val="left"/>
      <w:pPr>
        <w:ind w:left="1440" w:hanging="360"/>
      </w:pPr>
    </w:lvl>
    <w:lvl w:ilvl="2" w:tplc="4B0CA3AE" w:tentative="1">
      <w:start w:val="1"/>
      <w:numFmt w:val="lowerRoman"/>
      <w:lvlText w:val="%3."/>
      <w:lvlJc w:val="right"/>
      <w:pPr>
        <w:ind w:left="2160" w:hanging="180"/>
      </w:pPr>
    </w:lvl>
    <w:lvl w:ilvl="3" w:tplc="F6C4520C" w:tentative="1">
      <w:start w:val="1"/>
      <w:numFmt w:val="decimal"/>
      <w:lvlText w:val="%4."/>
      <w:lvlJc w:val="left"/>
      <w:pPr>
        <w:ind w:left="2880" w:hanging="360"/>
      </w:pPr>
    </w:lvl>
    <w:lvl w:ilvl="4" w:tplc="1E342A6E" w:tentative="1">
      <w:start w:val="1"/>
      <w:numFmt w:val="lowerLetter"/>
      <w:lvlText w:val="%5."/>
      <w:lvlJc w:val="left"/>
      <w:pPr>
        <w:ind w:left="3600" w:hanging="360"/>
      </w:pPr>
    </w:lvl>
    <w:lvl w:ilvl="5" w:tplc="2E1EAF4C" w:tentative="1">
      <w:start w:val="1"/>
      <w:numFmt w:val="lowerRoman"/>
      <w:lvlText w:val="%6."/>
      <w:lvlJc w:val="right"/>
      <w:pPr>
        <w:ind w:left="4320" w:hanging="180"/>
      </w:pPr>
    </w:lvl>
    <w:lvl w:ilvl="6" w:tplc="62D03E62" w:tentative="1">
      <w:start w:val="1"/>
      <w:numFmt w:val="decimal"/>
      <w:lvlText w:val="%7."/>
      <w:lvlJc w:val="left"/>
      <w:pPr>
        <w:ind w:left="5040" w:hanging="360"/>
      </w:pPr>
    </w:lvl>
    <w:lvl w:ilvl="7" w:tplc="AC7A497E" w:tentative="1">
      <w:start w:val="1"/>
      <w:numFmt w:val="lowerLetter"/>
      <w:lvlText w:val="%8."/>
      <w:lvlJc w:val="left"/>
      <w:pPr>
        <w:ind w:left="5760" w:hanging="360"/>
      </w:pPr>
    </w:lvl>
    <w:lvl w:ilvl="8" w:tplc="CB6EDBD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A3EF150">
      <w:start w:val="1"/>
      <w:numFmt w:val="lowerRoman"/>
      <w:lvlText w:val="(%1)"/>
      <w:lvlJc w:val="left"/>
      <w:pPr>
        <w:ind w:left="1080" w:hanging="720"/>
      </w:pPr>
      <w:rPr>
        <w:rFonts w:hint="default"/>
      </w:rPr>
    </w:lvl>
    <w:lvl w:ilvl="1" w:tplc="3174A006" w:tentative="1">
      <w:start w:val="1"/>
      <w:numFmt w:val="lowerLetter"/>
      <w:lvlText w:val="%2."/>
      <w:lvlJc w:val="left"/>
      <w:pPr>
        <w:ind w:left="1440" w:hanging="360"/>
      </w:pPr>
    </w:lvl>
    <w:lvl w:ilvl="2" w:tplc="AFEA569A" w:tentative="1">
      <w:start w:val="1"/>
      <w:numFmt w:val="lowerRoman"/>
      <w:lvlText w:val="%3."/>
      <w:lvlJc w:val="right"/>
      <w:pPr>
        <w:ind w:left="2160" w:hanging="180"/>
      </w:pPr>
    </w:lvl>
    <w:lvl w:ilvl="3" w:tplc="D346A246" w:tentative="1">
      <w:start w:val="1"/>
      <w:numFmt w:val="decimal"/>
      <w:lvlText w:val="%4."/>
      <w:lvlJc w:val="left"/>
      <w:pPr>
        <w:ind w:left="2880" w:hanging="360"/>
      </w:pPr>
    </w:lvl>
    <w:lvl w:ilvl="4" w:tplc="C8388D70" w:tentative="1">
      <w:start w:val="1"/>
      <w:numFmt w:val="lowerLetter"/>
      <w:lvlText w:val="%5."/>
      <w:lvlJc w:val="left"/>
      <w:pPr>
        <w:ind w:left="3600" w:hanging="360"/>
      </w:pPr>
    </w:lvl>
    <w:lvl w:ilvl="5" w:tplc="A1326418" w:tentative="1">
      <w:start w:val="1"/>
      <w:numFmt w:val="lowerRoman"/>
      <w:lvlText w:val="%6."/>
      <w:lvlJc w:val="right"/>
      <w:pPr>
        <w:ind w:left="4320" w:hanging="180"/>
      </w:pPr>
    </w:lvl>
    <w:lvl w:ilvl="6" w:tplc="8012C3E4" w:tentative="1">
      <w:start w:val="1"/>
      <w:numFmt w:val="decimal"/>
      <w:lvlText w:val="%7."/>
      <w:lvlJc w:val="left"/>
      <w:pPr>
        <w:ind w:left="5040" w:hanging="360"/>
      </w:pPr>
    </w:lvl>
    <w:lvl w:ilvl="7" w:tplc="BABAE4AC" w:tentative="1">
      <w:start w:val="1"/>
      <w:numFmt w:val="lowerLetter"/>
      <w:lvlText w:val="%8."/>
      <w:lvlJc w:val="left"/>
      <w:pPr>
        <w:ind w:left="5760" w:hanging="360"/>
      </w:pPr>
    </w:lvl>
    <w:lvl w:ilvl="8" w:tplc="1D745F8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9A61CD0">
      <w:start w:val="1"/>
      <w:numFmt w:val="lowerRoman"/>
      <w:lvlText w:val="(%1)"/>
      <w:lvlJc w:val="left"/>
      <w:pPr>
        <w:ind w:left="1080" w:hanging="720"/>
      </w:pPr>
      <w:rPr>
        <w:rFonts w:hint="default"/>
      </w:rPr>
    </w:lvl>
    <w:lvl w:ilvl="1" w:tplc="B9A43F2E" w:tentative="1">
      <w:start w:val="1"/>
      <w:numFmt w:val="lowerLetter"/>
      <w:lvlText w:val="%2."/>
      <w:lvlJc w:val="left"/>
      <w:pPr>
        <w:ind w:left="1440" w:hanging="360"/>
      </w:pPr>
    </w:lvl>
    <w:lvl w:ilvl="2" w:tplc="1D34DD8E" w:tentative="1">
      <w:start w:val="1"/>
      <w:numFmt w:val="lowerRoman"/>
      <w:lvlText w:val="%3."/>
      <w:lvlJc w:val="right"/>
      <w:pPr>
        <w:ind w:left="2160" w:hanging="180"/>
      </w:pPr>
    </w:lvl>
    <w:lvl w:ilvl="3" w:tplc="2B18AFA8" w:tentative="1">
      <w:start w:val="1"/>
      <w:numFmt w:val="decimal"/>
      <w:lvlText w:val="%4."/>
      <w:lvlJc w:val="left"/>
      <w:pPr>
        <w:ind w:left="2880" w:hanging="360"/>
      </w:pPr>
    </w:lvl>
    <w:lvl w:ilvl="4" w:tplc="440008B0" w:tentative="1">
      <w:start w:val="1"/>
      <w:numFmt w:val="lowerLetter"/>
      <w:lvlText w:val="%5."/>
      <w:lvlJc w:val="left"/>
      <w:pPr>
        <w:ind w:left="3600" w:hanging="360"/>
      </w:pPr>
    </w:lvl>
    <w:lvl w:ilvl="5" w:tplc="8236FA94" w:tentative="1">
      <w:start w:val="1"/>
      <w:numFmt w:val="lowerRoman"/>
      <w:lvlText w:val="%6."/>
      <w:lvlJc w:val="right"/>
      <w:pPr>
        <w:ind w:left="4320" w:hanging="180"/>
      </w:pPr>
    </w:lvl>
    <w:lvl w:ilvl="6" w:tplc="93A6C3FC" w:tentative="1">
      <w:start w:val="1"/>
      <w:numFmt w:val="decimal"/>
      <w:lvlText w:val="%7."/>
      <w:lvlJc w:val="left"/>
      <w:pPr>
        <w:ind w:left="5040" w:hanging="360"/>
      </w:pPr>
    </w:lvl>
    <w:lvl w:ilvl="7" w:tplc="0E40E9E6" w:tentative="1">
      <w:start w:val="1"/>
      <w:numFmt w:val="lowerLetter"/>
      <w:lvlText w:val="%8."/>
      <w:lvlJc w:val="left"/>
      <w:pPr>
        <w:ind w:left="5760" w:hanging="360"/>
      </w:pPr>
    </w:lvl>
    <w:lvl w:ilvl="8" w:tplc="A86017E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624EF38">
      <w:start w:val="1"/>
      <w:numFmt w:val="bullet"/>
      <w:lvlText w:val=""/>
      <w:lvlJc w:val="left"/>
      <w:pPr>
        <w:ind w:left="720" w:hanging="360"/>
      </w:pPr>
      <w:rPr>
        <w:rFonts w:ascii="Symbol" w:hAnsi="Symbol" w:hint="default"/>
        <w:color w:val="auto"/>
        <w:sz w:val="24"/>
        <w:szCs w:val="24"/>
      </w:rPr>
    </w:lvl>
    <w:lvl w:ilvl="1" w:tplc="F8406CCA" w:tentative="1">
      <w:start w:val="1"/>
      <w:numFmt w:val="bullet"/>
      <w:lvlText w:val="o"/>
      <w:lvlJc w:val="left"/>
      <w:pPr>
        <w:ind w:left="1440" w:hanging="360"/>
      </w:pPr>
      <w:rPr>
        <w:rFonts w:ascii="Courier New" w:hAnsi="Courier New" w:cs="Courier New" w:hint="default"/>
      </w:rPr>
    </w:lvl>
    <w:lvl w:ilvl="2" w:tplc="FF0CFD90" w:tentative="1">
      <w:start w:val="1"/>
      <w:numFmt w:val="bullet"/>
      <w:lvlText w:val=""/>
      <w:lvlJc w:val="left"/>
      <w:pPr>
        <w:ind w:left="2160" w:hanging="360"/>
      </w:pPr>
      <w:rPr>
        <w:rFonts w:ascii="Wingdings" w:hAnsi="Wingdings" w:hint="default"/>
      </w:rPr>
    </w:lvl>
    <w:lvl w:ilvl="3" w:tplc="01300CA0" w:tentative="1">
      <w:start w:val="1"/>
      <w:numFmt w:val="bullet"/>
      <w:lvlText w:val=""/>
      <w:lvlJc w:val="left"/>
      <w:pPr>
        <w:ind w:left="2880" w:hanging="360"/>
      </w:pPr>
      <w:rPr>
        <w:rFonts w:ascii="Symbol" w:hAnsi="Symbol" w:hint="default"/>
      </w:rPr>
    </w:lvl>
    <w:lvl w:ilvl="4" w:tplc="C28C01CE" w:tentative="1">
      <w:start w:val="1"/>
      <w:numFmt w:val="bullet"/>
      <w:lvlText w:val="o"/>
      <w:lvlJc w:val="left"/>
      <w:pPr>
        <w:ind w:left="3600" w:hanging="360"/>
      </w:pPr>
      <w:rPr>
        <w:rFonts w:ascii="Courier New" w:hAnsi="Courier New" w:cs="Courier New" w:hint="default"/>
      </w:rPr>
    </w:lvl>
    <w:lvl w:ilvl="5" w:tplc="BD667F2A" w:tentative="1">
      <w:start w:val="1"/>
      <w:numFmt w:val="bullet"/>
      <w:lvlText w:val=""/>
      <w:lvlJc w:val="left"/>
      <w:pPr>
        <w:ind w:left="4320" w:hanging="360"/>
      </w:pPr>
      <w:rPr>
        <w:rFonts w:ascii="Wingdings" w:hAnsi="Wingdings" w:hint="default"/>
      </w:rPr>
    </w:lvl>
    <w:lvl w:ilvl="6" w:tplc="0F22C8CE" w:tentative="1">
      <w:start w:val="1"/>
      <w:numFmt w:val="bullet"/>
      <w:lvlText w:val=""/>
      <w:lvlJc w:val="left"/>
      <w:pPr>
        <w:ind w:left="5040" w:hanging="360"/>
      </w:pPr>
      <w:rPr>
        <w:rFonts w:ascii="Symbol" w:hAnsi="Symbol" w:hint="default"/>
      </w:rPr>
    </w:lvl>
    <w:lvl w:ilvl="7" w:tplc="0B26EC08" w:tentative="1">
      <w:start w:val="1"/>
      <w:numFmt w:val="bullet"/>
      <w:lvlText w:val="o"/>
      <w:lvlJc w:val="left"/>
      <w:pPr>
        <w:ind w:left="5760" w:hanging="360"/>
      </w:pPr>
      <w:rPr>
        <w:rFonts w:ascii="Courier New" w:hAnsi="Courier New" w:cs="Courier New" w:hint="default"/>
      </w:rPr>
    </w:lvl>
    <w:lvl w:ilvl="8" w:tplc="7634118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D3AE2FE">
      <w:start w:val="1"/>
      <w:numFmt w:val="lowerRoman"/>
      <w:lvlText w:val="(%1)"/>
      <w:lvlJc w:val="left"/>
      <w:pPr>
        <w:ind w:left="1080" w:hanging="720"/>
      </w:pPr>
      <w:rPr>
        <w:rFonts w:hint="default"/>
      </w:rPr>
    </w:lvl>
    <w:lvl w:ilvl="1" w:tplc="D4AA3110" w:tentative="1">
      <w:start w:val="1"/>
      <w:numFmt w:val="lowerLetter"/>
      <w:lvlText w:val="%2."/>
      <w:lvlJc w:val="left"/>
      <w:pPr>
        <w:ind w:left="1440" w:hanging="360"/>
      </w:pPr>
    </w:lvl>
    <w:lvl w:ilvl="2" w:tplc="A0FEB6F4" w:tentative="1">
      <w:start w:val="1"/>
      <w:numFmt w:val="lowerRoman"/>
      <w:lvlText w:val="%3."/>
      <w:lvlJc w:val="right"/>
      <w:pPr>
        <w:ind w:left="2160" w:hanging="180"/>
      </w:pPr>
    </w:lvl>
    <w:lvl w:ilvl="3" w:tplc="1CCE7590" w:tentative="1">
      <w:start w:val="1"/>
      <w:numFmt w:val="decimal"/>
      <w:lvlText w:val="%4."/>
      <w:lvlJc w:val="left"/>
      <w:pPr>
        <w:ind w:left="2880" w:hanging="360"/>
      </w:pPr>
    </w:lvl>
    <w:lvl w:ilvl="4" w:tplc="767E5C9E" w:tentative="1">
      <w:start w:val="1"/>
      <w:numFmt w:val="lowerLetter"/>
      <w:lvlText w:val="%5."/>
      <w:lvlJc w:val="left"/>
      <w:pPr>
        <w:ind w:left="3600" w:hanging="360"/>
      </w:pPr>
    </w:lvl>
    <w:lvl w:ilvl="5" w:tplc="8BFA9A3A" w:tentative="1">
      <w:start w:val="1"/>
      <w:numFmt w:val="lowerRoman"/>
      <w:lvlText w:val="%6."/>
      <w:lvlJc w:val="right"/>
      <w:pPr>
        <w:ind w:left="4320" w:hanging="180"/>
      </w:pPr>
    </w:lvl>
    <w:lvl w:ilvl="6" w:tplc="52201D5A" w:tentative="1">
      <w:start w:val="1"/>
      <w:numFmt w:val="decimal"/>
      <w:lvlText w:val="%7."/>
      <w:lvlJc w:val="left"/>
      <w:pPr>
        <w:ind w:left="5040" w:hanging="360"/>
      </w:pPr>
    </w:lvl>
    <w:lvl w:ilvl="7" w:tplc="8BBE7082" w:tentative="1">
      <w:start w:val="1"/>
      <w:numFmt w:val="lowerLetter"/>
      <w:lvlText w:val="%8."/>
      <w:lvlJc w:val="left"/>
      <w:pPr>
        <w:ind w:left="5760" w:hanging="360"/>
      </w:pPr>
    </w:lvl>
    <w:lvl w:ilvl="8" w:tplc="A52C232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0ECAE2A">
      <w:start w:val="1"/>
      <w:numFmt w:val="lowerRoman"/>
      <w:lvlText w:val="(%1)"/>
      <w:lvlJc w:val="left"/>
      <w:pPr>
        <w:ind w:left="1080" w:hanging="720"/>
      </w:pPr>
      <w:rPr>
        <w:rFonts w:hint="default"/>
      </w:rPr>
    </w:lvl>
    <w:lvl w:ilvl="1" w:tplc="043CDBBA" w:tentative="1">
      <w:start w:val="1"/>
      <w:numFmt w:val="lowerLetter"/>
      <w:lvlText w:val="%2."/>
      <w:lvlJc w:val="left"/>
      <w:pPr>
        <w:ind w:left="1440" w:hanging="360"/>
      </w:pPr>
    </w:lvl>
    <w:lvl w:ilvl="2" w:tplc="F38831D0" w:tentative="1">
      <w:start w:val="1"/>
      <w:numFmt w:val="lowerRoman"/>
      <w:lvlText w:val="%3."/>
      <w:lvlJc w:val="right"/>
      <w:pPr>
        <w:ind w:left="2160" w:hanging="180"/>
      </w:pPr>
    </w:lvl>
    <w:lvl w:ilvl="3" w:tplc="68C24B82" w:tentative="1">
      <w:start w:val="1"/>
      <w:numFmt w:val="decimal"/>
      <w:lvlText w:val="%4."/>
      <w:lvlJc w:val="left"/>
      <w:pPr>
        <w:ind w:left="2880" w:hanging="360"/>
      </w:pPr>
    </w:lvl>
    <w:lvl w:ilvl="4" w:tplc="3FCE1FA0" w:tentative="1">
      <w:start w:val="1"/>
      <w:numFmt w:val="lowerLetter"/>
      <w:lvlText w:val="%5."/>
      <w:lvlJc w:val="left"/>
      <w:pPr>
        <w:ind w:left="3600" w:hanging="360"/>
      </w:pPr>
    </w:lvl>
    <w:lvl w:ilvl="5" w:tplc="803E44D0" w:tentative="1">
      <w:start w:val="1"/>
      <w:numFmt w:val="lowerRoman"/>
      <w:lvlText w:val="%6."/>
      <w:lvlJc w:val="right"/>
      <w:pPr>
        <w:ind w:left="4320" w:hanging="180"/>
      </w:pPr>
    </w:lvl>
    <w:lvl w:ilvl="6" w:tplc="2E446578" w:tentative="1">
      <w:start w:val="1"/>
      <w:numFmt w:val="decimal"/>
      <w:lvlText w:val="%7."/>
      <w:lvlJc w:val="left"/>
      <w:pPr>
        <w:ind w:left="5040" w:hanging="360"/>
      </w:pPr>
    </w:lvl>
    <w:lvl w:ilvl="7" w:tplc="47E0DD98" w:tentative="1">
      <w:start w:val="1"/>
      <w:numFmt w:val="lowerLetter"/>
      <w:lvlText w:val="%8."/>
      <w:lvlJc w:val="left"/>
      <w:pPr>
        <w:ind w:left="5760" w:hanging="360"/>
      </w:pPr>
    </w:lvl>
    <w:lvl w:ilvl="8" w:tplc="D0FE1D3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BD4A508">
      <w:start w:val="1"/>
      <w:numFmt w:val="lowerRoman"/>
      <w:lvlText w:val="(%1)"/>
      <w:lvlJc w:val="left"/>
      <w:pPr>
        <w:ind w:left="1080" w:hanging="720"/>
      </w:pPr>
      <w:rPr>
        <w:rFonts w:hint="default"/>
      </w:rPr>
    </w:lvl>
    <w:lvl w:ilvl="1" w:tplc="B8B0C484" w:tentative="1">
      <w:start w:val="1"/>
      <w:numFmt w:val="lowerLetter"/>
      <w:lvlText w:val="%2."/>
      <w:lvlJc w:val="left"/>
      <w:pPr>
        <w:ind w:left="1440" w:hanging="360"/>
      </w:pPr>
    </w:lvl>
    <w:lvl w:ilvl="2" w:tplc="71BE1D04" w:tentative="1">
      <w:start w:val="1"/>
      <w:numFmt w:val="lowerRoman"/>
      <w:lvlText w:val="%3."/>
      <w:lvlJc w:val="right"/>
      <w:pPr>
        <w:ind w:left="2160" w:hanging="180"/>
      </w:pPr>
    </w:lvl>
    <w:lvl w:ilvl="3" w:tplc="74E4D5F8" w:tentative="1">
      <w:start w:val="1"/>
      <w:numFmt w:val="decimal"/>
      <w:lvlText w:val="%4."/>
      <w:lvlJc w:val="left"/>
      <w:pPr>
        <w:ind w:left="2880" w:hanging="360"/>
      </w:pPr>
    </w:lvl>
    <w:lvl w:ilvl="4" w:tplc="3C4EE996" w:tentative="1">
      <w:start w:val="1"/>
      <w:numFmt w:val="lowerLetter"/>
      <w:lvlText w:val="%5."/>
      <w:lvlJc w:val="left"/>
      <w:pPr>
        <w:ind w:left="3600" w:hanging="360"/>
      </w:pPr>
    </w:lvl>
    <w:lvl w:ilvl="5" w:tplc="E67263DC" w:tentative="1">
      <w:start w:val="1"/>
      <w:numFmt w:val="lowerRoman"/>
      <w:lvlText w:val="%6."/>
      <w:lvlJc w:val="right"/>
      <w:pPr>
        <w:ind w:left="4320" w:hanging="180"/>
      </w:pPr>
    </w:lvl>
    <w:lvl w:ilvl="6" w:tplc="5A76BC3E" w:tentative="1">
      <w:start w:val="1"/>
      <w:numFmt w:val="decimal"/>
      <w:lvlText w:val="%7."/>
      <w:lvlJc w:val="left"/>
      <w:pPr>
        <w:ind w:left="5040" w:hanging="360"/>
      </w:pPr>
    </w:lvl>
    <w:lvl w:ilvl="7" w:tplc="3D1E031A" w:tentative="1">
      <w:start w:val="1"/>
      <w:numFmt w:val="lowerLetter"/>
      <w:lvlText w:val="%8."/>
      <w:lvlJc w:val="left"/>
      <w:pPr>
        <w:ind w:left="5760" w:hanging="360"/>
      </w:pPr>
    </w:lvl>
    <w:lvl w:ilvl="8" w:tplc="52E4784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5381DD0">
      <w:start w:val="1"/>
      <w:numFmt w:val="lowerRoman"/>
      <w:lvlText w:val="(%1)"/>
      <w:lvlJc w:val="left"/>
      <w:pPr>
        <w:ind w:left="1080" w:hanging="720"/>
      </w:pPr>
      <w:rPr>
        <w:rFonts w:hint="default"/>
      </w:rPr>
    </w:lvl>
    <w:lvl w:ilvl="1" w:tplc="1BF85946" w:tentative="1">
      <w:start w:val="1"/>
      <w:numFmt w:val="lowerLetter"/>
      <w:lvlText w:val="%2."/>
      <w:lvlJc w:val="left"/>
      <w:pPr>
        <w:ind w:left="1440" w:hanging="360"/>
      </w:pPr>
    </w:lvl>
    <w:lvl w:ilvl="2" w:tplc="27F8CA16" w:tentative="1">
      <w:start w:val="1"/>
      <w:numFmt w:val="lowerRoman"/>
      <w:lvlText w:val="%3."/>
      <w:lvlJc w:val="right"/>
      <w:pPr>
        <w:ind w:left="2160" w:hanging="180"/>
      </w:pPr>
    </w:lvl>
    <w:lvl w:ilvl="3" w:tplc="341A2034" w:tentative="1">
      <w:start w:val="1"/>
      <w:numFmt w:val="decimal"/>
      <w:lvlText w:val="%4."/>
      <w:lvlJc w:val="left"/>
      <w:pPr>
        <w:ind w:left="2880" w:hanging="360"/>
      </w:pPr>
    </w:lvl>
    <w:lvl w:ilvl="4" w:tplc="EAA65F04" w:tentative="1">
      <w:start w:val="1"/>
      <w:numFmt w:val="lowerLetter"/>
      <w:lvlText w:val="%5."/>
      <w:lvlJc w:val="left"/>
      <w:pPr>
        <w:ind w:left="3600" w:hanging="360"/>
      </w:pPr>
    </w:lvl>
    <w:lvl w:ilvl="5" w:tplc="A636136A" w:tentative="1">
      <w:start w:val="1"/>
      <w:numFmt w:val="lowerRoman"/>
      <w:lvlText w:val="%6."/>
      <w:lvlJc w:val="right"/>
      <w:pPr>
        <w:ind w:left="4320" w:hanging="180"/>
      </w:pPr>
    </w:lvl>
    <w:lvl w:ilvl="6" w:tplc="23143672" w:tentative="1">
      <w:start w:val="1"/>
      <w:numFmt w:val="decimal"/>
      <w:lvlText w:val="%7."/>
      <w:lvlJc w:val="left"/>
      <w:pPr>
        <w:ind w:left="5040" w:hanging="360"/>
      </w:pPr>
    </w:lvl>
    <w:lvl w:ilvl="7" w:tplc="43DCB096" w:tentative="1">
      <w:start w:val="1"/>
      <w:numFmt w:val="lowerLetter"/>
      <w:lvlText w:val="%8."/>
      <w:lvlJc w:val="left"/>
      <w:pPr>
        <w:ind w:left="5760" w:hanging="360"/>
      </w:pPr>
    </w:lvl>
    <w:lvl w:ilvl="8" w:tplc="FE68A996" w:tentative="1">
      <w:start w:val="1"/>
      <w:numFmt w:val="lowerRoman"/>
      <w:lvlText w:val="%9."/>
      <w:lvlJc w:val="right"/>
      <w:pPr>
        <w:ind w:left="6480" w:hanging="180"/>
      </w:pPr>
    </w:lvl>
  </w:abstractNum>
  <w:abstractNum w:abstractNumId="9" w15:restartNumberingAfterBreak="0">
    <w:nsid w:val="53A77943"/>
    <w:multiLevelType w:val="hybridMultilevel"/>
    <w:tmpl w:val="C09A6E7C"/>
    <w:lvl w:ilvl="0" w:tplc="0C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634269C8">
      <w:start w:val="1"/>
      <w:numFmt w:val="lowerRoman"/>
      <w:lvlText w:val="(%1)"/>
      <w:lvlJc w:val="left"/>
      <w:pPr>
        <w:ind w:left="1080" w:hanging="720"/>
      </w:pPr>
      <w:rPr>
        <w:rFonts w:hint="default"/>
      </w:rPr>
    </w:lvl>
    <w:lvl w:ilvl="1" w:tplc="8E9EC35E" w:tentative="1">
      <w:start w:val="1"/>
      <w:numFmt w:val="lowerLetter"/>
      <w:lvlText w:val="%2."/>
      <w:lvlJc w:val="left"/>
      <w:pPr>
        <w:ind w:left="1440" w:hanging="360"/>
      </w:pPr>
    </w:lvl>
    <w:lvl w:ilvl="2" w:tplc="73FC049E" w:tentative="1">
      <w:start w:val="1"/>
      <w:numFmt w:val="lowerRoman"/>
      <w:lvlText w:val="%3."/>
      <w:lvlJc w:val="right"/>
      <w:pPr>
        <w:ind w:left="2160" w:hanging="180"/>
      </w:pPr>
    </w:lvl>
    <w:lvl w:ilvl="3" w:tplc="62DE7A3A" w:tentative="1">
      <w:start w:val="1"/>
      <w:numFmt w:val="decimal"/>
      <w:lvlText w:val="%4."/>
      <w:lvlJc w:val="left"/>
      <w:pPr>
        <w:ind w:left="2880" w:hanging="360"/>
      </w:pPr>
    </w:lvl>
    <w:lvl w:ilvl="4" w:tplc="9996B542" w:tentative="1">
      <w:start w:val="1"/>
      <w:numFmt w:val="lowerLetter"/>
      <w:lvlText w:val="%5."/>
      <w:lvlJc w:val="left"/>
      <w:pPr>
        <w:ind w:left="3600" w:hanging="360"/>
      </w:pPr>
    </w:lvl>
    <w:lvl w:ilvl="5" w:tplc="387E9EB2" w:tentative="1">
      <w:start w:val="1"/>
      <w:numFmt w:val="lowerRoman"/>
      <w:lvlText w:val="%6."/>
      <w:lvlJc w:val="right"/>
      <w:pPr>
        <w:ind w:left="4320" w:hanging="180"/>
      </w:pPr>
    </w:lvl>
    <w:lvl w:ilvl="6" w:tplc="A57AC6AA" w:tentative="1">
      <w:start w:val="1"/>
      <w:numFmt w:val="decimal"/>
      <w:lvlText w:val="%7."/>
      <w:lvlJc w:val="left"/>
      <w:pPr>
        <w:ind w:left="5040" w:hanging="360"/>
      </w:pPr>
    </w:lvl>
    <w:lvl w:ilvl="7" w:tplc="0868C914" w:tentative="1">
      <w:start w:val="1"/>
      <w:numFmt w:val="lowerLetter"/>
      <w:lvlText w:val="%8."/>
      <w:lvlJc w:val="left"/>
      <w:pPr>
        <w:ind w:left="5760" w:hanging="360"/>
      </w:pPr>
    </w:lvl>
    <w:lvl w:ilvl="8" w:tplc="7E66B4F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E482E2AC">
      <w:start w:val="1"/>
      <w:numFmt w:val="lowerRoman"/>
      <w:lvlText w:val="(%1)"/>
      <w:lvlJc w:val="left"/>
      <w:pPr>
        <w:ind w:left="1080" w:hanging="720"/>
      </w:pPr>
      <w:rPr>
        <w:rFonts w:hint="default"/>
      </w:rPr>
    </w:lvl>
    <w:lvl w:ilvl="1" w:tplc="5BB810C2" w:tentative="1">
      <w:start w:val="1"/>
      <w:numFmt w:val="lowerLetter"/>
      <w:lvlText w:val="%2."/>
      <w:lvlJc w:val="left"/>
      <w:pPr>
        <w:ind w:left="1440" w:hanging="360"/>
      </w:pPr>
    </w:lvl>
    <w:lvl w:ilvl="2" w:tplc="657CC4A0" w:tentative="1">
      <w:start w:val="1"/>
      <w:numFmt w:val="lowerRoman"/>
      <w:lvlText w:val="%3."/>
      <w:lvlJc w:val="right"/>
      <w:pPr>
        <w:ind w:left="2160" w:hanging="180"/>
      </w:pPr>
    </w:lvl>
    <w:lvl w:ilvl="3" w:tplc="D05AAC0A" w:tentative="1">
      <w:start w:val="1"/>
      <w:numFmt w:val="decimal"/>
      <w:lvlText w:val="%4."/>
      <w:lvlJc w:val="left"/>
      <w:pPr>
        <w:ind w:left="2880" w:hanging="360"/>
      </w:pPr>
    </w:lvl>
    <w:lvl w:ilvl="4" w:tplc="98EC37E6" w:tentative="1">
      <w:start w:val="1"/>
      <w:numFmt w:val="lowerLetter"/>
      <w:lvlText w:val="%5."/>
      <w:lvlJc w:val="left"/>
      <w:pPr>
        <w:ind w:left="3600" w:hanging="360"/>
      </w:pPr>
    </w:lvl>
    <w:lvl w:ilvl="5" w:tplc="EAAEDDDC" w:tentative="1">
      <w:start w:val="1"/>
      <w:numFmt w:val="lowerRoman"/>
      <w:lvlText w:val="%6."/>
      <w:lvlJc w:val="right"/>
      <w:pPr>
        <w:ind w:left="4320" w:hanging="180"/>
      </w:pPr>
    </w:lvl>
    <w:lvl w:ilvl="6" w:tplc="DB1C7532" w:tentative="1">
      <w:start w:val="1"/>
      <w:numFmt w:val="decimal"/>
      <w:lvlText w:val="%7."/>
      <w:lvlJc w:val="left"/>
      <w:pPr>
        <w:ind w:left="5040" w:hanging="360"/>
      </w:pPr>
    </w:lvl>
    <w:lvl w:ilvl="7" w:tplc="86281868" w:tentative="1">
      <w:start w:val="1"/>
      <w:numFmt w:val="lowerLetter"/>
      <w:lvlText w:val="%8."/>
      <w:lvlJc w:val="left"/>
      <w:pPr>
        <w:ind w:left="5760" w:hanging="360"/>
      </w:pPr>
    </w:lvl>
    <w:lvl w:ilvl="8" w:tplc="A63856E2" w:tentative="1">
      <w:start w:val="1"/>
      <w:numFmt w:val="lowerRoman"/>
      <w:lvlText w:val="%9."/>
      <w:lvlJc w:val="right"/>
      <w:pPr>
        <w:ind w:left="6480" w:hanging="180"/>
      </w:pPr>
    </w:lvl>
  </w:abstractNum>
  <w:abstractNum w:abstractNumId="12" w15:restartNumberingAfterBreak="0">
    <w:nsid w:val="724B69B9"/>
    <w:multiLevelType w:val="hybridMultilevel"/>
    <w:tmpl w:val="78502B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2934706"/>
    <w:multiLevelType w:val="hybridMultilevel"/>
    <w:tmpl w:val="077460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4E262E1"/>
    <w:multiLevelType w:val="hybridMultilevel"/>
    <w:tmpl w:val="592414C8"/>
    <w:lvl w:ilvl="0" w:tplc="A5D8BE78">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9812396"/>
    <w:multiLevelType w:val="hybridMultilevel"/>
    <w:tmpl w:val="C9708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7A753EFE"/>
    <w:multiLevelType w:val="hybridMultilevel"/>
    <w:tmpl w:val="B9D0D11C"/>
    <w:lvl w:ilvl="0" w:tplc="A5D8BE78">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9530569">
    <w:abstractNumId w:val="16"/>
  </w:num>
  <w:num w:numId="2" w16cid:durableId="933972204">
    <w:abstractNumId w:val="4"/>
  </w:num>
  <w:num w:numId="3" w16cid:durableId="1669866527">
    <w:abstractNumId w:val="2"/>
  </w:num>
  <w:num w:numId="4" w16cid:durableId="308243365">
    <w:abstractNumId w:val="7"/>
  </w:num>
  <w:num w:numId="5" w16cid:durableId="5137762">
    <w:abstractNumId w:val="6"/>
  </w:num>
  <w:num w:numId="6" w16cid:durableId="1918175471">
    <w:abstractNumId w:val="1"/>
  </w:num>
  <w:num w:numId="7" w16cid:durableId="1619675470">
    <w:abstractNumId w:val="10"/>
  </w:num>
  <w:num w:numId="8" w16cid:durableId="52505117">
    <w:abstractNumId w:val="5"/>
  </w:num>
  <w:num w:numId="9" w16cid:durableId="1209687982">
    <w:abstractNumId w:val="8"/>
  </w:num>
  <w:num w:numId="10" w16cid:durableId="1809207335">
    <w:abstractNumId w:val="3"/>
  </w:num>
  <w:num w:numId="11" w16cid:durableId="503934945">
    <w:abstractNumId w:val="11"/>
  </w:num>
  <w:num w:numId="12" w16cid:durableId="489373917">
    <w:abstractNumId w:val="0"/>
  </w:num>
  <w:num w:numId="13" w16cid:durableId="733089076">
    <w:abstractNumId w:val="16"/>
  </w:num>
  <w:num w:numId="14" w16cid:durableId="203518189">
    <w:abstractNumId w:val="16"/>
  </w:num>
  <w:num w:numId="15" w16cid:durableId="2097749707">
    <w:abstractNumId w:val="15"/>
  </w:num>
  <w:num w:numId="16" w16cid:durableId="1732147990">
    <w:abstractNumId w:val="17"/>
  </w:num>
  <w:num w:numId="17" w16cid:durableId="557934561">
    <w:abstractNumId w:val="14"/>
  </w:num>
  <w:num w:numId="18" w16cid:durableId="1587182182">
    <w:abstractNumId w:val="9"/>
  </w:num>
  <w:num w:numId="19" w16cid:durableId="1611282208">
    <w:abstractNumId w:val="13"/>
  </w:num>
  <w:num w:numId="20" w16cid:durableId="18404654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4E7"/>
    <w:rsid w:val="00132D1C"/>
    <w:rsid w:val="002D0413"/>
    <w:rsid w:val="003458D7"/>
    <w:rsid w:val="00503318"/>
    <w:rsid w:val="00561641"/>
    <w:rsid w:val="00911C4E"/>
    <w:rsid w:val="00AB3AF9"/>
    <w:rsid w:val="00AD371F"/>
    <w:rsid w:val="00B0401D"/>
    <w:rsid w:val="00C079B0"/>
    <w:rsid w:val="00DE462B"/>
    <w:rsid w:val="00EC3A21"/>
    <w:rsid w:val="00F934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C73A8"/>
  <w15:docId w15:val="{CDD3D7F3-4A33-43CC-8897-FD6A382D0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25CE2" w:rsidRDefault="00125CE2">
          <w:r w:rsidRPr="00925A3E">
            <w:rPr>
              <w:rStyle w:val="PlaceholderText"/>
            </w:rPr>
            <w:t>Click or tap to enter a date.</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25CE2" w:rsidRDefault="00125CE2" w:rsidP="00AF0AC5">
          <w:pPr>
            <w:pStyle w:val="F735EA9C2FD74ECCADEA5D4CB2BB50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5CE2"/>
    <w:rsid w:val="00125CE2"/>
    <w:rsid w:val="0026447B"/>
    <w:rsid w:val="00434E63"/>
    <w:rsid w:val="00BB0E11"/>
    <w:rsid w:val="00EC3A21"/>
    <w:rsid w:val="00FA4A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0E11"/>
    <w:rPr>
      <w:color w:val="808080"/>
    </w:rPr>
  </w:style>
  <w:style w:type="paragraph" w:customStyle="1" w:styleId="F735EA9C2FD74ECCADEA5D4CB2BB5024">
    <w:name w:val="F735EA9C2FD74ECCADEA5D4CB2BB502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917</Words>
  <Characters>5233</Characters>
  <Application>Microsoft Office Word</Application>
  <DocSecurity>12</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2024-08-29T22:51:00Z</dcterms:created>
  <dcterms:modified xsi:type="dcterms:W3CDTF">2024-08-29T22:51:00Z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