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8139" w14:textId="28200355" w:rsidR="00015301" w:rsidRDefault="0062106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ABBBB9E" wp14:editId="726F0502">
                <wp:simplePos x="0" y="0"/>
                <wp:positionH relativeFrom="column">
                  <wp:posOffset>-895350</wp:posOffset>
                </wp:positionH>
                <wp:positionV relativeFrom="paragraph">
                  <wp:posOffset>722630</wp:posOffset>
                </wp:positionV>
                <wp:extent cx="5686425" cy="1727200"/>
                <wp:effectExtent l="0" t="0" r="0" b="0"/>
                <wp:wrapSquare wrapText="bothSides"/>
                <wp:docPr id="1043646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EEC3A" w14:textId="77777777" w:rsidR="00015301" w:rsidRDefault="004B3CC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FA91B5F" w14:textId="77777777" w:rsidR="00015301" w:rsidRPr="001E694D" w:rsidRDefault="004B3CC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8C1575" w14:textId="77777777" w:rsidR="00015301" w:rsidRPr="001E694D" w:rsidRDefault="004B3CC4" w:rsidP="009504D0">
                            <w:pPr>
                              <w:pStyle w:val="ContactNumber"/>
                              <w:spacing w:after="600"/>
                              <w:rPr>
                                <w:rFonts w:ascii="Open Sans" w:hAnsi="Open Sans" w:cs="Open Sans"/>
                              </w:rPr>
                            </w:pPr>
                            <w:r w:rsidRPr="001E694D">
                              <w:rPr>
                                <w:rFonts w:ascii="Open Sans" w:hAnsi="Open Sans" w:cs="Open Sans"/>
                              </w:rPr>
                              <w:t>Agedcarequality.gov.au</w:t>
                            </w:r>
                          </w:p>
                          <w:p w14:paraId="3A1FEC6A" w14:textId="77777777" w:rsidR="00015301" w:rsidRDefault="000153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BBBB9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AEEC3A" w14:textId="77777777" w:rsidR="00015301" w:rsidRDefault="004B3CC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FA91B5F" w14:textId="77777777" w:rsidR="00015301" w:rsidRPr="001E694D" w:rsidRDefault="004B3CC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8C1575" w14:textId="77777777" w:rsidR="00015301" w:rsidRPr="001E694D" w:rsidRDefault="004B3CC4" w:rsidP="009504D0">
                      <w:pPr>
                        <w:pStyle w:val="ContactNumber"/>
                        <w:spacing w:after="600"/>
                        <w:rPr>
                          <w:rFonts w:ascii="Open Sans" w:hAnsi="Open Sans" w:cs="Open Sans"/>
                        </w:rPr>
                      </w:pPr>
                      <w:r w:rsidRPr="001E694D">
                        <w:rPr>
                          <w:rFonts w:ascii="Open Sans" w:hAnsi="Open Sans" w:cs="Open Sans"/>
                        </w:rPr>
                        <w:t>Agedcarequality.gov.au</w:t>
                      </w:r>
                    </w:p>
                    <w:p w14:paraId="3A1FEC6A" w14:textId="77777777" w:rsidR="00015301" w:rsidRDefault="00015301"/>
                  </w:txbxContent>
                </v:textbox>
                <w10:wrap type="square"/>
              </v:shape>
            </w:pict>
          </mc:Fallback>
        </mc:AlternateContent>
      </w:r>
      <w:r w:rsidR="004B3CC4">
        <w:rPr>
          <w:noProof/>
        </w:rPr>
        <w:drawing>
          <wp:anchor distT="360045" distB="180340" distL="114300" distR="114300" simplePos="0" relativeHeight="251659264" behindDoc="1" locked="0" layoutInCell="1" allowOverlap="1" wp14:anchorId="1F197604" wp14:editId="2ED1343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6B664D7" w14:textId="77777777" w:rsidR="00015301" w:rsidRPr="001E694D" w:rsidRDefault="00015301" w:rsidP="001E694D">
      <w:pPr>
        <w:tabs>
          <w:tab w:val="left" w:pos="4569"/>
        </w:tabs>
        <w:rPr>
          <w:rFonts w:ascii="Open Sans" w:hAnsi="Open Sans" w:cs="Open Sans"/>
          <w:color w:val="FFFFFF" w:themeColor="background1"/>
          <w:sz w:val="66"/>
          <w:szCs w:val="66"/>
        </w:rPr>
      </w:pPr>
    </w:p>
    <w:p w14:paraId="6E474CC4" w14:textId="77777777" w:rsidR="00015301" w:rsidRDefault="00015301" w:rsidP="00372ED2">
      <w:pPr>
        <w:spacing w:after="0"/>
        <w:rPr>
          <w:rFonts w:ascii="Open Sans" w:hAnsi="Open Sans" w:cs="Open Sans"/>
          <w:b/>
          <w:bCs/>
          <w:color w:val="FFFFFF" w:themeColor="background1"/>
          <w:sz w:val="66"/>
          <w:szCs w:val="66"/>
        </w:rPr>
      </w:pPr>
    </w:p>
    <w:p w14:paraId="4058F20A" w14:textId="77777777" w:rsidR="00015301" w:rsidRDefault="00015301" w:rsidP="00372ED2">
      <w:pPr>
        <w:spacing w:after="0"/>
        <w:rPr>
          <w:rFonts w:ascii="Open Sans" w:hAnsi="Open Sans" w:cs="Open Sans"/>
          <w:b/>
          <w:bCs/>
          <w:color w:val="FFFFFF" w:themeColor="background1"/>
          <w:sz w:val="66"/>
          <w:szCs w:val="66"/>
        </w:rPr>
      </w:pPr>
    </w:p>
    <w:p w14:paraId="2F4A46C5" w14:textId="77777777" w:rsidR="00015301" w:rsidRPr="00412FC5" w:rsidRDefault="0001530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521170" w14:paraId="212FDDE3" w14:textId="77777777" w:rsidTr="00521170">
        <w:tc>
          <w:tcPr>
            <w:cnfStyle w:val="001000000000" w:firstRow="0" w:lastRow="0" w:firstColumn="1" w:lastColumn="0" w:oddVBand="0" w:evenVBand="0" w:oddHBand="0" w:evenHBand="0" w:firstRowFirstColumn="0" w:firstRowLastColumn="0" w:lastRowFirstColumn="0" w:lastRowLastColumn="0"/>
            <w:tcW w:w="3227" w:type="dxa"/>
          </w:tcPr>
          <w:p w14:paraId="4F89C4F0" w14:textId="77777777" w:rsidR="00015301" w:rsidRPr="001E694D" w:rsidRDefault="004B3CC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3550F10" w14:textId="77777777" w:rsidR="00015301" w:rsidRPr="001E694D" w:rsidRDefault="004B3CC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Warrigal Care Coniston</w:t>
            </w:r>
          </w:p>
        </w:tc>
      </w:tr>
      <w:tr w:rsidR="00521170" w14:paraId="4253F5DC"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6017B8" w14:textId="77777777" w:rsidR="00015301" w:rsidRPr="001E694D" w:rsidRDefault="004B3CC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57AC7E9" w14:textId="77777777" w:rsidR="00015301" w:rsidRPr="001E694D" w:rsidRDefault="004B3C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2543</w:t>
            </w:r>
          </w:p>
        </w:tc>
      </w:tr>
      <w:tr w:rsidR="00521170" w14:paraId="792B43AC" w14:textId="77777777" w:rsidTr="0052117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0BC5F3" w14:textId="77777777" w:rsidR="00015301" w:rsidRPr="001E694D" w:rsidRDefault="004B3CC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0B5CAA1" w14:textId="77777777" w:rsidR="00015301" w:rsidRPr="001E694D" w:rsidRDefault="004B3C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91 Bridge</w:t>
            </w:r>
            <w:r w:rsidRPr="001E694D">
              <w:rPr>
                <w:rFonts w:ascii="Open Sans" w:eastAsia="Times New Roman" w:hAnsi="Open Sans" w:cs="Open Sans"/>
                <w:lang w:eastAsia="en-AU"/>
              </w:rPr>
              <w:t xml:space="preserve"> Street, CONISTON, New South Wales, 2500</w:t>
            </w:r>
          </w:p>
        </w:tc>
      </w:tr>
      <w:tr w:rsidR="00521170" w14:paraId="60537666"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D01EBD" w14:textId="77777777" w:rsidR="00015301" w:rsidRPr="001E694D" w:rsidRDefault="004B3CC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A37F8E0" w14:textId="77777777" w:rsidR="00015301" w:rsidRPr="001E694D" w:rsidRDefault="004B3C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21170" w14:paraId="7CAD3126" w14:textId="77777777" w:rsidTr="0052117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F21CC3" w14:textId="77777777" w:rsidR="00015301" w:rsidRPr="001E694D" w:rsidRDefault="004B3CC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F4672C0" w14:textId="77777777" w:rsidR="00015301" w:rsidRPr="001E694D" w:rsidRDefault="004B3C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521170" w14:paraId="2C30185F"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437352" w14:textId="77777777" w:rsidR="00015301" w:rsidRPr="001E694D" w:rsidRDefault="004B3CC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56941243"/>
            <w:placeholder>
              <w:docPart w:val="DefaultPlaceholder_-1854013437"/>
            </w:placeholder>
            <w:date w:fullDate="2025-05-08T00:00:00Z">
              <w:dateFormat w:val="d MMMM yyyy"/>
              <w:lid w:val="en-AU"/>
              <w:storeMappedDataAs w:val="dateTime"/>
              <w:calendar w:val="gregorian"/>
            </w:date>
          </w:sdtPr>
          <w:sdtContent>
            <w:tc>
              <w:tcPr>
                <w:tcW w:w="7114" w:type="dxa"/>
                <w:shd w:val="clear" w:color="auto" w:fill="FFFFFF" w:themeFill="background1"/>
              </w:tcPr>
              <w:p w14:paraId="05ABD5A7" w14:textId="375A6966" w:rsidR="00015301" w:rsidRPr="001E694D" w:rsidRDefault="001625E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May 2025</w:t>
                </w:r>
              </w:p>
            </w:tc>
          </w:sdtContent>
        </w:sdt>
      </w:tr>
      <w:tr w:rsidR="00521170" w14:paraId="08673A41" w14:textId="77777777" w:rsidTr="0052117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C23D0E6" w14:textId="77777777" w:rsidR="00015301" w:rsidRPr="001E694D" w:rsidRDefault="004B3CC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511DFF9" w14:textId="77777777" w:rsidR="00015301" w:rsidRPr="001E694D" w:rsidRDefault="004B3C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468 Warrigal Care </w:t>
            </w:r>
          </w:p>
          <w:p w14:paraId="69CA13D1" w14:textId="77777777" w:rsidR="00015301" w:rsidRPr="001E694D" w:rsidRDefault="004B3C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916 Warrigal Care Coniston</w:t>
            </w:r>
          </w:p>
        </w:tc>
      </w:tr>
    </w:tbl>
    <w:bookmarkEnd w:id="0"/>
    <w:p w14:paraId="7B3296B8" w14:textId="77777777" w:rsidR="00015301" w:rsidRPr="001E694D" w:rsidRDefault="004B3CC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ECCF924" w14:textId="77777777" w:rsidR="00015301" w:rsidRPr="003E162B" w:rsidRDefault="004B3CC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87ED448" w14:textId="77777777" w:rsidR="00015301" w:rsidRPr="001E694D" w:rsidRDefault="004B3CC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Warrigal Care Coniston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4A2D82D" w14:textId="70EBBBF1" w:rsidR="00015301" w:rsidRPr="001E694D" w:rsidRDefault="004B3CC4" w:rsidP="0036130C">
      <w:pPr>
        <w:pStyle w:val="NormalArial"/>
        <w:rPr>
          <w:rFonts w:ascii="Open Sans" w:hAnsi="Open Sans" w:cs="Open Sans"/>
        </w:rPr>
      </w:pPr>
      <w:r w:rsidRPr="001E694D">
        <w:rPr>
          <w:rFonts w:ascii="Open Sans" w:hAnsi="Open Sans" w:cs="Open Sans"/>
        </w:rPr>
        <w:t xml:space="preserve">This performance report details the Commissioner’s assessment of the </w:t>
      </w:r>
      <w:r w:rsidR="00243FF0">
        <w:rPr>
          <w:rFonts w:ascii="Open Sans" w:hAnsi="Open Sans" w:cs="Open Sans"/>
        </w:rPr>
        <w:t>Approved P</w:t>
      </w:r>
      <w:r w:rsidRPr="001E694D">
        <w:rPr>
          <w:rFonts w:ascii="Open Sans" w:hAnsi="Open Sans" w:cs="Open Sans"/>
        </w:rPr>
        <w:t>rovider’s performance, in relation to the service, against the Aged Care Quality Standards (Quality Standards). The Quality Standards and requirements are assessed as either compliant or non-compliant at the Standard and requirement level where applicable.</w:t>
      </w:r>
    </w:p>
    <w:p w14:paraId="664C004D" w14:textId="77777777" w:rsidR="00015301" w:rsidRPr="001E694D" w:rsidRDefault="004B3CC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CB46E88" w14:textId="77777777" w:rsidR="00015301" w:rsidRPr="003E162B" w:rsidRDefault="004B3CC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10101BF" w14:textId="77777777" w:rsidR="00015301" w:rsidRPr="001E694D" w:rsidRDefault="004B3CC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EACA18E" w14:textId="783C4D74" w:rsidR="00015301" w:rsidRPr="00A86C2A" w:rsidRDefault="001625E5" w:rsidP="00712752">
      <w:pPr>
        <w:pStyle w:val="ListParagraph"/>
        <w:numPr>
          <w:ilvl w:val="0"/>
          <w:numId w:val="2"/>
        </w:numPr>
        <w:spacing w:line="240" w:lineRule="atLeast"/>
        <w:ind w:left="714" w:hanging="357"/>
        <w:contextualSpacing w:val="0"/>
        <w:rPr>
          <w:rFonts w:ascii="Open Sans" w:hAnsi="Open Sans" w:cs="Open Sans"/>
          <w:color w:val="auto"/>
        </w:rPr>
      </w:pPr>
      <w:r w:rsidRPr="00A86C2A">
        <w:rPr>
          <w:rFonts w:ascii="Open Sans" w:hAnsi="Open Sans" w:cs="Open Sans"/>
          <w:color w:val="auto"/>
        </w:rPr>
        <w:t>The Assessment Team’s report for the site audit conducted from 18 March 2025 to 20 March 2025 was informed by a site assessment, observations at the service, review of documents and interviews with staff, older people/representatives and others.</w:t>
      </w:r>
    </w:p>
    <w:p w14:paraId="32375610" w14:textId="10D9C3C5" w:rsidR="00A86C2A" w:rsidRPr="00A86C2A" w:rsidRDefault="00A86C2A" w:rsidP="00A86C2A">
      <w:pPr>
        <w:pStyle w:val="ListParagraph"/>
        <w:numPr>
          <w:ilvl w:val="0"/>
          <w:numId w:val="2"/>
        </w:numPr>
        <w:rPr>
          <w:rFonts w:ascii="Open Sans" w:hAnsi="Open Sans" w:cs="Open Sans"/>
        </w:rPr>
      </w:pPr>
      <w:r w:rsidRPr="00A86C2A">
        <w:rPr>
          <w:rFonts w:ascii="Open Sans" w:hAnsi="Open Sans" w:cs="Open Sans"/>
        </w:rPr>
        <w:t>Other information and intelligence on the service and Approved Provider held by the Commission.</w:t>
      </w:r>
    </w:p>
    <w:p w14:paraId="75682BED" w14:textId="06EC91CE" w:rsidR="00015301" w:rsidRPr="001E694D" w:rsidRDefault="004B3CC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86A07A7" w14:textId="77777777" w:rsidR="00015301" w:rsidRPr="003E162B" w:rsidRDefault="004B3CC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21170" w14:paraId="2BD84D11" w14:textId="77777777" w:rsidTr="0052117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B46284" w14:textId="77777777" w:rsidR="00015301" w:rsidRPr="001E694D" w:rsidRDefault="004B3CC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1343B6A" w14:textId="77777777" w:rsidR="00015301"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53767959"/>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45C39795" w14:textId="77777777" w:rsidTr="0052117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114CCF" w14:textId="77777777" w:rsidR="00015301" w:rsidRPr="001E694D" w:rsidRDefault="004B3CC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6BC6D8D" w14:textId="77777777" w:rsidR="0001530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902248"/>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r w:rsidR="00521170" w14:paraId="62DE5971" w14:textId="77777777" w:rsidTr="0052117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9B1567" w14:textId="77777777" w:rsidR="00015301" w:rsidRPr="001E694D" w:rsidRDefault="004B3CC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7910E4D" w14:textId="77777777" w:rsidR="00015301"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9837176"/>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r w:rsidR="00521170" w14:paraId="2958C512" w14:textId="77777777" w:rsidTr="0052117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1A2A1B" w14:textId="77777777" w:rsidR="00015301" w:rsidRPr="001E694D" w:rsidRDefault="004B3CC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CE106C" w14:textId="77777777" w:rsidR="0001530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9450703"/>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r w:rsidR="00521170" w14:paraId="6C91AAD5" w14:textId="77777777" w:rsidTr="0052117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8D021B" w14:textId="77777777" w:rsidR="00015301" w:rsidRPr="001E694D" w:rsidRDefault="004B3CC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59692FC" w14:textId="77777777" w:rsidR="00015301"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6286423"/>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r w:rsidR="00521170" w14:paraId="721A41DC" w14:textId="77777777" w:rsidTr="0052117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538CB0" w14:textId="77777777" w:rsidR="00015301" w:rsidRPr="001E694D" w:rsidRDefault="004B3CC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F491793" w14:textId="77777777" w:rsidR="0001530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0845515"/>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r w:rsidR="00521170" w14:paraId="163937F8" w14:textId="77777777" w:rsidTr="0052117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5D7E7E" w14:textId="77777777" w:rsidR="00015301" w:rsidRPr="001E694D" w:rsidRDefault="004B3CC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1CAA56E" w14:textId="77777777" w:rsidR="00015301"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3069752"/>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r w:rsidR="00521170" w14:paraId="6E8CBD74" w14:textId="77777777" w:rsidTr="0052117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24D1C1" w14:textId="77777777" w:rsidR="00015301" w:rsidRPr="001E694D" w:rsidRDefault="004B3CC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B8F967B" w14:textId="77777777" w:rsidR="0001530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5699018"/>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b/>
                    <w:bCs/>
                  </w:rPr>
                  <w:t>Compliant</w:t>
                </w:r>
              </w:sdtContent>
            </w:sdt>
          </w:p>
        </w:tc>
      </w:tr>
    </w:tbl>
    <w:p w14:paraId="284D0400" w14:textId="77777777" w:rsidR="00015301" w:rsidRPr="001E694D" w:rsidRDefault="004B3CC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D9F4D64" w14:textId="77777777" w:rsidR="00015301" w:rsidRPr="003E162B" w:rsidRDefault="004B3CC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522EA56" w14:textId="77777777" w:rsidR="00015301" w:rsidRPr="001E694D" w:rsidRDefault="004B3CC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FC17BE8" w14:textId="3CA23DE3" w:rsidR="00015301" w:rsidRPr="001E694D" w:rsidRDefault="004B3CC4" w:rsidP="0036130C">
      <w:pPr>
        <w:pStyle w:val="NormalArial"/>
        <w:rPr>
          <w:rFonts w:ascii="Open Sans" w:hAnsi="Open Sans" w:cs="Open Sans"/>
        </w:rPr>
      </w:pPr>
      <w:r w:rsidRPr="001E694D">
        <w:rPr>
          <w:rFonts w:ascii="Open Sans" w:hAnsi="Open Sans" w:cs="Open Sans"/>
        </w:rPr>
        <w:br w:type="page"/>
      </w:r>
    </w:p>
    <w:p w14:paraId="1CBB6C98"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521170" w14:paraId="27D68A5F"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D41B99D" w14:textId="77777777" w:rsidR="00015301" w:rsidRPr="001E694D" w:rsidRDefault="004B3CC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D7AB74B" w14:textId="7D60A1A5"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2E578565"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8714FB" w14:textId="77777777" w:rsidR="00015301" w:rsidRPr="001E694D" w:rsidRDefault="004B3CC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53CE369" w14:textId="77777777" w:rsidR="00015301" w:rsidRPr="001E694D" w:rsidRDefault="004B3CC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BED014B" w14:textId="77777777" w:rsidR="00015301"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9858357"/>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E5144E6"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543CA"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5267CE4"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0920EDF"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1814394"/>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63EC752A"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CCF4C2"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7D6A213"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0148672" w14:textId="77777777" w:rsidR="00015301" w:rsidRPr="001E694D" w:rsidRDefault="004B3CC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E76B18F" w14:textId="77777777" w:rsidR="00015301" w:rsidRPr="001E694D" w:rsidRDefault="004B3CC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A869564" w14:textId="77777777" w:rsidR="00015301" w:rsidRPr="001E694D" w:rsidRDefault="004B3CC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81DDA05" w14:textId="77777777" w:rsidR="00015301" w:rsidRPr="001E694D" w:rsidRDefault="004B3CC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C41D099"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175916"/>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56622ADD"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57C891"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FB62344"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973B136" w14:textId="77777777" w:rsidR="0001530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0209289"/>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20A1953F"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331FF"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E71CD5D" w14:textId="77777777" w:rsidR="00015301" w:rsidRPr="001E694D" w:rsidRDefault="004B3CC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EE05ECD"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4175033"/>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697D1F30"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E76342"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4D7BEDB"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C1B657"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378896"/>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002270BF" w14:textId="77777777" w:rsidR="00015301" w:rsidRPr="003E162B" w:rsidRDefault="004B3CC4" w:rsidP="001A5684">
      <w:pPr>
        <w:pStyle w:val="Heading20"/>
        <w:rPr>
          <w:rFonts w:ascii="Open Sans" w:hAnsi="Open Sans" w:cs="Open Sans"/>
          <w:color w:val="781E77"/>
        </w:rPr>
      </w:pPr>
      <w:r w:rsidRPr="003E162B">
        <w:rPr>
          <w:rFonts w:ascii="Open Sans" w:hAnsi="Open Sans" w:cs="Open Sans"/>
          <w:color w:val="781E77"/>
        </w:rPr>
        <w:t>Findings</w:t>
      </w:r>
    </w:p>
    <w:p w14:paraId="3D0AA97A"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six of the six specific requirements.</w:t>
      </w:r>
    </w:p>
    <w:p w14:paraId="5D147AF2" w14:textId="77777777" w:rsidR="00A86C2A" w:rsidRPr="00A86C2A" w:rsidRDefault="00A86C2A" w:rsidP="00A86C2A">
      <w:pPr>
        <w:pStyle w:val="NormalArial"/>
        <w:rPr>
          <w:rFonts w:ascii="Open Sans" w:hAnsi="Open Sans" w:cs="Open Sans"/>
        </w:rPr>
      </w:pPr>
      <w:r w:rsidRPr="00A86C2A">
        <w:rPr>
          <w:rFonts w:ascii="Open Sans" w:hAnsi="Open Sans" w:cs="Open Sans"/>
        </w:rPr>
        <w:t xml:space="preserve">The service treated consumers with dignity and respect and consumers and representatives said consumers feel valued and accepted, their cultural, with their linguistic, social and family backgrounds respected. Staff were observed engaging with consumers in a dignified and respectful manner and </w:t>
      </w:r>
      <w:r w:rsidRPr="00A86C2A">
        <w:rPr>
          <w:rFonts w:ascii="Open Sans" w:hAnsi="Open Sans" w:cs="Open Sans"/>
        </w:rPr>
        <w:lastRenderedPageBreak/>
        <w:t xml:space="preserve">demonstrated knowledge of consumers’ individual identities, backgrounds and cultural practices. </w:t>
      </w:r>
    </w:p>
    <w:p w14:paraId="75BD76A5" w14:textId="77777777" w:rsidR="00A86C2A" w:rsidRPr="00A86C2A" w:rsidRDefault="00A86C2A" w:rsidP="00A86C2A">
      <w:pPr>
        <w:pStyle w:val="NormalArial"/>
        <w:rPr>
          <w:rFonts w:ascii="Open Sans" w:hAnsi="Open Sans" w:cs="Open Sans"/>
        </w:rPr>
      </w:pPr>
      <w:r w:rsidRPr="00A86C2A">
        <w:rPr>
          <w:rFonts w:ascii="Open Sans" w:hAnsi="Open Sans" w:cs="Open Sans"/>
        </w:rPr>
        <w:t xml:space="preserve">Care documentation reflected consumers’ backgrounds, cultures, and linguistic and personal preferences. Staff described the training provided by the service in relation to dignity, choice, culture and diversity. Staff demonstrated knowledge of the needs of individual consumers, and how to support them in accordance with their values and beliefs. Care documentation and other service documents, including policies and procedures, demonstrated how the service provided care and services in a culturally safe manner.  </w:t>
      </w:r>
    </w:p>
    <w:p w14:paraId="007D84E4" w14:textId="7C38DE81" w:rsidR="00A86C2A" w:rsidRPr="00A86C2A" w:rsidRDefault="00A86C2A" w:rsidP="00A86C2A">
      <w:pPr>
        <w:pStyle w:val="NormalArial"/>
        <w:rPr>
          <w:rFonts w:ascii="Open Sans" w:hAnsi="Open Sans" w:cs="Open Sans"/>
        </w:rPr>
      </w:pPr>
      <w:r w:rsidRPr="00A86C2A">
        <w:rPr>
          <w:rFonts w:ascii="Open Sans" w:hAnsi="Open Sans" w:cs="Open Sans"/>
        </w:rPr>
        <w:t xml:space="preserve">Consumers and representatives said consumers are supported to exercise choice, maintain their independence and to make decisions about their care and services. Consumers can express their decisions and maintain personal relationships. Staff demonstrated knowledge, awareness and understanding of consumer choices and preferences and described how each consumer was supported to make informed decisions about their care and services. Care documentation reflected consumers’ preferences and decisions regarding the care and services they received. </w:t>
      </w:r>
    </w:p>
    <w:p w14:paraId="6A5FD67F" w14:textId="77777777" w:rsidR="00A86C2A" w:rsidRPr="00A86C2A" w:rsidRDefault="00A86C2A" w:rsidP="00A86C2A">
      <w:pPr>
        <w:pStyle w:val="NormalArial"/>
        <w:rPr>
          <w:rFonts w:ascii="Open Sans" w:hAnsi="Open Sans" w:cs="Open Sans"/>
        </w:rPr>
      </w:pPr>
      <w:r w:rsidRPr="00A86C2A">
        <w:rPr>
          <w:rFonts w:ascii="Open Sans" w:hAnsi="Open Sans" w:cs="Open Sans"/>
        </w:rPr>
        <w:t xml:space="preserve">Consumers and representatives said consumers are supported to exercise choice, take risks and engage in activities which are important to them. The service demonstrated processes for dignity of risk considerations and staff demonstrated knowledge of consumers’ choices and described how risks were identified, discussed and the individual strategies to mitigate risks. Consumers and representatives said they are provided with information through various methods, enabling them to make informed decisions about care and services and exercise choice in how consumers’ needs, goals and preferences were met. </w:t>
      </w:r>
    </w:p>
    <w:p w14:paraId="350DB354" w14:textId="79B4C4C3" w:rsidR="00015301" w:rsidRPr="001E694D" w:rsidRDefault="00A86C2A" w:rsidP="00A86C2A">
      <w:pPr>
        <w:pStyle w:val="NormalArial"/>
        <w:rPr>
          <w:rFonts w:ascii="Open Sans" w:hAnsi="Open Sans" w:cs="Open Sans"/>
        </w:rPr>
      </w:pPr>
      <w:r w:rsidRPr="00A86C2A">
        <w:rPr>
          <w:rFonts w:ascii="Open Sans" w:hAnsi="Open Sans" w:cs="Open Sans"/>
        </w:rPr>
        <w:t xml:space="preserve">Consumers and representatives said consumer privacy and dignity was respected by staff and expressed confidence in the service ensuring consumer information was kept confidential. Staff described how they maintain consumers’ privacy when providing care or discussing consumer information. Staff were observed to be respectful of consumer privacy, seeking consent to enter consumers’ rooms, closing doors and blinds when providing personal care, and keeping confidential information secure. </w:t>
      </w:r>
      <w:r w:rsidRPr="001E694D">
        <w:rPr>
          <w:rFonts w:ascii="Open Sans" w:hAnsi="Open Sans" w:cs="Open Sans"/>
        </w:rPr>
        <w:br w:type="page"/>
      </w:r>
    </w:p>
    <w:p w14:paraId="69A566A5"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21170" w14:paraId="702ECB28"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95FAC93" w14:textId="77777777" w:rsidR="00015301" w:rsidRPr="001E694D" w:rsidRDefault="004B3CC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66C34B5" w14:textId="36F1A9FF"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72306B04" w14:textId="77777777" w:rsidTr="0052117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34C1B4"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8F8001D"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D293DB0"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1785631"/>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0F0F8EC1"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866FBD"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E798618"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71A17CC"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8229930"/>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C03C611" w14:textId="77777777" w:rsidTr="0052117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E44AF1"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B1BEEAB"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99FFE46" w14:textId="77777777" w:rsidR="00015301" w:rsidRPr="001E694D" w:rsidRDefault="004B3CC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9EA897C" w14:textId="77777777" w:rsidR="00015301" w:rsidRPr="001E694D" w:rsidRDefault="004B3CC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5A953E2"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2298606"/>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043BD9D2"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D24028"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7F43165"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E17DB10" w14:textId="77777777" w:rsidR="00015301"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9894828"/>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514A9018" w14:textId="77777777" w:rsidTr="0052117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1FFB13"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0EFBAB3"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7DA6B13"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7339664"/>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3486BA8B" w14:textId="77777777" w:rsidR="00015301" w:rsidRPr="003E162B" w:rsidRDefault="004B3CC4" w:rsidP="00D87E7C">
      <w:pPr>
        <w:pStyle w:val="Heading20"/>
        <w:rPr>
          <w:rFonts w:ascii="Open Sans" w:hAnsi="Open Sans" w:cs="Open Sans"/>
          <w:color w:val="781E77"/>
        </w:rPr>
      </w:pPr>
      <w:r w:rsidRPr="003E162B">
        <w:rPr>
          <w:rFonts w:ascii="Open Sans" w:hAnsi="Open Sans" w:cs="Open Sans"/>
          <w:color w:val="781E77"/>
        </w:rPr>
        <w:t>Findings</w:t>
      </w:r>
    </w:p>
    <w:p w14:paraId="4DE8A012"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five of the five specific requirements.</w:t>
      </w:r>
    </w:p>
    <w:p w14:paraId="7051C00B" w14:textId="77777777" w:rsidR="00A86C2A" w:rsidRPr="00A86C2A" w:rsidRDefault="00A86C2A" w:rsidP="00A86C2A">
      <w:pPr>
        <w:pStyle w:val="NormalArial"/>
        <w:rPr>
          <w:rFonts w:ascii="Open Sans" w:hAnsi="Open Sans" w:cs="Open Sans"/>
        </w:rPr>
      </w:pPr>
      <w:r w:rsidRPr="00A86C2A">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A86C2A">
        <w:rPr>
          <w:rFonts w:ascii="Open Sans" w:hAnsi="Open Sans" w:cs="Open Sans"/>
        </w:rPr>
        <w:lastRenderedPageBreak/>
        <w:t xml:space="preserve">preferences and included end-of-life planning where consumers wished. 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6D899FD9" w14:textId="02EFC843" w:rsidR="00015301" w:rsidRPr="001E694D" w:rsidRDefault="00A86C2A" w:rsidP="00A86C2A">
      <w:pPr>
        <w:pStyle w:val="NormalArial"/>
        <w:rPr>
          <w:rFonts w:ascii="Open Sans" w:hAnsi="Open Sans" w:cs="Open Sans"/>
        </w:rPr>
      </w:pPr>
      <w:r w:rsidRPr="00A86C2A">
        <w:rPr>
          <w:rFonts w:ascii="Open Sans" w:hAnsi="Open Sans" w:cs="Open Sans"/>
        </w:rPr>
        <w:t>The outcomes of assessment and planning were documented in consumers’ care plans which were readily available to consumers and those involved in their care. Consumers confirmed they had access to their care plans following updates, and clinical staff updated consumers’ representatives in person, by telephone or by e-mail. Consumers and representatives confirmed they were involved in regular care plan reviews and notified when incidents occurred or care needs changed. Consumers’ care and services were reviewed at least</w:t>
      </w:r>
      <w:r w:rsidR="0076303B">
        <w:rPr>
          <w:rFonts w:ascii="Open Sans" w:hAnsi="Open Sans" w:cs="Open Sans"/>
        </w:rPr>
        <w:t xml:space="preserve"> three</w:t>
      </w:r>
      <w:r w:rsidRPr="00A86C2A">
        <w:rPr>
          <w:rFonts w:ascii="Open Sans" w:hAnsi="Open Sans" w:cs="Open Sans"/>
        </w:rPr>
        <w:t xml:space="preserve">-monthly, when a consumer’s circumstances change, or following an incident which impacted a consumer’s needs, goals or preferences. </w:t>
      </w:r>
      <w:r w:rsidRPr="001E694D">
        <w:rPr>
          <w:rFonts w:ascii="Open Sans" w:hAnsi="Open Sans" w:cs="Open Sans"/>
        </w:rPr>
        <w:t xml:space="preserve"> </w:t>
      </w:r>
      <w:r w:rsidRPr="001E694D">
        <w:rPr>
          <w:rFonts w:ascii="Open Sans" w:hAnsi="Open Sans" w:cs="Open Sans"/>
        </w:rPr>
        <w:br w:type="page"/>
      </w:r>
    </w:p>
    <w:p w14:paraId="53C63AB2"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521170" w14:paraId="4FF55193"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C6AA09" w14:textId="77777777" w:rsidR="00015301" w:rsidRPr="001E694D" w:rsidRDefault="004B3CC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E760046" w14:textId="77DCA66C"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05D74AEA"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74D92"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777935B"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15D088A" w14:textId="77777777" w:rsidR="00015301" w:rsidRPr="001E694D" w:rsidRDefault="004B3CC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91D60FD" w14:textId="77777777" w:rsidR="00015301" w:rsidRPr="001E694D" w:rsidRDefault="004B3CC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71E8EFE" w14:textId="77777777" w:rsidR="00015301" w:rsidRPr="001E694D" w:rsidRDefault="004B3CC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A60923F"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3280804"/>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08291B37"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1A62F"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031353C"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AD428AD"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865645"/>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4D1465F6"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05C075" w14:textId="77777777" w:rsidR="00015301" w:rsidRPr="001E694D" w:rsidRDefault="004B3CC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3B51A2C" w14:textId="77777777" w:rsidR="00015301" w:rsidRPr="001E694D" w:rsidRDefault="004B3CC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5BA09BE"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9198475"/>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AEDE960"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86117"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AD17736"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0D733DF" w14:textId="77777777" w:rsidR="00015301"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157881"/>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7547E90E"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EC8E9"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C0E85F6"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435F6C0"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955752"/>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655B94DE"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4BEF6"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0DECD64"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E7A4FFD"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274468"/>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11400BE3"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6B0183"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525B18A"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218E8C1" w14:textId="77777777" w:rsidR="00015301" w:rsidRPr="001E694D" w:rsidRDefault="004B3CC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0A60410" w14:textId="77777777" w:rsidR="00015301" w:rsidRPr="001E694D" w:rsidRDefault="004B3CC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BF6AC63"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2857171"/>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6114C699" w14:textId="77777777" w:rsidR="00015301" w:rsidRPr="003E162B" w:rsidRDefault="004B3CC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D52C9E5"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seven of the seven specific requirements.</w:t>
      </w:r>
    </w:p>
    <w:p w14:paraId="0C18276B" w14:textId="77777777" w:rsidR="00A86C2A" w:rsidRPr="00A86C2A" w:rsidRDefault="00A86C2A" w:rsidP="00A86C2A">
      <w:pPr>
        <w:pStyle w:val="NormalArial"/>
        <w:rPr>
          <w:rFonts w:ascii="Open Sans" w:hAnsi="Open Sans" w:cs="Open Sans"/>
        </w:rPr>
      </w:pPr>
      <w:r w:rsidRPr="00A86C2A">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15ACE374" w14:textId="77777777" w:rsidR="00A86C2A" w:rsidRPr="00A86C2A" w:rsidRDefault="00A86C2A" w:rsidP="00A86C2A">
      <w:pPr>
        <w:pStyle w:val="NormalArial"/>
        <w:rPr>
          <w:rFonts w:ascii="Open Sans" w:hAnsi="Open Sans" w:cs="Open Sans"/>
        </w:rPr>
      </w:pPr>
      <w:r w:rsidRPr="00A86C2A">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249E99BB" w14:textId="0ED945A6" w:rsidR="00A86C2A" w:rsidRPr="00A86C2A" w:rsidRDefault="00A86C2A" w:rsidP="00A86C2A">
      <w:pPr>
        <w:pStyle w:val="NormalArial"/>
        <w:rPr>
          <w:rFonts w:ascii="Open Sans" w:hAnsi="Open Sans" w:cs="Open Sans"/>
        </w:rPr>
      </w:pPr>
      <w:r w:rsidRPr="00A86C2A">
        <w:rPr>
          <w:rFonts w:ascii="Open Sans" w:hAnsi="Open Sans" w:cs="Open Sans"/>
        </w:rPr>
        <w:t>Consumers confirmed staff discussed advanced care planning and end-of-life preferences with them and these details were recorded in care plans. Staff who provided palliative care described how consumers nearing the end-of-life were supported. For example, staff made consumers comfortable</w:t>
      </w:r>
      <w:r w:rsidR="0076303B">
        <w:rPr>
          <w:rFonts w:ascii="Open Sans" w:hAnsi="Open Sans" w:cs="Open Sans"/>
        </w:rPr>
        <w:t xml:space="preserve">, provided regular pain relief and adhered to consumers’ spiritual and religious preferences. </w:t>
      </w:r>
      <w:r w:rsidRPr="00A86C2A">
        <w:rPr>
          <w:rFonts w:ascii="Open Sans" w:hAnsi="Open Sans" w:cs="Open Sans"/>
        </w:rPr>
        <w:t xml:space="preserve">by regular repositioning, regular comfort care, pain management and supporting family to be with the consumer. Changes in consumers’ conditions and care needs were responded to in a timely manner, which was confirmed by consumers, representatives and a review of care plans. </w:t>
      </w:r>
    </w:p>
    <w:p w14:paraId="14739040" w14:textId="737C646F" w:rsidR="00015301" w:rsidRPr="001E694D" w:rsidRDefault="00A86C2A" w:rsidP="00A86C2A">
      <w:pPr>
        <w:pStyle w:val="NormalArial"/>
        <w:rPr>
          <w:rFonts w:ascii="Open Sans" w:hAnsi="Open Sans" w:cs="Open Sans"/>
        </w:rPr>
      </w:pPr>
      <w:r w:rsidRPr="00A86C2A">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and via the service’s electronic care management system.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r w:rsidRPr="001E694D">
        <w:rPr>
          <w:rFonts w:ascii="Open Sans" w:hAnsi="Open Sans" w:cs="Open Sans"/>
        </w:rPr>
        <w:br w:type="page"/>
      </w:r>
    </w:p>
    <w:p w14:paraId="307190D6"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521170" w14:paraId="153B3679"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CE3451" w14:textId="77777777" w:rsidR="00015301" w:rsidRPr="001E694D" w:rsidRDefault="004B3CC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4B9C158" w14:textId="1034FC74"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54EC1AD0"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A569D8"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3DA4B8D"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8913005"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9879611"/>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23CB7BD2"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CD8617"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79DE2BD"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F106A51"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630027"/>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228BDFB1"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59EB53"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4A5A64C"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1E96E9B" w14:textId="77777777" w:rsidR="00015301" w:rsidRPr="001E694D" w:rsidRDefault="004B3CC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344DE3D" w14:textId="77777777" w:rsidR="00015301" w:rsidRPr="001E694D" w:rsidRDefault="004B3CC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40EB144" w14:textId="77777777" w:rsidR="00015301" w:rsidRPr="001E694D" w:rsidRDefault="004B3CC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2B345DC"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7982869"/>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0EE266C6"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149D0"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1499977"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F912918" w14:textId="77777777" w:rsidR="0001530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7059372"/>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B431B5A"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D605F"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0B6D6F5"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61428D" w14:textId="77777777" w:rsidR="00015301"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560343"/>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5E3E56B9"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D168D"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1D6E44F"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C01704E"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3241306"/>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0C0A7007"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91D0C0"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D020B8D"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281E3BC"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1680408"/>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07787006" w14:textId="77777777" w:rsidR="00015301" w:rsidRPr="003E162B" w:rsidRDefault="004B3CC4" w:rsidP="00D87E7C">
      <w:pPr>
        <w:pStyle w:val="Heading20"/>
        <w:rPr>
          <w:rFonts w:ascii="Open Sans" w:hAnsi="Open Sans" w:cs="Open Sans"/>
          <w:color w:val="781E77"/>
        </w:rPr>
      </w:pPr>
      <w:r w:rsidRPr="003E162B">
        <w:rPr>
          <w:rFonts w:ascii="Open Sans" w:hAnsi="Open Sans" w:cs="Open Sans"/>
          <w:color w:val="781E77"/>
        </w:rPr>
        <w:t>Findings</w:t>
      </w:r>
    </w:p>
    <w:p w14:paraId="5CFEAC30"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seven of the seven specific requirements.</w:t>
      </w:r>
    </w:p>
    <w:p w14:paraId="312098E3" w14:textId="77777777" w:rsidR="00A86C2A" w:rsidRPr="00A86C2A" w:rsidRDefault="00A86C2A" w:rsidP="00A86C2A">
      <w:pPr>
        <w:pStyle w:val="NormalArial"/>
        <w:rPr>
          <w:rFonts w:ascii="Open Sans" w:hAnsi="Open Sans" w:cs="Open Sans"/>
        </w:rPr>
      </w:pPr>
      <w:r w:rsidRPr="00A86C2A">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Pr="00A86C2A">
        <w:rPr>
          <w:rFonts w:ascii="Open Sans" w:hAnsi="Open Sans" w:cs="Open Sans"/>
        </w:rPr>
        <w:lastRenderedPageBreak/>
        <w:t>confirmed they received the emotional, spiritual, religious and psychological supports needed to maintain their psychological well-being, such as attending religious services and spending one-on-one time with staff who provided mental health support. Consumers participated in their community, did things of interest to them and were supported to maintain personal relationships.  Staff said the activities calendar was tailored to consumers’ interests and a review of the calendar confirmed a wide variety of choices were available.</w:t>
      </w:r>
    </w:p>
    <w:p w14:paraId="4A960213" w14:textId="6232703F" w:rsidR="00A86C2A" w:rsidRPr="00A86C2A" w:rsidRDefault="00A86C2A" w:rsidP="00A86C2A">
      <w:pPr>
        <w:pStyle w:val="NormalArial"/>
        <w:rPr>
          <w:rFonts w:ascii="Open Sans" w:hAnsi="Open Sans" w:cs="Open Sans"/>
        </w:rPr>
      </w:pPr>
      <w:r w:rsidRPr="00A86C2A">
        <w:rPr>
          <w:rFonts w:ascii="Open Sans" w:hAnsi="Open Sans" w:cs="Open Sans"/>
        </w:rPr>
        <w:t xml:space="preserve">Consumers were supported to maintain relationships with their loved ones, both within and outside the service. Consumers were very satisfied with the quantity and variety of food provided by the service. The service </w:t>
      </w:r>
      <w:r w:rsidR="00C50000">
        <w:rPr>
          <w:rFonts w:ascii="Open Sans" w:hAnsi="Open Sans" w:cs="Open Sans"/>
        </w:rPr>
        <w:t xml:space="preserve">had alternative menu choices available if consumers changed their minds, and kitchen staff </w:t>
      </w:r>
      <w:r w:rsidRPr="00A86C2A">
        <w:rPr>
          <w:rFonts w:ascii="Open Sans" w:hAnsi="Open Sans" w:cs="Open Sans"/>
        </w:rPr>
        <w:t xml:space="preserve">encouraged feedback on the quality of food and used this feedback as a catalyst for menu changes. A review of consumers’ care plans included information about their dietary needs and preferences.  </w:t>
      </w:r>
    </w:p>
    <w:p w14:paraId="4AD331CD" w14:textId="77DA62EC" w:rsidR="00015301" w:rsidRPr="001E694D" w:rsidRDefault="00A86C2A" w:rsidP="00A86C2A">
      <w:pPr>
        <w:pStyle w:val="NormalArial"/>
        <w:rPr>
          <w:rFonts w:ascii="Open Sans" w:hAnsi="Open Sans" w:cs="Open Sans"/>
        </w:rPr>
      </w:pPr>
      <w:r w:rsidRPr="00A86C2A">
        <w:rPr>
          <w:rFonts w:ascii="Open Sans" w:hAnsi="Open Sans" w:cs="Open Sans"/>
        </w:rPr>
        <w:t xml:space="preserve">Where the service provided equipment, consumers said it was clean and well maintained. Staff said shared equipment was cleaned before and after each use and maintained as part of the maintenance program. </w:t>
      </w:r>
      <w:r w:rsidRPr="001E694D">
        <w:rPr>
          <w:rFonts w:ascii="Open Sans" w:hAnsi="Open Sans" w:cs="Open Sans"/>
        </w:rPr>
        <w:br w:type="page"/>
      </w:r>
    </w:p>
    <w:p w14:paraId="232A53B3"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21170" w14:paraId="703308BB"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9D9C5C8" w14:textId="77777777" w:rsidR="00015301" w:rsidRPr="001E694D" w:rsidRDefault="004B3CC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28555A3" w14:textId="28A57670"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5558DBC2"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E2E8D0"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C0A6F92"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766FF31"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1906946"/>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042C5AF0"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F37CF7"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40DE141"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3874612" w14:textId="77777777" w:rsidR="00015301" w:rsidRPr="001E694D" w:rsidRDefault="004B3CC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797D0A5" w14:textId="77777777" w:rsidR="00015301" w:rsidRPr="001E694D" w:rsidRDefault="004B3CC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62C14F2"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2085057"/>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95835B0"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A9668E"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1D0265B"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95C69EC" w14:textId="77777777" w:rsidR="00015301"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364526"/>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08106833" w14:textId="77777777" w:rsidR="00015301" w:rsidRPr="003E162B" w:rsidRDefault="004B3CC4" w:rsidP="002B0C90">
      <w:pPr>
        <w:pStyle w:val="Heading20"/>
        <w:rPr>
          <w:rFonts w:ascii="Open Sans" w:hAnsi="Open Sans" w:cs="Open Sans"/>
          <w:color w:val="781E77"/>
        </w:rPr>
      </w:pPr>
      <w:r w:rsidRPr="003E162B">
        <w:rPr>
          <w:rFonts w:ascii="Open Sans" w:hAnsi="Open Sans" w:cs="Open Sans"/>
          <w:color w:val="781E77"/>
        </w:rPr>
        <w:t>Findings</w:t>
      </w:r>
    </w:p>
    <w:p w14:paraId="1BEEC5FC"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three of the three specific requirements.</w:t>
      </w:r>
    </w:p>
    <w:p w14:paraId="322E1536" w14:textId="66F4E9DE" w:rsidR="00A86C2A" w:rsidRPr="00A86C2A" w:rsidRDefault="00A86C2A" w:rsidP="00A86C2A">
      <w:pPr>
        <w:pStyle w:val="NormalArial"/>
        <w:rPr>
          <w:rFonts w:ascii="Open Sans" w:hAnsi="Open Sans" w:cs="Open Sans"/>
        </w:rPr>
      </w:pPr>
      <w:r w:rsidRPr="00A86C2A">
        <w:rPr>
          <w:rFonts w:ascii="Open Sans" w:hAnsi="Open Sans" w:cs="Open Sans"/>
        </w:rPr>
        <w:t xml:space="preserve">The service environment was welcoming and promoted a sense of belonging, independence, interaction and function. Consumers felt at home within the service, particularly as they personalised their rooms with furniture and possessions of their choosing. 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 </w:t>
      </w:r>
    </w:p>
    <w:p w14:paraId="7EAC493B" w14:textId="2CF08917" w:rsidR="00015301" w:rsidRPr="001E694D" w:rsidRDefault="00A86C2A" w:rsidP="00A86C2A">
      <w:pPr>
        <w:pStyle w:val="NormalArial"/>
        <w:rPr>
          <w:rFonts w:ascii="Open Sans" w:hAnsi="Open Sans" w:cs="Open Sans"/>
        </w:rPr>
      </w:pPr>
      <w:r w:rsidRPr="00A86C2A">
        <w:rPr>
          <w:rFonts w:ascii="Open Sans" w:hAnsi="Open Sans" w:cs="Open Sans"/>
        </w:rPr>
        <w:t xml:space="preserve">The Assessment Team noted furniture, fittings and equipment were safe, clean, well maintained and suitable for the use of consumers.  A review of the electronic maintenance log showed reactive maintenance issues were completed in a timely manner.  </w:t>
      </w:r>
      <w:r w:rsidRPr="001E694D">
        <w:rPr>
          <w:rFonts w:ascii="Open Sans" w:hAnsi="Open Sans" w:cs="Open Sans"/>
        </w:rPr>
        <w:br w:type="page"/>
      </w:r>
    </w:p>
    <w:p w14:paraId="32826747"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521170" w14:paraId="6C0C4977"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C0D899" w14:textId="77777777" w:rsidR="00015301" w:rsidRPr="001E694D" w:rsidRDefault="004B3CC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4423C33" w14:textId="6F2365F4"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200B92CC"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6B4B60"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5376023"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8701CBF"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0032233"/>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4F047426"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0B538E"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8915850"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AF5B3ED"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7163323"/>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F120E8B"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E8A29A"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FB2F51F"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F724D73"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1613333"/>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4E12F852" w14:textId="77777777" w:rsidTr="0052117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4B533"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F68430A"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DE0A47C" w14:textId="77777777" w:rsidR="0001530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9853038"/>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48CD425F" w14:textId="77777777" w:rsidR="00015301" w:rsidRPr="003E162B" w:rsidRDefault="004B3CC4" w:rsidP="00D87E7C">
      <w:pPr>
        <w:pStyle w:val="Heading20"/>
        <w:rPr>
          <w:rFonts w:ascii="Open Sans" w:hAnsi="Open Sans" w:cs="Open Sans"/>
          <w:color w:val="781E77"/>
        </w:rPr>
      </w:pPr>
      <w:r w:rsidRPr="003E162B">
        <w:rPr>
          <w:rFonts w:ascii="Open Sans" w:hAnsi="Open Sans" w:cs="Open Sans"/>
          <w:color w:val="781E77"/>
        </w:rPr>
        <w:t>Findings</w:t>
      </w:r>
    </w:p>
    <w:p w14:paraId="73F8BCE9"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four of the four specific requirements.</w:t>
      </w:r>
    </w:p>
    <w:p w14:paraId="287419B4" w14:textId="73DDB9A5" w:rsidR="00A86C2A" w:rsidRPr="00A86C2A" w:rsidRDefault="00A86C2A" w:rsidP="00A86C2A">
      <w:pPr>
        <w:pStyle w:val="NormalArial"/>
        <w:rPr>
          <w:rFonts w:ascii="Open Sans" w:hAnsi="Open Sans" w:cs="Open Sans"/>
        </w:rPr>
      </w:pPr>
      <w:r w:rsidRPr="00A86C2A">
        <w:rPr>
          <w:rFonts w:ascii="Open Sans" w:hAnsi="Open Sans" w:cs="Open Sans"/>
        </w:rPr>
        <w:t>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feedback forms located throughout the service, in person with management or in regular consumer meetings.</w:t>
      </w:r>
      <w:r w:rsidR="0020256C">
        <w:rPr>
          <w:rFonts w:ascii="Open Sans" w:hAnsi="Open Sans" w:cs="Open Sans"/>
        </w:rPr>
        <w:t xml:space="preserve"> A review of documentation showed that, following consumer feedback on meals, the service revised the menu and undertook other actions to improve the menu and general food quality within the service.</w:t>
      </w:r>
      <w:r w:rsidRPr="00A86C2A">
        <w:rPr>
          <w:rFonts w:ascii="Open Sans" w:hAnsi="Open Sans" w:cs="Open Sans"/>
        </w:rPr>
        <w:t xml:space="preserve"> Management advised they maintain an open-door approach for consumers to meet with them directly to discuss any concerns. Information about how to make an internal or external complaint, provide feedback and access advocacy and interpreter services was available in a resident information booklet and in other information throughout the service. </w:t>
      </w:r>
    </w:p>
    <w:p w14:paraId="6ADE7571" w14:textId="090AC6F7" w:rsidR="00015301" w:rsidRPr="001E694D" w:rsidRDefault="00A86C2A" w:rsidP="00A86C2A">
      <w:pPr>
        <w:pStyle w:val="NormalArial"/>
        <w:rPr>
          <w:rFonts w:ascii="Open Sans" w:hAnsi="Open Sans" w:cs="Open Sans"/>
        </w:rPr>
      </w:pPr>
      <w:r w:rsidRPr="00A86C2A">
        <w:rPr>
          <w:rFonts w:ascii="Open Sans" w:hAnsi="Open Sans" w:cs="Open Sans"/>
        </w:rPr>
        <w:t xml:space="preserve">The service took appropriate action in response to feedback and complaints and used open disclosure when something went wrong, which consumers and representatives confirmed.  Consumers and representatives said their concerns were actively addressed and resolved in a timely manner. Complaints and feedback were reviewed and used to improve the quality of care and services. Staff said feedback and complaints were discussed at staff meetings and actions </w:t>
      </w:r>
      <w:r w:rsidRPr="00A86C2A">
        <w:rPr>
          <w:rFonts w:ascii="Open Sans" w:hAnsi="Open Sans" w:cs="Open Sans"/>
        </w:rPr>
        <w:lastRenderedPageBreak/>
        <w:t>in response were then included in the service’s plan for continuous improvement.</w:t>
      </w:r>
      <w:r w:rsidRPr="001E694D">
        <w:rPr>
          <w:rFonts w:ascii="Open Sans" w:hAnsi="Open Sans" w:cs="Open Sans"/>
        </w:rPr>
        <w:br w:type="page"/>
      </w:r>
    </w:p>
    <w:p w14:paraId="734C5FFE"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521170" w14:paraId="70D0EC85"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0B7B7F" w14:textId="77777777" w:rsidR="00015301" w:rsidRPr="001E694D" w:rsidRDefault="004B3CC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78DAA73" w14:textId="72200945"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7BE60A87"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0E95FE"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C9CE580"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A1D2A20"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8333285"/>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141DB479"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ED561"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6BCB949"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11D1790"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608094"/>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438C06B2"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A15288"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1E81DAD"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0C72967"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9213172"/>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19E94DA0"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9AFEE"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90F326D"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70E47E8" w14:textId="77777777" w:rsidR="0001530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6951891"/>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4BF9D9A9" w14:textId="77777777" w:rsidTr="005211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3AB66"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2E32B56"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00286CB" w14:textId="77777777" w:rsidR="00015301"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7022818"/>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4B1FFFE9" w14:textId="77777777" w:rsidR="00015301" w:rsidRPr="003E162B" w:rsidRDefault="004B3CC4" w:rsidP="002B0C90">
      <w:pPr>
        <w:pStyle w:val="Heading20"/>
        <w:rPr>
          <w:rFonts w:ascii="Open Sans" w:hAnsi="Open Sans" w:cs="Open Sans"/>
          <w:color w:val="781E77"/>
        </w:rPr>
      </w:pPr>
      <w:r w:rsidRPr="003E162B">
        <w:rPr>
          <w:rFonts w:ascii="Open Sans" w:hAnsi="Open Sans" w:cs="Open Sans"/>
          <w:color w:val="781E77"/>
        </w:rPr>
        <w:t>Findings</w:t>
      </w:r>
    </w:p>
    <w:p w14:paraId="5AE709C3" w14:textId="77777777" w:rsidR="00A86C2A" w:rsidRPr="00A86C2A" w:rsidRDefault="00A86C2A" w:rsidP="00A86C2A">
      <w:pPr>
        <w:pStyle w:val="NormalArial"/>
        <w:rPr>
          <w:rFonts w:ascii="Open Sans" w:hAnsi="Open Sans" w:cs="Open Sans"/>
        </w:rPr>
      </w:pPr>
      <w:r w:rsidRPr="00A86C2A">
        <w:rPr>
          <w:rFonts w:ascii="Open Sans" w:hAnsi="Open Sans" w:cs="Open Sans"/>
        </w:rPr>
        <w:t>The Quality Standard is assessed as Compliant as the service was assessed as Compliant with all five of the five specific requirements.</w:t>
      </w:r>
    </w:p>
    <w:p w14:paraId="6C6E5847" w14:textId="2FECEC02" w:rsidR="00A86C2A" w:rsidRPr="00A86C2A" w:rsidRDefault="00A86C2A" w:rsidP="00A86C2A">
      <w:pPr>
        <w:pStyle w:val="NormalArial"/>
        <w:rPr>
          <w:rFonts w:ascii="Open Sans" w:hAnsi="Open Sans" w:cs="Open Sans"/>
        </w:rPr>
      </w:pPr>
      <w:r w:rsidRPr="00A86C2A">
        <w:rPr>
          <w:rFonts w:ascii="Open Sans" w:hAnsi="Open Sans" w:cs="Open Sans"/>
        </w:rPr>
        <w:t xml:space="preserve">Consumers said there were enough staff to deliver care and services, </w:t>
      </w:r>
      <w:r w:rsidR="0020256C">
        <w:rPr>
          <w:rFonts w:ascii="Open Sans" w:hAnsi="Open Sans" w:cs="Open Sans"/>
        </w:rPr>
        <w:t>t</w:t>
      </w:r>
      <w:r w:rsidRPr="00A86C2A">
        <w:rPr>
          <w:rFonts w:ascii="Open Sans" w:hAnsi="Open Sans" w:cs="Open Sans"/>
        </w:rPr>
        <w:t xml:space="preserve">hat staff came </w:t>
      </w:r>
      <w:r w:rsidR="0020256C">
        <w:rPr>
          <w:rFonts w:ascii="Open Sans" w:hAnsi="Open Sans" w:cs="Open Sans"/>
        </w:rPr>
        <w:t>promptly</w:t>
      </w:r>
      <w:r w:rsidRPr="00A86C2A">
        <w:rPr>
          <w:rFonts w:ascii="Open Sans" w:hAnsi="Open Sans" w:cs="Open Sans"/>
        </w:rPr>
        <w:t xml:space="preserve"> when called</w:t>
      </w:r>
      <w:r w:rsidR="0020256C">
        <w:rPr>
          <w:rFonts w:ascii="Open Sans" w:hAnsi="Open Sans" w:cs="Open Sans"/>
        </w:rPr>
        <w:t>, and that staff were not hurried when providing services and were able to spend time with consumers.</w:t>
      </w:r>
      <w:r w:rsidRPr="00A86C2A">
        <w:rPr>
          <w:rFonts w:ascii="Open Sans" w:hAnsi="Open Sans" w:cs="Open Sans"/>
        </w:rPr>
        <w:t xml:space="preserve"> Management stated, and rosters demonstrated, the service had processes and strategies in place to replace staff for planned and unplanned leave.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6FD9C75F" w14:textId="7ED001CA" w:rsidR="00015301" w:rsidRPr="001E694D" w:rsidRDefault="00A86C2A" w:rsidP="00A86C2A">
      <w:pPr>
        <w:pStyle w:val="NormalArial"/>
        <w:rPr>
          <w:rFonts w:ascii="Open Sans" w:hAnsi="Open Sans" w:cs="Open Sans"/>
        </w:rPr>
      </w:pPr>
      <w:r w:rsidRPr="00A86C2A">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were responsible for ensuring staff met minimum qualifications required for their roles, had professional registrations and current police checks, and were not on the Commission’s banning orders register. New staff participated in an induction program which included mandatory training </w:t>
      </w:r>
      <w:r w:rsidR="0020256C">
        <w:rPr>
          <w:rFonts w:ascii="Open Sans" w:hAnsi="Open Sans" w:cs="Open Sans"/>
        </w:rPr>
        <w:t>and probationary monitoring</w:t>
      </w:r>
      <w:r w:rsidRPr="00A86C2A">
        <w:rPr>
          <w:rFonts w:ascii="Open Sans" w:hAnsi="Open Sans" w:cs="Open Sans"/>
        </w:rPr>
        <w:t xml:space="preserve">. Staff were guided in their roles </w:t>
      </w:r>
      <w:r w:rsidRPr="00A86C2A">
        <w:rPr>
          <w:rFonts w:ascii="Open Sans" w:hAnsi="Open Sans" w:cs="Open Sans"/>
        </w:rPr>
        <w:lastRenderedPageBreak/>
        <w:t xml:space="preserve">by position descriptions and said they received regular training.  Management determined staff competencies through a performance appraisal process and </w:t>
      </w:r>
      <w:r w:rsidR="0020256C">
        <w:rPr>
          <w:rFonts w:ascii="Open Sans" w:hAnsi="Open Sans" w:cs="Open Sans"/>
        </w:rPr>
        <w:t xml:space="preserve">staff advised the process was effective and helped to lift capabilities and address underperformance. </w:t>
      </w:r>
      <w:r w:rsidRPr="00A86C2A">
        <w:rPr>
          <w:rFonts w:ascii="Open Sans" w:hAnsi="Open Sans" w:cs="Open Sans"/>
        </w:rPr>
        <w:t xml:space="preserve"> </w:t>
      </w:r>
      <w:r w:rsidRPr="001E694D">
        <w:rPr>
          <w:rFonts w:ascii="Open Sans" w:hAnsi="Open Sans" w:cs="Open Sans"/>
        </w:rPr>
        <w:br w:type="page"/>
      </w:r>
    </w:p>
    <w:p w14:paraId="10C2707D" w14:textId="77777777" w:rsidR="00015301" w:rsidRPr="001E694D" w:rsidRDefault="004B3C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521170" w14:paraId="03B32536" w14:textId="77777777" w:rsidTr="00521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623152" w14:textId="77777777" w:rsidR="00015301" w:rsidRPr="001E694D" w:rsidRDefault="004B3CC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80ADC52" w14:textId="4CE3946F" w:rsidR="00015301" w:rsidRPr="001625E5" w:rsidRDefault="001625E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625E5">
              <w:rPr>
                <w:rFonts w:ascii="Open Sans" w:hAnsi="Open Sans" w:cs="Open Sans"/>
                <w:bCs/>
                <w:color w:val="FFFFFF" w:themeColor="background1"/>
              </w:rPr>
              <w:t>Compliant</w:t>
            </w:r>
          </w:p>
        </w:tc>
      </w:tr>
      <w:tr w:rsidR="00521170" w14:paraId="0260226A" w14:textId="77777777" w:rsidTr="0052117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A73FEB"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D4BCFCB"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06F8C24"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1964372"/>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3411BEF4"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D14EE30"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7026B53"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2DC2F5C" w14:textId="77777777" w:rsidR="0001530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0840387"/>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51C65C7E" w14:textId="77777777" w:rsidTr="0052117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D76B03"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E3119CD"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CB77A6F" w14:textId="77777777" w:rsidR="00015301" w:rsidRPr="001E694D" w:rsidRDefault="004B3C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5E0A733" w14:textId="77777777" w:rsidR="00015301" w:rsidRPr="001E694D" w:rsidRDefault="004B3C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67B362E" w14:textId="77777777" w:rsidR="00015301" w:rsidRPr="001E694D" w:rsidRDefault="004B3C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FDA56DA" w14:textId="77777777" w:rsidR="00015301" w:rsidRPr="001E694D" w:rsidRDefault="004B3C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642E8B8" w14:textId="77777777" w:rsidR="00015301" w:rsidRPr="001E694D" w:rsidRDefault="004B3C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FE6E109" w14:textId="77777777" w:rsidR="00015301" w:rsidRPr="001E694D" w:rsidRDefault="004B3C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75422C2" w14:textId="77777777" w:rsidR="0001530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8238267"/>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13A40987" w14:textId="77777777" w:rsidTr="00521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D73CD1"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944FF1B" w14:textId="77777777" w:rsidR="00015301" w:rsidRPr="001E694D" w:rsidRDefault="004B3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6FB9F33" w14:textId="77777777" w:rsidR="00015301" w:rsidRPr="001E694D" w:rsidRDefault="004B3C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E17530C" w14:textId="77777777" w:rsidR="00015301" w:rsidRPr="001E694D" w:rsidRDefault="004B3C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FD9E64D" w14:textId="77777777" w:rsidR="00015301" w:rsidRPr="001E694D" w:rsidRDefault="004B3C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564E3E1" w14:textId="77777777" w:rsidR="00015301" w:rsidRPr="001E694D" w:rsidRDefault="004B3C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A86E24A" w14:textId="77777777" w:rsidR="00015301"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6446167"/>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r w:rsidR="00521170" w14:paraId="623956CF" w14:textId="77777777" w:rsidTr="0052117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0E2EF3" w14:textId="77777777" w:rsidR="00015301" w:rsidRPr="001E694D" w:rsidRDefault="004B3CC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62BEEE1" w14:textId="77777777" w:rsidR="00015301" w:rsidRPr="001E694D" w:rsidRDefault="004B3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E77F5F8" w14:textId="77777777" w:rsidR="00015301" w:rsidRPr="001E694D" w:rsidRDefault="004B3CC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B2408D4" w14:textId="77777777" w:rsidR="00015301" w:rsidRPr="001E694D" w:rsidRDefault="004B3CC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0738FC5" w14:textId="77777777" w:rsidR="00015301" w:rsidRPr="001E694D" w:rsidRDefault="004B3CC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C5F61D8" w14:textId="77777777" w:rsidR="00015301"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6633487"/>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4B3CC4" w:rsidRPr="001E694D">
                  <w:rPr>
                    <w:rFonts w:ascii="Open Sans" w:hAnsi="Open Sans" w:cs="Open Sans"/>
                  </w:rPr>
                  <w:t>Compliant</w:t>
                </w:r>
              </w:sdtContent>
            </w:sdt>
          </w:p>
        </w:tc>
      </w:tr>
    </w:tbl>
    <w:p w14:paraId="3746E938" w14:textId="77777777" w:rsidR="001625E5" w:rsidRDefault="001625E5" w:rsidP="007A2323">
      <w:pPr>
        <w:pStyle w:val="NormalArial"/>
        <w:rPr>
          <w:rFonts w:ascii="Open Sans" w:hAnsi="Open Sans" w:cs="Open Sans"/>
          <w:b/>
          <w:bCs/>
          <w:color w:val="781E77"/>
        </w:rPr>
      </w:pPr>
    </w:p>
    <w:p w14:paraId="4CC43E02" w14:textId="1322C0B0" w:rsidR="00015301" w:rsidRPr="007A2323" w:rsidRDefault="004B3CC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6A9FFC9" w14:textId="77777777" w:rsidR="00A86C2A" w:rsidRPr="00A86C2A" w:rsidRDefault="00A86C2A" w:rsidP="00A86C2A">
      <w:pPr>
        <w:pStyle w:val="NormalArial"/>
        <w:rPr>
          <w:rFonts w:ascii="Open Sans" w:hAnsi="Open Sans" w:cs="Open Sans"/>
          <w:color w:val="auto"/>
        </w:rPr>
      </w:pPr>
      <w:r w:rsidRPr="00A86C2A">
        <w:rPr>
          <w:rFonts w:ascii="Open Sans" w:hAnsi="Open Sans" w:cs="Open Sans"/>
          <w:color w:val="auto"/>
        </w:rPr>
        <w:t>The Quality Standard is assessed as Compliant as the service was assessed as Compliant with all five of the five specific requirements.</w:t>
      </w:r>
    </w:p>
    <w:p w14:paraId="62C68441" w14:textId="1BB7CA0A" w:rsidR="00A86C2A" w:rsidRPr="00A86C2A" w:rsidRDefault="00A86C2A" w:rsidP="00A86C2A">
      <w:pPr>
        <w:pStyle w:val="NormalArial"/>
        <w:rPr>
          <w:rFonts w:ascii="Open Sans" w:hAnsi="Open Sans" w:cs="Open Sans"/>
          <w:color w:val="auto"/>
        </w:rPr>
      </w:pPr>
      <w:r w:rsidRPr="00A86C2A">
        <w:rPr>
          <w:rFonts w:ascii="Open Sans" w:hAnsi="Open Sans" w:cs="Open Sans"/>
          <w:color w:val="auto"/>
        </w:rPr>
        <w:t xml:space="preserve">Consumers and representatives were engaged in the development, delivery and evaluation of care and services.  Input was provided via individual discussions, consumer and representative meetings, by speaking directly with management, surveys and through the feedback and complaints system. Management advised consumer feedback was used when planning activities, programs and continuous improvement projects. The service </w:t>
      </w:r>
      <w:r w:rsidR="0020256C">
        <w:rPr>
          <w:rFonts w:ascii="Open Sans" w:hAnsi="Open Sans" w:cs="Open Sans"/>
          <w:color w:val="auto"/>
        </w:rPr>
        <w:t xml:space="preserve">had invited consumers to join </w:t>
      </w:r>
      <w:r w:rsidRPr="00A86C2A">
        <w:rPr>
          <w:rFonts w:ascii="Open Sans" w:hAnsi="Open Sans" w:cs="Open Sans"/>
          <w:color w:val="auto"/>
        </w:rPr>
        <w:t>a Consumer Advisory Board (CAB)</w:t>
      </w:r>
      <w:r w:rsidR="0020256C">
        <w:rPr>
          <w:rFonts w:ascii="Open Sans" w:hAnsi="Open Sans" w:cs="Open Sans"/>
          <w:color w:val="auto"/>
        </w:rPr>
        <w:t xml:space="preserve">; however, no consumers had accepted the offer at the time of the site audit. </w:t>
      </w:r>
      <w:r w:rsidRPr="00A86C2A">
        <w:rPr>
          <w:rFonts w:ascii="Open Sans" w:hAnsi="Open Sans" w:cs="Open Sans"/>
          <w:color w:val="auto"/>
        </w:rPr>
        <w:t xml:space="preserve"> </w:t>
      </w:r>
    </w:p>
    <w:p w14:paraId="74CCA154" w14:textId="169D0BA6" w:rsidR="00A86C2A" w:rsidRPr="00A86C2A" w:rsidRDefault="00A86C2A" w:rsidP="00A86C2A">
      <w:pPr>
        <w:pStyle w:val="NormalArial"/>
        <w:rPr>
          <w:rFonts w:ascii="Open Sans" w:hAnsi="Open Sans" w:cs="Open Sans"/>
          <w:color w:val="auto"/>
        </w:rPr>
      </w:pPr>
      <w:r w:rsidRPr="00A86C2A">
        <w:rPr>
          <w:rFonts w:ascii="Open Sans" w:hAnsi="Open Sans" w:cs="Open Sans"/>
          <w:color w:val="auto"/>
        </w:rPr>
        <w:t>The organisation’s board of directors (the board) promoted a culture of safe, inclusive and quality care and services, for which it was accountable. The board</w:t>
      </w:r>
      <w:r w:rsidR="0020256C">
        <w:rPr>
          <w:rFonts w:ascii="Open Sans" w:hAnsi="Open Sans" w:cs="Open Sans"/>
          <w:color w:val="auto"/>
        </w:rPr>
        <w:t xml:space="preserve"> </w:t>
      </w:r>
      <w:r w:rsidRPr="00A86C2A">
        <w:rPr>
          <w:rFonts w:ascii="Open Sans" w:hAnsi="Open Sans" w:cs="Open Sans"/>
          <w:color w:val="auto"/>
        </w:rPr>
        <w:t xml:space="preserve">maintained visibility of the service’s performance through reports which addressed clinical indicators, operational updates, routine audits, feedback and complaints. Management said they have </w:t>
      </w:r>
      <w:r w:rsidR="0020256C">
        <w:rPr>
          <w:rFonts w:ascii="Open Sans" w:hAnsi="Open Sans" w:cs="Open Sans"/>
          <w:color w:val="auto"/>
        </w:rPr>
        <w:t>meetings at the service and regional level on</w:t>
      </w:r>
      <w:r w:rsidRPr="00A86C2A">
        <w:rPr>
          <w:rFonts w:ascii="Open Sans" w:hAnsi="Open Sans" w:cs="Open Sans"/>
          <w:color w:val="auto"/>
        </w:rPr>
        <w:t xml:space="preserve"> leadership, staff, and clinical governance</w:t>
      </w:r>
      <w:r w:rsidR="0020256C">
        <w:rPr>
          <w:rFonts w:ascii="Open Sans" w:hAnsi="Open Sans" w:cs="Open Sans"/>
          <w:color w:val="auto"/>
        </w:rPr>
        <w:t>,</w:t>
      </w:r>
      <w:r w:rsidRPr="00A86C2A">
        <w:rPr>
          <w:rFonts w:ascii="Open Sans" w:hAnsi="Open Sans" w:cs="Open Sans"/>
          <w:color w:val="auto"/>
        </w:rPr>
        <w:t xml:space="preserve"> where</w:t>
      </w:r>
      <w:r w:rsidR="0020256C">
        <w:rPr>
          <w:rFonts w:ascii="Open Sans" w:hAnsi="Open Sans" w:cs="Open Sans"/>
          <w:color w:val="auto"/>
        </w:rPr>
        <w:t xml:space="preserve"> emerging</w:t>
      </w:r>
      <w:r w:rsidRPr="00A86C2A">
        <w:rPr>
          <w:rFonts w:ascii="Open Sans" w:hAnsi="Open Sans" w:cs="Open Sans"/>
          <w:color w:val="auto"/>
        </w:rPr>
        <w:t xml:space="preserve"> issues are discussed, and consumer information and care needs updated. Service management provided reports to the Board about feedback and complaints, incident trends, serious incidents and quality improvements at the service level, to ensure safe and quality care were being delivered.</w:t>
      </w:r>
    </w:p>
    <w:p w14:paraId="69560D0C" w14:textId="77777777" w:rsidR="00A86C2A" w:rsidRPr="00A86C2A" w:rsidRDefault="00A86C2A" w:rsidP="00A86C2A">
      <w:pPr>
        <w:pStyle w:val="NormalArial"/>
        <w:rPr>
          <w:rFonts w:ascii="Open Sans" w:hAnsi="Open Sans" w:cs="Open Sans"/>
          <w:color w:val="auto"/>
        </w:rPr>
      </w:pPr>
      <w:r w:rsidRPr="00A86C2A">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253F772D" w14:textId="77777777" w:rsidR="00A86C2A" w:rsidRPr="00A86C2A" w:rsidRDefault="00A86C2A" w:rsidP="00A86C2A">
      <w:pPr>
        <w:pStyle w:val="NormalArial"/>
        <w:rPr>
          <w:rFonts w:ascii="Open Sans" w:hAnsi="Open Sans" w:cs="Open Sans"/>
          <w:color w:val="auto"/>
        </w:rPr>
      </w:pPr>
      <w:r w:rsidRPr="00A86C2A">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and the clinical governance and quality improvement team. The reporting system allowed issues to be analysed, trended and given to the board and various committees for consideration.</w:t>
      </w:r>
    </w:p>
    <w:p w14:paraId="1F8BA167" w14:textId="0ECBCFD1" w:rsidR="00015301" w:rsidRPr="007A2323" w:rsidRDefault="00A86C2A" w:rsidP="00A86C2A">
      <w:pPr>
        <w:pStyle w:val="NormalArial"/>
        <w:rPr>
          <w:rFonts w:ascii="Open Sans" w:hAnsi="Open Sans" w:cs="Open Sans"/>
          <w:color w:val="auto"/>
        </w:rPr>
      </w:pPr>
      <w:r w:rsidRPr="00A86C2A">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01530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15A8" w14:textId="77777777" w:rsidR="00206E5E" w:rsidRDefault="00206E5E">
      <w:pPr>
        <w:spacing w:after="0"/>
      </w:pPr>
      <w:r>
        <w:separator/>
      </w:r>
    </w:p>
  </w:endnote>
  <w:endnote w:type="continuationSeparator" w:id="0">
    <w:p w14:paraId="6FB4B70E" w14:textId="77777777" w:rsidR="00206E5E" w:rsidRDefault="00206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D580" w14:textId="77777777" w:rsidR="00015301" w:rsidRPr="00DF37F2" w:rsidRDefault="004B3CC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Warrigal Care Coniston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E633FAE" w14:textId="77777777" w:rsidR="00015301" w:rsidRPr="00DF37F2" w:rsidRDefault="004B3CC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2543</w:t>
    </w:r>
    <w:bookmarkEnd w:id="1"/>
    <w:r w:rsidRPr="00DF37F2">
      <w:rPr>
        <w:rStyle w:val="FooterBold"/>
        <w:rFonts w:ascii="Arial" w:hAnsi="Arial"/>
        <w:b w:val="0"/>
      </w:rPr>
      <w:tab/>
      <w:t xml:space="preserve">OFFICIAL: Sensitive </w:t>
    </w:r>
  </w:p>
  <w:p w14:paraId="608EC82E" w14:textId="77777777" w:rsidR="00015301" w:rsidRPr="00DF37F2" w:rsidRDefault="004B3CC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0E90" w14:textId="77777777" w:rsidR="00015301" w:rsidRDefault="0001530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BC5B" w14:textId="77777777" w:rsidR="00206E5E" w:rsidRDefault="00206E5E" w:rsidP="00D71F88">
      <w:pPr>
        <w:spacing w:after="0"/>
      </w:pPr>
      <w:r>
        <w:separator/>
      </w:r>
    </w:p>
  </w:footnote>
  <w:footnote w:type="continuationSeparator" w:id="0">
    <w:p w14:paraId="610272C7" w14:textId="77777777" w:rsidR="00206E5E" w:rsidRDefault="00206E5E" w:rsidP="00D71F88">
      <w:pPr>
        <w:spacing w:after="0"/>
      </w:pPr>
      <w:r>
        <w:continuationSeparator/>
      </w:r>
    </w:p>
  </w:footnote>
  <w:footnote w:id="1">
    <w:p w14:paraId="29247491" w14:textId="5F14DA2B" w:rsidR="00015301" w:rsidRDefault="004B3CC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1625E5">
        <w:rPr>
          <w:rFonts w:ascii="Arial" w:hAnsi="Arial"/>
          <w:sz w:val="20"/>
          <w:szCs w:val="20"/>
        </w:rPr>
        <w:t>with section 40A</w:t>
      </w:r>
      <w:r w:rsidRPr="001625E5">
        <w:rPr>
          <w:rFonts w:ascii="Arial" w:hAnsi="Arial"/>
          <w:b/>
          <w:sz w:val="20"/>
          <w:szCs w:val="20"/>
        </w:rPr>
        <w:t xml:space="preserve"> </w:t>
      </w:r>
      <w:r w:rsidRPr="001625E5">
        <w:rPr>
          <w:rFonts w:ascii="Arial" w:hAnsi="Arial"/>
          <w:sz w:val="20"/>
          <w:szCs w:val="20"/>
        </w:rPr>
        <w:t>of</w:t>
      </w:r>
      <w:r w:rsidRPr="00443CA4">
        <w:rPr>
          <w:rFonts w:ascii="Arial" w:hAnsi="Arial"/>
          <w:sz w:val="20"/>
          <w:szCs w:val="20"/>
        </w:rPr>
        <w:t xml:space="preserve"> the Aged Care Quality and Safety Commission Rules 2018.</w:t>
      </w:r>
    </w:p>
    <w:p w14:paraId="7698A2C8" w14:textId="77777777" w:rsidR="00015301" w:rsidRDefault="0001530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3D6B" w14:textId="77777777" w:rsidR="00015301" w:rsidRDefault="004B3CC4">
    <w:pPr>
      <w:pStyle w:val="Header"/>
    </w:pPr>
    <w:r>
      <w:rPr>
        <w:noProof/>
        <w:color w:val="2B579A"/>
        <w:shd w:val="clear" w:color="auto" w:fill="E6E6E6"/>
        <w:lang w:val="en-US"/>
      </w:rPr>
      <w:drawing>
        <wp:anchor distT="0" distB="0" distL="114300" distR="114300" simplePos="0" relativeHeight="251658241" behindDoc="1" locked="0" layoutInCell="1" allowOverlap="1" wp14:anchorId="29F0346B" wp14:editId="7F17BDB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118F" w14:textId="77777777" w:rsidR="00015301" w:rsidRDefault="004B3CC4">
    <w:pPr>
      <w:pStyle w:val="Header"/>
    </w:pPr>
    <w:r>
      <w:rPr>
        <w:noProof/>
      </w:rPr>
      <w:drawing>
        <wp:anchor distT="0" distB="0" distL="114300" distR="114300" simplePos="0" relativeHeight="251658240" behindDoc="0" locked="0" layoutInCell="1" allowOverlap="1" wp14:anchorId="4CD6154F" wp14:editId="4BFC4D0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8AA3D32">
      <w:start w:val="1"/>
      <w:numFmt w:val="lowerRoman"/>
      <w:lvlText w:val="(%1)"/>
      <w:lvlJc w:val="left"/>
      <w:pPr>
        <w:ind w:left="1080" w:hanging="720"/>
      </w:pPr>
      <w:rPr>
        <w:rFonts w:hint="default"/>
      </w:rPr>
    </w:lvl>
    <w:lvl w:ilvl="1" w:tplc="0BEEF99E" w:tentative="1">
      <w:start w:val="1"/>
      <w:numFmt w:val="lowerLetter"/>
      <w:lvlText w:val="%2."/>
      <w:lvlJc w:val="left"/>
      <w:pPr>
        <w:ind w:left="1440" w:hanging="360"/>
      </w:pPr>
    </w:lvl>
    <w:lvl w:ilvl="2" w:tplc="D7962678" w:tentative="1">
      <w:start w:val="1"/>
      <w:numFmt w:val="lowerRoman"/>
      <w:lvlText w:val="%3."/>
      <w:lvlJc w:val="right"/>
      <w:pPr>
        <w:ind w:left="2160" w:hanging="180"/>
      </w:pPr>
    </w:lvl>
    <w:lvl w:ilvl="3" w:tplc="2A1E4DC8" w:tentative="1">
      <w:start w:val="1"/>
      <w:numFmt w:val="decimal"/>
      <w:lvlText w:val="%4."/>
      <w:lvlJc w:val="left"/>
      <w:pPr>
        <w:ind w:left="2880" w:hanging="360"/>
      </w:pPr>
    </w:lvl>
    <w:lvl w:ilvl="4" w:tplc="881C409C" w:tentative="1">
      <w:start w:val="1"/>
      <w:numFmt w:val="lowerLetter"/>
      <w:lvlText w:val="%5."/>
      <w:lvlJc w:val="left"/>
      <w:pPr>
        <w:ind w:left="3600" w:hanging="360"/>
      </w:pPr>
    </w:lvl>
    <w:lvl w:ilvl="5" w:tplc="1AB6F7A4" w:tentative="1">
      <w:start w:val="1"/>
      <w:numFmt w:val="lowerRoman"/>
      <w:lvlText w:val="%6."/>
      <w:lvlJc w:val="right"/>
      <w:pPr>
        <w:ind w:left="4320" w:hanging="180"/>
      </w:pPr>
    </w:lvl>
    <w:lvl w:ilvl="6" w:tplc="EFBCAAB4" w:tentative="1">
      <w:start w:val="1"/>
      <w:numFmt w:val="decimal"/>
      <w:lvlText w:val="%7."/>
      <w:lvlJc w:val="left"/>
      <w:pPr>
        <w:ind w:left="5040" w:hanging="360"/>
      </w:pPr>
    </w:lvl>
    <w:lvl w:ilvl="7" w:tplc="70DE984C" w:tentative="1">
      <w:start w:val="1"/>
      <w:numFmt w:val="lowerLetter"/>
      <w:lvlText w:val="%8."/>
      <w:lvlJc w:val="left"/>
      <w:pPr>
        <w:ind w:left="5760" w:hanging="360"/>
      </w:pPr>
    </w:lvl>
    <w:lvl w:ilvl="8" w:tplc="466289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2BAD11A">
      <w:start w:val="1"/>
      <w:numFmt w:val="lowerRoman"/>
      <w:lvlText w:val="(%1)"/>
      <w:lvlJc w:val="left"/>
      <w:pPr>
        <w:ind w:left="1080" w:hanging="720"/>
      </w:pPr>
      <w:rPr>
        <w:rFonts w:hint="default"/>
      </w:rPr>
    </w:lvl>
    <w:lvl w:ilvl="1" w:tplc="4F68E196" w:tentative="1">
      <w:start w:val="1"/>
      <w:numFmt w:val="lowerLetter"/>
      <w:lvlText w:val="%2."/>
      <w:lvlJc w:val="left"/>
      <w:pPr>
        <w:ind w:left="1440" w:hanging="360"/>
      </w:pPr>
    </w:lvl>
    <w:lvl w:ilvl="2" w:tplc="B3601848" w:tentative="1">
      <w:start w:val="1"/>
      <w:numFmt w:val="lowerRoman"/>
      <w:lvlText w:val="%3."/>
      <w:lvlJc w:val="right"/>
      <w:pPr>
        <w:ind w:left="2160" w:hanging="180"/>
      </w:pPr>
    </w:lvl>
    <w:lvl w:ilvl="3" w:tplc="ED4ACB16" w:tentative="1">
      <w:start w:val="1"/>
      <w:numFmt w:val="decimal"/>
      <w:lvlText w:val="%4."/>
      <w:lvlJc w:val="left"/>
      <w:pPr>
        <w:ind w:left="2880" w:hanging="360"/>
      </w:pPr>
    </w:lvl>
    <w:lvl w:ilvl="4" w:tplc="AD0C4170" w:tentative="1">
      <w:start w:val="1"/>
      <w:numFmt w:val="lowerLetter"/>
      <w:lvlText w:val="%5."/>
      <w:lvlJc w:val="left"/>
      <w:pPr>
        <w:ind w:left="3600" w:hanging="360"/>
      </w:pPr>
    </w:lvl>
    <w:lvl w:ilvl="5" w:tplc="B0287A00" w:tentative="1">
      <w:start w:val="1"/>
      <w:numFmt w:val="lowerRoman"/>
      <w:lvlText w:val="%6."/>
      <w:lvlJc w:val="right"/>
      <w:pPr>
        <w:ind w:left="4320" w:hanging="180"/>
      </w:pPr>
    </w:lvl>
    <w:lvl w:ilvl="6" w:tplc="B032E828" w:tentative="1">
      <w:start w:val="1"/>
      <w:numFmt w:val="decimal"/>
      <w:lvlText w:val="%7."/>
      <w:lvlJc w:val="left"/>
      <w:pPr>
        <w:ind w:left="5040" w:hanging="360"/>
      </w:pPr>
    </w:lvl>
    <w:lvl w:ilvl="7" w:tplc="F1D28472" w:tentative="1">
      <w:start w:val="1"/>
      <w:numFmt w:val="lowerLetter"/>
      <w:lvlText w:val="%8."/>
      <w:lvlJc w:val="left"/>
      <w:pPr>
        <w:ind w:left="5760" w:hanging="360"/>
      </w:pPr>
    </w:lvl>
    <w:lvl w:ilvl="8" w:tplc="8F4AB5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F50728E">
      <w:start w:val="1"/>
      <w:numFmt w:val="lowerRoman"/>
      <w:lvlText w:val="(%1)"/>
      <w:lvlJc w:val="left"/>
      <w:pPr>
        <w:ind w:left="1080" w:hanging="720"/>
      </w:pPr>
      <w:rPr>
        <w:rFonts w:hint="default"/>
      </w:rPr>
    </w:lvl>
    <w:lvl w:ilvl="1" w:tplc="0F1ADC98" w:tentative="1">
      <w:start w:val="1"/>
      <w:numFmt w:val="lowerLetter"/>
      <w:lvlText w:val="%2."/>
      <w:lvlJc w:val="left"/>
      <w:pPr>
        <w:ind w:left="1440" w:hanging="360"/>
      </w:pPr>
    </w:lvl>
    <w:lvl w:ilvl="2" w:tplc="59604FB4" w:tentative="1">
      <w:start w:val="1"/>
      <w:numFmt w:val="lowerRoman"/>
      <w:lvlText w:val="%3."/>
      <w:lvlJc w:val="right"/>
      <w:pPr>
        <w:ind w:left="2160" w:hanging="180"/>
      </w:pPr>
    </w:lvl>
    <w:lvl w:ilvl="3" w:tplc="0614A390" w:tentative="1">
      <w:start w:val="1"/>
      <w:numFmt w:val="decimal"/>
      <w:lvlText w:val="%4."/>
      <w:lvlJc w:val="left"/>
      <w:pPr>
        <w:ind w:left="2880" w:hanging="360"/>
      </w:pPr>
    </w:lvl>
    <w:lvl w:ilvl="4" w:tplc="6BAAD934" w:tentative="1">
      <w:start w:val="1"/>
      <w:numFmt w:val="lowerLetter"/>
      <w:lvlText w:val="%5."/>
      <w:lvlJc w:val="left"/>
      <w:pPr>
        <w:ind w:left="3600" w:hanging="360"/>
      </w:pPr>
    </w:lvl>
    <w:lvl w:ilvl="5" w:tplc="3F04C9DC" w:tentative="1">
      <w:start w:val="1"/>
      <w:numFmt w:val="lowerRoman"/>
      <w:lvlText w:val="%6."/>
      <w:lvlJc w:val="right"/>
      <w:pPr>
        <w:ind w:left="4320" w:hanging="180"/>
      </w:pPr>
    </w:lvl>
    <w:lvl w:ilvl="6" w:tplc="95821F4C" w:tentative="1">
      <w:start w:val="1"/>
      <w:numFmt w:val="decimal"/>
      <w:lvlText w:val="%7."/>
      <w:lvlJc w:val="left"/>
      <w:pPr>
        <w:ind w:left="5040" w:hanging="360"/>
      </w:pPr>
    </w:lvl>
    <w:lvl w:ilvl="7" w:tplc="1EA4DF88" w:tentative="1">
      <w:start w:val="1"/>
      <w:numFmt w:val="lowerLetter"/>
      <w:lvlText w:val="%8."/>
      <w:lvlJc w:val="left"/>
      <w:pPr>
        <w:ind w:left="5760" w:hanging="360"/>
      </w:pPr>
    </w:lvl>
    <w:lvl w:ilvl="8" w:tplc="0C94C5A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02086EE">
      <w:start w:val="1"/>
      <w:numFmt w:val="bullet"/>
      <w:lvlText w:val=""/>
      <w:lvlJc w:val="left"/>
      <w:pPr>
        <w:ind w:left="720" w:hanging="360"/>
      </w:pPr>
      <w:rPr>
        <w:rFonts w:ascii="Symbol" w:hAnsi="Symbol" w:hint="default"/>
        <w:color w:val="auto"/>
        <w:sz w:val="24"/>
        <w:szCs w:val="24"/>
      </w:rPr>
    </w:lvl>
    <w:lvl w:ilvl="1" w:tplc="DDE0876C" w:tentative="1">
      <w:start w:val="1"/>
      <w:numFmt w:val="bullet"/>
      <w:lvlText w:val="o"/>
      <w:lvlJc w:val="left"/>
      <w:pPr>
        <w:ind w:left="1440" w:hanging="360"/>
      </w:pPr>
      <w:rPr>
        <w:rFonts w:ascii="Courier New" w:hAnsi="Courier New" w:cs="Courier New" w:hint="default"/>
      </w:rPr>
    </w:lvl>
    <w:lvl w:ilvl="2" w:tplc="BDA27A00" w:tentative="1">
      <w:start w:val="1"/>
      <w:numFmt w:val="bullet"/>
      <w:lvlText w:val=""/>
      <w:lvlJc w:val="left"/>
      <w:pPr>
        <w:ind w:left="2160" w:hanging="360"/>
      </w:pPr>
      <w:rPr>
        <w:rFonts w:ascii="Wingdings" w:hAnsi="Wingdings" w:hint="default"/>
      </w:rPr>
    </w:lvl>
    <w:lvl w:ilvl="3" w:tplc="BFACE44E" w:tentative="1">
      <w:start w:val="1"/>
      <w:numFmt w:val="bullet"/>
      <w:lvlText w:val=""/>
      <w:lvlJc w:val="left"/>
      <w:pPr>
        <w:ind w:left="2880" w:hanging="360"/>
      </w:pPr>
      <w:rPr>
        <w:rFonts w:ascii="Symbol" w:hAnsi="Symbol" w:hint="default"/>
      </w:rPr>
    </w:lvl>
    <w:lvl w:ilvl="4" w:tplc="23BC38E8" w:tentative="1">
      <w:start w:val="1"/>
      <w:numFmt w:val="bullet"/>
      <w:lvlText w:val="o"/>
      <w:lvlJc w:val="left"/>
      <w:pPr>
        <w:ind w:left="3600" w:hanging="360"/>
      </w:pPr>
      <w:rPr>
        <w:rFonts w:ascii="Courier New" w:hAnsi="Courier New" w:cs="Courier New" w:hint="default"/>
      </w:rPr>
    </w:lvl>
    <w:lvl w:ilvl="5" w:tplc="7418390A" w:tentative="1">
      <w:start w:val="1"/>
      <w:numFmt w:val="bullet"/>
      <w:lvlText w:val=""/>
      <w:lvlJc w:val="left"/>
      <w:pPr>
        <w:ind w:left="4320" w:hanging="360"/>
      </w:pPr>
      <w:rPr>
        <w:rFonts w:ascii="Wingdings" w:hAnsi="Wingdings" w:hint="default"/>
      </w:rPr>
    </w:lvl>
    <w:lvl w:ilvl="6" w:tplc="B68E07F4" w:tentative="1">
      <w:start w:val="1"/>
      <w:numFmt w:val="bullet"/>
      <w:lvlText w:val=""/>
      <w:lvlJc w:val="left"/>
      <w:pPr>
        <w:ind w:left="5040" w:hanging="360"/>
      </w:pPr>
      <w:rPr>
        <w:rFonts w:ascii="Symbol" w:hAnsi="Symbol" w:hint="default"/>
      </w:rPr>
    </w:lvl>
    <w:lvl w:ilvl="7" w:tplc="8CA4EE26" w:tentative="1">
      <w:start w:val="1"/>
      <w:numFmt w:val="bullet"/>
      <w:lvlText w:val="o"/>
      <w:lvlJc w:val="left"/>
      <w:pPr>
        <w:ind w:left="5760" w:hanging="360"/>
      </w:pPr>
      <w:rPr>
        <w:rFonts w:ascii="Courier New" w:hAnsi="Courier New" w:cs="Courier New" w:hint="default"/>
      </w:rPr>
    </w:lvl>
    <w:lvl w:ilvl="8" w:tplc="EA346C6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58E4498">
      <w:start w:val="1"/>
      <w:numFmt w:val="lowerRoman"/>
      <w:lvlText w:val="(%1)"/>
      <w:lvlJc w:val="left"/>
      <w:pPr>
        <w:ind w:left="1080" w:hanging="720"/>
      </w:pPr>
      <w:rPr>
        <w:rFonts w:hint="default"/>
      </w:rPr>
    </w:lvl>
    <w:lvl w:ilvl="1" w:tplc="D844504C" w:tentative="1">
      <w:start w:val="1"/>
      <w:numFmt w:val="lowerLetter"/>
      <w:lvlText w:val="%2."/>
      <w:lvlJc w:val="left"/>
      <w:pPr>
        <w:ind w:left="1440" w:hanging="360"/>
      </w:pPr>
    </w:lvl>
    <w:lvl w:ilvl="2" w:tplc="CE007696" w:tentative="1">
      <w:start w:val="1"/>
      <w:numFmt w:val="lowerRoman"/>
      <w:lvlText w:val="%3."/>
      <w:lvlJc w:val="right"/>
      <w:pPr>
        <w:ind w:left="2160" w:hanging="180"/>
      </w:pPr>
    </w:lvl>
    <w:lvl w:ilvl="3" w:tplc="D8F00520" w:tentative="1">
      <w:start w:val="1"/>
      <w:numFmt w:val="decimal"/>
      <w:lvlText w:val="%4."/>
      <w:lvlJc w:val="left"/>
      <w:pPr>
        <w:ind w:left="2880" w:hanging="360"/>
      </w:pPr>
    </w:lvl>
    <w:lvl w:ilvl="4" w:tplc="037CEA50" w:tentative="1">
      <w:start w:val="1"/>
      <w:numFmt w:val="lowerLetter"/>
      <w:lvlText w:val="%5."/>
      <w:lvlJc w:val="left"/>
      <w:pPr>
        <w:ind w:left="3600" w:hanging="360"/>
      </w:pPr>
    </w:lvl>
    <w:lvl w:ilvl="5" w:tplc="814A993A" w:tentative="1">
      <w:start w:val="1"/>
      <w:numFmt w:val="lowerRoman"/>
      <w:lvlText w:val="%6."/>
      <w:lvlJc w:val="right"/>
      <w:pPr>
        <w:ind w:left="4320" w:hanging="180"/>
      </w:pPr>
    </w:lvl>
    <w:lvl w:ilvl="6" w:tplc="B2784A7A" w:tentative="1">
      <w:start w:val="1"/>
      <w:numFmt w:val="decimal"/>
      <w:lvlText w:val="%7."/>
      <w:lvlJc w:val="left"/>
      <w:pPr>
        <w:ind w:left="5040" w:hanging="360"/>
      </w:pPr>
    </w:lvl>
    <w:lvl w:ilvl="7" w:tplc="8CC86AC0" w:tentative="1">
      <w:start w:val="1"/>
      <w:numFmt w:val="lowerLetter"/>
      <w:lvlText w:val="%8."/>
      <w:lvlJc w:val="left"/>
      <w:pPr>
        <w:ind w:left="5760" w:hanging="360"/>
      </w:pPr>
    </w:lvl>
    <w:lvl w:ilvl="8" w:tplc="D44E530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69C125C">
      <w:start w:val="1"/>
      <w:numFmt w:val="lowerRoman"/>
      <w:lvlText w:val="(%1)"/>
      <w:lvlJc w:val="left"/>
      <w:pPr>
        <w:ind w:left="1080" w:hanging="720"/>
      </w:pPr>
      <w:rPr>
        <w:rFonts w:hint="default"/>
      </w:rPr>
    </w:lvl>
    <w:lvl w:ilvl="1" w:tplc="D8B2E5AA" w:tentative="1">
      <w:start w:val="1"/>
      <w:numFmt w:val="lowerLetter"/>
      <w:lvlText w:val="%2."/>
      <w:lvlJc w:val="left"/>
      <w:pPr>
        <w:ind w:left="1440" w:hanging="360"/>
      </w:pPr>
    </w:lvl>
    <w:lvl w:ilvl="2" w:tplc="70D4DD44" w:tentative="1">
      <w:start w:val="1"/>
      <w:numFmt w:val="lowerRoman"/>
      <w:lvlText w:val="%3."/>
      <w:lvlJc w:val="right"/>
      <w:pPr>
        <w:ind w:left="2160" w:hanging="180"/>
      </w:pPr>
    </w:lvl>
    <w:lvl w:ilvl="3" w:tplc="03AE7840" w:tentative="1">
      <w:start w:val="1"/>
      <w:numFmt w:val="decimal"/>
      <w:lvlText w:val="%4."/>
      <w:lvlJc w:val="left"/>
      <w:pPr>
        <w:ind w:left="2880" w:hanging="360"/>
      </w:pPr>
    </w:lvl>
    <w:lvl w:ilvl="4" w:tplc="BE9C1BC2" w:tentative="1">
      <w:start w:val="1"/>
      <w:numFmt w:val="lowerLetter"/>
      <w:lvlText w:val="%5."/>
      <w:lvlJc w:val="left"/>
      <w:pPr>
        <w:ind w:left="3600" w:hanging="360"/>
      </w:pPr>
    </w:lvl>
    <w:lvl w:ilvl="5" w:tplc="3BFECF84" w:tentative="1">
      <w:start w:val="1"/>
      <w:numFmt w:val="lowerRoman"/>
      <w:lvlText w:val="%6."/>
      <w:lvlJc w:val="right"/>
      <w:pPr>
        <w:ind w:left="4320" w:hanging="180"/>
      </w:pPr>
    </w:lvl>
    <w:lvl w:ilvl="6" w:tplc="8A16F500" w:tentative="1">
      <w:start w:val="1"/>
      <w:numFmt w:val="decimal"/>
      <w:lvlText w:val="%7."/>
      <w:lvlJc w:val="left"/>
      <w:pPr>
        <w:ind w:left="5040" w:hanging="360"/>
      </w:pPr>
    </w:lvl>
    <w:lvl w:ilvl="7" w:tplc="8B8017E6" w:tentative="1">
      <w:start w:val="1"/>
      <w:numFmt w:val="lowerLetter"/>
      <w:lvlText w:val="%8."/>
      <w:lvlJc w:val="left"/>
      <w:pPr>
        <w:ind w:left="5760" w:hanging="360"/>
      </w:pPr>
    </w:lvl>
    <w:lvl w:ilvl="8" w:tplc="5614C49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FA0B250">
      <w:start w:val="1"/>
      <w:numFmt w:val="lowerRoman"/>
      <w:lvlText w:val="(%1)"/>
      <w:lvlJc w:val="left"/>
      <w:pPr>
        <w:ind w:left="1080" w:hanging="720"/>
      </w:pPr>
      <w:rPr>
        <w:rFonts w:hint="default"/>
      </w:rPr>
    </w:lvl>
    <w:lvl w:ilvl="1" w:tplc="59EAE1E2" w:tentative="1">
      <w:start w:val="1"/>
      <w:numFmt w:val="lowerLetter"/>
      <w:lvlText w:val="%2."/>
      <w:lvlJc w:val="left"/>
      <w:pPr>
        <w:ind w:left="1440" w:hanging="360"/>
      </w:pPr>
    </w:lvl>
    <w:lvl w:ilvl="2" w:tplc="1C00A0B4" w:tentative="1">
      <w:start w:val="1"/>
      <w:numFmt w:val="lowerRoman"/>
      <w:lvlText w:val="%3."/>
      <w:lvlJc w:val="right"/>
      <w:pPr>
        <w:ind w:left="2160" w:hanging="180"/>
      </w:pPr>
    </w:lvl>
    <w:lvl w:ilvl="3" w:tplc="9490E74A" w:tentative="1">
      <w:start w:val="1"/>
      <w:numFmt w:val="decimal"/>
      <w:lvlText w:val="%4."/>
      <w:lvlJc w:val="left"/>
      <w:pPr>
        <w:ind w:left="2880" w:hanging="360"/>
      </w:pPr>
    </w:lvl>
    <w:lvl w:ilvl="4" w:tplc="951CCA1C" w:tentative="1">
      <w:start w:val="1"/>
      <w:numFmt w:val="lowerLetter"/>
      <w:lvlText w:val="%5."/>
      <w:lvlJc w:val="left"/>
      <w:pPr>
        <w:ind w:left="3600" w:hanging="360"/>
      </w:pPr>
    </w:lvl>
    <w:lvl w:ilvl="5" w:tplc="23A845A0" w:tentative="1">
      <w:start w:val="1"/>
      <w:numFmt w:val="lowerRoman"/>
      <w:lvlText w:val="%6."/>
      <w:lvlJc w:val="right"/>
      <w:pPr>
        <w:ind w:left="4320" w:hanging="180"/>
      </w:pPr>
    </w:lvl>
    <w:lvl w:ilvl="6" w:tplc="99386A52" w:tentative="1">
      <w:start w:val="1"/>
      <w:numFmt w:val="decimal"/>
      <w:lvlText w:val="%7."/>
      <w:lvlJc w:val="left"/>
      <w:pPr>
        <w:ind w:left="5040" w:hanging="360"/>
      </w:pPr>
    </w:lvl>
    <w:lvl w:ilvl="7" w:tplc="3D960CF0" w:tentative="1">
      <w:start w:val="1"/>
      <w:numFmt w:val="lowerLetter"/>
      <w:lvlText w:val="%8."/>
      <w:lvlJc w:val="left"/>
      <w:pPr>
        <w:ind w:left="5760" w:hanging="360"/>
      </w:pPr>
    </w:lvl>
    <w:lvl w:ilvl="8" w:tplc="9CAAB6D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0884EE0">
      <w:start w:val="1"/>
      <w:numFmt w:val="lowerRoman"/>
      <w:lvlText w:val="(%1)"/>
      <w:lvlJc w:val="left"/>
      <w:pPr>
        <w:ind w:left="1080" w:hanging="720"/>
      </w:pPr>
      <w:rPr>
        <w:rFonts w:hint="default"/>
      </w:rPr>
    </w:lvl>
    <w:lvl w:ilvl="1" w:tplc="6E0E9056" w:tentative="1">
      <w:start w:val="1"/>
      <w:numFmt w:val="lowerLetter"/>
      <w:lvlText w:val="%2."/>
      <w:lvlJc w:val="left"/>
      <w:pPr>
        <w:ind w:left="1440" w:hanging="360"/>
      </w:pPr>
    </w:lvl>
    <w:lvl w:ilvl="2" w:tplc="B69040C6" w:tentative="1">
      <w:start w:val="1"/>
      <w:numFmt w:val="lowerRoman"/>
      <w:lvlText w:val="%3."/>
      <w:lvlJc w:val="right"/>
      <w:pPr>
        <w:ind w:left="2160" w:hanging="180"/>
      </w:pPr>
    </w:lvl>
    <w:lvl w:ilvl="3" w:tplc="52EEEE20" w:tentative="1">
      <w:start w:val="1"/>
      <w:numFmt w:val="decimal"/>
      <w:lvlText w:val="%4."/>
      <w:lvlJc w:val="left"/>
      <w:pPr>
        <w:ind w:left="2880" w:hanging="360"/>
      </w:pPr>
    </w:lvl>
    <w:lvl w:ilvl="4" w:tplc="F190D15A" w:tentative="1">
      <w:start w:val="1"/>
      <w:numFmt w:val="lowerLetter"/>
      <w:lvlText w:val="%5."/>
      <w:lvlJc w:val="left"/>
      <w:pPr>
        <w:ind w:left="3600" w:hanging="360"/>
      </w:pPr>
    </w:lvl>
    <w:lvl w:ilvl="5" w:tplc="FD9E5F9C" w:tentative="1">
      <w:start w:val="1"/>
      <w:numFmt w:val="lowerRoman"/>
      <w:lvlText w:val="%6."/>
      <w:lvlJc w:val="right"/>
      <w:pPr>
        <w:ind w:left="4320" w:hanging="180"/>
      </w:pPr>
    </w:lvl>
    <w:lvl w:ilvl="6" w:tplc="6C4C2D22" w:tentative="1">
      <w:start w:val="1"/>
      <w:numFmt w:val="decimal"/>
      <w:lvlText w:val="%7."/>
      <w:lvlJc w:val="left"/>
      <w:pPr>
        <w:ind w:left="5040" w:hanging="360"/>
      </w:pPr>
    </w:lvl>
    <w:lvl w:ilvl="7" w:tplc="F0EAF956" w:tentative="1">
      <w:start w:val="1"/>
      <w:numFmt w:val="lowerLetter"/>
      <w:lvlText w:val="%8."/>
      <w:lvlJc w:val="left"/>
      <w:pPr>
        <w:ind w:left="5760" w:hanging="360"/>
      </w:pPr>
    </w:lvl>
    <w:lvl w:ilvl="8" w:tplc="200CF66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C88D95C">
      <w:start w:val="1"/>
      <w:numFmt w:val="lowerRoman"/>
      <w:lvlText w:val="(%1)"/>
      <w:lvlJc w:val="left"/>
      <w:pPr>
        <w:ind w:left="1080" w:hanging="720"/>
      </w:pPr>
      <w:rPr>
        <w:rFonts w:hint="default"/>
      </w:rPr>
    </w:lvl>
    <w:lvl w:ilvl="1" w:tplc="3F5CFD6A" w:tentative="1">
      <w:start w:val="1"/>
      <w:numFmt w:val="lowerLetter"/>
      <w:lvlText w:val="%2."/>
      <w:lvlJc w:val="left"/>
      <w:pPr>
        <w:ind w:left="1440" w:hanging="360"/>
      </w:pPr>
    </w:lvl>
    <w:lvl w:ilvl="2" w:tplc="6CC65D6A" w:tentative="1">
      <w:start w:val="1"/>
      <w:numFmt w:val="lowerRoman"/>
      <w:lvlText w:val="%3."/>
      <w:lvlJc w:val="right"/>
      <w:pPr>
        <w:ind w:left="2160" w:hanging="180"/>
      </w:pPr>
    </w:lvl>
    <w:lvl w:ilvl="3" w:tplc="21A86D54" w:tentative="1">
      <w:start w:val="1"/>
      <w:numFmt w:val="decimal"/>
      <w:lvlText w:val="%4."/>
      <w:lvlJc w:val="left"/>
      <w:pPr>
        <w:ind w:left="2880" w:hanging="360"/>
      </w:pPr>
    </w:lvl>
    <w:lvl w:ilvl="4" w:tplc="C414B884" w:tentative="1">
      <w:start w:val="1"/>
      <w:numFmt w:val="lowerLetter"/>
      <w:lvlText w:val="%5."/>
      <w:lvlJc w:val="left"/>
      <w:pPr>
        <w:ind w:left="3600" w:hanging="360"/>
      </w:pPr>
    </w:lvl>
    <w:lvl w:ilvl="5" w:tplc="31F4DF74" w:tentative="1">
      <w:start w:val="1"/>
      <w:numFmt w:val="lowerRoman"/>
      <w:lvlText w:val="%6."/>
      <w:lvlJc w:val="right"/>
      <w:pPr>
        <w:ind w:left="4320" w:hanging="180"/>
      </w:pPr>
    </w:lvl>
    <w:lvl w:ilvl="6" w:tplc="F398A492" w:tentative="1">
      <w:start w:val="1"/>
      <w:numFmt w:val="decimal"/>
      <w:lvlText w:val="%7."/>
      <w:lvlJc w:val="left"/>
      <w:pPr>
        <w:ind w:left="5040" w:hanging="360"/>
      </w:pPr>
    </w:lvl>
    <w:lvl w:ilvl="7" w:tplc="FB0A5BE8" w:tentative="1">
      <w:start w:val="1"/>
      <w:numFmt w:val="lowerLetter"/>
      <w:lvlText w:val="%8."/>
      <w:lvlJc w:val="left"/>
      <w:pPr>
        <w:ind w:left="5760" w:hanging="360"/>
      </w:pPr>
    </w:lvl>
    <w:lvl w:ilvl="8" w:tplc="3D626D8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FAC6438">
      <w:start w:val="1"/>
      <w:numFmt w:val="lowerRoman"/>
      <w:lvlText w:val="(%1)"/>
      <w:lvlJc w:val="left"/>
      <w:pPr>
        <w:ind w:left="1080" w:hanging="720"/>
      </w:pPr>
      <w:rPr>
        <w:rFonts w:hint="default"/>
      </w:rPr>
    </w:lvl>
    <w:lvl w:ilvl="1" w:tplc="550C2080" w:tentative="1">
      <w:start w:val="1"/>
      <w:numFmt w:val="lowerLetter"/>
      <w:lvlText w:val="%2."/>
      <w:lvlJc w:val="left"/>
      <w:pPr>
        <w:ind w:left="1440" w:hanging="360"/>
      </w:pPr>
    </w:lvl>
    <w:lvl w:ilvl="2" w:tplc="3D9E4654" w:tentative="1">
      <w:start w:val="1"/>
      <w:numFmt w:val="lowerRoman"/>
      <w:lvlText w:val="%3."/>
      <w:lvlJc w:val="right"/>
      <w:pPr>
        <w:ind w:left="2160" w:hanging="180"/>
      </w:pPr>
    </w:lvl>
    <w:lvl w:ilvl="3" w:tplc="7402EA4A" w:tentative="1">
      <w:start w:val="1"/>
      <w:numFmt w:val="decimal"/>
      <w:lvlText w:val="%4."/>
      <w:lvlJc w:val="left"/>
      <w:pPr>
        <w:ind w:left="2880" w:hanging="360"/>
      </w:pPr>
    </w:lvl>
    <w:lvl w:ilvl="4" w:tplc="BCF6C2C2" w:tentative="1">
      <w:start w:val="1"/>
      <w:numFmt w:val="lowerLetter"/>
      <w:lvlText w:val="%5."/>
      <w:lvlJc w:val="left"/>
      <w:pPr>
        <w:ind w:left="3600" w:hanging="360"/>
      </w:pPr>
    </w:lvl>
    <w:lvl w:ilvl="5" w:tplc="FF7253B6" w:tentative="1">
      <w:start w:val="1"/>
      <w:numFmt w:val="lowerRoman"/>
      <w:lvlText w:val="%6."/>
      <w:lvlJc w:val="right"/>
      <w:pPr>
        <w:ind w:left="4320" w:hanging="180"/>
      </w:pPr>
    </w:lvl>
    <w:lvl w:ilvl="6" w:tplc="C82E3326" w:tentative="1">
      <w:start w:val="1"/>
      <w:numFmt w:val="decimal"/>
      <w:lvlText w:val="%7."/>
      <w:lvlJc w:val="left"/>
      <w:pPr>
        <w:ind w:left="5040" w:hanging="360"/>
      </w:pPr>
    </w:lvl>
    <w:lvl w:ilvl="7" w:tplc="8DBC0B3A" w:tentative="1">
      <w:start w:val="1"/>
      <w:numFmt w:val="lowerLetter"/>
      <w:lvlText w:val="%8."/>
      <w:lvlJc w:val="left"/>
      <w:pPr>
        <w:ind w:left="5760" w:hanging="360"/>
      </w:pPr>
    </w:lvl>
    <w:lvl w:ilvl="8" w:tplc="EB84A78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5506309">
    <w:abstractNumId w:val="11"/>
  </w:num>
  <w:num w:numId="2" w16cid:durableId="1193765274">
    <w:abstractNumId w:val="4"/>
  </w:num>
  <w:num w:numId="3" w16cid:durableId="426393128">
    <w:abstractNumId w:val="2"/>
  </w:num>
  <w:num w:numId="4" w16cid:durableId="1850870148">
    <w:abstractNumId w:val="7"/>
  </w:num>
  <w:num w:numId="5" w16cid:durableId="1041054832">
    <w:abstractNumId w:val="6"/>
  </w:num>
  <w:num w:numId="6" w16cid:durableId="841362345">
    <w:abstractNumId w:val="1"/>
  </w:num>
  <w:num w:numId="7" w16cid:durableId="1915510401">
    <w:abstractNumId w:val="9"/>
  </w:num>
  <w:num w:numId="8" w16cid:durableId="313803440">
    <w:abstractNumId w:val="5"/>
  </w:num>
  <w:num w:numId="9" w16cid:durableId="865169672">
    <w:abstractNumId w:val="8"/>
  </w:num>
  <w:num w:numId="10" w16cid:durableId="1308582817">
    <w:abstractNumId w:val="3"/>
  </w:num>
  <w:num w:numId="11" w16cid:durableId="1436904979">
    <w:abstractNumId w:val="10"/>
  </w:num>
  <w:num w:numId="12" w16cid:durableId="1306542935">
    <w:abstractNumId w:val="0"/>
  </w:num>
  <w:num w:numId="13" w16cid:durableId="1665813788">
    <w:abstractNumId w:val="11"/>
  </w:num>
  <w:num w:numId="14" w16cid:durableId="1928148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70"/>
    <w:rsid w:val="00015301"/>
    <w:rsid w:val="001625E5"/>
    <w:rsid w:val="0020256C"/>
    <w:rsid w:val="00206E5E"/>
    <w:rsid w:val="00243FF0"/>
    <w:rsid w:val="004B3CC4"/>
    <w:rsid w:val="004E3C11"/>
    <w:rsid w:val="004F00CD"/>
    <w:rsid w:val="00521170"/>
    <w:rsid w:val="005950D9"/>
    <w:rsid w:val="00621065"/>
    <w:rsid w:val="0076303B"/>
    <w:rsid w:val="00A417C7"/>
    <w:rsid w:val="00A86C2A"/>
    <w:rsid w:val="00AC623A"/>
    <w:rsid w:val="00C50000"/>
    <w:rsid w:val="00CB58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E280"/>
  <w15:docId w15:val="{F25661C8-6086-4053-8896-52BC766F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A7995" w:rsidRDefault="00781A3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A7995" w:rsidRDefault="00781A3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A7995" w:rsidRDefault="00781A3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A7995" w:rsidRDefault="00781A3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A7995" w:rsidRDefault="00781A3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A7995" w:rsidRDefault="00781A3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A7995" w:rsidRDefault="00781A3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A7995" w:rsidRDefault="00781A3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A7995" w:rsidRDefault="00781A3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A7995" w:rsidRDefault="00781A3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A7995" w:rsidRDefault="00781A3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A7995" w:rsidRDefault="00781A3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A7995" w:rsidRDefault="00781A3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A7995" w:rsidRDefault="00781A3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A7995" w:rsidRDefault="00781A3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A7995" w:rsidRDefault="00781A3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A7995" w:rsidRDefault="00781A3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A7995" w:rsidRDefault="00781A3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A7995" w:rsidRDefault="00781A3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A7995" w:rsidRDefault="00781A3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A7995" w:rsidRDefault="00781A3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A7995" w:rsidRDefault="00781A3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A7995" w:rsidRDefault="00781A3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A7995" w:rsidRDefault="00781A3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A7995" w:rsidRDefault="00781A3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A7995" w:rsidRDefault="00781A3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A7995" w:rsidRDefault="00781A3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A7995" w:rsidRDefault="00781A3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A7995" w:rsidRDefault="00781A3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A7995" w:rsidRDefault="00781A3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A7995" w:rsidRDefault="00781A3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A7995" w:rsidRDefault="00781A3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A7995" w:rsidRDefault="00781A3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A7995" w:rsidRDefault="00781A3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A7995" w:rsidRDefault="00781A3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A7995" w:rsidRDefault="00781A3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A7995" w:rsidRDefault="00781A3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A7995" w:rsidRDefault="00781A3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A7995" w:rsidRDefault="00781A3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A7995" w:rsidRDefault="00781A3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A7995" w:rsidRDefault="00781A3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A7995" w:rsidRDefault="00781A3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A7995" w:rsidRDefault="00781A3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A7995" w:rsidRDefault="00781A3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A7995" w:rsidRDefault="00781A3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A7995" w:rsidRDefault="00781A3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A7995" w:rsidRDefault="00781A3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A7995" w:rsidRDefault="00781A3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A7995" w:rsidRDefault="00781A3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A7995" w:rsidRDefault="00781A3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A7995" w:rsidRDefault="00781A3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D4BEC"/>
    <w:rsid w:val="0018199E"/>
    <w:rsid w:val="00403D17"/>
    <w:rsid w:val="004F00CD"/>
    <w:rsid w:val="006A7995"/>
    <w:rsid w:val="00781A3D"/>
    <w:rsid w:val="00A417C7"/>
    <w:rsid w:val="00AC623A"/>
    <w:rsid w:val="00FD4B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0E79E3A-E1BE-4B9E-BBA5-12E10907617E}"/>
</file>

<file path=docProps/app.xml><?xml version="1.0" encoding="utf-8"?>
<Properties xmlns="http://schemas.openxmlformats.org/officeDocument/2006/extended-properties" xmlns:vt="http://schemas.openxmlformats.org/officeDocument/2006/docPropsVTypes">
  <Template>Normal</Template>
  <TotalTime>9</TotalTime>
  <Pages>18</Pages>
  <Words>3844</Words>
  <Characters>21912</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2025-05-12T23:01:00Z</dcterms:created>
  <dcterms:modified xsi:type="dcterms:W3CDTF">2025-05-12T23:02:00Z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