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EFA54" w14:textId="77777777" w:rsidR="00D2559D" w:rsidRPr="002C3EBF" w:rsidRDefault="002B3B0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7EFB90" wp14:editId="3C7EFB9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9113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C7EFA55" w14:textId="77777777" w:rsidR="00D2559D" w:rsidRDefault="002B3B0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7EFA56" w14:textId="77777777" w:rsidR="00D2559D" w:rsidRDefault="002B3B0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7EFA57" w14:textId="77777777" w:rsidR="00D2559D" w:rsidRPr="002C3EBF" w:rsidRDefault="002B3B0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6887" w14:paraId="3C7EFA5A" w14:textId="77777777" w:rsidTr="00CB6887">
        <w:tc>
          <w:tcPr>
            <w:cnfStyle w:val="001000000000" w:firstRow="0" w:lastRow="0" w:firstColumn="1" w:lastColumn="0" w:oddVBand="0" w:evenVBand="0" w:oddHBand="0" w:evenHBand="0" w:firstRowFirstColumn="0" w:firstRowLastColumn="0" w:lastRowFirstColumn="0" w:lastRowLastColumn="0"/>
            <w:tcW w:w="3227" w:type="dxa"/>
          </w:tcPr>
          <w:p w14:paraId="3C7EFA58" w14:textId="77777777" w:rsidR="00D2559D" w:rsidRPr="00996FAF" w:rsidRDefault="002B3B0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C7EFA59" w14:textId="77777777" w:rsidR="00D2559D" w:rsidRPr="00996FAF" w:rsidRDefault="002B3B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Warrigal Care Coniston</w:t>
            </w:r>
          </w:p>
        </w:tc>
      </w:tr>
      <w:tr w:rsidR="00CB6887" w14:paraId="3C7EFA5D" w14:textId="77777777" w:rsidTr="00CB6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7EFA5B" w14:textId="77777777" w:rsidR="00CA37CB" w:rsidRPr="00996FAF" w:rsidRDefault="002B3B0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C7EFA5C" w14:textId="77777777" w:rsidR="00CA37CB" w:rsidRPr="00996FAF" w:rsidRDefault="002B3B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91 Bridge Street</w:t>
            </w:r>
            <w:r w:rsidRPr="00602258">
              <w:rPr>
                <w:rFonts w:ascii="Arial" w:hAnsi="Arial" w:cs="Arial"/>
                <w:color w:val="auto"/>
              </w:rPr>
              <w:t xml:space="preserve"> CONISTON NSW 2500</w:t>
            </w:r>
          </w:p>
        </w:tc>
      </w:tr>
      <w:tr w:rsidR="00CB6887" w14:paraId="3C7EFA60" w14:textId="77777777" w:rsidTr="00CB68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7EFA5E" w14:textId="77777777" w:rsidR="00CA37CB" w:rsidRPr="00996FAF" w:rsidRDefault="002B3B0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7EFA5F" w14:textId="77777777" w:rsidR="00CA37CB" w:rsidRPr="00996FAF" w:rsidRDefault="002B3B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2543</w:t>
            </w:r>
          </w:p>
        </w:tc>
      </w:tr>
      <w:tr w:rsidR="00CB6887" w14:paraId="3C7EFA63" w14:textId="77777777" w:rsidTr="00CB6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7EFA61" w14:textId="77777777" w:rsidR="00D2559D" w:rsidRPr="00996FAF" w:rsidRDefault="002B3B0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7EFA62" w14:textId="77777777" w:rsidR="00D2559D" w:rsidRPr="00996FAF" w:rsidRDefault="002B3B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Warrigal Care</w:t>
            </w:r>
          </w:p>
        </w:tc>
      </w:tr>
      <w:tr w:rsidR="00CB6887" w14:paraId="3C7EFA66" w14:textId="77777777" w:rsidTr="00CB68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7EFA64" w14:textId="77777777" w:rsidR="00D2559D" w:rsidRPr="00996FAF" w:rsidRDefault="002B3B0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7EFA65" w14:textId="77777777" w:rsidR="00D2559D" w:rsidRPr="00996FAF" w:rsidRDefault="002B3B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B6887" w14:paraId="3C7EFA69" w14:textId="77777777" w:rsidTr="00CB6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7EFA67" w14:textId="77777777" w:rsidR="00D2559D" w:rsidRPr="00996FAF" w:rsidRDefault="002B3B0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7EFA68" w14:textId="77777777" w:rsidR="00D2559D" w:rsidRPr="00996FAF" w:rsidRDefault="002B3B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March 2023</w:t>
            </w:r>
          </w:p>
        </w:tc>
      </w:tr>
      <w:tr w:rsidR="00CB6887" w14:paraId="3C7EFA6C" w14:textId="77777777" w:rsidTr="00CB68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7EFA6A" w14:textId="77777777" w:rsidR="00D2559D" w:rsidRPr="00996FAF" w:rsidRDefault="002B3B0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C7EFA6B" w14:textId="70C2439D" w:rsidR="00D2559D" w:rsidRPr="00996FAF" w:rsidRDefault="002B3B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3B0B">
              <w:rPr>
                <w:rFonts w:ascii="Arial" w:hAnsi="Arial" w:cs="Arial"/>
                <w:color w:val="auto"/>
              </w:rPr>
              <w:t>8 April 2023</w:t>
            </w:r>
          </w:p>
        </w:tc>
      </w:tr>
    </w:tbl>
    <w:bookmarkEnd w:id="0"/>
    <w:p w14:paraId="3C7EFA6D" w14:textId="77777777" w:rsidR="00FA0A5B" w:rsidRPr="00996FAF" w:rsidRDefault="002B3B0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CE2B3B" w14:textId="77777777" w:rsidR="002B3B0B" w:rsidRPr="00996FAF" w:rsidRDefault="002B3B0B" w:rsidP="002B3B0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D5D3E96" w14:textId="77777777" w:rsidR="002B3B0B" w:rsidRPr="00996FAF" w:rsidRDefault="002B3B0B" w:rsidP="002B3B0B">
      <w:pPr>
        <w:pStyle w:val="NormalArial"/>
      </w:pPr>
      <w:r w:rsidRPr="00996FAF">
        <w:t xml:space="preserve">This Performance Report for </w:t>
      </w:r>
      <w:r w:rsidRPr="00996FAF">
        <w:rPr>
          <w:color w:val="auto"/>
        </w:rPr>
        <w:t>Warrigal Care Coniston (</w:t>
      </w:r>
      <w:r w:rsidRPr="00996FAF">
        <w:rPr>
          <w:b/>
          <w:color w:val="auto"/>
        </w:rPr>
        <w:t>the service</w:t>
      </w:r>
      <w:r w:rsidRPr="00996FAF">
        <w:rPr>
          <w:color w:val="auto"/>
        </w:rPr>
        <w:t>) has been prepared by</w:t>
      </w:r>
      <w:r w:rsidRPr="00996FAF">
        <w:rPr>
          <w:color w:val="0000FF"/>
        </w:rPr>
        <w:t xml:space="preserve"> </w:t>
      </w:r>
      <w:r w:rsidRPr="00083585">
        <w:rPr>
          <w:color w:val="auto"/>
        </w:rPr>
        <w:t xml:space="preserve">Melissa Buhagiar, delegate </w:t>
      </w:r>
      <w:r w:rsidRPr="00996FAF">
        <w:t>of the Aged Care Quality and Safety Commissioner (Commissioner)</w:t>
      </w:r>
      <w:r>
        <w:rPr>
          <w:rStyle w:val="FootnoteReference"/>
        </w:rPr>
        <w:footnoteReference w:id="1"/>
      </w:r>
      <w:r w:rsidRPr="00996FAF">
        <w:t xml:space="preserve">. </w:t>
      </w:r>
    </w:p>
    <w:p w14:paraId="7D36FD9E" w14:textId="77777777" w:rsidR="002B3B0B" w:rsidRPr="00996FAF" w:rsidRDefault="002B3B0B" w:rsidP="002B3B0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ACA3CA" w14:textId="77777777" w:rsidR="002B3B0B" w:rsidRPr="00996FAF" w:rsidRDefault="002B3B0B" w:rsidP="002B3B0B">
      <w:pPr>
        <w:pStyle w:val="NormalArial"/>
      </w:pPr>
      <w:r w:rsidRPr="00996FAF">
        <w:t>The report also specifies any areas in which improvements must be made to ensure the Quality Standards are complied with.</w:t>
      </w:r>
    </w:p>
    <w:p w14:paraId="17144CEF" w14:textId="77777777" w:rsidR="002B3B0B" w:rsidRPr="00996FAF" w:rsidRDefault="002B3B0B" w:rsidP="002B3B0B">
      <w:pPr>
        <w:pStyle w:val="Heading1"/>
        <w:spacing w:before="240" w:after="240" w:line="22" w:lineRule="atLeast"/>
        <w:rPr>
          <w:rFonts w:ascii="Arial" w:hAnsi="Arial" w:cs="Arial"/>
        </w:rPr>
      </w:pPr>
      <w:r w:rsidRPr="00996FAF">
        <w:rPr>
          <w:rFonts w:ascii="Arial" w:hAnsi="Arial" w:cs="Arial"/>
        </w:rPr>
        <w:t>Material relied on</w:t>
      </w:r>
    </w:p>
    <w:p w14:paraId="00D82A6B" w14:textId="77777777" w:rsidR="002B3B0B" w:rsidRPr="00996FAF" w:rsidRDefault="002B3B0B" w:rsidP="002B3B0B">
      <w:pPr>
        <w:pStyle w:val="NormalArial"/>
      </w:pPr>
      <w:r w:rsidRPr="00996FAF">
        <w:t>The following information has been considered in preparing the Performance Report:</w:t>
      </w:r>
    </w:p>
    <w:p w14:paraId="7FE00A2F" w14:textId="77777777" w:rsidR="002B3B0B" w:rsidRPr="00083585" w:rsidRDefault="002B3B0B" w:rsidP="002B3B0B">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083585">
        <w:rPr>
          <w:rFonts w:ascii="Arial" w:hAnsi="Arial" w:cs="Arial"/>
          <w:color w:val="auto"/>
        </w:rPr>
        <w:t>by a site assessment conducted 15 March 2023, observations at the service, review of documents and interviews with staff, consumers/representatives and others</w:t>
      </w:r>
    </w:p>
    <w:p w14:paraId="50F39992" w14:textId="77777777" w:rsidR="002B3B0B" w:rsidRPr="00996FAF" w:rsidRDefault="002B3B0B" w:rsidP="002B3B0B">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 </w:t>
      </w:r>
      <w:r>
        <w:rPr>
          <w:rFonts w:ascii="Arial" w:hAnsi="Arial" w:cs="Arial"/>
        </w:rPr>
        <w:t>did not respond to the Assessment Team’s report.</w:t>
      </w:r>
    </w:p>
    <w:p w14:paraId="2C575C05" w14:textId="77777777" w:rsidR="002B3B0B" w:rsidRPr="00B8677C" w:rsidRDefault="002B3B0B" w:rsidP="002B3B0B">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following information given to the Commission, or to the assessment team for the </w:t>
      </w:r>
      <w:r w:rsidRPr="00996FAF">
        <w:rPr>
          <w:rFonts w:ascii="Arial" w:hAnsi="Arial" w:cs="Arial"/>
          <w:color w:val="auto"/>
        </w:rPr>
        <w:t xml:space="preserve">Assessment Contact - Site </w:t>
      </w:r>
      <w:r w:rsidRPr="00996FAF">
        <w:rPr>
          <w:rFonts w:ascii="Arial" w:hAnsi="Arial" w:cs="Arial"/>
        </w:rPr>
        <w:t xml:space="preserve">of the service: </w:t>
      </w:r>
      <w:r w:rsidRPr="00B8677C">
        <w:rPr>
          <w:rFonts w:ascii="Arial" w:hAnsi="Arial" w:cs="Arial"/>
          <w:color w:val="auto"/>
        </w:rPr>
        <w:t>Directions Notice issued 13 July 2022 following Site Audit conducted 24-26 May 2022, Performance Report dated 30 June 2022 following Site Audit conducted 24-26 May 2022, Site Audit Report for the Site Audit conducted 24-26 May 2022.</w:t>
      </w:r>
    </w:p>
    <w:p w14:paraId="6B5C442D" w14:textId="77777777" w:rsidR="002B3B0B" w:rsidRPr="00712752" w:rsidRDefault="002B3B0B" w:rsidP="002B3B0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B0528E" w14:textId="77777777" w:rsidR="002B3B0B" w:rsidRPr="00996FAF" w:rsidRDefault="002B3B0B" w:rsidP="002B3B0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B3B0B" w14:paraId="3A0AD9C6" w14:textId="77777777" w:rsidTr="00924A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5BF41F" w14:textId="77777777" w:rsidR="002B3B0B" w:rsidRPr="00996FAF" w:rsidRDefault="002B3B0B" w:rsidP="00924A4C">
            <w:pPr>
              <w:keepNext/>
              <w:spacing w:before="0" w:line="22" w:lineRule="atLeast"/>
              <w:ind w:right="-109"/>
              <w:rPr>
                <w:rFonts w:ascii="Arial" w:hAnsi="Arial" w:cs="Arial"/>
              </w:rPr>
            </w:pPr>
            <w:r w:rsidRPr="00996FAF">
              <w:rPr>
                <w:rFonts w:ascii="Arial" w:hAnsi="Arial" w:cs="Arial"/>
              </w:rPr>
              <w:t xml:space="preserve">Standard 2 </w:t>
            </w:r>
            <w:r w:rsidRPr="00D73DE9">
              <w:rPr>
                <w:rFonts w:ascii="Arial" w:hAnsi="Arial" w:cs="Arial"/>
                <w:b w:val="0"/>
                <w:bCs/>
              </w:rPr>
              <w:t>Ongoing assessment and planning with consumers</w:t>
            </w:r>
          </w:p>
        </w:tc>
        <w:tc>
          <w:tcPr>
            <w:tcW w:w="1583" w:type="pct"/>
            <w:shd w:val="clear" w:color="auto" w:fill="auto"/>
          </w:tcPr>
          <w:p w14:paraId="62B0F744" w14:textId="77777777" w:rsidR="002B3B0B" w:rsidRPr="00996FAF" w:rsidRDefault="00483D8D" w:rsidP="00924A4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241262255"/>
                <w:placeholder>
                  <w:docPart w:val="043A8EBA04774BD480A3AB29CEE430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0B" w:rsidRPr="00D73DE9">
                  <w:rPr>
                    <w:rFonts w:ascii="Arial" w:hAnsi="Arial" w:cs="Arial"/>
                    <w:bCs/>
                  </w:rPr>
                  <w:t>Not applicable as not all requirements have been assessed</w:t>
                </w:r>
              </w:sdtContent>
            </w:sdt>
            <w:r w:rsidR="002B3B0B" w:rsidRPr="00996FAF">
              <w:rPr>
                <w:rFonts w:ascii="Arial" w:hAnsi="Arial" w:cs="Arial"/>
              </w:rPr>
              <w:t xml:space="preserve"> </w:t>
            </w:r>
          </w:p>
        </w:tc>
      </w:tr>
      <w:tr w:rsidR="002B3B0B" w14:paraId="6794B111" w14:textId="77777777" w:rsidTr="00924A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5162A3" w14:textId="77777777" w:rsidR="002B3B0B" w:rsidRPr="00996FAF" w:rsidRDefault="002B3B0B" w:rsidP="00924A4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641DBA9" w14:textId="77777777" w:rsidR="002B3B0B" w:rsidRPr="00996FAF" w:rsidRDefault="00483D8D" w:rsidP="00924A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688946"/>
                <w:placeholder>
                  <w:docPart w:val="63B6F7F81C60490484353ECCD3FDE7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0B">
                  <w:rPr>
                    <w:rFonts w:ascii="Arial" w:hAnsi="Arial" w:cs="Arial"/>
                    <w:b/>
                  </w:rPr>
                  <w:t>Not applicable as not all requirements have been assessed</w:t>
                </w:r>
              </w:sdtContent>
            </w:sdt>
            <w:r w:rsidR="002B3B0B" w:rsidRPr="00996FAF">
              <w:rPr>
                <w:rFonts w:ascii="Arial" w:hAnsi="Arial" w:cs="Arial"/>
                <w:b/>
              </w:rPr>
              <w:t xml:space="preserve"> </w:t>
            </w:r>
          </w:p>
        </w:tc>
      </w:tr>
    </w:tbl>
    <w:p w14:paraId="4E59CEBD" w14:textId="77777777" w:rsidR="002B3B0B" w:rsidRPr="00996FAF" w:rsidRDefault="002B3B0B" w:rsidP="002B3B0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5D0246" w14:textId="77777777" w:rsidR="002B3B0B" w:rsidRPr="00996FAF" w:rsidRDefault="002B3B0B" w:rsidP="002B3B0B">
      <w:pPr>
        <w:pStyle w:val="Heading1"/>
        <w:spacing w:before="0" w:after="240" w:line="22" w:lineRule="atLeast"/>
        <w:rPr>
          <w:rFonts w:ascii="Arial" w:hAnsi="Arial" w:cs="Arial"/>
        </w:rPr>
      </w:pPr>
      <w:r w:rsidRPr="00996FAF">
        <w:rPr>
          <w:rFonts w:ascii="Arial" w:hAnsi="Arial" w:cs="Arial"/>
        </w:rPr>
        <w:t>Areas for improvement</w:t>
      </w:r>
    </w:p>
    <w:p w14:paraId="192D1A90" w14:textId="77777777" w:rsidR="002B3B0B" w:rsidRPr="00996FAF" w:rsidRDefault="002B3B0B" w:rsidP="002B3B0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60C5B3" w14:textId="77777777" w:rsidR="002B3B0B" w:rsidRPr="00996FAF" w:rsidRDefault="002B3B0B" w:rsidP="002B3B0B">
      <w:pPr>
        <w:pStyle w:val="NormalArial"/>
      </w:pPr>
      <w:r w:rsidRPr="00996FAF">
        <w:br w:type="page"/>
      </w:r>
    </w:p>
    <w:p w14:paraId="058D577F" w14:textId="77777777" w:rsidR="002B3B0B" w:rsidRPr="00996FAF" w:rsidRDefault="002B3B0B" w:rsidP="002B3B0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B3B0B" w14:paraId="0678702D" w14:textId="77777777" w:rsidTr="00924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A62532B" w14:textId="77777777" w:rsidR="002B3B0B" w:rsidRPr="0075021E" w:rsidRDefault="002B3B0B" w:rsidP="00924A4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91D5CA8" w14:textId="77777777" w:rsidR="002B3B0B" w:rsidRPr="00996FAF" w:rsidRDefault="002B3B0B" w:rsidP="00924A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3B0B" w14:paraId="23A3867A" w14:textId="77777777" w:rsidTr="00924A4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742B57" w14:textId="77777777" w:rsidR="002B3B0B" w:rsidRPr="00996FAF" w:rsidRDefault="002B3B0B" w:rsidP="00924A4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4AF7CE6" w14:textId="77777777" w:rsidR="002B3B0B" w:rsidRPr="00996FAF" w:rsidRDefault="002B3B0B" w:rsidP="00924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B576AA8" w14:textId="77777777" w:rsidR="002B3B0B" w:rsidRPr="00996FAF" w:rsidRDefault="00483D8D" w:rsidP="00924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537565"/>
                <w:placeholder>
                  <w:docPart w:val="473D66B388704115B2F81308B2107817"/>
                </w:placeholder>
                <w:dropDownList>
                  <w:listItem w:displayText="choose a rating" w:value="choose a rating"/>
                  <w:listItem w:displayText="Compliant" w:value="Compliant"/>
                  <w:listItem w:displayText="Non-compliant" w:value="Non-compliant"/>
                </w:dropDownList>
              </w:sdtPr>
              <w:sdtEndPr/>
              <w:sdtContent>
                <w:r w:rsidR="002B3B0B">
                  <w:rPr>
                    <w:rFonts w:ascii="Arial" w:hAnsi="Arial" w:cs="Arial"/>
                    <w:color w:val="auto"/>
                  </w:rPr>
                  <w:t>Compliant</w:t>
                </w:r>
              </w:sdtContent>
            </w:sdt>
            <w:r w:rsidR="002B3B0B" w:rsidRPr="00996FAF">
              <w:rPr>
                <w:rFonts w:ascii="Arial" w:hAnsi="Arial" w:cs="Arial"/>
                <w:color w:val="0000FF"/>
              </w:rPr>
              <w:t xml:space="preserve"> </w:t>
            </w:r>
          </w:p>
        </w:tc>
      </w:tr>
    </w:tbl>
    <w:p w14:paraId="536AA8D2" w14:textId="77777777" w:rsidR="002B3B0B" w:rsidRDefault="002B3B0B" w:rsidP="002B3B0B">
      <w:pPr>
        <w:pStyle w:val="Heading20"/>
      </w:pPr>
      <w:r w:rsidRPr="00996FAF">
        <w:t>Findings</w:t>
      </w:r>
    </w:p>
    <w:p w14:paraId="3DDB6A77" w14:textId="77777777" w:rsidR="002B3B0B" w:rsidRDefault="002B3B0B" w:rsidP="002B3B0B">
      <w:pPr>
        <w:pStyle w:val="NormalArial"/>
        <w:spacing w:line="276" w:lineRule="auto"/>
      </w:pPr>
      <w:r>
        <w:t xml:space="preserve">This requirement was found non-compliant following a site audit from 24 May 2022 to 26 May 2022. Care and services were not reviewed for two consumers who returned to the service from hospital. Skin assessments were not completed when the consumers returned to the service despite both consumers experiencing changes to their skin integrity. </w:t>
      </w:r>
    </w:p>
    <w:p w14:paraId="25901978" w14:textId="77777777" w:rsidR="002B3B0B" w:rsidRDefault="002B3B0B" w:rsidP="002B3B0B">
      <w:pPr>
        <w:pStyle w:val="NormalArial"/>
        <w:spacing w:line="276" w:lineRule="auto"/>
      </w:pPr>
      <w:r>
        <w:t>In response, to the findings of non-compliance identified at the site audit, the service has implemented a number of actions.</w:t>
      </w:r>
    </w:p>
    <w:p w14:paraId="242DD9F3" w14:textId="77777777" w:rsidR="002B3B0B" w:rsidRDefault="002B3B0B" w:rsidP="002B3B0B">
      <w:pPr>
        <w:pStyle w:val="NormalArial"/>
        <w:spacing w:line="276" w:lineRule="auto"/>
      </w:pPr>
      <w:r>
        <w:t xml:space="preserve">The service has implemented a new checklist to be completed when a consumer returns from hospital. Registered nurses have been educated on the use of the checklist and confirmed that this process has been embedded into their practices at the service. Dates of when each item is completed, and notes are part of the checklist. </w:t>
      </w:r>
    </w:p>
    <w:p w14:paraId="0E0F1273" w14:textId="77777777" w:rsidR="002B3B0B" w:rsidRDefault="002B3B0B" w:rsidP="002B3B0B">
      <w:pPr>
        <w:pStyle w:val="NormalArial"/>
        <w:spacing w:line="276" w:lineRule="auto"/>
      </w:pPr>
      <w:r>
        <w:t>All registered nurses and team leaders were educated on 20 July 2022 regarding the need for a skin assessment to be attended and documented when a consumer returns from hospital or extended leave. The registered nurse is then to follow the policies and procedures for any skin impairment by completing a skin injury report, and attending wound assessments, wound charting and pain assessment as required. Pain assessment is an item on the return from hospital checklist.</w:t>
      </w:r>
    </w:p>
    <w:p w14:paraId="73439114" w14:textId="77777777" w:rsidR="002B3B0B" w:rsidRDefault="002B3B0B" w:rsidP="002B3B0B">
      <w:pPr>
        <w:pStyle w:val="NormalArial"/>
        <w:spacing w:line="276" w:lineRule="auto"/>
      </w:pPr>
      <w:r>
        <w:t xml:space="preserve">Staff and management interviewed explained the review process at the service. The organisation’s policy states that care plans are reviewed on a three-monthly basis. Prompts within the electronic care management system alert staff to upcoming or overdue interventions, reviews, and assessments. There are return from hospital processes in place to review care and services to reflect any change in the needs, goals, or preferences of the consumer. Consumer care plans sampled; showed that care planning was reviewed regularly and when required. </w:t>
      </w:r>
    </w:p>
    <w:p w14:paraId="02219B2A" w14:textId="77777777" w:rsidR="002B3B0B" w:rsidRDefault="002B3B0B" w:rsidP="002B3B0B">
      <w:pPr>
        <w:pStyle w:val="NormalArial"/>
        <w:spacing w:line="276" w:lineRule="auto"/>
      </w:pPr>
      <w:r>
        <w:t>The Assessment Team interviewed the service’s physiotherapist who advised that any changes in circumstances where consumer’s needs, goals and preferences change, trigger a referral and review. The registered nurses are informed of any changes to care strategies. The registered nurse updates the care plan and directives are given to staff.</w:t>
      </w:r>
    </w:p>
    <w:p w14:paraId="5E4A4723" w14:textId="77777777" w:rsidR="002B3B0B" w:rsidRDefault="002B3B0B" w:rsidP="002B3B0B">
      <w:pPr>
        <w:pStyle w:val="NormalArial"/>
        <w:spacing w:line="276" w:lineRule="auto"/>
      </w:pPr>
      <w:r>
        <w:t xml:space="preserve">The Assessment Team reviewed six consumers care plans sampled had been reviewed three monthly or following a change in consumer’s needs. </w:t>
      </w:r>
    </w:p>
    <w:p w14:paraId="6298025A" w14:textId="77777777" w:rsidR="002B3B0B" w:rsidRPr="00334B7D" w:rsidRDefault="002B3B0B" w:rsidP="002B3B0B">
      <w:pPr>
        <w:pStyle w:val="NormalArial"/>
        <w:spacing w:line="276" w:lineRule="auto"/>
      </w:pPr>
      <w:r>
        <w:t>I find that the approved provider is compliant with requirement 2(3)(e).</w:t>
      </w:r>
      <w:r w:rsidRPr="00996FAF">
        <w:br w:type="page"/>
      </w:r>
    </w:p>
    <w:p w14:paraId="7C9F121B" w14:textId="77777777" w:rsidR="002B3B0B" w:rsidRPr="00996FAF" w:rsidRDefault="002B3B0B" w:rsidP="002B3B0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B3B0B" w14:paraId="5C640A7A" w14:textId="77777777" w:rsidTr="00924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D8686B9" w14:textId="77777777" w:rsidR="002B3B0B" w:rsidRPr="00996FAF" w:rsidRDefault="002B3B0B" w:rsidP="00924A4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EB5D38" w14:textId="77777777" w:rsidR="002B3B0B" w:rsidRPr="00996FAF" w:rsidRDefault="002B3B0B" w:rsidP="00924A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3B0B" w14:paraId="4E6CD280" w14:textId="77777777" w:rsidTr="00924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E20F" w14:textId="77777777" w:rsidR="002B3B0B" w:rsidRPr="00996FAF" w:rsidRDefault="002B3B0B" w:rsidP="00924A4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4D716F6" w14:textId="77777777" w:rsidR="002B3B0B" w:rsidRPr="00996FAF" w:rsidRDefault="002B3B0B" w:rsidP="00924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A98E070" w14:textId="77777777" w:rsidR="002B3B0B" w:rsidRPr="00996FAF" w:rsidRDefault="002B3B0B" w:rsidP="00924A4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5E7194E" w14:textId="77777777" w:rsidR="002B3B0B" w:rsidRPr="00996FAF" w:rsidRDefault="002B3B0B" w:rsidP="00924A4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DC29F7A" w14:textId="77777777" w:rsidR="002B3B0B" w:rsidRPr="00996FAF" w:rsidRDefault="00483D8D" w:rsidP="00924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133622"/>
                <w:placeholder>
                  <w:docPart w:val="109ACC4991FA47C29BFBBBF8CC3562F0"/>
                </w:placeholder>
                <w:dropDownList>
                  <w:listItem w:displayText="choose a rating" w:value="choose a rating"/>
                  <w:listItem w:displayText="Compliant" w:value="Compliant"/>
                  <w:listItem w:displayText="Non-compliant" w:value="Non-compliant"/>
                </w:dropDownList>
              </w:sdtPr>
              <w:sdtEndPr/>
              <w:sdtContent>
                <w:r w:rsidR="002B3B0B">
                  <w:rPr>
                    <w:rFonts w:ascii="Arial" w:hAnsi="Arial" w:cs="Arial"/>
                    <w:color w:val="auto"/>
                  </w:rPr>
                  <w:t>Compliant</w:t>
                </w:r>
              </w:sdtContent>
            </w:sdt>
            <w:r w:rsidR="002B3B0B" w:rsidRPr="00996FAF">
              <w:rPr>
                <w:rFonts w:ascii="Arial" w:hAnsi="Arial" w:cs="Arial"/>
                <w:color w:val="0000FF"/>
              </w:rPr>
              <w:t xml:space="preserve"> </w:t>
            </w:r>
          </w:p>
        </w:tc>
      </w:tr>
    </w:tbl>
    <w:p w14:paraId="3FD467C5" w14:textId="77777777" w:rsidR="002B3B0B" w:rsidRDefault="002B3B0B" w:rsidP="002B3B0B">
      <w:pPr>
        <w:pStyle w:val="Heading20"/>
      </w:pPr>
      <w:r w:rsidRPr="00996FAF">
        <w:t>Findings</w:t>
      </w:r>
    </w:p>
    <w:p w14:paraId="529DC04A" w14:textId="77777777" w:rsidR="002B3B0B" w:rsidRDefault="002B3B0B" w:rsidP="002B3B0B">
      <w:pPr>
        <w:pStyle w:val="NormalArial"/>
        <w:spacing w:line="276" w:lineRule="auto"/>
      </w:pPr>
      <w:r>
        <w:t>This requirement was found non-compliant following a site audit from 24 May 2022 to 26 May 2022. The service was unable to demonstrate that staff practices support effective infection control processes including hand washing. Mandatory training relating to infection control were not competed.</w:t>
      </w:r>
    </w:p>
    <w:p w14:paraId="08E6BAEA" w14:textId="77777777" w:rsidR="002B3B0B" w:rsidRDefault="002B3B0B" w:rsidP="002B3B0B">
      <w:pPr>
        <w:pStyle w:val="NormalArial"/>
        <w:spacing w:line="276" w:lineRule="auto"/>
      </w:pPr>
      <w:r>
        <w:t>In response, to the findings of non-compliance identified at the site audit, the service has implemented a number of actions, including staff hand washing competencies and Infection Control Observational Audits with identification of any breaches for action.</w:t>
      </w:r>
    </w:p>
    <w:p w14:paraId="169D694B" w14:textId="77777777" w:rsidR="002B3B0B" w:rsidRDefault="002B3B0B" w:rsidP="002B3B0B">
      <w:pPr>
        <w:pStyle w:val="NormalArial"/>
        <w:spacing w:line="276" w:lineRule="auto"/>
      </w:pPr>
      <w:r>
        <w:t xml:space="preserve">The Assessment Team reviewed training records that showed not all staff have completed mandatory training in relation to infection control. However, management said this is due to new staff commencing and some staff that are now due to complete the training after falling overdue within the last month. </w:t>
      </w:r>
    </w:p>
    <w:p w14:paraId="2FDD2442" w14:textId="77777777" w:rsidR="002B3B0B" w:rsidRDefault="002B3B0B" w:rsidP="002B3B0B">
      <w:pPr>
        <w:pStyle w:val="NormalArial"/>
        <w:spacing w:line="276" w:lineRule="auto"/>
      </w:pPr>
      <w:r>
        <w:t xml:space="preserve">Management advised that the IPC lead had recently left the service in December 2022 and have recently appointed a new IPC lead who is now responsible, as well as the manager to ensure all training is completed and up to date. The service is creating and implementing a training schedule to ensure the service will always be 100% compliant with all infection control training. </w:t>
      </w:r>
    </w:p>
    <w:p w14:paraId="51C4D2CA" w14:textId="77777777" w:rsidR="002B3B0B" w:rsidRDefault="002B3B0B" w:rsidP="002B3B0B">
      <w:pPr>
        <w:pStyle w:val="NormalArial"/>
        <w:spacing w:line="276" w:lineRule="auto"/>
      </w:pPr>
      <w:r>
        <w:t xml:space="preserve">The training schedule will include weekly training reports to identify staff that are non-compliant or staff that are due for training 11 months since their last date of training. </w:t>
      </w:r>
      <w:r>
        <w:tab/>
        <w:t xml:space="preserve">Staff will be notified and scheduled to attend the training on a specific date with management and the IPC lead overseeing the schedules and non-compliance. </w:t>
      </w:r>
    </w:p>
    <w:p w14:paraId="06D76EEC" w14:textId="77777777" w:rsidR="002B3B0B" w:rsidRDefault="002B3B0B" w:rsidP="002B3B0B">
      <w:pPr>
        <w:pStyle w:val="NormalArial"/>
        <w:spacing w:line="276" w:lineRule="auto"/>
      </w:pPr>
      <w:r>
        <w:t xml:space="preserve">Management described how they use monitoring tools, monthly and quarterly reporting to maintain oversight and benchmark antibiotic usage against national standards and other services within the organisation. Management advised that antibiotics are typically commenced following a confirmed pathology result to ensure its appropriateness and a microbial report assessment form is completed. </w:t>
      </w:r>
    </w:p>
    <w:p w14:paraId="11C6F78E" w14:textId="77777777" w:rsidR="002B3B0B" w:rsidRDefault="002B3B0B" w:rsidP="002B3B0B">
      <w:pPr>
        <w:pStyle w:val="NormalArial"/>
        <w:spacing w:line="276" w:lineRule="auto"/>
      </w:pPr>
      <w:r>
        <w:t xml:space="preserve">The Assessment Team reviewed care plans for 3 consumers that had recently been administered antibiotics or had been suspected of having an infection and confirmed that infection and microbial report assessment forms had been completed. </w:t>
      </w:r>
    </w:p>
    <w:p w14:paraId="1913AF52" w14:textId="77777777" w:rsidR="002B3B0B" w:rsidRDefault="002B3B0B" w:rsidP="002B3B0B">
      <w:pPr>
        <w:pStyle w:val="NormalArial"/>
        <w:spacing w:line="276" w:lineRule="auto"/>
      </w:pPr>
      <w:r>
        <w:lastRenderedPageBreak/>
        <w:t>The Assessment Team interviewed staff who provided examples of practices to prevent and control infections such as hand hygiene, encouraging fluids, the use of personal protective equipment (PPE) and obtaining pathology results prior to commencing antibiotics.</w:t>
      </w:r>
    </w:p>
    <w:p w14:paraId="2339A120" w14:textId="77777777" w:rsidR="002B3B0B" w:rsidRDefault="002B3B0B" w:rsidP="002B3B0B">
      <w:pPr>
        <w:pStyle w:val="NormalArial"/>
        <w:spacing w:line="276" w:lineRule="auto"/>
      </w:pPr>
      <w:r>
        <w:t>The service has policies and procedures to support the minimisation of infection related risks and promotion of antimicrobial stewardship.</w:t>
      </w:r>
    </w:p>
    <w:p w14:paraId="74E71546" w14:textId="77777777" w:rsidR="002B3B0B" w:rsidRDefault="002B3B0B" w:rsidP="002B3B0B">
      <w:pPr>
        <w:pStyle w:val="NormalArial"/>
        <w:spacing w:line="276" w:lineRule="auto"/>
      </w:pPr>
      <w:r>
        <w:t>The Assessment Team reviewed regular IPC audit reports completed monthly by the services IPC lead.</w:t>
      </w:r>
    </w:p>
    <w:p w14:paraId="602817A9" w14:textId="77777777" w:rsidR="002B3B0B" w:rsidRDefault="002B3B0B" w:rsidP="002B3B0B">
      <w:pPr>
        <w:pStyle w:val="NormalArial"/>
        <w:spacing w:line="276" w:lineRule="auto"/>
      </w:pPr>
      <w:r>
        <w:t>The Assessment Team spoke with consumers and representatives who said the service is clean and they have observed staff using PPE and one consumer representative said they observe staff washing their hands.</w:t>
      </w:r>
    </w:p>
    <w:p w14:paraId="7D20AAB2" w14:textId="77777777" w:rsidR="002B3B0B" w:rsidRDefault="002B3B0B" w:rsidP="002B3B0B">
      <w:pPr>
        <w:pStyle w:val="NormalArial"/>
        <w:spacing w:line="276" w:lineRule="auto"/>
      </w:pPr>
      <w:r>
        <w:t>The Assessment Team observed visitors going through a thorough screening process prior to entering the service, this process included rapid antigen testing, temperature checks and a questionnaire and declaration. All visitors, and staff were observed to be wearing surgical masks at the service. Clinical and care staff using masks, hand hygiene and when required gloves when providing personal care to consumers. However, one care staff was observed assisting a consumer with their lunch, then proceeded to answer a telephone call hand it to another consumer, then return to the consumer they were assisting without washing their hands. This was raised with management who said they would carry out infection control and handwashing training with the staff member immediately.</w:t>
      </w:r>
    </w:p>
    <w:p w14:paraId="2D186DBF" w14:textId="4B1FA595" w:rsidR="002B3B0B" w:rsidRDefault="002B3B0B" w:rsidP="002B3B0B">
      <w:pPr>
        <w:pStyle w:val="NormalArial"/>
        <w:spacing w:line="276" w:lineRule="auto"/>
        <w:rPr>
          <w:rFonts w:eastAsiaTheme="majorEastAsia"/>
          <w:b/>
          <w:bCs/>
          <w:sz w:val="30"/>
          <w:szCs w:val="28"/>
        </w:rPr>
      </w:pPr>
      <w:r>
        <w:t>I have found the approved provider is compliant with Requirement 3(3)(g).</w:t>
      </w:r>
    </w:p>
    <w:sectPr w:rsidR="002B3B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EFB9C" w14:textId="77777777" w:rsidR="00D817CE" w:rsidRDefault="002B3B0B">
      <w:pPr>
        <w:spacing w:after="0"/>
      </w:pPr>
      <w:r>
        <w:separator/>
      </w:r>
    </w:p>
  </w:endnote>
  <w:endnote w:type="continuationSeparator" w:id="0">
    <w:p w14:paraId="3C7EFB9E" w14:textId="77777777" w:rsidR="00D817CE" w:rsidRDefault="002B3B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FB95" w14:textId="77777777" w:rsidR="00DF37F2" w:rsidRPr="00DF37F2" w:rsidRDefault="002B3B0B" w:rsidP="00DF37F2">
    <w:pPr>
      <w:pStyle w:val="FooterArial9"/>
      <w:rPr>
        <w:rStyle w:val="FooterBold"/>
        <w:rFonts w:ascii="Arial" w:hAnsi="Arial"/>
        <w:b w:val="0"/>
      </w:rPr>
    </w:pPr>
    <w:r w:rsidRPr="00DF37F2">
      <w:rPr>
        <w:rStyle w:val="FooterBold"/>
        <w:rFonts w:ascii="Arial" w:hAnsi="Arial"/>
        <w:b w:val="0"/>
      </w:rPr>
      <w:t>Name of service: Warrigal Care Coniston</w:t>
    </w:r>
    <w:r w:rsidRPr="00DF37F2">
      <w:rPr>
        <w:rStyle w:val="FooterBold"/>
        <w:rFonts w:ascii="Arial" w:hAnsi="Arial"/>
        <w:b w:val="0"/>
      </w:rPr>
      <w:tab/>
      <w:t xml:space="preserve">RPT-ACC-0122 v3.0 </w:t>
    </w:r>
  </w:p>
  <w:p w14:paraId="3C7EFB96" w14:textId="77777777" w:rsidR="00DF37F2" w:rsidRPr="00DF37F2" w:rsidRDefault="002B3B0B" w:rsidP="00DF37F2">
    <w:pPr>
      <w:pStyle w:val="FooterArial9"/>
      <w:rPr>
        <w:rStyle w:val="FooterBold"/>
        <w:rFonts w:ascii="Arial" w:hAnsi="Arial"/>
        <w:b w:val="0"/>
      </w:rPr>
    </w:pPr>
    <w:r w:rsidRPr="00DF37F2">
      <w:rPr>
        <w:rStyle w:val="FooterBold"/>
        <w:rFonts w:ascii="Arial" w:hAnsi="Arial"/>
        <w:b w:val="0"/>
      </w:rPr>
      <w:t>Commission ID: 2543</w:t>
    </w:r>
    <w:r w:rsidRPr="00DF37F2">
      <w:rPr>
        <w:rStyle w:val="FooterBold"/>
        <w:rFonts w:ascii="Arial" w:hAnsi="Arial"/>
        <w:b w:val="0"/>
      </w:rPr>
      <w:tab/>
      <w:t xml:space="preserve">OFFICIAL: Sensitive </w:t>
    </w:r>
  </w:p>
  <w:p w14:paraId="3C7EFB97" w14:textId="77777777" w:rsidR="00DF37F2" w:rsidRPr="00DF37F2" w:rsidRDefault="002B3B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FB99" w14:textId="77777777" w:rsidR="00E2364A" w:rsidRDefault="00483D8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EFB92" w14:textId="77777777" w:rsidR="00D3157C" w:rsidRDefault="002B3B0B" w:rsidP="00D71F88">
      <w:pPr>
        <w:spacing w:after="0"/>
      </w:pPr>
      <w:r>
        <w:separator/>
      </w:r>
    </w:p>
  </w:footnote>
  <w:footnote w:type="continuationSeparator" w:id="0">
    <w:p w14:paraId="3C7EFB93" w14:textId="77777777" w:rsidR="00D3157C" w:rsidRDefault="002B3B0B" w:rsidP="00D71F88">
      <w:pPr>
        <w:spacing w:after="0"/>
      </w:pPr>
      <w:r>
        <w:continuationSeparator/>
      </w:r>
    </w:p>
  </w:footnote>
  <w:footnote w:id="1">
    <w:p w14:paraId="103E15D7" w14:textId="7967A40E" w:rsidR="002B3B0B" w:rsidRPr="00B8677C" w:rsidRDefault="002B3B0B" w:rsidP="002B3B0B">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w:t>
      </w:r>
      <w:r w:rsidRPr="00B8677C">
        <w:rPr>
          <w:rFonts w:ascii="Arial" w:hAnsi="Arial" w:cs="Arial"/>
          <w:color w:val="auto"/>
          <w:sz w:val="20"/>
          <w:szCs w:val="20"/>
        </w:rPr>
        <w:t>accordance with section 68A – assessment contact, of the Aged Care Quality and Safety Commission Rules 2018.</w:t>
      </w:r>
    </w:p>
    <w:p w14:paraId="38D8A1C9" w14:textId="77777777" w:rsidR="002B3B0B" w:rsidRDefault="002B3B0B" w:rsidP="002B3B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FB94" w14:textId="77777777" w:rsidR="00D71F88" w:rsidRDefault="002B3B0B">
    <w:pPr>
      <w:pStyle w:val="Header"/>
    </w:pPr>
    <w:r>
      <w:rPr>
        <w:noProof/>
        <w:color w:val="2B579A"/>
        <w:shd w:val="clear" w:color="auto" w:fill="E6E6E6"/>
        <w:lang w:val="en-US"/>
      </w:rPr>
      <w:drawing>
        <wp:anchor distT="0" distB="0" distL="114300" distR="114300" simplePos="0" relativeHeight="251659264" behindDoc="1" locked="0" layoutInCell="1" allowOverlap="1" wp14:anchorId="3C7EFB9A" wp14:editId="3C7EFB9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959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FB98" w14:textId="77777777" w:rsidR="00FA0A5B" w:rsidRDefault="002B3B0B">
    <w:pPr>
      <w:pStyle w:val="Header"/>
    </w:pPr>
    <w:r>
      <w:rPr>
        <w:noProof/>
      </w:rPr>
      <w:drawing>
        <wp:anchor distT="0" distB="0" distL="114300" distR="114300" simplePos="0" relativeHeight="251658240" behindDoc="0" locked="0" layoutInCell="1" allowOverlap="1" wp14:anchorId="3C7EFB9C" wp14:editId="3C7EFB9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4FE5610">
      <w:start w:val="1"/>
      <w:numFmt w:val="lowerRoman"/>
      <w:lvlText w:val="(%1)"/>
      <w:lvlJc w:val="left"/>
      <w:pPr>
        <w:ind w:left="1080" w:hanging="720"/>
      </w:pPr>
      <w:rPr>
        <w:rFonts w:hint="default"/>
      </w:rPr>
    </w:lvl>
    <w:lvl w:ilvl="1" w:tplc="2F1A4F96" w:tentative="1">
      <w:start w:val="1"/>
      <w:numFmt w:val="lowerLetter"/>
      <w:lvlText w:val="%2."/>
      <w:lvlJc w:val="left"/>
      <w:pPr>
        <w:ind w:left="1440" w:hanging="360"/>
      </w:pPr>
    </w:lvl>
    <w:lvl w:ilvl="2" w:tplc="9C7CDE9E" w:tentative="1">
      <w:start w:val="1"/>
      <w:numFmt w:val="lowerRoman"/>
      <w:lvlText w:val="%3."/>
      <w:lvlJc w:val="right"/>
      <w:pPr>
        <w:ind w:left="2160" w:hanging="180"/>
      </w:pPr>
    </w:lvl>
    <w:lvl w:ilvl="3" w:tplc="F9AE0B96" w:tentative="1">
      <w:start w:val="1"/>
      <w:numFmt w:val="decimal"/>
      <w:lvlText w:val="%4."/>
      <w:lvlJc w:val="left"/>
      <w:pPr>
        <w:ind w:left="2880" w:hanging="360"/>
      </w:pPr>
    </w:lvl>
    <w:lvl w:ilvl="4" w:tplc="F730A3A4" w:tentative="1">
      <w:start w:val="1"/>
      <w:numFmt w:val="lowerLetter"/>
      <w:lvlText w:val="%5."/>
      <w:lvlJc w:val="left"/>
      <w:pPr>
        <w:ind w:left="3600" w:hanging="360"/>
      </w:pPr>
    </w:lvl>
    <w:lvl w:ilvl="5" w:tplc="356CF176" w:tentative="1">
      <w:start w:val="1"/>
      <w:numFmt w:val="lowerRoman"/>
      <w:lvlText w:val="%6."/>
      <w:lvlJc w:val="right"/>
      <w:pPr>
        <w:ind w:left="4320" w:hanging="180"/>
      </w:pPr>
    </w:lvl>
    <w:lvl w:ilvl="6" w:tplc="D0340000" w:tentative="1">
      <w:start w:val="1"/>
      <w:numFmt w:val="decimal"/>
      <w:lvlText w:val="%7."/>
      <w:lvlJc w:val="left"/>
      <w:pPr>
        <w:ind w:left="5040" w:hanging="360"/>
      </w:pPr>
    </w:lvl>
    <w:lvl w:ilvl="7" w:tplc="5596DD50" w:tentative="1">
      <w:start w:val="1"/>
      <w:numFmt w:val="lowerLetter"/>
      <w:lvlText w:val="%8."/>
      <w:lvlJc w:val="left"/>
      <w:pPr>
        <w:ind w:left="5760" w:hanging="360"/>
      </w:pPr>
    </w:lvl>
    <w:lvl w:ilvl="8" w:tplc="F10604A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C5677D8">
      <w:start w:val="1"/>
      <w:numFmt w:val="lowerRoman"/>
      <w:lvlText w:val="(%1)"/>
      <w:lvlJc w:val="left"/>
      <w:pPr>
        <w:ind w:left="1080" w:hanging="720"/>
      </w:pPr>
      <w:rPr>
        <w:rFonts w:hint="default"/>
      </w:rPr>
    </w:lvl>
    <w:lvl w:ilvl="1" w:tplc="22046414" w:tentative="1">
      <w:start w:val="1"/>
      <w:numFmt w:val="lowerLetter"/>
      <w:lvlText w:val="%2."/>
      <w:lvlJc w:val="left"/>
      <w:pPr>
        <w:ind w:left="1440" w:hanging="360"/>
      </w:pPr>
    </w:lvl>
    <w:lvl w:ilvl="2" w:tplc="AF2A6756" w:tentative="1">
      <w:start w:val="1"/>
      <w:numFmt w:val="lowerRoman"/>
      <w:lvlText w:val="%3."/>
      <w:lvlJc w:val="right"/>
      <w:pPr>
        <w:ind w:left="2160" w:hanging="180"/>
      </w:pPr>
    </w:lvl>
    <w:lvl w:ilvl="3" w:tplc="BE542044" w:tentative="1">
      <w:start w:val="1"/>
      <w:numFmt w:val="decimal"/>
      <w:lvlText w:val="%4."/>
      <w:lvlJc w:val="left"/>
      <w:pPr>
        <w:ind w:left="2880" w:hanging="360"/>
      </w:pPr>
    </w:lvl>
    <w:lvl w:ilvl="4" w:tplc="38F6BD54" w:tentative="1">
      <w:start w:val="1"/>
      <w:numFmt w:val="lowerLetter"/>
      <w:lvlText w:val="%5."/>
      <w:lvlJc w:val="left"/>
      <w:pPr>
        <w:ind w:left="3600" w:hanging="360"/>
      </w:pPr>
    </w:lvl>
    <w:lvl w:ilvl="5" w:tplc="AFA4C29A" w:tentative="1">
      <w:start w:val="1"/>
      <w:numFmt w:val="lowerRoman"/>
      <w:lvlText w:val="%6."/>
      <w:lvlJc w:val="right"/>
      <w:pPr>
        <w:ind w:left="4320" w:hanging="180"/>
      </w:pPr>
    </w:lvl>
    <w:lvl w:ilvl="6" w:tplc="0F102908" w:tentative="1">
      <w:start w:val="1"/>
      <w:numFmt w:val="decimal"/>
      <w:lvlText w:val="%7."/>
      <w:lvlJc w:val="left"/>
      <w:pPr>
        <w:ind w:left="5040" w:hanging="360"/>
      </w:pPr>
    </w:lvl>
    <w:lvl w:ilvl="7" w:tplc="6C2E77EE" w:tentative="1">
      <w:start w:val="1"/>
      <w:numFmt w:val="lowerLetter"/>
      <w:lvlText w:val="%8."/>
      <w:lvlJc w:val="left"/>
      <w:pPr>
        <w:ind w:left="5760" w:hanging="360"/>
      </w:pPr>
    </w:lvl>
    <w:lvl w:ilvl="8" w:tplc="7788363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DCC192C">
      <w:start w:val="1"/>
      <w:numFmt w:val="lowerRoman"/>
      <w:lvlText w:val="(%1)"/>
      <w:lvlJc w:val="left"/>
      <w:pPr>
        <w:ind w:left="1080" w:hanging="720"/>
      </w:pPr>
      <w:rPr>
        <w:rFonts w:hint="default"/>
      </w:rPr>
    </w:lvl>
    <w:lvl w:ilvl="1" w:tplc="0CAECD20" w:tentative="1">
      <w:start w:val="1"/>
      <w:numFmt w:val="lowerLetter"/>
      <w:lvlText w:val="%2."/>
      <w:lvlJc w:val="left"/>
      <w:pPr>
        <w:ind w:left="1440" w:hanging="360"/>
      </w:pPr>
    </w:lvl>
    <w:lvl w:ilvl="2" w:tplc="F8C661FE" w:tentative="1">
      <w:start w:val="1"/>
      <w:numFmt w:val="lowerRoman"/>
      <w:lvlText w:val="%3."/>
      <w:lvlJc w:val="right"/>
      <w:pPr>
        <w:ind w:left="2160" w:hanging="180"/>
      </w:pPr>
    </w:lvl>
    <w:lvl w:ilvl="3" w:tplc="CB8AFCFE" w:tentative="1">
      <w:start w:val="1"/>
      <w:numFmt w:val="decimal"/>
      <w:lvlText w:val="%4."/>
      <w:lvlJc w:val="left"/>
      <w:pPr>
        <w:ind w:left="2880" w:hanging="360"/>
      </w:pPr>
    </w:lvl>
    <w:lvl w:ilvl="4" w:tplc="24D6A29E" w:tentative="1">
      <w:start w:val="1"/>
      <w:numFmt w:val="lowerLetter"/>
      <w:lvlText w:val="%5."/>
      <w:lvlJc w:val="left"/>
      <w:pPr>
        <w:ind w:left="3600" w:hanging="360"/>
      </w:pPr>
    </w:lvl>
    <w:lvl w:ilvl="5" w:tplc="282C6340" w:tentative="1">
      <w:start w:val="1"/>
      <w:numFmt w:val="lowerRoman"/>
      <w:lvlText w:val="%6."/>
      <w:lvlJc w:val="right"/>
      <w:pPr>
        <w:ind w:left="4320" w:hanging="180"/>
      </w:pPr>
    </w:lvl>
    <w:lvl w:ilvl="6" w:tplc="0D5CC570" w:tentative="1">
      <w:start w:val="1"/>
      <w:numFmt w:val="decimal"/>
      <w:lvlText w:val="%7."/>
      <w:lvlJc w:val="left"/>
      <w:pPr>
        <w:ind w:left="5040" w:hanging="360"/>
      </w:pPr>
    </w:lvl>
    <w:lvl w:ilvl="7" w:tplc="DE1EAA0E" w:tentative="1">
      <w:start w:val="1"/>
      <w:numFmt w:val="lowerLetter"/>
      <w:lvlText w:val="%8."/>
      <w:lvlJc w:val="left"/>
      <w:pPr>
        <w:ind w:left="5760" w:hanging="360"/>
      </w:pPr>
    </w:lvl>
    <w:lvl w:ilvl="8" w:tplc="54BAD2F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DAA6718">
      <w:start w:val="1"/>
      <w:numFmt w:val="bullet"/>
      <w:lvlText w:val=""/>
      <w:lvlJc w:val="left"/>
      <w:pPr>
        <w:ind w:left="720" w:hanging="360"/>
      </w:pPr>
      <w:rPr>
        <w:rFonts w:ascii="Symbol" w:hAnsi="Symbol" w:hint="default"/>
        <w:color w:val="auto"/>
        <w:sz w:val="24"/>
        <w:szCs w:val="24"/>
      </w:rPr>
    </w:lvl>
    <w:lvl w:ilvl="1" w:tplc="6D827170" w:tentative="1">
      <w:start w:val="1"/>
      <w:numFmt w:val="bullet"/>
      <w:lvlText w:val="o"/>
      <w:lvlJc w:val="left"/>
      <w:pPr>
        <w:ind w:left="1440" w:hanging="360"/>
      </w:pPr>
      <w:rPr>
        <w:rFonts w:ascii="Courier New" w:hAnsi="Courier New" w:cs="Courier New" w:hint="default"/>
      </w:rPr>
    </w:lvl>
    <w:lvl w:ilvl="2" w:tplc="3F6C64A0" w:tentative="1">
      <w:start w:val="1"/>
      <w:numFmt w:val="bullet"/>
      <w:lvlText w:val=""/>
      <w:lvlJc w:val="left"/>
      <w:pPr>
        <w:ind w:left="2160" w:hanging="360"/>
      </w:pPr>
      <w:rPr>
        <w:rFonts w:ascii="Wingdings" w:hAnsi="Wingdings" w:hint="default"/>
      </w:rPr>
    </w:lvl>
    <w:lvl w:ilvl="3" w:tplc="BDA29870" w:tentative="1">
      <w:start w:val="1"/>
      <w:numFmt w:val="bullet"/>
      <w:lvlText w:val=""/>
      <w:lvlJc w:val="left"/>
      <w:pPr>
        <w:ind w:left="2880" w:hanging="360"/>
      </w:pPr>
      <w:rPr>
        <w:rFonts w:ascii="Symbol" w:hAnsi="Symbol" w:hint="default"/>
      </w:rPr>
    </w:lvl>
    <w:lvl w:ilvl="4" w:tplc="87401710" w:tentative="1">
      <w:start w:val="1"/>
      <w:numFmt w:val="bullet"/>
      <w:lvlText w:val="o"/>
      <w:lvlJc w:val="left"/>
      <w:pPr>
        <w:ind w:left="3600" w:hanging="360"/>
      </w:pPr>
      <w:rPr>
        <w:rFonts w:ascii="Courier New" w:hAnsi="Courier New" w:cs="Courier New" w:hint="default"/>
      </w:rPr>
    </w:lvl>
    <w:lvl w:ilvl="5" w:tplc="21367882" w:tentative="1">
      <w:start w:val="1"/>
      <w:numFmt w:val="bullet"/>
      <w:lvlText w:val=""/>
      <w:lvlJc w:val="left"/>
      <w:pPr>
        <w:ind w:left="4320" w:hanging="360"/>
      </w:pPr>
      <w:rPr>
        <w:rFonts w:ascii="Wingdings" w:hAnsi="Wingdings" w:hint="default"/>
      </w:rPr>
    </w:lvl>
    <w:lvl w:ilvl="6" w:tplc="A30442E8" w:tentative="1">
      <w:start w:val="1"/>
      <w:numFmt w:val="bullet"/>
      <w:lvlText w:val=""/>
      <w:lvlJc w:val="left"/>
      <w:pPr>
        <w:ind w:left="5040" w:hanging="360"/>
      </w:pPr>
      <w:rPr>
        <w:rFonts w:ascii="Symbol" w:hAnsi="Symbol" w:hint="default"/>
      </w:rPr>
    </w:lvl>
    <w:lvl w:ilvl="7" w:tplc="2A627AE0" w:tentative="1">
      <w:start w:val="1"/>
      <w:numFmt w:val="bullet"/>
      <w:lvlText w:val="o"/>
      <w:lvlJc w:val="left"/>
      <w:pPr>
        <w:ind w:left="5760" w:hanging="360"/>
      </w:pPr>
      <w:rPr>
        <w:rFonts w:ascii="Courier New" w:hAnsi="Courier New" w:cs="Courier New" w:hint="default"/>
      </w:rPr>
    </w:lvl>
    <w:lvl w:ilvl="8" w:tplc="7C38022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A0FAE2">
      <w:start w:val="1"/>
      <w:numFmt w:val="lowerRoman"/>
      <w:lvlText w:val="(%1)"/>
      <w:lvlJc w:val="left"/>
      <w:pPr>
        <w:ind w:left="1080" w:hanging="720"/>
      </w:pPr>
      <w:rPr>
        <w:rFonts w:hint="default"/>
      </w:rPr>
    </w:lvl>
    <w:lvl w:ilvl="1" w:tplc="65248186" w:tentative="1">
      <w:start w:val="1"/>
      <w:numFmt w:val="lowerLetter"/>
      <w:lvlText w:val="%2."/>
      <w:lvlJc w:val="left"/>
      <w:pPr>
        <w:ind w:left="1440" w:hanging="360"/>
      </w:pPr>
    </w:lvl>
    <w:lvl w:ilvl="2" w:tplc="74CAEED6" w:tentative="1">
      <w:start w:val="1"/>
      <w:numFmt w:val="lowerRoman"/>
      <w:lvlText w:val="%3."/>
      <w:lvlJc w:val="right"/>
      <w:pPr>
        <w:ind w:left="2160" w:hanging="180"/>
      </w:pPr>
    </w:lvl>
    <w:lvl w:ilvl="3" w:tplc="360CEB34" w:tentative="1">
      <w:start w:val="1"/>
      <w:numFmt w:val="decimal"/>
      <w:lvlText w:val="%4."/>
      <w:lvlJc w:val="left"/>
      <w:pPr>
        <w:ind w:left="2880" w:hanging="360"/>
      </w:pPr>
    </w:lvl>
    <w:lvl w:ilvl="4" w:tplc="CADCE54C" w:tentative="1">
      <w:start w:val="1"/>
      <w:numFmt w:val="lowerLetter"/>
      <w:lvlText w:val="%5."/>
      <w:lvlJc w:val="left"/>
      <w:pPr>
        <w:ind w:left="3600" w:hanging="360"/>
      </w:pPr>
    </w:lvl>
    <w:lvl w:ilvl="5" w:tplc="1212AD9A" w:tentative="1">
      <w:start w:val="1"/>
      <w:numFmt w:val="lowerRoman"/>
      <w:lvlText w:val="%6."/>
      <w:lvlJc w:val="right"/>
      <w:pPr>
        <w:ind w:left="4320" w:hanging="180"/>
      </w:pPr>
    </w:lvl>
    <w:lvl w:ilvl="6" w:tplc="A338291E" w:tentative="1">
      <w:start w:val="1"/>
      <w:numFmt w:val="decimal"/>
      <w:lvlText w:val="%7."/>
      <w:lvlJc w:val="left"/>
      <w:pPr>
        <w:ind w:left="5040" w:hanging="360"/>
      </w:pPr>
    </w:lvl>
    <w:lvl w:ilvl="7" w:tplc="ED56C1B2" w:tentative="1">
      <w:start w:val="1"/>
      <w:numFmt w:val="lowerLetter"/>
      <w:lvlText w:val="%8."/>
      <w:lvlJc w:val="left"/>
      <w:pPr>
        <w:ind w:left="5760" w:hanging="360"/>
      </w:pPr>
    </w:lvl>
    <w:lvl w:ilvl="8" w:tplc="51EE722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992A0D6">
      <w:start w:val="1"/>
      <w:numFmt w:val="lowerRoman"/>
      <w:lvlText w:val="(%1)"/>
      <w:lvlJc w:val="left"/>
      <w:pPr>
        <w:ind w:left="1080" w:hanging="720"/>
      </w:pPr>
      <w:rPr>
        <w:rFonts w:hint="default"/>
      </w:rPr>
    </w:lvl>
    <w:lvl w:ilvl="1" w:tplc="D8A4A5F6" w:tentative="1">
      <w:start w:val="1"/>
      <w:numFmt w:val="lowerLetter"/>
      <w:lvlText w:val="%2."/>
      <w:lvlJc w:val="left"/>
      <w:pPr>
        <w:ind w:left="1440" w:hanging="360"/>
      </w:pPr>
    </w:lvl>
    <w:lvl w:ilvl="2" w:tplc="55E80DA6" w:tentative="1">
      <w:start w:val="1"/>
      <w:numFmt w:val="lowerRoman"/>
      <w:lvlText w:val="%3."/>
      <w:lvlJc w:val="right"/>
      <w:pPr>
        <w:ind w:left="2160" w:hanging="180"/>
      </w:pPr>
    </w:lvl>
    <w:lvl w:ilvl="3" w:tplc="18D055B4" w:tentative="1">
      <w:start w:val="1"/>
      <w:numFmt w:val="decimal"/>
      <w:lvlText w:val="%4."/>
      <w:lvlJc w:val="left"/>
      <w:pPr>
        <w:ind w:left="2880" w:hanging="360"/>
      </w:pPr>
    </w:lvl>
    <w:lvl w:ilvl="4" w:tplc="4EA697CA" w:tentative="1">
      <w:start w:val="1"/>
      <w:numFmt w:val="lowerLetter"/>
      <w:lvlText w:val="%5."/>
      <w:lvlJc w:val="left"/>
      <w:pPr>
        <w:ind w:left="3600" w:hanging="360"/>
      </w:pPr>
    </w:lvl>
    <w:lvl w:ilvl="5" w:tplc="BF70BBEA" w:tentative="1">
      <w:start w:val="1"/>
      <w:numFmt w:val="lowerRoman"/>
      <w:lvlText w:val="%6."/>
      <w:lvlJc w:val="right"/>
      <w:pPr>
        <w:ind w:left="4320" w:hanging="180"/>
      </w:pPr>
    </w:lvl>
    <w:lvl w:ilvl="6" w:tplc="87C2926A" w:tentative="1">
      <w:start w:val="1"/>
      <w:numFmt w:val="decimal"/>
      <w:lvlText w:val="%7."/>
      <w:lvlJc w:val="left"/>
      <w:pPr>
        <w:ind w:left="5040" w:hanging="360"/>
      </w:pPr>
    </w:lvl>
    <w:lvl w:ilvl="7" w:tplc="74DEC1D0" w:tentative="1">
      <w:start w:val="1"/>
      <w:numFmt w:val="lowerLetter"/>
      <w:lvlText w:val="%8."/>
      <w:lvlJc w:val="left"/>
      <w:pPr>
        <w:ind w:left="5760" w:hanging="360"/>
      </w:pPr>
    </w:lvl>
    <w:lvl w:ilvl="8" w:tplc="BD841E7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C7EE74E">
      <w:start w:val="1"/>
      <w:numFmt w:val="lowerRoman"/>
      <w:lvlText w:val="(%1)"/>
      <w:lvlJc w:val="left"/>
      <w:pPr>
        <w:ind w:left="1080" w:hanging="720"/>
      </w:pPr>
      <w:rPr>
        <w:rFonts w:hint="default"/>
      </w:rPr>
    </w:lvl>
    <w:lvl w:ilvl="1" w:tplc="5B6824E8" w:tentative="1">
      <w:start w:val="1"/>
      <w:numFmt w:val="lowerLetter"/>
      <w:lvlText w:val="%2."/>
      <w:lvlJc w:val="left"/>
      <w:pPr>
        <w:ind w:left="1440" w:hanging="360"/>
      </w:pPr>
    </w:lvl>
    <w:lvl w:ilvl="2" w:tplc="512C78D2" w:tentative="1">
      <w:start w:val="1"/>
      <w:numFmt w:val="lowerRoman"/>
      <w:lvlText w:val="%3."/>
      <w:lvlJc w:val="right"/>
      <w:pPr>
        <w:ind w:left="2160" w:hanging="180"/>
      </w:pPr>
    </w:lvl>
    <w:lvl w:ilvl="3" w:tplc="84ECB904" w:tentative="1">
      <w:start w:val="1"/>
      <w:numFmt w:val="decimal"/>
      <w:lvlText w:val="%4."/>
      <w:lvlJc w:val="left"/>
      <w:pPr>
        <w:ind w:left="2880" w:hanging="360"/>
      </w:pPr>
    </w:lvl>
    <w:lvl w:ilvl="4" w:tplc="78C6BBD8" w:tentative="1">
      <w:start w:val="1"/>
      <w:numFmt w:val="lowerLetter"/>
      <w:lvlText w:val="%5."/>
      <w:lvlJc w:val="left"/>
      <w:pPr>
        <w:ind w:left="3600" w:hanging="360"/>
      </w:pPr>
    </w:lvl>
    <w:lvl w:ilvl="5" w:tplc="C4DA6A6E" w:tentative="1">
      <w:start w:val="1"/>
      <w:numFmt w:val="lowerRoman"/>
      <w:lvlText w:val="%6."/>
      <w:lvlJc w:val="right"/>
      <w:pPr>
        <w:ind w:left="4320" w:hanging="180"/>
      </w:pPr>
    </w:lvl>
    <w:lvl w:ilvl="6" w:tplc="6660E51E" w:tentative="1">
      <w:start w:val="1"/>
      <w:numFmt w:val="decimal"/>
      <w:lvlText w:val="%7."/>
      <w:lvlJc w:val="left"/>
      <w:pPr>
        <w:ind w:left="5040" w:hanging="360"/>
      </w:pPr>
    </w:lvl>
    <w:lvl w:ilvl="7" w:tplc="2D5A40CE" w:tentative="1">
      <w:start w:val="1"/>
      <w:numFmt w:val="lowerLetter"/>
      <w:lvlText w:val="%8."/>
      <w:lvlJc w:val="left"/>
      <w:pPr>
        <w:ind w:left="5760" w:hanging="360"/>
      </w:pPr>
    </w:lvl>
    <w:lvl w:ilvl="8" w:tplc="90C8E94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9A669F2">
      <w:start w:val="1"/>
      <w:numFmt w:val="lowerRoman"/>
      <w:lvlText w:val="(%1)"/>
      <w:lvlJc w:val="left"/>
      <w:pPr>
        <w:ind w:left="1080" w:hanging="720"/>
      </w:pPr>
      <w:rPr>
        <w:rFonts w:hint="default"/>
      </w:rPr>
    </w:lvl>
    <w:lvl w:ilvl="1" w:tplc="C5726126" w:tentative="1">
      <w:start w:val="1"/>
      <w:numFmt w:val="lowerLetter"/>
      <w:lvlText w:val="%2."/>
      <w:lvlJc w:val="left"/>
      <w:pPr>
        <w:ind w:left="1440" w:hanging="360"/>
      </w:pPr>
    </w:lvl>
    <w:lvl w:ilvl="2" w:tplc="8B2EED66" w:tentative="1">
      <w:start w:val="1"/>
      <w:numFmt w:val="lowerRoman"/>
      <w:lvlText w:val="%3."/>
      <w:lvlJc w:val="right"/>
      <w:pPr>
        <w:ind w:left="2160" w:hanging="180"/>
      </w:pPr>
    </w:lvl>
    <w:lvl w:ilvl="3" w:tplc="FFEEFEA4" w:tentative="1">
      <w:start w:val="1"/>
      <w:numFmt w:val="decimal"/>
      <w:lvlText w:val="%4."/>
      <w:lvlJc w:val="left"/>
      <w:pPr>
        <w:ind w:left="2880" w:hanging="360"/>
      </w:pPr>
    </w:lvl>
    <w:lvl w:ilvl="4" w:tplc="9B8EFD80" w:tentative="1">
      <w:start w:val="1"/>
      <w:numFmt w:val="lowerLetter"/>
      <w:lvlText w:val="%5."/>
      <w:lvlJc w:val="left"/>
      <w:pPr>
        <w:ind w:left="3600" w:hanging="360"/>
      </w:pPr>
    </w:lvl>
    <w:lvl w:ilvl="5" w:tplc="B0F05F38" w:tentative="1">
      <w:start w:val="1"/>
      <w:numFmt w:val="lowerRoman"/>
      <w:lvlText w:val="%6."/>
      <w:lvlJc w:val="right"/>
      <w:pPr>
        <w:ind w:left="4320" w:hanging="180"/>
      </w:pPr>
    </w:lvl>
    <w:lvl w:ilvl="6" w:tplc="7B68BA24" w:tentative="1">
      <w:start w:val="1"/>
      <w:numFmt w:val="decimal"/>
      <w:lvlText w:val="%7."/>
      <w:lvlJc w:val="left"/>
      <w:pPr>
        <w:ind w:left="5040" w:hanging="360"/>
      </w:pPr>
    </w:lvl>
    <w:lvl w:ilvl="7" w:tplc="8E8AB6BA" w:tentative="1">
      <w:start w:val="1"/>
      <w:numFmt w:val="lowerLetter"/>
      <w:lvlText w:val="%8."/>
      <w:lvlJc w:val="left"/>
      <w:pPr>
        <w:ind w:left="5760" w:hanging="360"/>
      </w:pPr>
    </w:lvl>
    <w:lvl w:ilvl="8" w:tplc="955A497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2909426">
      <w:start w:val="1"/>
      <w:numFmt w:val="lowerRoman"/>
      <w:lvlText w:val="(%1)"/>
      <w:lvlJc w:val="left"/>
      <w:pPr>
        <w:ind w:left="1080" w:hanging="720"/>
      </w:pPr>
      <w:rPr>
        <w:rFonts w:hint="default"/>
      </w:rPr>
    </w:lvl>
    <w:lvl w:ilvl="1" w:tplc="128E2524" w:tentative="1">
      <w:start w:val="1"/>
      <w:numFmt w:val="lowerLetter"/>
      <w:lvlText w:val="%2."/>
      <w:lvlJc w:val="left"/>
      <w:pPr>
        <w:ind w:left="1440" w:hanging="360"/>
      </w:pPr>
    </w:lvl>
    <w:lvl w:ilvl="2" w:tplc="30741ED6" w:tentative="1">
      <w:start w:val="1"/>
      <w:numFmt w:val="lowerRoman"/>
      <w:lvlText w:val="%3."/>
      <w:lvlJc w:val="right"/>
      <w:pPr>
        <w:ind w:left="2160" w:hanging="180"/>
      </w:pPr>
    </w:lvl>
    <w:lvl w:ilvl="3" w:tplc="4F165E42" w:tentative="1">
      <w:start w:val="1"/>
      <w:numFmt w:val="decimal"/>
      <w:lvlText w:val="%4."/>
      <w:lvlJc w:val="left"/>
      <w:pPr>
        <w:ind w:left="2880" w:hanging="360"/>
      </w:pPr>
    </w:lvl>
    <w:lvl w:ilvl="4" w:tplc="62BC27A8" w:tentative="1">
      <w:start w:val="1"/>
      <w:numFmt w:val="lowerLetter"/>
      <w:lvlText w:val="%5."/>
      <w:lvlJc w:val="left"/>
      <w:pPr>
        <w:ind w:left="3600" w:hanging="360"/>
      </w:pPr>
    </w:lvl>
    <w:lvl w:ilvl="5" w:tplc="C7A0D9D8" w:tentative="1">
      <w:start w:val="1"/>
      <w:numFmt w:val="lowerRoman"/>
      <w:lvlText w:val="%6."/>
      <w:lvlJc w:val="right"/>
      <w:pPr>
        <w:ind w:left="4320" w:hanging="180"/>
      </w:pPr>
    </w:lvl>
    <w:lvl w:ilvl="6" w:tplc="CA361BDA" w:tentative="1">
      <w:start w:val="1"/>
      <w:numFmt w:val="decimal"/>
      <w:lvlText w:val="%7."/>
      <w:lvlJc w:val="left"/>
      <w:pPr>
        <w:ind w:left="5040" w:hanging="360"/>
      </w:pPr>
    </w:lvl>
    <w:lvl w:ilvl="7" w:tplc="E95AE40A" w:tentative="1">
      <w:start w:val="1"/>
      <w:numFmt w:val="lowerLetter"/>
      <w:lvlText w:val="%8."/>
      <w:lvlJc w:val="left"/>
      <w:pPr>
        <w:ind w:left="5760" w:hanging="360"/>
      </w:pPr>
    </w:lvl>
    <w:lvl w:ilvl="8" w:tplc="E1200FA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E9002EC">
      <w:start w:val="1"/>
      <w:numFmt w:val="lowerRoman"/>
      <w:lvlText w:val="(%1)"/>
      <w:lvlJc w:val="left"/>
      <w:pPr>
        <w:ind w:left="1080" w:hanging="720"/>
      </w:pPr>
      <w:rPr>
        <w:rFonts w:hint="default"/>
      </w:rPr>
    </w:lvl>
    <w:lvl w:ilvl="1" w:tplc="8682A372" w:tentative="1">
      <w:start w:val="1"/>
      <w:numFmt w:val="lowerLetter"/>
      <w:lvlText w:val="%2."/>
      <w:lvlJc w:val="left"/>
      <w:pPr>
        <w:ind w:left="1440" w:hanging="360"/>
      </w:pPr>
    </w:lvl>
    <w:lvl w:ilvl="2" w:tplc="F28C9292" w:tentative="1">
      <w:start w:val="1"/>
      <w:numFmt w:val="lowerRoman"/>
      <w:lvlText w:val="%3."/>
      <w:lvlJc w:val="right"/>
      <w:pPr>
        <w:ind w:left="2160" w:hanging="180"/>
      </w:pPr>
    </w:lvl>
    <w:lvl w:ilvl="3" w:tplc="9612D948" w:tentative="1">
      <w:start w:val="1"/>
      <w:numFmt w:val="decimal"/>
      <w:lvlText w:val="%4."/>
      <w:lvlJc w:val="left"/>
      <w:pPr>
        <w:ind w:left="2880" w:hanging="360"/>
      </w:pPr>
    </w:lvl>
    <w:lvl w:ilvl="4" w:tplc="26BA3BE2" w:tentative="1">
      <w:start w:val="1"/>
      <w:numFmt w:val="lowerLetter"/>
      <w:lvlText w:val="%5."/>
      <w:lvlJc w:val="left"/>
      <w:pPr>
        <w:ind w:left="3600" w:hanging="360"/>
      </w:pPr>
    </w:lvl>
    <w:lvl w:ilvl="5" w:tplc="B8DEC168" w:tentative="1">
      <w:start w:val="1"/>
      <w:numFmt w:val="lowerRoman"/>
      <w:lvlText w:val="%6."/>
      <w:lvlJc w:val="right"/>
      <w:pPr>
        <w:ind w:left="4320" w:hanging="180"/>
      </w:pPr>
    </w:lvl>
    <w:lvl w:ilvl="6" w:tplc="4016F438" w:tentative="1">
      <w:start w:val="1"/>
      <w:numFmt w:val="decimal"/>
      <w:lvlText w:val="%7."/>
      <w:lvlJc w:val="left"/>
      <w:pPr>
        <w:ind w:left="5040" w:hanging="360"/>
      </w:pPr>
    </w:lvl>
    <w:lvl w:ilvl="7" w:tplc="B5622938" w:tentative="1">
      <w:start w:val="1"/>
      <w:numFmt w:val="lowerLetter"/>
      <w:lvlText w:val="%8."/>
      <w:lvlJc w:val="left"/>
      <w:pPr>
        <w:ind w:left="5760" w:hanging="360"/>
      </w:pPr>
    </w:lvl>
    <w:lvl w:ilvl="8" w:tplc="A5BC8EC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DC6B52D-20C4-4E19-A6A3-6D0A97F68B12}"/>
    <w:docVar w:name="dgnword-eventsink" w:val="2068630104224"/>
  </w:docVars>
  <w:rsids>
    <w:rsidRoot w:val="00CB6887"/>
    <w:rsid w:val="00124ED6"/>
    <w:rsid w:val="002B3B0B"/>
    <w:rsid w:val="00483D8D"/>
    <w:rsid w:val="004F2E86"/>
    <w:rsid w:val="00CB6887"/>
    <w:rsid w:val="00D817CE"/>
    <w:rsid w:val="00E129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EFA54"/>
  <w15:docId w15:val="{077724CC-7479-48EC-A432-A6F3183D1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3A8EBA04774BD480A3AB29CEE430EF"/>
        <w:category>
          <w:name w:val="General"/>
          <w:gallery w:val="placeholder"/>
        </w:category>
        <w:types>
          <w:type w:val="bbPlcHdr"/>
        </w:types>
        <w:behaviors>
          <w:behavior w:val="content"/>
        </w:behaviors>
        <w:guid w:val="{1E33B774-F638-4524-89B7-47F5FBC5CD77}"/>
      </w:docPartPr>
      <w:docPartBody>
        <w:p w:rsidR="00275991" w:rsidRDefault="008B78E8" w:rsidP="008B78E8">
          <w:pPr>
            <w:pStyle w:val="043A8EBA04774BD480A3AB29CEE430EF"/>
          </w:pPr>
          <w:r w:rsidRPr="00D858FE">
            <w:rPr>
              <w:rStyle w:val="PlaceholderText"/>
            </w:rPr>
            <w:t>Choose an item.</w:t>
          </w:r>
        </w:p>
      </w:docPartBody>
    </w:docPart>
    <w:docPart>
      <w:docPartPr>
        <w:name w:val="63B6F7F81C60490484353ECCD3FDE764"/>
        <w:category>
          <w:name w:val="General"/>
          <w:gallery w:val="placeholder"/>
        </w:category>
        <w:types>
          <w:type w:val="bbPlcHdr"/>
        </w:types>
        <w:behaviors>
          <w:behavior w:val="content"/>
        </w:behaviors>
        <w:guid w:val="{ACBB1E9D-534C-4166-93DD-1EF221FEF18B}"/>
      </w:docPartPr>
      <w:docPartBody>
        <w:p w:rsidR="00275991" w:rsidRDefault="008B78E8" w:rsidP="008B78E8">
          <w:pPr>
            <w:pStyle w:val="63B6F7F81C60490484353ECCD3FDE764"/>
          </w:pPr>
          <w:r w:rsidRPr="00D858FE">
            <w:rPr>
              <w:rStyle w:val="PlaceholderText"/>
            </w:rPr>
            <w:t>Choose an item.</w:t>
          </w:r>
        </w:p>
      </w:docPartBody>
    </w:docPart>
    <w:docPart>
      <w:docPartPr>
        <w:name w:val="473D66B388704115B2F81308B2107817"/>
        <w:category>
          <w:name w:val="General"/>
          <w:gallery w:val="placeholder"/>
        </w:category>
        <w:types>
          <w:type w:val="bbPlcHdr"/>
        </w:types>
        <w:behaviors>
          <w:behavior w:val="content"/>
        </w:behaviors>
        <w:guid w:val="{69C7DD5B-0567-4C2E-871E-78EE54F6BBA5}"/>
      </w:docPartPr>
      <w:docPartBody>
        <w:p w:rsidR="00275991" w:rsidRDefault="008B78E8" w:rsidP="008B78E8">
          <w:pPr>
            <w:pStyle w:val="473D66B388704115B2F81308B2107817"/>
          </w:pPr>
          <w:r w:rsidRPr="00D858FE">
            <w:rPr>
              <w:rStyle w:val="PlaceholderText"/>
            </w:rPr>
            <w:t>Choose an item.</w:t>
          </w:r>
        </w:p>
      </w:docPartBody>
    </w:docPart>
    <w:docPart>
      <w:docPartPr>
        <w:name w:val="109ACC4991FA47C29BFBBBF8CC3562F0"/>
        <w:category>
          <w:name w:val="General"/>
          <w:gallery w:val="placeholder"/>
        </w:category>
        <w:types>
          <w:type w:val="bbPlcHdr"/>
        </w:types>
        <w:behaviors>
          <w:behavior w:val="content"/>
        </w:behaviors>
        <w:guid w:val="{20BE3AEF-37D0-4414-B442-464AAFDA49E5}"/>
      </w:docPartPr>
      <w:docPartBody>
        <w:p w:rsidR="00275991" w:rsidRDefault="008B78E8" w:rsidP="008B78E8">
          <w:pPr>
            <w:pStyle w:val="109ACC4991FA47C29BFBBBF8CC3562F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8E8"/>
    <w:rsid w:val="00275991"/>
    <w:rsid w:val="008B78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B78E8"/>
    <w:rPr>
      <w:rFonts w:asciiTheme="minorHAnsi" w:hAnsiTheme="minorHAnsi"/>
      <w:b w:val="0"/>
      <w:noProof w:val="0"/>
      <w:color w:val="000000" w:themeColor="text1"/>
      <w:sz w:val="30"/>
      <w:lang w:val="en-AU"/>
    </w:rPr>
  </w:style>
  <w:style w:type="paragraph" w:customStyle="1" w:styleId="043A8EBA04774BD480A3AB29CEE430EF">
    <w:name w:val="043A8EBA04774BD480A3AB29CEE430EF"/>
    <w:rsid w:val="008B78E8"/>
  </w:style>
  <w:style w:type="paragraph" w:customStyle="1" w:styleId="63B6F7F81C60490484353ECCD3FDE764">
    <w:name w:val="63B6F7F81C60490484353ECCD3FDE764"/>
    <w:rsid w:val="008B78E8"/>
  </w:style>
  <w:style w:type="paragraph" w:customStyle="1" w:styleId="473D66B388704115B2F81308B2107817">
    <w:name w:val="473D66B388704115B2F81308B2107817"/>
    <w:rsid w:val="008B78E8"/>
  </w:style>
  <w:style w:type="paragraph" w:customStyle="1" w:styleId="109ACC4991FA47C29BFBBBF8CC3562F0">
    <w:name w:val="109ACC4991FA47C29BFBBBF8CC3562F0"/>
    <w:rsid w:val="008B78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2543</RACS_x0020_ID>
    <Approved_x0020_Provider xmlns="a8338b6e-77a6-4851-82b6-98166143ffdd">Warrigal Care</Approved_x0020_Provider>
    <Management_x0020_Company_x0020_ID xmlns="a8338b6e-77a6-4851-82b6-98166143ffdd" xsi:nil="true"/>
    <Home xmlns="a8338b6e-77a6-4851-82b6-98166143ffdd">Warrigal Care Coniston</Home>
    <Signed xmlns="a8338b6e-77a6-4851-82b6-98166143ffdd" xsi:nil="true"/>
    <Uploaded xmlns="a8338b6e-77a6-4851-82b6-98166143ffdd">False</Uploaded>
    <Management_x0020_Company xmlns="a8338b6e-77a6-4851-82b6-98166143ffdd" xsi:nil="true"/>
    <Doc_x0020_Date xmlns="a8338b6e-77a6-4851-82b6-98166143ffdd">2023-03-20T00:16:00+00:00</Doc_x0020_Date>
    <CSI_x0020_ID xmlns="a8338b6e-77a6-4851-82b6-98166143ffdd" xsi:nil="true"/>
    <Case_x0020_ID xmlns="a8338b6e-77a6-4851-82b6-98166143ffdd" xsi:nil="true"/>
    <Approved_x0020_Provider_x0020_ID xmlns="a8338b6e-77a6-4851-82b6-98166143ffdd">0BE7B244-75F4-DC11-AD41-005056922186</Approved_x0020_Provider_x0020_ID>
    <Location xmlns="a8338b6e-77a6-4851-82b6-98166143ffdd" xsi:nil="true"/>
    <Home_x0020_ID xmlns="a8338b6e-77a6-4851-82b6-98166143ffdd">B6E7A0A5-7CF4-DC11-AD41-005056922186</Home_x0020_ID>
    <State xmlns="a8338b6e-77a6-4851-82b6-98166143ffdd">NSW</State>
    <Doc_x0020_Sent_Received_x0020_Date xmlns="a8338b6e-77a6-4851-82b6-98166143ffdd">2023-03-20T00:00:00+00:00</Doc_x0020_Sent_Received_x0020_Date>
    <Activity_x0020_ID xmlns="a8338b6e-77a6-4851-82b6-98166143ffdd">09A382E6-1C28-ED11-BFC4-005056922186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dcmitype/"/>
    <ds:schemaRef ds:uri="http://schemas.openxmlformats.org/package/2006/metadata/core-properties"/>
    <ds:schemaRef ds:uri="http://schemas.microsoft.com/office/2006/documentManagement/types"/>
    <ds:schemaRef ds:uri="http://www.w3.org/XML/1998/namespace"/>
    <ds:schemaRef ds:uri="http://purl.org/dc/terms/"/>
    <ds:schemaRef ds:uri="a8338b6e-77a6-4851-82b6-98166143ffdd"/>
  </ds:schemaRefs>
</ds:datastoreItem>
</file>

<file path=customXml/itemProps3.xml><?xml version="1.0" encoding="utf-8"?>
<ds:datastoreItem xmlns:ds="http://schemas.openxmlformats.org/officeDocument/2006/customXml" ds:itemID="{4218715E-E4FA-4454-84AA-122275B6D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2023-04-12T05:05:00Z</dcterms:created>
  <dcterms:modified xsi:type="dcterms:W3CDTF">2023-04-12T05:06:00Z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