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10636" w14:textId="77777777" w:rsidR="009E5D19" w:rsidRPr="002C3EBF" w:rsidRDefault="00AA571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FDC924" wp14:editId="311A5F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382A9E" w14:textId="77777777" w:rsidR="009E5D19" w:rsidRDefault="00AA571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C7E9E8" w14:textId="77777777" w:rsidR="009E5D19" w:rsidRDefault="00AA571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654285" w14:textId="77777777" w:rsidR="009E5D19" w:rsidRPr="002C3EBF" w:rsidRDefault="00AA571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4C09" w14:paraId="64C80166" w14:textId="77777777" w:rsidTr="00A54C09">
        <w:tc>
          <w:tcPr>
            <w:cnfStyle w:val="001000000000" w:firstRow="0" w:lastRow="0" w:firstColumn="1" w:lastColumn="0" w:oddVBand="0" w:evenVBand="0" w:oddHBand="0" w:evenHBand="0" w:firstRowFirstColumn="0" w:firstRowLastColumn="0" w:lastRowFirstColumn="0" w:lastRowLastColumn="0"/>
            <w:tcW w:w="3227" w:type="dxa"/>
          </w:tcPr>
          <w:p w14:paraId="6BB5CEF7" w14:textId="77777777" w:rsidR="009E5D19" w:rsidRPr="00996FAF" w:rsidRDefault="00AA571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D1D43D" w14:textId="77777777" w:rsidR="009E5D19" w:rsidRPr="00996FAF" w:rsidRDefault="00AA571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Warrina Court Residential Aged Care Service</w:t>
            </w:r>
          </w:p>
        </w:tc>
      </w:tr>
      <w:tr w:rsidR="00A54C09" w14:paraId="1B42C3FB"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EA8CB4" w14:textId="77777777" w:rsidR="009E5D19" w:rsidRPr="00996FAF" w:rsidRDefault="00AA571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24CFC0" w14:textId="77777777" w:rsidR="009E5D19" w:rsidRPr="00C27BE3" w:rsidRDefault="00AA57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6105</w:t>
            </w:r>
          </w:p>
        </w:tc>
      </w:tr>
      <w:tr w:rsidR="00A54C09" w14:paraId="36553929" w14:textId="77777777" w:rsidTr="00A54C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6535BE" w14:textId="77777777" w:rsidR="009E5D19" w:rsidRPr="00996FAF" w:rsidRDefault="00AA571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4CBB7C1" w14:textId="77777777" w:rsidR="009E5D19" w:rsidRPr="00996FAF" w:rsidRDefault="00AA57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46 McShane</w:t>
            </w:r>
            <w:r>
              <w:rPr>
                <w:rFonts w:ascii="Arial" w:eastAsia="Times New Roman" w:hAnsi="Arial" w:cs="Arial"/>
                <w:lang w:eastAsia="en-AU"/>
              </w:rPr>
              <w:t xml:space="preserve"> Street, CAMPBELLTOWN, South Australia, 5074</w:t>
            </w:r>
          </w:p>
        </w:tc>
      </w:tr>
      <w:tr w:rsidR="00A54C09" w14:paraId="22B18B5B"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EAFC2" w14:textId="77777777" w:rsidR="009E5D19" w:rsidRPr="00996FAF" w:rsidRDefault="00AA571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29ABD2" w14:textId="77777777" w:rsidR="009E5D19" w:rsidRPr="00996FAF" w:rsidRDefault="00AA57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54C09" w14:paraId="708EE036" w14:textId="77777777" w:rsidTr="00A54C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3BE366" w14:textId="77777777" w:rsidR="009E5D19" w:rsidRPr="00996FAF" w:rsidRDefault="00AA571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8F8284" w14:textId="77777777" w:rsidR="009E5D19" w:rsidRPr="00996FAF" w:rsidRDefault="00AA57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 April 2024 to 4 </w:t>
            </w:r>
            <w:r w:rsidRPr="00A52058">
              <w:rPr>
                <w:rFonts w:ascii="Arial" w:hAnsi="Arial" w:cs="Arial"/>
              </w:rPr>
              <w:t>April 2024</w:t>
            </w:r>
          </w:p>
        </w:tc>
      </w:tr>
      <w:tr w:rsidR="00A54C09" w14:paraId="13987A67"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3C64CA" w14:textId="77777777" w:rsidR="009E5D19" w:rsidRPr="00996FAF" w:rsidRDefault="00AA571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743796"/>
            <w:placeholder>
              <w:docPart w:val="DefaultPlaceholder_-1854013437"/>
            </w:placeholder>
            <w:date w:fullDate="2024-05-09T00:00:00Z">
              <w:dateFormat w:val="d MMMM yyyy"/>
              <w:lid w:val="en-AU"/>
              <w:storeMappedDataAs w:val="dateTime"/>
              <w:calendar w:val="gregorian"/>
            </w:date>
          </w:sdtPr>
          <w:sdtEndPr/>
          <w:sdtContent>
            <w:tc>
              <w:tcPr>
                <w:tcW w:w="7114" w:type="dxa"/>
                <w:shd w:val="clear" w:color="auto" w:fill="FFFFFF" w:themeFill="background1"/>
              </w:tcPr>
              <w:p w14:paraId="0BF365E3" w14:textId="62618A3F" w:rsidR="009E5D19" w:rsidRPr="00996FAF" w:rsidRDefault="00C506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May 2024</w:t>
                </w:r>
              </w:p>
            </w:tc>
          </w:sdtContent>
        </w:sdt>
      </w:tr>
      <w:tr w:rsidR="00A54C09" w14:paraId="28FEF76E" w14:textId="77777777" w:rsidTr="00A54C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9C7917" w14:textId="77777777" w:rsidR="009E5D19" w:rsidRPr="00996FAF" w:rsidRDefault="00AA571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CDE3FA0" w14:textId="77777777" w:rsidR="009E5D19" w:rsidRPr="009B6303" w:rsidRDefault="00AA57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1652 Warrina Homes Inc </w:t>
            </w:r>
          </w:p>
          <w:p w14:paraId="153B8F8E" w14:textId="77777777" w:rsidR="009E5D19" w:rsidRPr="009B6303" w:rsidRDefault="00AA571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4122 Warrina Court Residential Aged Care Service</w:t>
            </w:r>
          </w:p>
        </w:tc>
      </w:tr>
    </w:tbl>
    <w:bookmarkEnd w:id="0"/>
    <w:p w14:paraId="5866FD51" w14:textId="77777777" w:rsidR="009E5D19" w:rsidRPr="00996FAF" w:rsidRDefault="00AA571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10FBC6" w14:textId="77777777" w:rsidR="009E5D19" w:rsidRPr="00996FAF" w:rsidRDefault="00AA571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978B42" w14:textId="77777777" w:rsidR="009E5D19" w:rsidRPr="00996FAF" w:rsidRDefault="00AA5716" w:rsidP="0036130C">
      <w:pPr>
        <w:pStyle w:val="NormalArial"/>
      </w:pPr>
      <w:r w:rsidRPr="00996FAF">
        <w:t xml:space="preserve">This performance report for </w:t>
      </w:r>
      <w:r w:rsidRPr="00C27BE3">
        <w:rPr>
          <w:color w:val="auto"/>
        </w:rPr>
        <w:t>Warrina Court Residential Aged Care Service</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C642E3" w14:textId="77777777" w:rsidR="009E5D19" w:rsidRPr="00996FAF" w:rsidRDefault="00AA571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00DC20" w14:textId="77777777" w:rsidR="009E5D19" w:rsidRPr="00996FAF" w:rsidRDefault="00AA5716" w:rsidP="0036130C">
      <w:pPr>
        <w:pStyle w:val="NormalArial"/>
      </w:pPr>
      <w:r w:rsidRPr="00996FAF">
        <w:t>The report also specifies any areas in which improvements must be made to ensure the Quality Standards are complied with.</w:t>
      </w:r>
    </w:p>
    <w:p w14:paraId="59099369" w14:textId="77777777" w:rsidR="009E5D19" w:rsidRPr="00996FAF" w:rsidRDefault="00AA5716" w:rsidP="00712752">
      <w:pPr>
        <w:pStyle w:val="Heading1"/>
        <w:spacing w:before="240" w:after="240" w:line="22" w:lineRule="atLeast"/>
        <w:rPr>
          <w:rFonts w:ascii="Arial" w:hAnsi="Arial" w:cs="Arial"/>
        </w:rPr>
      </w:pPr>
      <w:r w:rsidRPr="00996FAF">
        <w:rPr>
          <w:rFonts w:ascii="Arial" w:hAnsi="Arial" w:cs="Arial"/>
        </w:rPr>
        <w:t>Material relied on</w:t>
      </w:r>
    </w:p>
    <w:p w14:paraId="5F69108A" w14:textId="77777777" w:rsidR="009E5D19" w:rsidRPr="0091404B" w:rsidRDefault="00AA5716" w:rsidP="0036130C">
      <w:pPr>
        <w:pStyle w:val="NormalArial"/>
        <w:rPr>
          <w:color w:val="auto"/>
        </w:rPr>
      </w:pPr>
      <w:r w:rsidRPr="0091404B">
        <w:rPr>
          <w:color w:val="auto"/>
        </w:rPr>
        <w:t>The following information has been considered in preparing the performance report:</w:t>
      </w:r>
    </w:p>
    <w:p w14:paraId="5CAC5F77" w14:textId="041A3AF6" w:rsidR="009E5D19" w:rsidRPr="0091404B" w:rsidRDefault="00AA5716" w:rsidP="0091404B">
      <w:pPr>
        <w:pStyle w:val="ListParagraph"/>
        <w:numPr>
          <w:ilvl w:val="0"/>
          <w:numId w:val="2"/>
        </w:numPr>
        <w:spacing w:line="240" w:lineRule="atLeast"/>
        <w:ind w:left="357" w:hanging="357"/>
        <w:contextualSpacing w:val="0"/>
        <w:rPr>
          <w:rFonts w:ascii="Arial" w:hAnsi="Arial" w:cs="Arial"/>
          <w:color w:val="auto"/>
        </w:rPr>
      </w:pPr>
      <w:r w:rsidRPr="0091404B">
        <w:rPr>
          <w:rFonts w:ascii="Arial" w:hAnsi="Arial" w:cs="Arial"/>
          <w:color w:val="auto"/>
        </w:rPr>
        <w:t xml:space="preserve">the </w:t>
      </w:r>
      <w:r w:rsidR="0091404B">
        <w:rPr>
          <w:rFonts w:ascii="Arial" w:hAnsi="Arial" w:cs="Arial"/>
          <w:color w:val="auto"/>
        </w:rPr>
        <w:t>A</w:t>
      </w:r>
      <w:r w:rsidRPr="0091404B">
        <w:rPr>
          <w:rFonts w:ascii="Arial" w:hAnsi="Arial" w:cs="Arial"/>
          <w:color w:val="auto"/>
        </w:rPr>
        <w:t xml:space="preserve">ssessment </w:t>
      </w:r>
      <w:r w:rsidR="0091404B">
        <w:rPr>
          <w:rFonts w:ascii="Arial" w:hAnsi="Arial" w:cs="Arial"/>
          <w:color w:val="auto"/>
        </w:rPr>
        <w:t>T</w:t>
      </w:r>
      <w:r w:rsidRPr="0091404B">
        <w:rPr>
          <w:rFonts w:ascii="Arial" w:hAnsi="Arial" w:cs="Arial"/>
          <w:color w:val="auto"/>
        </w:rPr>
        <w:t xml:space="preserve">eam’s report for the Site Audit report was informed by a site assessment, </w:t>
      </w:r>
      <w:r w:rsidRPr="0091404B">
        <w:rPr>
          <w:rFonts w:ascii="Arial" w:hAnsi="Arial" w:cs="Arial"/>
          <w:color w:val="auto"/>
        </w:rPr>
        <w:t>observations at the service, review of documents and interviews with consumers</w:t>
      </w:r>
      <w:r w:rsidR="0091404B">
        <w:rPr>
          <w:rFonts w:ascii="Arial" w:hAnsi="Arial" w:cs="Arial"/>
          <w:color w:val="auto"/>
        </w:rPr>
        <w:t xml:space="preserve">, </w:t>
      </w:r>
      <w:r w:rsidRPr="0091404B">
        <w:rPr>
          <w:rFonts w:ascii="Arial" w:hAnsi="Arial" w:cs="Arial"/>
          <w:color w:val="auto"/>
        </w:rPr>
        <w:t>representatives</w:t>
      </w:r>
      <w:r w:rsidR="0091404B">
        <w:rPr>
          <w:rFonts w:ascii="Arial" w:hAnsi="Arial" w:cs="Arial"/>
          <w:color w:val="auto"/>
        </w:rPr>
        <w:t>, staff, management,</w:t>
      </w:r>
      <w:r w:rsidRPr="0091404B">
        <w:rPr>
          <w:rFonts w:ascii="Arial" w:hAnsi="Arial" w:cs="Arial"/>
          <w:color w:val="auto"/>
        </w:rPr>
        <w:t xml:space="preserve"> and others</w:t>
      </w:r>
      <w:r w:rsidR="0091404B">
        <w:rPr>
          <w:rFonts w:ascii="Arial" w:hAnsi="Arial" w:cs="Arial"/>
          <w:color w:val="auto"/>
        </w:rPr>
        <w:t>.</w:t>
      </w:r>
    </w:p>
    <w:p w14:paraId="0AE170E3" w14:textId="5D18930C" w:rsidR="009E5D19" w:rsidRPr="0091404B" w:rsidRDefault="0091404B" w:rsidP="0091404B">
      <w:pPr>
        <w:spacing w:line="22" w:lineRule="atLeast"/>
        <w:rPr>
          <w:rFonts w:ascii="Arial" w:hAnsi="Arial" w:cs="Arial"/>
        </w:rPr>
      </w:pPr>
      <w:r>
        <w:rPr>
          <w:rFonts w:ascii="Arial" w:hAnsi="Arial" w:cs="Arial"/>
          <w:color w:val="auto"/>
        </w:rPr>
        <w:t>An email from the</w:t>
      </w:r>
      <w:r w:rsidRPr="0091404B">
        <w:rPr>
          <w:rFonts w:ascii="Arial" w:hAnsi="Arial" w:cs="Arial"/>
          <w:color w:val="auto"/>
        </w:rPr>
        <w:t xml:space="preserve"> Approved Provider dated 24 April 2024 stat</w:t>
      </w:r>
      <w:r>
        <w:rPr>
          <w:rFonts w:ascii="Arial" w:hAnsi="Arial" w:cs="Arial"/>
          <w:color w:val="auto"/>
        </w:rPr>
        <w:t>ed</w:t>
      </w:r>
      <w:r w:rsidRPr="0091404B">
        <w:rPr>
          <w:rFonts w:ascii="Arial" w:hAnsi="Arial" w:cs="Arial"/>
          <w:color w:val="auto"/>
        </w:rPr>
        <w:t xml:space="preserve"> they had received and reviewed the report</w:t>
      </w:r>
      <w:r>
        <w:rPr>
          <w:rFonts w:ascii="Arial" w:hAnsi="Arial" w:cs="Arial"/>
          <w:color w:val="auto"/>
        </w:rPr>
        <w:t>.</w:t>
      </w:r>
      <w:r w:rsidRPr="0091404B">
        <w:rPr>
          <w:rFonts w:ascii="Arial" w:hAnsi="Arial" w:cs="Arial"/>
        </w:rPr>
        <w:t xml:space="preserve"> </w:t>
      </w:r>
      <w:r w:rsidRPr="0091404B">
        <w:rPr>
          <w:rFonts w:ascii="Arial" w:hAnsi="Arial" w:cs="Arial"/>
        </w:rPr>
        <w:br w:type="page"/>
      </w:r>
    </w:p>
    <w:p w14:paraId="05B4652C" w14:textId="77777777" w:rsidR="009E5D19" w:rsidRPr="00996FAF" w:rsidRDefault="00AA571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54C09" w14:paraId="6182F3CE" w14:textId="77777777" w:rsidTr="00A54C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99FF01" w14:textId="77777777" w:rsidR="009E5D19" w:rsidRPr="00996FAF" w:rsidRDefault="00AA571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2D8C824" w14:textId="77777777" w:rsidR="009E5D19" w:rsidRPr="00996FAF" w:rsidRDefault="00AA571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03711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54C09" w14:paraId="111A3925" w14:textId="77777777" w:rsidTr="00A54C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D000CC" w14:textId="77777777" w:rsidR="009E5D19" w:rsidRPr="00996FAF" w:rsidRDefault="00AA571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1BB7F95" w14:textId="77777777" w:rsidR="009E5D19" w:rsidRPr="002C5FA9" w:rsidRDefault="00AA57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59845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4C09" w14:paraId="02016844" w14:textId="77777777" w:rsidTr="00A54C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0EF4E5" w14:textId="77777777" w:rsidR="009E5D19" w:rsidRPr="00996FAF" w:rsidRDefault="00AA571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6D5C55D" w14:textId="77777777" w:rsidR="009E5D19" w:rsidRPr="002C5FA9" w:rsidRDefault="00AA57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480777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4C09" w14:paraId="67688683" w14:textId="77777777" w:rsidTr="00A54C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09A657" w14:textId="77777777" w:rsidR="009E5D19" w:rsidRPr="00996FAF" w:rsidRDefault="00AA571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C3EFC7A" w14:textId="77777777" w:rsidR="009E5D19" w:rsidRPr="002C5FA9" w:rsidRDefault="00AA57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00869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4C09" w14:paraId="79F8C118" w14:textId="77777777" w:rsidTr="00A54C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FD34FF" w14:textId="77777777" w:rsidR="009E5D19" w:rsidRPr="00996FAF" w:rsidRDefault="00AA571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FE6F2AE" w14:textId="77777777" w:rsidR="009E5D19" w:rsidRPr="002C5FA9" w:rsidRDefault="00AA57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454181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4C09" w14:paraId="356DAB51" w14:textId="77777777" w:rsidTr="00A54C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14A549" w14:textId="77777777" w:rsidR="009E5D19" w:rsidRPr="00996FAF" w:rsidRDefault="00AA571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E15CD31" w14:textId="77777777" w:rsidR="009E5D19" w:rsidRPr="002C5FA9" w:rsidRDefault="00AA57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699784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4C09" w14:paraId="017C82A2" w14:textId="77777777" w:rsidTr="00A54C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520616" w14:textId="77777777" w:rsidR="009E5D19" w:rsidRPr="00996FAF" w:rsidRDefault="00AA571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4C054A8" w14:textId="77777777" w:rsidR="009E5D19" w:rsidRPr="002C5FA9" w:rsidRDefault="00AA57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96399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54C09" w14:paraId="291CBF28" w14:textId="77777777" w:rsidTr="00A54C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AC2CE9" w14:textId="77777777" w:rsidR="009E5D19" w:rsidRPr="00996FAF" w:rsidRDefault="00AA571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843B8FF" w14:textId="77777777" w:rsidR="009E5D19" w:rsidRPr="002C5FA9" w:rsidRDefault="00AA57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721095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EDE1951" w14:textId="77777777" w:rsidR="009E5D19" w:rsidRPr="00996FAF" w:rsidRDefault="00AA571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7E07F6" w14:textId="77777777" w:rsidR="009E5D19" w:rsidRPr="00996FAF" w:rsidRDefault="00AA5716" w:rsidP="00712752">
      <w:pPr>
        <w:pStyle w:val="Heading1"/>
        <w:spacing w:before="0" w:after="240" w:line="22" w:lineRule="atLeast"/>
        <w:rPr>
          <w:rFonts w:ascii="Arial" w:hAnsi="Arial" w:cs="Arial"/>
        </w:rPr>
      </w:pPr>
      <w:r w:rsidRPr="00996FAF">
        <w:rPr>
          <w:rFonts w:ascii="Arial" w:hAnsi="Arial" w:cs="Arial"/>
        </w:rPr>
        <w:t>Areas for improvement</w:t>
      </w:r>
    </w:p>
    <w:p w14:paraId="4735C85D" w14:textId="77777777" w:rsidR="009E5D19" w:rsidRPr="00996FAF" w:rsidRDefault="00AA571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BB5206" w14:textId="5EF1753B" w:rsidR="009E5D19" w:rsidRPr="00996FAF" w:rsidRDefault="00AA5716" w:rsidP="0036130C">
      <w:pPr>
        <w:pStyle w:val="NormalArial"/>
      </w:pPr>
      <w:r w:rsidRPr="00996FAF">
        <w:br w:type="page"/>
      </w:r>
    </w:p>
    <w:p w14:paraId="13466D79" w14:textId="77777777" w:rsidR="009E5D19" w:rsidRPr="00996FAF" w:rsidRDefault="00AA571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54C09" w14:paraId="67ED7871" w14:textId="77777777" w:rsidTr="00A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FE284C4" w14:textId="77777777" w:rsidR="009E5D19" w:rsidRPr="00550022" w:rsidRDefault="00AA571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00C0376" w14:textId="77777777" w:rsidR="009E5D19" w:rsidRPr="00996FAF" w:rsidRDefault="009E5D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C09" w14:paraId="328BF737"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27832" w14:textId="77777777" w:rsidR="009E5D19" w:rsidRPr="00996FAF" w:rsidRDefault="00AA571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739E1EA" w14:textId="77777777" w:rsidR="009E5D19" w:rsidRPr="00996FAF" w:rsidRDefault="00AA57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29CC059" w14:textId="77777777" w:rsidR="009E5D19" w:rsidRPr="00996FAF" w:rsidRDefault="00AA57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8407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54C09" w14:paraId="5CC42B4E"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7CD80" w14:textId="77777777" w:rsidR="009E5D19" w:rsidRPr="00996FAF" w:rsidRDefault="00AA571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0B37D24"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0D4BF85"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89101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54C09" w14:paraId="1BDBB716"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E2EF1" w14:textId="77777777" w:rsidR="009E5D19" w:rsidRPr="00996FAF" w:rsidRDefault="00AA571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71BCB0F"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49F3DC" w14:textId="77777777" w:rsidR="009E5D19" w:rsidRPr="00996FAF" w:rsidRDefault="00AA571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1D30F7" w14:textId="77777777" w:rsidR="009E5D19" w:rsidRPr="00996FAF" w:rsidRDefault="00AA571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4AEC38BD" w14:textId="77777777" w:rsidR="009E5D19" w:rsidRPr="00996FAF" w:rsidRDefault="00AA571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3498FA9" w14:textId="77777777" w:rsidR="009E5D19" w:rsidRPr="00996FAF" w:rsidRDefault="00AA571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81940E8"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0187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54C09" w14:paraId="133CCFD6"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B8050" w14:textId="77777777" w:rsidR="009E5D19" w:rsidRPr="00996FAF" w:rsidRDefault="00AA571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F46552D"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83E9090" w14:textId="77777777" w:rsidR="009E5D19" w:rsidRPr="00996FAF" w:rsidRDefault="00AA571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04406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54C09" w14:paraId="656018D2"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E1165" w14:textId="77777777" w:rsidR="009E5D19" w:rsidRPr="00996FAF" w:rsidRDefault="00AA571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3EE2291" w14:textId="77777777" w:rsidR="009E5D19" w:rsidRPr="00996FAF" w:rsidRDefault="00AA571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1B0C41B"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16461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54C09" w14:paraId="5CF1C829"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52866" w14:textId="77777777" w:rsidR="009E5D19" w:rsidRPr="00996FAF" w:rsidRDefault="00AA571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50BB16B"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CA1F99D"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556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298BBB7" w14:textId="77777777" w:rsidR="009E5D19" w:rsidRDefault="00AA5716" w:rsidP="001A5684">
      <w:pPr>
        <w:pStyle w:val="Heading20"/>
      </w:pPr>
      <w:r w:rsidRPr="00996FAF">
        <w:t>Findings</w:t>
      </w:r>
    </w:p>
    <w:p w14:paraId="0A53F4EE" w14:textId="77777777" w:rsidR="00591206" w:rsidRDefault="00591206" w:rsidP="00591206">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54E584F7" w14:textId="30473D4E" w:rsidR="00221891" w:rsidRDefault="00591206" w:rsidP="0036130C">
      <w:pPr>
        <w:pStyle w:val="NormalArial"/>
      </w:pPr>
      <w:r>
        <w:t xml:space="preserve">Consumers and representatives said consumers were treated with dignity and respect and gave examples of how they were supported to maintain their identity. Staff outlined how they ensured </w:t>
      </w:r>
      <w:r w:rsidR="00221891">
        <w:t>consumers were treated with dignity and respect and demonstrated understanding of consumer circumstances, experiences, and cultural backgrounds. Mandatory training topics included consumer dignity and respect, and interactions were observed to be respectful.</w:t>
      </w:r>
    </w:p>
    <w:p w14:paraId="1A1B5AE7" w14:textId="6A5EA7E5" w:rsidR="00221891" w:rsidRDefault="00221891" w:rsidP="0036130C">
      <w:pPr>
        <w:pStyle w:val="NormalArial"/>
      </w:pPr>
      <w:r>
        <w:t>Staff were familiar with consumer’s cultural needs and values in line with care planning documentation. Consumers said t</w:t>
      </w:r>
      <w:r w:rsidR="002B0EF9">
        <w:t>heir culture was known and respected, and they felt safe. Staff explained how they supported cultural celebrations and days of importance.</w:t>
      </w:r>
    </w:p>
    <w:p w14:paraId="25980FE5" w14:textId="77777777" w:rsidR="002B0EF9" w:rsidRDefault="002B0EF9" w:rsidP="0036130C">
      <w:pPr>
        <w:pStyle w:val="NormalArial"/>
      </w:pPr>
      <w:r>
        <w:t xml:space="preserve">Consumers explained how they were supported to make decisions, including how care and services were delivered and who was involved. Staff demonstrated awareness of consumer decisions in line with consumer feedback, offered choices by consulting on preferences and recognising and supported activities and relationships of importance. Policies and procedures supported consumer decision making processes. </w:t>
      </w:r>
    </w:p>
    <w:p w14:paraId="7F75C5CB" w14:textId="2635443F" w:rsidR="002B0EF9" w:rsidRDefault="002B0EF9" w:rsidP="0036130C">
      <w:pPr>
        <w:pStyle w:val="NormalArial"/>
      </w:pPr>
      <w:r>
        <w:t xml:space="preserve">Care planning documentation identified consumer risk choices, with informed decision and consent and mitigating measures. Consumers described activities of risk, including those </w:t>
      </w:r>
      <w:r>
        <w:lastRenderedPageBreak/>
        <w:t>supporting them to maintain their independence</w:t>
      </w:r>
      <w:r w:rsidR="008E2AAA">
        <w:t xml:space="preserve"> to live their best lives. Staff were aware of consumers who took risks and supported their right to self-determine through consultation, risk assessments, and agreed management strategies.</w:t>
      </w:r>
    </w:p>
    <w:p w14:paraId="7994A3C8" w14:textId="70686A03" w:rsidR="008E2AAA" w:rsidRDefault="008E2AAA" w:rsidP="0036130C">
      <w:pPr>
        <w:pStyle w:val="NormalArial"/>
      </w:pPr>
      <w:r>
        <w:t xml:space="preserve">Consumers and representatives described how information was communicated to inform choices, including through emails, phone calls, and meetings. Staff said consumers were provided activity calendars, considering font, colour, and use of pictures to enhance understanding, and a copy was displayed in common areas along with the menu. Information was also communicated through verbal discussions, whiteboard displays, flyers, and </w:t>
      </w:r>
      <w:proofErr w:type="spellStart"/>
      <w:r>
        <w:t>minuted</w:t>
      </w:r>
      <w:proofErr w:type="spellEnd"/>
      <w:r>
        <w:t xml:space="preserve"> meetings. </w:t>
      </w:r>
    </w:p>
    <w:p w14:paraId="5B5B7AA7" w14:textId="2A2E6F71" w:rsidR="008E2AAA" w:rsidRDefault="008E2AAA" w:rsidP="0036130C">
      <w:pPr>
        <w:pStyle w:val="NormalArial"/>
      </w:pPr>
      <w:r>
        <w:t>Consumers said staff were respectful of privacy, knocking and seeking permission before entering rooms, closing the door over, and ensuring personal matters were discussed in private areas. Staff outlined strategies to maintain consumer confidentiality, explaining they sign a confidentiality statement and receive ongoing mandatory training on dignity and privacy. Consumer information was stored in a password protected system, and staff said they could only access online information relevant to their roles.</w:t>
      </w:r>
    </w:p>
    <w:p w14:paraId="021013DF" w14:textId="4446382A" w:rsidR="009E5D19" w:rsidRPr="00712752" w:rsidRDefault="00AA5716" w:rsidP="0036130C">
      <w:pPr>
        <w:pStyle w:val="NormalArial"/>
      </w:pPr>
      <w:r w:rsidRPr="00996FAF">
        <w:br w:type="page"/>
      </w:r>
    </w:p>
    <w:p w14:paraId="3DD7161F" w14:textId="77777777" w:rsidR="009E5D19" w:rsidRPr="00996FAF" w:rsidRDefault="00AA571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A54C09" w14:paraId="49510481" w14:textId="77777777" w:rsidTr="00A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F78815F" w14:textId="77777777" w:rsidR="009E5D19" w:rsidRPr="0075021E" w:rsidRDefault="00AA571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D080FC0" w14:textId="77777777" w:rsidR="009E5D19" w:rsidRPr="00996FAF" w:rsidRDefault="009E5D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C09" w14:paraId="0241139C" w14:textId="77777777" w:rsidTr="00B470A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42694D7" w14:textId="77777777" w:rsidR="009E5D19" w:rsidRPr="00996FAF" w:rsidRDefault="00AA5716"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728DCFE"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5B2AA6F"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52638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54C09" w14:paraId="506F93B2" w14:textId="77777777" w:rsidTr="00B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599EC64" w14:textId="77777777" w:rsidR="009E5D19" w:rsidRPr="00996FAF" w:rsidRDefault="00AA5716"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4D0E6BF5"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Pr="00996FAF">
              <w:rPr>
                <w:rFonts w:ascii="Arial" w:hAnsi="Arial" w:cs="Arial"/>
              </w:rPr>
              <w:t>identifies and addresses the consumer’s current needs, goals and preferences, including advance care planning and end of life planning if the consumer wishes.</w:t>
            </w:r>
          </w:p>
        </w:tc>
        <w:tc>
          <w:tcPr>
            <w:tcW w:w="970" w:type="pct"/>
            <w:shd w:val="clear" w:color="auto" w:fill="auto"/>
          </w:tcPr>
          <w:p w14:paraId="3D506641"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31713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54C09" w14:paraId="30368BF8" w14:textId="77777777" w:rsidTr="00B470A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381E376" w14:textId="77777777" w:rsidR="009E5D19" w:rsidRPr="00996FAF" w:rsidRDefault="00AA5716"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090010DE"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93D6CF" w14:textId="77777777" w:rsidR="009E5D19" w:rsidRPr="00996FAF" w:rsidRDefault="00AA571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based on ongoing partnership with the consumer and others that the consumer wishes to involve in assessment, planning and review of the consumer’s care and services; and</w:t>
            </w:r>
          </w:p>
          <w:p w14:paraId="5CA4ABF3" w14:textId="77777777" w:rsidR="009E5D19" w:rsidRPr="00996FAF" w:rsidRDefault="00AA571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4656092"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67090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54C09" w14:paraId="32D1DCF6" w14:textId="77777777" w:rsidTr="00B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7A47526" w14:textId="77777777" w:rsidR="009E5D19" w:rsidRPr="00996FAF" w:rsidRDefault="00AA5716"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3B2EF44B"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35EB1A6" w14:textId="77777777" w:rsidR="009E5D19" w:rsidRPr="00996FAF" w:rsidRDefault="00AA571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035045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54C09" w14:paraId="7A126228" w14:textId="77777777" w:rsidTr="00B470A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81690ED" w14:textId="77777777" w:rsidR="009E5D19" w:rsidRPr="00996FAF" w:rsidRDefault="00AA5716"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54C2997B"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886E52A"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20540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2E4C99EF" w14:textId="77777777" w:rsidR="009E5D19" w:rsidRDefault="00AA5716" w:rsidP="00D87E7C">
      <w:pPr>
        <w:pStyle w:val="Heading20"/>
      </w:pPr>
      <w:r w:rsidRPr="00996FAF">
        <w:t>Findings</w:t>
      </w:r>
    </w:p>
    <w:p w14:paraId="33F62D7D" w14:textId="5BFF4371" w:rsidR="00591206" w:rsidRDefault="00591206" w:rsidP="00591206">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21B7AEA3" w14:textId="77777777" w:rsidR="005D105E" w:rsidRDefault="001147A0" w:rsidP="0036130C">
      <w:pPr>
        <w:pStyle w:val="NormalArial"/>
      </w:pPr>
      <w:r>
        <w:t>Staff explained assessment and planning processes undertaken for consumers</w:t>
      </w:r>
      <w:r w:rsidR="005D105E">
        <w:t>, outlining how these are used to consider risks. Policies and procedures guide staff practice in relation to completion of assessments to develop care and services plans and management of risk. Care planning documentation outlined risks and interventions in sufficient detail to inform delivery of safe and effective care.</w:t>
      </w:r>
    </w:p>
    <w:p w14:paraId="6477A18A" w14:textId="77777777" w:rsidR="007307A0" w:rsidRDefault="005D105E" w:rsidP="0036130C">
      <w:pPr>
        <w:pStyle w:val="NormalArial"/>
      </w:pPr>
      <w:r>
        <w:t>Consumers and representatives confirmed regular consultation on needs, goals, and preferences for care. These included for advance care directives and end of life planning. Care plans were individualised and reflective of current needs and preferences of consumers, with advance care directives where information was been provided. Staff explained advance care planning information is provided on entry</w:t>
      </w:r>
      <w:r w:rsidR="007307A0">
        <w:t xml:space="preserve">, and discussion prompted within entry assessment and ongoing reviews, and could describe consumer needs and preferences in line with care planning documentation. </w:t>
      </w:r>
    </w:p>
    <w:p w14:paraId="72B4129F" w14:textId="77777777" w:rsidR="00437F57" w:rsidRDefault="007307A0" w:rsidP="0036130C">
      <w:pPr>
        <w:pStyle w:val="NormalArial"/>
      </w:pPr>
      <w:r>
        <w:t xml:space="preserve">Consumers and representatives </w:t>
      </w:r>
      <w:r w:rsidR="00563BF1">
        <w:t xml:space="preserve">described their involvement in assessment and planning and demonstrated awareness of other involved providers or organisations. Care planning documentation demonstrated regular communication with, and input from, consumers, </w:t>
      </w:r>
      <w:r w:rsidR="00563BF1">
        <w:lastRenderedPageBreak/>
        <w:t xml:space="preserve">representatives, and other providers of care and services. Staff detailed processes to involve consumers and representatives within assessment and planning processes. </w:t>
      </w:r>
    </w:p>
    <w:p w14:paraId="5C20DBD0" w14:textId="77777777" w:rsidR="008E387F" w:rsidRDefault="00437F57" w:rsidP="0036130C">
      <w:pPr>
        <w:pStyle w:val="NormalArial"/>
      </w:pPr>
      <w:r>
        <w:t xml:space="preserve">Consumers and representatives confirmed they were offered copies of documented care and services plans, but most felt they did not </w:t>
      </w:r>
      <w:r w:rsidR="008E387F">
        <w:t>need it as changes were communicated in a timely manner. Staff described responsibilities for documenting and communicating assessment outcomes. Care planning documentation evidenced communication with consumers and representatives. Staff and visiting providers could access outcomes of assessment and planning in the electronic care management system.</w:t>
      </w:r>
    </w:p>
    <w:p w14:paraId="4168C29B" w14:textId="5B32E961" w:rsidR="009E5D19" w:rsidRPr="00334B7D" w:rsidRDefault="008E387F" w:rsidP="0036130C">
      <w:pPr>
        <w:pStyle w:val="NormalArial"/>
      </w:pPr>
      <w:r>
        <w:t>Staff provided an overview of processes to review care and services for effectiveness on a regular basis and following incident or change of circumstances, including reviewing assessments and identifying changes in needs. Consumers and representatives were aware of regular reviews as their input was requested to ensure care and services were safe and effective. Care planning</w:t>
      </w:r>
      <w:r w:rsidR="00121C60">
        <w:t xml:space="preserve"> documentation demonstrated reassessment was undertaken regularly and following incident</w:t>
      </w:r>
      <w:r w:rsidR="007A6FA5">
        <w:t xml:space="preserve"> in line with policies and procedures.</w:t>
      </w:r>
      <w:r w:rsidRPr="00996FAF">
        <w:br w:type="page"/>
      </w:r>
    </w:p>
    <w:p w14:paraId="6AFE8468" w14:textId="77777777" w:rsidR="009E5D19" w:rsidRPr="00996FAF" w:rsidRDefault="00AA571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54C09" w14:paraId="10C4F7FC" w14:textId="77777777" w:rsidTr="00A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2A6A4A" w14:textId="77777777" w:rsidR="009E5D19" w:rsidRPr="00996FAF" w:rsidRDefault="00AA571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33C70ED" w14:textId="77777777" w:rsidR="009E5D19" w:rsidRPr="00996FAF" w:rsidRDefault="009E5D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C09" w14:paraId="087677A1"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A47C0" w14:textId="77777777" w:rsidR="009E5D19" w:rsidRPr="00996FAF" w:rsidRDefault="00AA571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B4F7C58"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6235E1" w14:textId="77777777" w:rsidR="009E5D19" w:rsidRPr="00996FAF" w:rsidRDefault="00AA571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B9C085" w14:textId="77777777" w:rsidR="009E5D19" w:rsidRPr="00996FAF" w:rsidRDefault="00AA571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1B889B" w14:textId="77777777" w:rsidR="009E5D19" w:rsidRPr="00996FAF" w:rsidRDefault="00AA571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954776E"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21674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4C09" w14:paraId="42685514"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80599" w14:textId="77777777" w:rsidR="009E5D19" w:rsidRPr="00996FAF" w:rsidRDefault="00AA571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15B9B91"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26BF37A"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35398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4C09" w14:paraId="7B203147"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4BE3A" w14:textId="77777777" w:rsidR="009E5D19" w:rsidRPr="00996FAF" w:rsidRDefault="00AA571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052885E" w14:textId="77777777" w:rsidR="009E5D19" w:rsidRPr="00996FAF" w:rsidRDefault="00AA571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w:t>
            </w:r>
            <w:r w:rsidRPr="00996FAF">
              <w:rPr>
                <w:rFonts w:ascii="Arial" w:hAnsi="Arial" w:cs="Arial"/>
              </w:rPr>
              <w:t>addressed, their comfort maximised and their dignity preserved.</w:t>
            </w:r>
          </w:p>
        </w:tc>
        <w:tc>
          <w:tcPr>
            <w:tcW w:w="1977" w:type="dxa"/>
            <w:shd w:val="clear" w:color="auto" w:fill="auto"/>
          </w:tcPr>
          <w:p w14:paraId="59465B0F"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61301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4C09" w14:paraId="2BFCC153"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F610A" w14:textId="77777777" w:rsidR="009E5D19" w:rsidRPr="00996FAF" w:rsidRDefault="00AA571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20A7401"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6112D1F" w14:textId="77777777" w:rsidR="009E5D19" w:rsidRPr="00996FAF" w:rsidRDefault="00AA571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77553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4C09" w14:paraId="65F371BF"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1566F" w14:textId="77777777" w:rsidR="009E5D19" w:rsidRPr="00996FAF" w:rsidRDefault="00AA571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4ADAC86"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5C08678"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55898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4C09" w14:paraId="471DBA3C"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FA984" w14:textId="77777777" w:rsidR="009E5D19" w:rsidRPr="00996FAF" w:rsidRDefault="00AA571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BF713D5"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0C094EB"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344188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54C09" w14:paraId="12D882EB"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E78D8" w14:textId="77777777" w:rsidR="009E5D19" w:rsidRPr="00996FAF" w:rsidRDefault="00AA571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0EEE9A2"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85CCA9" w14:textId="77777777" w:rsidR="009E5D19" w:rsidRPr="00996FAF" w:rsidRDefault="00AA571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transmission based </w:t>
            </w:r>
            <w:r w:rsidRPr="00996FAF">
              <w:rPr>
                <w:rFonts w:ascii="Arial" w:hAnsi="Arial" w:cs="Arial"/>
              </w:rPr>
              <w:t>precautions to prevent and control infection; and</w:t>
            </w:r>
          </w:p>
          <w:p w14:paraId="30093CF2" w14:textId="77777777" w:rsidR="009E5D19" w:rsidRPr="00996FAF" w:rsidRDefault="00AA571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D73E9AD"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11398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7232899" w14:textId="77777777" w:rsidR="009E5D19" w:rsidRDefault="00AA5716" w:rsidP="00D87E7C">
      <w:pPr>
        <w:pStyle w:val="Heading20"/>
      </w:pPr>
      <w:r w:rsidRPr="00996FAF">
        <w:t>Findings</w:t>
      </w:r>
    </w:p>
    <w:p w14:paraId="6ACB3FA8" w14:textId="3E9D4131" w:rsidR="00591206" w:rsidRDefault="00591206" w:rsidP="00591206">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18569A6F" w14:textId="3E587BF2" w:rsidR="00C0286F" w:rsidRDefault="0062766A" w:rsidP="0036130C">
      <w:pPr>
        <w:pStyle w:val="NormalArial"/>
      </w:pPr>
      <w:r>
        <w:t>Consumers and representatives described how personal and clinical care was tailored to consumer needs and preferences. Care planning documentation demonstrated provision and monitoring of care following documented strategies a</w:t>
      </w:r>
      <w:r w:rsidR="00C0286F">
        <w:t>nd</w:t>
      </w:r>
      <w:r>
        <w:t xml:space="preserve"> policies and procedures to ensure best practice</w:t>
      </w:r>
      <w:r w:rsidR="00C0286F">
        <w:t>, and specialist providers were engaged for tailored strategies where indicated</w:t>
      </w:r>
      <w:r>
        <w:t>. Staff demonstrated understanding of</w:t>
      </w:r>
      <w:r w:rsidR="00C0286F">
        <w:t xml:space="preserve"> tailored care strategies for consumers</w:t>
      </w:r>
      <w:r>
        <w:t xml:space="preserve"> in line with feedback and care planning documentation</w:t>
      </w:r>
      <w:r w:rsidR="00C0286F">
        <w:t xml:space="preserve">. </w:t>
      </w:r>
    </w:p>
    <w:p w14:paraId="0E8326BD" w14:textId="77777777" w:rsidR="00C0286F" w:rsidRDefault="00C0286F" w:rsidP="0036130C">
      <w:pPr>
        <w:pStyle w:val="NormalArial"/>
      </w:pPr>
      <w:r>
        <w:t xml:space="preserve">Staff described how they identified, assessed, and managed high impact and high prevalence risks for consumers. Consumers and representatives said staff understood, explained, and successfully managed consumer risks. Care planning documentation and monitoring processes demonstrated effective risk management practices. </w:t>
      </w:r>
    </w:p>
    <w:p w14:paraId="0E74FC92" w14:textId="77777777" w:rsidR="002B0067" w:rsidRDefault="00C0286F" w:rsidP="0036130C">
      <w:pPr>
        <w:pStyle w:val="NormalArial"/>
      </w:pPr>
      <w:r>
        <w:lastRenderedPageBreak/>
        <w:t xml:space="preserve">Staff outlined how care for consumers nearing end of life focused on management of comfort and pain and preserving dignity, and practices were optimised through involvement of medical and palliative care specialists. Care planning documentation for a late consumer </w:t>
      </w:r>
      <w:r w:rsidR="00FF4EC5">
        <w:t xml:space="preserve">demonstrated provision of care that considered </w:t>
      </w:r>
      <w:r w:rsidR="002B0067">
        <w:t>their</w:t>
      </w:r>
      <w:r w:rsidR="00FF4EC5">
        <w:t xml:space="preserve"> end of life wishes, monitoring and management of pain management, and actions to meet emotional and spiritual needs. </w:t>
      </w:r>
    </w:p>
    <w:p w14:paraId="73D57C1E" w14:textId="77777777" w:rsidR="00D87E02" w:rsidRDefault="002B0067" w:rsidP="0036130C">
      <w:pPr>
        <w:pStyle w:val="NormalArial"/>
      </w:pPr>
      <w:r>
        <w:t xml:space="preserve">Consumers and representatives reported </w:t>
      </w:r>
      <w:r w:rsidR="00D87E02">
        <w:t xml:space="preserve">deterioration or change in consumer condition were promptly identified and responded to. Staff explained escalation and management processes following identification of change in consumer condition. Care planning documentation evidenced observation and monitoring processes used to identify change, and responses in line with policies and procedures. </w:t>
      </w:r>
    </w:p>
    <w:p w14:paraId="55C71C1F" w14:textId="77777777" w:rsidR="00F26E90" w:rsidRDefault="00F26E90" w:rsidP="0036130C">
      <w:pPr>
        <w:pStyle w:val="NormalArial"/>
      </w:pPr>
      <w:r>
        <w:t>Staff explained methods to communicate changes to consumer condition, needs, and preferences, such as through handover practices, task lists, and accessing care planning documentation. Consumers and representatives reported staff communication practices were effective. Care planning documentation evidenced communication with other providers of care, including Medical officers.</w:t>
      </w:r>
    </w:p>
    <w:p w14:paraId="6467AC2D" w14:textId="77777777" w:rsidR="00F26E90" w:rsidRDefault="00F26E90" w:rsidP="0036130C">
      <w:pPr>
        <w:pStyle w:val="NormalArial"/>
      </w:pPr>
      <w:r>
        <w:t>Consumers and representatives described referrals as timely and appropriate, and this was reflected within care planning documentation. Staff described referral processes for a range of providers.</w:t>
      </w:r>
    </w:p>
    <w:p w14:paraId="37485EC9" w14:textId="6D2F02FB" w:rsidR="009E5D19" w:rsidRPr="00262C0B" w:rsidRDefault="00F26E90" w:rsidP="0036130C">
      <w:pPr>
        <w:pStyle w:val="NormalArial"/>
      </w:pPr>
      <w:r>
        <w:t xml:space="preserve">Staff </w:t>
      </w:r>
      <w:r w:rsidR="00840C63">
        <w:t xml:space="preserve">explained training and competency assessments for hand hygiene and use of personal protective equipment to prevent transmission of infection. Clinical staff could explain practices to ensure appropriate antibiotic prescribing, and these were evidenced in practice within care planning documentation. Policies and procedures informed staff practice, supported by Infection prevention and control leads. Entry screening processes and use of personal protective equipment were observed, in line with relevant guidelines. A vaccination program was provided for staff and consumers. </w:t>
      </w:r>
      <w:r>
        <w:br w:type="page"/>
      </w:r>
    </w:p>
    <w:p w14:paraId="6E6925F9" w14:textId="77777777" w:rsidR="009E5D19" w:rsidRPr="00996FAF" w:rsidRDefault="00AA571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54C09" w14:paraId="16FF5909" w14:textId="77777777" w:rsidTr="00A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E2C34F" w14:textId="77777777" w:rsidR="009E5D19" w:rsidRPr="00996FAF" w:rsidRDefault="00AA571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06B7F4B" w14:textId="77777777" w:rsidR="009E5D19" w:rsidRPr="00996FAF" w:rsidRDefault="009E5D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C09" w14:paraId="264D0821"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75A40" w14:textId="77777777" w:rsidR="009E5D19" w:rsidRPr="00996FAF" w:rsidRDefault="00AA571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E1E3AFD"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w:t>
            </w:r>
            <w:r w:rsidRPr="00996FAF">
              <w:rPr>
                <w:rFonts w:ascii="Arial" w:hAnsi="Arial" w:cs="Arial"/>
              </w:rPr>
              <w:t>consumer’s needs, goals and preferences and optimise their independence, health, well-being and quality of life.</w:t>
            </w:r>
          </w:p>
        </w:tc>
        <w:tc>
          <w:tcPr>
            <w:tcW w:w="1977" w:type="dxa"/>
            <w:shd w:val="clear" w:color="auto" w:fill="auto"/>
          </w:tcPr>
          <w:p w14:paraId="68C9F1C5"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84602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4C09" w14:paraId="6DB94E13"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DB39A" w14:textId="77777777" w:rsidR="009E5D19" w:rsidRPr="00996FAF" w:rsidRDefault="00AA571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E1FFE12"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spiritual and </w:t>
            </w:r>
            <w:r w:rsidRPr="00996FAF">
              <w:rPr>
                <w:rFonts w:ascii="Arial" w:hAnsi="Arial" w:cs="Arial"/>
              </w:rPr>
              <w:t>psychological well-being.</w:t>
            </w:r>
          </w:p>
        </w:tc>
        <w:tc>
          <w:tcPr>
            <w:tcW w:w="1977" w:type="dxa"/>
            <w:shd w:val="clear" w:color="auto" w:fill="auto"/>
          </w:tcPr>
          <w:p w14:paraId="2C6304BB"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82165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4C09" w14:paraId="76107DE0"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52E6D" w14:textId="77777777" w:rsidR="009E5D19" w:rsidRPr="00996FAF" w:rsidRDefault="00AA571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10311CB"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CE7EE0" w14:textId="77777777" w:rsidR="009E5D19" w:rsidRPr="00996FAF" w:rsidRDefault="00AA571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E62108" w14:textId="77777777" w:rsidR="009E5D19" w:rsidRPr="00996FAF" w:rsidRDefault="00AA571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388DF896" w14:textId="77777777" w:rsidR="009E5D19" w:rsidRPr="00996FAF" w:rsidRDefault="00AA571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98673AD"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38132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4C09" w14:paraId="3291924A"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9E5E5" w14:textId="77777777" w:rsidR="009E5D19" w:rsidRPr="00996FAF" w:rsidRDefault="00AA571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3B57536"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35E4533" w14:textId="77777777" w:rsidR="009E5D19" w:rsidRPr="00996FAF" w:rsidRDefault="00AA571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37169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4C09" w14:paraId="6719FBD4"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5F5C8" w14:textId="77777777" w:rsidR="009E5D19" w:rsidRPr="00996FAF" w:rsidRDefault="00AA571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AD2A56B"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20B059" w14:textId="77777777" w:rsidR="009E5D19" w:rsidRPr="00996FAF" w:rsidRDefault="00AA571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84717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4C09" w14:paraId="7C6240A7"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EE861" w14:textId="77777777" w:rsidR="009E5D19" w:rsidRPr="00996FAF" w:rsidRDefault="00AA571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485AE74"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17824A1F"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60780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54C09" w14:paraId="1A312E0B"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74C1D" w14:textId="77777777" w:rsidR="009E5D19" w:rsidRPr="00996FAF" w:rsidRDefault="00AA571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00FE1B5"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C52A92E"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39979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BC017C9" w14:textId="77777777" w:rsidR="009E5D19" w:rsidRDefault="00AA5716" w:rsidP="00D87E7C">
      <w:pPr>
        <w:pStyle w:val="Heading20"/>
      </w:pPr>
      <w:r w:rsidRPr="00996FAF">
        <w:t>Findings</w:t>
      </w:r>
    </w:p>
    <w:p w14:paraId="31DABA09" w14:textId="0E073F93" w:rsidR="00591206" w:rsidRDefault="00591206" w:rsidP="00591206">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5F058E6F" w14:textId="77777777" w:rsidR="00AD61B8" w:rsidRDefault="00AD61B8" w:rsidP="0036130C">
      <w:pPr>
        <w:pStyle w:val="NormalArial"/>
      </w:pPr>
      <w:r>
        <w:t xml:space="preserve">Staff explained how they partner with consumers to understand preferences and social, emotional, cultural, and spiritual needs. This information was captured within care planning documentation and known by staff. </w:t>
      </w:r>
    </w:p>
    <w:p w14:paraId="7709E988" w14:textId="77777777" w:rsidR="00DE0096" w:rsidRDefault="00AD61B8" w:rsidP="0036130C">
      <w:pPr>
        <w:pStyle w:val="NormalArial"/>
      </w:pPr>
      <w:r>
        <w:t xml:space="preserve">Consumers explained how staff provided additional emotional when needed, and pastoral care visits to support religious practices. </w:t>
      </w:r>
      <w:r w:rsidR="00DE0096">
        <w:t xml:space="preserve">Staff said they pay close attention to the emotional well-being of consumers and provide supports when they identify low mood. Care planning documentation included information on emotional and spiritual support strategies aligned with feedback. </w:t>
      </w:r>
      <w:r>
        <w:t xml:space="preserve"> </w:t>
      </w:r>
    </w:p>
    <w:p w14:paraId="15906B2A" w14:textId="77777777" w:rsidR="00DE0096" w:rsidRDefault="00DE0096" w:rsidP="0036130C">
      <w:pPr>
        <w:pStyle w:val="NormalArial"/>
      </w:pPr>
      <w:r>
        <w:t>Consumers and representatives gave examples of how consumers were supported to participate in activities within the service and greater communities, in line with interests. Staff described how they supported consumers do things of interest, socialise with whom they chose, and connect with the community. Interests and relationships of importance were known by staff and reflected in care planning documentation. Consumer interests were considered within scheduled activities, with staff explaining group activities were encouraged to support interaction with others.</w:t>
      </w:r>
    </w:p>
    <w:p w14:paraId="30E6A537" w14:textId="77777777" w:rsidR="00DE0096" w:rsidRDefault="00DE0096" w:rsidP="0036130C">
      <w:pPr>
        <w:pStyle w:val="NormalArial"/>
      </w:pPr>
      <w:r>
        <w:lastRenderedPageBreak/>
        <w:t>Staff explained written and verbal communication methods to share information about consumer condition, needs, and preferences. Consumers said staff demonstrated shared awareness of their information, such as dietary needs and preferences. Staff were observed referring to documentation for alerts relating to changes for consumers.</w:t>
      </w:r>
    </w:p>
    <w:p w14:paraId="3FA5E0DF" w14:textId="77777777" w:rsidR="0022115B" w:rsidRDefault="00861899" w:rsidP="0036130C">
      <w:pPr>
        <w:pStyle w:val="NormalArial"/>
      </w:pPr>
      <w:r>
        <w:t xml:space="preserve">Consumers said referrals to organisations for services and supports were timely and met their needs. Staff explained referral processes for available </w:t>
      </w:r>
      <w:r w:rsidR="0022115B">
        <w:t>services and</w:t>
      </w:r>
      <w:r>
        <w:t xml:space="preserve"> </w:t>
      </w:r>
      <w:r w:rsidR="0022115B">
        <w:t>described working to expand the network of available services. Available services and supports were promoted within documentation, such as noticeboards, handbooks, and newsletters. Care planning documentation evidenced referrals were timely and appropriate to consumer needs.</w:t>
      </w:r>
    </w:p>
    <w:p w14:paraId="44D2F86D" w14:textId="77777777" w:rsidR="0022115B" w:rsidRDefault="0022115B" w:rsidP="0036130C">
      <w:pPr>
        <w:pStyle w:val="NormalArial"/>
      </w:pPr>
      <w:r>
        <w:t xml:space="preserve">Consumers provided positive feedback on the variety, quality, and quantity of provided meals, and the service responded to any feedback or concerns. Staff explained choices were available for lunch and dinner, and light options were available as an alternate if preferred. The menu was informed through consumer input, feedback, and survey results. </w:t>
      </w:r>
    </w:p>
    <w:p w14:paraId="73DBF1D0" w14:textId="3015AED8" w:rsidR="009E5D19" w:rsidRPr="00262C0B" w:rsidRDefault="0022115B" w:rsidP="0036130C">
      <w:pPr>
        <w:pStyle w:val="NormalArial"/>
      </w:pPr>
      <w:r>
        <w:t>Consumers and representatives said equipment was safe, appropriate, clean, and well-maintained. Audit records demonstrate cleaning of personal and shared equipment. Staff described cleaning and maintenance processes, and said they had sufficient access to equipment for consumer care and activities.</w:t>
      </w:r>
      <w:r>
        <w:br w:type="page"/>
      </w:r>
    </w:p>
    <w:p w14:paraId="57D8B757" w14:textId="77777777" w:rsidR="009E5D19" w:rsidRPr="00996FAF" w:rsidRDefault="00AA571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54C09" w14:paraId="18A40394" w14:textId="77777777" w:rsidTr="00A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FE6B55" w14:textId="77777777" w:rsidR="009E5D19" w:rsidRPr="00996FAF" w:rsidRDefault="00AA571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E6876D7" w14:textId="77777777" w:rsidR="009E5D19" w:rsidRPr="00996FAF" w:rsidRDefault="009E5D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C09" w14:paraId="2391FBF2"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A06B3" w14:textId="77777777" w:rsidR="009E5D19" w:rsidRPr="00996FAF" w:rsidRDefault="00AA571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24FFB3C"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independence, interaction and function.</w:t>
            </w:r>
          </w:p>
        </w:tc>
        <w:tc>
          <w:tcPr>
            <w:tcW w:w="1977" w:type="dxa"/>
            <w:shd w:val="clear" w:color="auto" w:fill="auto"/>
          </w:tcPr>
          <w:p w14:paraId="61661073"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54105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54C09" w14:paraId="28E082B5"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B4988" w14:textId="77777777" w:rsidR="009E5D19" w:rsidRPr="00996FAF" w:rsidRDefault="00AA571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C0BF59"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79841D" w14:textId="77777777" w:rsidR="009E5D19" w:rsidRPr="00996FAF" w:rsidRDefault="00AA571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CE0AA6" w14:textId="77777777" w:rsidR="009E5D19" w:rsidRPr="00996FAF" w:rsidRDefault="00AA571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67B7265"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285955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54C09" w14:paraId="5A050E78"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31074" w14:textId="77777777" w:rsidR="009E5D19" w:rsidRPr="00996FAF" w:rsidRDefault="00AA571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89AFC8C"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CD74880" w14:textId="77777777" w:rsidR="009E5D19" w:rsidRPr="00996FAF" w:rsidRDefault="00AA571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474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F0905BC" w14:textId="77777777" w:rsidR="009E5D19" w:rsidRDefault="00AA5716" w:rsidP="002B0C90">
      <w:pPr>
        <w:pStyle w:val="Heading20"/>
      </w:pPr>
      <w:r>
        <w:t>Findings</w:t>
      </w:r>
    </w:p>
    <w:p w14:paraId="471EAC0A" w14:textId="3CB327C3" w:rsidR="00591206" w:rsidRDefault="00591206" w:rsidP="00591206">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t>.</w:t>
      </w:r>
    </w:p>
    <w:p w14:paraId="379188F8" w14:textId="77777777" w:rsidR="00CB7D8C" w:rsidRDefault="00303DA4" w:rsidP="0036130C">
      <w:pPr>
        <w:pStyle w:val="NormalArial"/>
        <w:rPr>
          <w:rFonts w:eastAsia="Arial"/>
        </w:rPr>
      </w:pPr>
      <w:r>
        <w:t xml:space="preserve">Consumers described the service environment as welcoming and easy to understand and navigate. Staff explained how they supported consumers to personalise rooms. </w:t>
      </w:r>
      <w:r>
        <w:rPr>
          <w:rFonts w:eastAsia="Arial"/>
        </w:rPr>
        <w:t xml:space="preserve">Clear signage throughout the service facilitated navigation, supporting consumers and visitors to move around the service environment independently and with ease. </w:t>
      </w:r>
    </w:p>
    <w:p w14:paraId="4345F208" w14:textId="289441E2" w:rsidR="00CB7D8C" w:rsidRDefault="00CB7D8C" w:rsidP="0036130C">
      <w:pPr>
        <w:pStyle w:val="NormalArial"/>
      </w:pPr>
      <w:r>
        <w:t>Staff explained cleaning and maintenance processes to ensure the environment remained safe and clean. Consumers said the service was kept clean and comfortable and were observed moving freely through indoor and outdoor areas. The entrance door was secured by a coded keypad, with the code made available to consumers and representatives, and a call button if further assistance was required.</w:t>
      </w:r>
    </w:p>
    <w:p w14:paraId="3F0289A6" w14:textId="4256DCDE" w:rsidR="009E5D19" w:rsidRPr="00262C0B" w:rsidRDefault="00CB7D8C" w:rsidP="0036130C">
      <w:pPr>
        <w:pStyle w:val="NormalArial"/>
      </w:pPr>
      <w:r>
        <w:t xml:space="preserve">Furniture, fittings, and equipment were observed to be clean, safe, and well maintained. Maintenance logs evidenced preventative and reactive actions. Consumers said they felt equipment was </w:t>
      </w:r>
      <w:r w:rsidR="00381F9F">
        <w:t xml:space="preserve">safe, and staff were proficient with use. </w:t>
      </w:r>
      <w:r>
        <w:br w:type="page"/>
      </w:r>
    </w:p>
    <w:p w14:paraId="5F6783F0" w14:textId="77777777" w:rsidR="009E5D19" w:rsidRPr="00996FAF" w:rsidRDefault="00AA571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54C09" w14:paraId="691AAC4C" w14:textId="77777777" w:rsidTr="00A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3D77D7" w14:textId="77777777" w:rsidR="009E5D19" w:rsidRPr="00996FAF" w:rsidRDefault="00AA571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E2B2AED" w14:textId="77777777" w:rsidR="009E5D19" w:rsidRPr="00996FAF" w:rsidRDefault="009E5D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C09" w14:paraId="61154185"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0D685" w14:textId="77777777" w:rsidR="009E5D19" w:rsidRPr="00996FAF" w:rsidRDefault="00AA571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B429046"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3A58CBE"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16207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54C09" w14:paraId="5D0BF701"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F65C2" w14:textId="77777777" w:rsidR="009E5D19" w:rsidRPr="00996FAF" w:rsidRDefault="00AA571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D6F802B"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w:t>
            </w:r>
            <w:r w:rsidRPr="00996FAF">
              <w:rPr>
                <w:rFonts w:ascii="Arial" w:hAnsi="Arial" w:cs="Arial"/>
              </w:rPr>
              <w:t>advocates, language services and other methods for raising and resolving complaints.</w:t>
            </w:r>
          </w:p>
        </w:tc>
        <w:tc>
          <w:tcPr>
            <w:tcW w:w="1977" w:type="dxa"/>
            <w:shd w:val="clear" w:color="auto" w:fill="auto"/>
          </w:tcPr>
          <w:p w14:paraId="7994D067"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73257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54C09" w14:paraId="1C183913"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FB74F" w14:textId="77777777" w:rsidR="009E5D19" w:rsidRPr="00996FAF" w:rsidRDefault="00AA571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8F8124B"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FE26A64"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92076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54C09" w14:paraId="3FD074AC" w14:textId="77777777" w:rsidTr="00A54C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250F6" w14:textId="77777777" w:rsidR="009E5D19" w:rsidRPr="00996FAF" w:rsidRDefault="00AA571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8F8DD03"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E43884B" w14:textId="77777777" w:rsidR="009E5D19" w:rsidRPr="00996FAF" w:rsidRDefault="00AA571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07723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B18B2A4" w14:textId="77777777" w:rsidR="009E5D19" w:rsidRDefault="00AA5716" w:rsidP="00D87E7C">
      <w:pPr>
        <w:pStyle w:val="Heading20"/>
      </w:pPr>
      <w:r w:rsidRPr="00996FAF">
        <w:t>Findings</w:t>
      </w:r>
    </w:p>
    <w:p w14:paraId="40093630" w14:textId="6F350A8C" w:rsidR="00591206" w:rsidRDefault="00591206" w:rsidP="00591206">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718A9966" w14:textId="77777777" w:rsidR="007D08A0" w:rsidRDefault="00381F9F" w:rsidP="0036130C">
      <w:pPr>
        <w:pStyle w:val="NormalArial"/>
      </w:pPr>
      <w:r>
        <w:t xml:space="preserve">Consumers and representative said they felt </w:t>
      </w:r>
      <w:r w:rsidR="007D08A0">
        <w:t xml:space="preserve">encouraged and </w:t>
      </w:r>
      <w:r>
        <w:t xml:space="preserve">supported to provide feedback or make </w:t>
      </w:r>
      <w:r w:rsidR="007D08A0">
        <w:t>complaints and</w:t>
      </w:r>
      <w:r>
        <w:t xml:space="preserve"> were aware of different </w:t>
      </w:r>
      <w:r w:rsidR="007D08A0">
        <w:t>written and verbal avenues. Management outlined how they invited and encouraged feedback. Information on available feedback mechanisms was displayed, along with feedback forms and secured boxes. Meeting minutes demonstrated discussion of complaints at consumer meetings, including encouragement of using available systems.</w:t>
      </w:r>
    </w:p>
    <w:p w14:paraId="73C00147" w14:textId="77777777" w:rsidR="00F051C6" w:rsidRDefault="007D08A0" w:rsidP="0036130C">
      <w:pPr>
        <w:pStyle w:val="NormalArial"/>
      </w:pPr>
      <w:r>
        <w:t>Whilst consumers said they had not found a need for us</w:t>
      </w:r>
      <w:r w:rsidR="00F051C6">
        <w:t>e</w:t>
      </w:r>
      <w:r>
        <w:t xml:space="preserve"> they </w:t>
      </w:r>
      <w:r w:rsidR="00F051C6">
        <w:t xml:space="preserve">were aware </w:t>
      </w:r>
      <w:r>
        <w:t xml:space="preserve">of external complaint avenues and supports. Staff demonstrated </w:t>
      </w:r>
      <w:r w:rsidR="00F051C6">
        <w:t>knowledge</w:t>
      </w:r>
      <w:r>
        <w:t xml:space="preserve"> of available advocates and language services and engagement processes. </w:t>
      </w:r>
      <w:r w:rsidR="00F051C6">
        <w:t xml:space="preserve">Information on advocacy and language support were included in welcome packs and displayed on posters and brochures. </w:t>
      </w:r>
    </w:p>
    <w:p w14:paraId="12734E18" w14:textId="77777777" w:rsidR="00F051C6" w:rsidRDefault="00F051C6" w:rsidP="0036130C">
      <w:pPr>
        <w:pStyle w:val="NormalArial"/>
      </w:pPr>
      <w:r>
        <w:t>Consumers provided examples of how the service responded when things went wrong, describing actions reflective of an open disclosure process and rectifying the issue. Staff demonstrated understanding of open disclosure actions, and management explained how they monitor to ensure complaints were effectively managed before closing records.</w:t>
      </w:r>
    </w:p>
    <w:p w14:paraId="753B5AD8" w14:textId="165CBD6E" w:rsidR="009E5D19" w:rsidRPr="00712752" w:rsidRDefault="00F051C6" w:rsidP="0036130C">
      <w:pPr>
        <w:pStyle w:val="NormalArial"/>
      </w:pPr>
      <w:r>
        <w:t xml:space="preserve">Consumers, representatives, and staff confirmed feedback and complaints were used to improve care and services. Management gave examples of improvements arising from feedback and complaints, and these were discussed within relevant meetings and verified within surveys. Feedback and complaints were trended, analysed, and used to develop continuous improvement activities. </w:t>
      </w:r>
      <w:r w:rsidRPr="00712752">
        <w:br w:type="page"/>
      </w:r>
    </w:p>
    <w:p w14:paraId="0118F95F" w14:textId="77777777" w:rsidR="009E5D19" w:rsidRPr="00996FAF" w:rsidRDefault="00AA571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54C09" w14:paraId="3CBF8B5D" w14:textId="77777777" w:rsidTr="00A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237061" w14:textId="77777777" w:rsidR="009E5D19" w:rsidRPr="00996FAF" w:rsidRDefault="00AA5716" w:rsidP="009767BC">
            <w:pPr>
              <w:spacing w:before="0" w:line="22" w:lineRule="atLeast"/>
              <w:rPr>
                <w:rFonts w:ascii="Arial" w:hAnsi="Arial" w:cs="Arial"/>
                <w:b w:val="0"/>
              </w:rPr>
            </w:pPr>
            <w:r w:rsidRPr="0075021E">
              <w:rPr>
                <w:rFonts w:ascii="Arial" w:hAnsi="Arial" w:cs="Arial"/>
                <w:color w:val="FFFFFF" w:themeColor="background1"/>
              </w:rPr>
              <w:t xml:space="preserve">Human </w:t>
            </w:r>
            <w:r w:rsidRPr="0075021E">
              <w:rPr>
                <w:rFonts w:ascii="Arial" w:hAnsi="Arial" w:cs="Arial"/>
                <w:color w:val="FFFFFF" w:themeColor="background1"/>
              </w:rPr>
              <w:t>resources</w:t>
            </w:r>
          </w:p>
        </w:tc>
        <w:tc>
          <w:tcPr>
            <w:tcW w:w="1977" w:type="dxa"/>
          </w:tcPr>
          <w:p w14:paraId="089AFBEE" w14:textId="77777777" w:rsidR="009E5D19" w:rsidRPr="00996FAF" w:rsidRDefault="009E5D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C09" w14:paraId="553943E3"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24794" w14:textId="77777777" w:rsidR="009E5D19" w:rsidRPr="00996FAF" w:rsidRDefault="00AA571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E90B59C"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093E807"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39847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54C09" w14:paraId="513E0D9B"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E3229" w14:textId="77777777" w:rsidR="009E5D19" w:rsidRPr="00996FAF" w:rsidRDefault="00AA571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D070871"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interactions with consumers are kind, caring and respectful of each consumer’s identity, culture and diversity.</w:t>
            </w:r>
          </w:p>
        </w:tc>
        <w:tc>
          <w:tcPr>
            <w:tcW w:w="1977" w:type="dxa"/>
            <w:shd w:val="clear" w:color="auto" w:fill="auto"/>
          </w:tcPr>
          <w:p w14:paraId="31DB9DB6"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93369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54C09" w14:paraId="145B4009"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CDFE1" w14:textId="77777777" w:rsidR="009E5D19" w:rsidRPr="00996FAF" w:rsidRDefault="00AA571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1459C26"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6841661"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53749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54C09" w14:paraId="246A9A4D" w14:textId="77777777" w:rsidTr="00A54C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466F9" w14:textId="77777777" w:rsidR="009E5D19" w:rsidRPr="00996FAF" w:rsidRDefault="00AA571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2DF1FCC"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4D39792" w14:textId="77777777" w:rsidR="009E5D19" w:rsidRPr="00996FAF" w:rsidRDefault="00AA571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44248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54C09" w14:paraId="0957D52A" w14:textId="77777777" w:rsidTr="00A54C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E42C8" w14:textId="77777777" w:rsidR="009E5D19" w:rsidRPr="00996FAF" w:rsidRDefault="00AA571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044BF15"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w:t>
            </w:r>
            <w:r w:rsidRPr="00996FAF">
              <w:rPr>
                <w:rFonts w:ascii="Arial" w:hAnsi="Arial" w:cs="Arial"/>
              </w:rPr>
              <w:t>performance of each member of the workforce is undertaken.</w:t>
            </w:r>
          </w:p>
        </w:tc>
        <w:tc>
          <w:tcPr>
            <w:tcW w:w="1977" w:type="dxa"/>
            <w:shd w:val="clear" w:color="auto" w:fill="auto"/>
          </w:tcPr>
          <w:p w14:paraId="28636CF6" w14:textId="77777777" w:rsidR="009E5D19" w:rsidRPr="00996FAF" w:rsidRDefault="00AA571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46732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9995DCA" w14:textId="77777777" w:rsidR="009E5D19" w:rsidRDefault="00AA5716" w:rsidP="002B0C90">
      <w:pPr>
        <w:pStyle w:val="Heading20"/>
      </w:pPr>
      <w:r>
        <w:t>Findings</w:t>
      </w:r>
    </w:p>
    <w:p w14:paraId="60E29139" w14:textId="0B95CD34" w:rsidR="00591206" w:rsidRDefault="00591206" w:rsidP="00591206">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5ECFFF4B" w14:textId="77777777" w:rsidR="00416895" w:rsidRDefault="00416895" w:rsidP="0036130C">
      <w:pPr>
        <w:pStyle w:val="NormalArial"/>
      </w:pPr>
      <w:r>
        <w:t>Consumers and representatives said there were enough staff to meet consumer needs in a timely manner. Staff explained rostering processes and actions to address unplanned leave. Management outlined practices to ensure the roster considered the number and skills of staff to meet consumer needs, monitoring nursing hours and care minutes, and actively reducing use of agency staff. Rosters for sampled periods demonstrated shifts were filled and call bell response times monitored.</w:t>
      </w:r>
    </w:p>
    <w:p w14:paraId="3A8706CB" w14:textId="77777777" w:rsidR="00C245E2" w:rsidRDefault="00C245E2" w:rsidP="0036130C">
      <w:pPr>
        <w:pStyle w:val="NormalArial"/>
      </w:pPr>
      <w:r>
        <w:t>Consumers and representatives described staff interactions as respectful and caring. Management explained how the service’s culture of respect was promoted through documented resources and training. Staff outlined how they ensured interactions with consumers were respectful, and recognised consumer identity and cultural needs.</w:t>
      </w:r>
    </w:p>
    <w:p w14:paraId="2AF9340E" w14:textId="79320519" w:rsidR="00C245E2" w:rsidRDefault="00C245E2" w:rsidP="0036130C">
      <w:pPr>
        <w:pStyle w:val="NormalArial"/>
      </w:pPr>
      <w:r>
        <w:t>Position descriptions set out expectations for staff roles, and personnel files confirmed staff had appropriate qualifications, experience, and work clearance checks verified within recruitment processes. Records of competency assessments were maintained and complete.</w:t>
      </w:r>
      <w:r w:rsidR="00B178C9">
        <w:t xml:space="preserve"> Consumers described staff as knowledgeable and competent in management of care needs. Management and staff explained onboarding processes, including competency assessments required within the first 3 months.</w:t>
      </w:r>
    </w:p>
    <w:p w14:paraId="0513F26F" w14:textId="39ACB82E" w:rsidR="00B178C9" w:rsidRDefault="00B178C9" w:rsidP="0036130C">
      <w:pPr>
        <w:pStyle w:val="NormalArial"/>
      </w:pPr>
      <w:r>
        <w:t xml:space="preserve">Staff explained mandatory and ongoing training and said they could request additional training to enhance performance. Management detailed monitoring and oversight processes to ensure timely completion of training requirements. Training records showed compliance with mandatory training, including identification of elder abuse, infection control, and the Aged Care Quality Standards. </w:t>
      </w:r>
    </w:p>
    <w:p w14:paraId="010BC255" w14:textId="7EE145B9" w:rsidR="009E5D19" w:rsidRPr="00262C0B" w:rsidRDefault="008C3427" w:rsidP="0036130C">
      <w:pPr>
        <w:pStyle w:val="NormalArial"/>
      </w:pPr>
      <w:r>
        <w:lastRenderedPageBreak/>
        <w:t xml:space="preserve">Assessment of staff performance was undertaken through annual performance appraisals. Management outlined performance management actions undertaken when needed. Staff demonstrated familiarity with performance assessment processes. </w:t>
      </w:r>
      <w:r>
        <w:br w:type="page"/>
      </w:r>
    </w:p>
    <w:p w14:paraId="3B2AD500" w14:textId="77777777" w:rsidR="009E5D19" w:rsidRPr="00996FAF" w:rsidRDefault="00AA571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A54C09" w14:paraId="47DE69E1" w14:textId="77777777" w:rsidTr="00A54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3A3B96" w14:textId="77777777" w:rsidR="009E5D19" w:rsidRPr="00996FAF" w:rsidRDefault="00AA571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60CE5F2" w14:textId="77777777" w:rsidR="009E5D19" w:rsidRPr="00996FAF" w:rsidRDefault="009E5D1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4C09" w14:paraId="6E92CCD7" w14:textId="77777777" w:rsidTr="00B470A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A90A4F8" w14:textId="77777777" w:rsidR="009E5D19" w:rsidRPr="00996FAF" w:rsidRDefault="00AA5716"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5A159BD4"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A07F6C6"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0308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54C09" w14:paraId="66C3169D" w14:textId="77777777" w:rsidTr="00B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0C935D1" w14:textId="77777777" w:rsidR="009E5D19" w:rsidRPr="00996FAF" w:rsidRDefault="00AA5716"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12224103"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w:t>
            </w:r>
            <w:r w:rsidRPr="00996FAF">
              <w:rPr>
                <w:rFonts w:ascii="Arial" w:hAnsi="Arial" w:cs="Arial"/>
              </w:rPr>
              <w:t>safe, inclusive and quality care and services and is accountable for their delivery.</w:t>
            </w:r>
          </w:p>
        </w:tc>
        <w:tc>
          <w:tcPr>
            <w:tcW w:w="1847" w:type="dxa"/>
            <w:shd w:val="clear" w:color="auto" w:fill="auto"/>
          </w:tcPr>
          <w:p w14:paraId="4724B867"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86297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54C09" w14:paraId="1A70A216" w14:textId="77777777" w:rsidTr="00B470A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5478503" w14:textId="77777777" w:rsidR="009E5D19" w:rsidRPr="00996FAF" w:rsidRDefault="00AA5716"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03C6A739"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709F518" w14:textId="77777777" w:rsidR="009E5D19" w:rsidRPr="00996FAF" w:rsidRDefault="00AA571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0C8D2F" w14:textId="77777777" w:rsidR="009E5D19" w:rsidRPr="00996FAF" w:rsidRDefault="00AA571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911A79" w14:textId="77777777" w:rsidR="009E5D19" w:rsidRPr="00996FAF" w:rsidRDefault="00AA571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B131A1" w14:textId="77777777" w:rsidR="009E5D19" w:rsidRPr="00996FAF" w:rsidRDefault="00AA571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C9C4A1" w14:textId="77777777" w:rsidR="009E5D19" w:rsidRPr="00996FAF" w:rsidRDefault="00AA571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089434F" w14:textId="77777777" w:rsidR="009E5D19" w:rsidRPr="00996FAF" w:rsidRDefault="00AA571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CE7FA0C"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9876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54C09" w14:paraId="44B20D25" w14:textId="77777777" w:rsidTr="00B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E06E60E" w14:textId="77777777" w:rsidR="009E5D19" w:rsidRPr="00996FAF" w:rsidRDefault="00AA5716"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19B48C8B" w14:textId="77777777" w:rsidR="009E5D19" w:rsidRPr="00996FAF" w:rsidRDefault="00AA571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w:t>
            </w:r>
            <w:r w:rsidRPr="00996FAF">
              <w:rPr>
                <w:rFonts w:ascii="Arial" w:hAnsi="Arial" w:cs="Arial"/>
              </w:rPr>
              <w:t>including but not limited to the following:</w:t>
            </w:r>
          </w:p>
          <w:p w14:paraId="3E8061E0" w14:textId="77777777" w:rsidR="009E5D19" w:rsidRPr="00996FAF" w:rsidRDefault="00AA571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E379CC0" w14:textId="77777777" w:rsidR="009E5D19" w:rsidRPr="00996FAF" w:rsidRDefault="00AA571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854B71" w14:textId="77777777" w:rsidR="009E5D19" w:rsidRPr="00996FAF" w:rsidRDefault="00AA571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ABF1CA" w14:textId="77777777" w:rsidR="009E5D19" w:rsidRPr="00996FAF" w:rsidRDefault="00AA571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9678DA6" w14:textId="77777777" w:rsidR="009E5D19" w:rsidRPr="00996FAF" w:rsidRDefault="00AA571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8758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54C09" w14:paraId="2450EEC3" w14:textId="77777777" w:rsidTr="00B470A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DAF173C" w14:textId="77777777" w:rsidR="009E5D19" w:rsidRPr="00996FAF" w:rsidRDefault="00AA5716"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411B4DFC" w14:textId="77777777" w:rsidR="009E5D19" w:rsidRPr="00996FAF" w:rsidRDefault="00AA5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8B99AF" w14:textId="77777777" w:rsidR="009E5D19" w:rsidRPr="00996FAF" w:rsidRDefault="00AA571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939FF2" w14:textId="77777777" w:rsidR="009E5D19" w:rsidRPr="00996FAF" w:rsidRDefault="00AA571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6BEACA" w14:textId="77777777" w:rsidR="009E5D19" w:rsidRPr="00996FAF" w:rsidRDefault="00AA571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A1B4C75" w14:textId="77777777" w:rsidR="009E5D19" w:rsidRPr="00996FAF" w:rsidRDefault="00AA571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52666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4FE4628A" w14:textId="77777777" w:rsidR="009E5D19" w:rsidRDefault="00AA5716" w:rsidP="00D87E7C">
      <w:pPr>
        <w:pStyle w:val="Heading20"/>
      </w:pPr>
      <w:r w:rsidRPr="00996FAF">
        <w:t>Findings</w:t>
      </w:r>
    </w:p>
    <w:p w14:paraId="1FE44693" w14:textId="19B33BDC" w:rsidR="00591206" w:rsidRDefault="00591206" w:rsidP="00591206">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07A52EB7" w14:textId="52E98839" w:rsidR="009E5D19" w:rsidRDefault="008C3427" w:rsidP="00591206">
      <w:pPr>
        <w:pStyle w:val="NormalArial"/>
      </w:pPr>
      <w:r>
        <w:t xml:space="preserve">Consumers and representatives described engagement into the service actions through providing feedback, attending meetings, </w:t>
      </w:r>
      <w:r w:rsidR="00A325BA">
        <w:t xml:space="preserve">joining the Consumer advisory body, </w:t>
      </w:r>
      <w:r>
        <w:t xml:space="preserve">and participating in surveys. Management explained how </w:t>
      </w:r>
      <w:r w:rsidR="00A325BA">
        <w:t>executive management and members of the Board undertake regular visits and attend events and celebrations to ensure consumer feedback was sought and contributed to overall improvement of the service and organisation.</w:t>
      </w:r>
    </w:p>
    <w:p w14:paraId="508EA466" w14:textId="77777777" w:rsidR="003015C2" w:rsidRDefault="00E34286" w:rsidP="00591206">
      <w:pPr>
        <w:pStyle w:val="NormalArial"/>
      </w:pPr>
      <w:r>
        <w:t xml:space="preserve">Management described how the governing body was informed of the quality of care and services through reviewing clinical indicators, audits, feedback, and incidents at service, </w:t>
      </w:r>
      <w:r>
        <w:lastRenderedPageBreak/>
        <w:t xml:space="preserve">corporate, subcommittee, and Board levels. Meeting minutes for each level confirmed oversight, monitoring, and accountability. Evidence of the Board’s involvement in ensuring safe, inclusive and quality care and services included communication on staffing restructures and updates to policies, procedures, and legislation.  </w:t>
      </w:r>
    </w:p>
    <w:p w14:paraId="2EA3712E" w14:textId="3EBA764D" w:rsidR="00E34286" w:rsidRDefault="003015C2" w:rsidP="00591206">
      <w:pPr>
        <w:pStyle w:val="NormalArial"/>
      </w:pPr>
      <w:r>
        <w:t>Effective</w:t>
      </w:r>
      <w:r w:rsidR="00E34286">
        <w:t xml:space="preserve"> organisation wide governance systems </w:t>
      </w:r>
      <w:r>
        <w:t xml:space="preserve">were informed through frameworks, communication, and monitoring processes. Staff could access information relevant to their roles, including policies, procedures, and information about consumers, through information systems. Incidents, feedback, and auditing processes were analysed and used to develop continuous improvement actions. Monitoring processes identified and responded to regulatory changes, with </w:t>
      </w:r>
      <w:r w:rsidR="00190F68">
        <w:t>changes to policy or procedures or key information</w:t>
      </w:r>
      <w:r>
        <w:t xml:space="preserve"> communicated throughout the organisation.</w:t>
      </w:r>
    </w:p>
    <w:p w14:paraId="049501DE" w14:textId="084FF11E" w:rsidR="00190F68" w:rsidRDefault="00190F68" w:rsidP="00591206">
      <w:pPr>
        <w:pStyle w:val="NormalArial"/>
      </w:pPr>
      <w:r>
        <w:t xml:space="preserve">The risk management system supported identification, escalation, review, and management of risks. Incidents were recorded within the incident management system and were analysed for trends and issues which were shared with departments or executive management dependent upon the risk. Staff demonstrated awareness of identification and reporting responsibilities if aware of, or suspicious about, potential for abuse and neglect. Consumers were supported to live their best lives, including when this involved taking risks. </w:t>
      </w:r>
    </w:p>
    <w:p w14:paraId="45746165" w14:textId="31B09826" w:rsidR="004A5D73" w:rsidRPr="00712752" w:rsidRDefault="004A5D73" w:rsidP="00591206">
      <w:pPr>
        <w:pStyle w:val="NormalArial"/>
      </w:pPr>
      <w:r>
        <w:t>The organisation had a documented clinical governance framework, including policies, procedures, and leadership accountability for provision of clinical care. Policies, procedures, training, and tools informed staff provision of clinical care. Oversight practices included monitoring through committees, such as the Medication advisory committee overseeing pharmacy reports and antibiotic use to ensure effective antimicrobial stewardship. Staff receive ongoing training on restrictive practices, care managers monitor use of restraint, and report data monthly to executive management and the governing body. Management reviews complaints and incidents to ensure application of open disclosure practices.</w:t>
      </w:r>
    </w:p>
    <w:sectPr w:rsidR="004A5D73" w:rsidRPr="00712752" w:rsidSect="00FA042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A1C67" w14:textId="77777777" w:rsidR="00FA0426" w:rsidRDefault="00FA0426">
      <w:pPr>
        <w:spacing w:after="0"/>
      </w:pPr>
      <w:r>
        <w:separator/>
      </w:r>
    </w:p>
  </w:endnote>
  <w:endnote w:type="continuationSeparator" w:id="0">
    <w:p w14:paraId="354C75FD" w14:textId="77777777" w:rsidR="00FA0426" w:rsidRDefault="00FA04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7A56F" w14:textId="77777777" w:rsidR="009E5D19" w:rsidRPr="00DF37F2" w:rsidRDefault="00AA571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Warrina Court Residential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424DC6" w14:textId="77777777" w:rsidR="009E5D19" w:rsidRPr="00DF37F2" w:rsidRDefault="00AA571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6105</w:t>
    </w:r>
    <w:bookmarkEnd w:id="1"/>
    <w:r w:rsidRPr="00DF37F2">
      <w:rPr>
        <w:rStyle w:val="FooterBold"/>
        <w:rFonts w:ascii="Arial" w:hAnsi="Arial"/>
        <w:b w:val="0"/>
      </w:rPr>
      <w:tab/>
      <w:t xml:space="preserve">OFFICIAL: Sensitive </w:t>
    </w:r>
  </w:p>
  <w:p w14:paraId="2CAE4C1E" w14:textId="77777777" w:rsidR="009E5D19" w:rsidRPr="00DF37F2" w:rsidRDefault="00AA571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5B18" w14:textId="77777777" w:rsidR="009E5D19" w:rsidRDefault="009E5D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94394" w14:textId="77777777" w:rsidR="00FA0426" w:rsidRDefault="00FA0426" w:rsidP="00D71F88">
      <w:pPr>
        <w:spacing w:after="0"/>
      </w:pPr>
      <w:r>
        <w:separator/>
      </w:r>
    </w:p>
  </w:footnote>
  <w:footnote w:type="continuationSeparator" w:id="0">
    <w:p w14:paraId="5EEE3C53" w14:textId="77777777" w:rsidR="00FA0426" w:rsidRDefault="00FA0426" w:rsidP="00D71F88">
      <w:pPr>
        <w:spacing w:after="0"/>
      </w:pPr>
      <w:r>
        <w:continuationSeparator/>
      </w:r>
    </w:p>
  </w:footnote>
  <w:footnote w:id="1">
    <w:p w14:paraId="5CF800A1" w14:textId="2475044F" w:rsidR="009E5D19" w:rsidRDefault="00AA571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91404B">
        <w:rPr>
          <w:rFonts w:ascii="Arial" w:hAnsi="Arial" w:cs="Arial"/>
          <w:color w:val="auto"/>
          <w:sz w:val="20"/>
          <w:szCs w:val="20"/>
        </w:rPr>
        <w:t>accordance with section 40A</w:t>
      </w:r>
      <w:r w:rsidR="0091404B" w:rsidRPr="0091404B">
        <w:rPr>
          <w:rFonts w:ascii="Arial" w:hAnsi="Arial" w:cs="Arial"/>
          <w:color w:val="auto"/>
          <w:sz w:val="20"/>
          <w:szCs w:val="20"/>
        </w:rPr>
        <w:t xml:space="preserve"> </w:t>
      </w:r>
      <w:r w:rsidRPr="0091404B">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313D14A1" w14:textId="77777777" w:rsidR="009E5D19" w:rsidRDefault="009E5D1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68DA9" w14:textId="77777777" w:rsidR="009E5D19" w:rsidRDefault="00AA5716">
    <w:pPr>
      <w:pStyle w:val="Header"/>
    </w:pPr>
    <w:r>
      <w:rPr>
        <w:noProof/>
        <w:color w:val="2B579A"/>
        <w:shd w:val="clear" w:color="auto" w:fill="E6E6E6"/>
        <w:lang w:val="en-US"/>
      </w:rPr>
      <w:drawing>
        <wp:anchor distT="0" distB="0" distL="114300" distR="114300" simplePos="0" relativeHeight="251658241" behindDoc="1" locked="0" layoutInCell="1" allowOverlap="1" wp14:anchorId="177AD58E" wp14:editId="5E5F5F4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E875" w14:textId="77777777" w:rsidR="009E5D19" w:rsidRDefault="00AA5716">
    <w:pPr>
      <w:pStyle w:val="Header"/>
    </w:pPr>
    <w:r>
      <w:rPr>
        <w:noProof/>
      </w:rPr>
      <w:drawing>
        <wp:anchor distT="0" distB="0" distL="114300" distR="114300" simplePos="0" relativeHeight="251658240" behindDoc="0" locked="0" layoutInCell="1" allowOverlap="1" wp14:anchorId="0BD73DED" wp14:editId="5B6F6E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EA8C1D4">
      <w:start w:val="1"/>
      <w:numFmt w:val="lowerRoman"/>
      <w:lvlText w:val="(%1)"/>
      <w:lvlJc w:val="left"/>
      <w:pPr>
        <w:ind w:left="1080" w:hanging="720"/>
      </w:pPr>
      <w:rPr>
        <w:rFonts w:hint="default"/>
      </w:rPr>
    </w:lvl>
    <w:lvl w:ilvl="1" w:tplc="6B0AFA54" w:tentative="1">
      <w:start w:val="1"/>
      <w:numFmt w:val="lowerLetter"/>
      <w:lvlText w:val="%2."/>
      <w:lvlJc w:val="left"/>
      <w:pPr>
        <w:ind w:left="1440" w:hanging="360"/>
      </w:pPr>
    </w:lvl>
    <w:lvl w:ilvl="2" w:tplc="2D8CAAE8" w:tentative="1">
      <w:start w:val="1"/>
      <w:numFmt w:val="lowerRoman"/>
      <w:lvlText w:val="%3."/>
      <w:lvlJc w:val="right"/>
      <w:pPr>
        <w:ind w:left="2160" w:hanging="180"/>
      </w:pPr>
    </w:lvl>
    <w:lvl w:ilvl="3" w:tplc="F8CE8B66" w:tentative="1">
      <w:start w:val="1"/>
      <w:numFmt w:val="decimal"/>
      <w:lvlText w:val="%4."/>
      <w:lvlJc w:val="left"/>
      <w:pPr>
        <w:ind w:left="2880" w:hanging="360"/>
      </w:pPr>
    </w:lvl>
    <w:lvl w:ilvl="4" w:tplc="38DA6236" w:tentative="1">
      <w:start w:val="1"/>
      <w:numFmt w:val="lowerLetter"/>
      <w:lvlText w:val="%5."/>
      <w:lvlJc w:val="left"/>
      <w:pPr>
        <w:ind w:left="3600" w:hanging="360"/>
      </w:pPr>
    </w:lvl>
    <w:lvl w:ilvl="5" w:tplc="37788566" w:tentative="1">
      <w:start w:val="1"/>
      <w:numFmt w:val="lowerRoman"/>
      <w:lvlText w:val="%6."/>
      <w:lvlJc w:val="right"/>
      <w:pPr>
        <w:ind w:left="4320" w:hanging="180"/>
      </w:pPr>
    </w:lvl>
    <w:lvl w:ilvl="6" w:tplc="28EEA52A" w:tentative="1">
      <w:start w:val="1"/>
      <w:numFmt w:val="decimal"/>
      <w:lvlText w:val="%7."/>
      <w:lvlJc w:val="left"/>
      <w:pPr>
        <w:ind w:left="5040" w:hanging="360"/>
      </w:pPr>
    </w:lvl>
    <w:lvl w:ilvl="7" w:tplc="C0341C5C" w:tentative="1">
      <w:start w:val="1"/>
      <w:numFmt w:val="lowerLetter"/>
      <w:lvlText w:val="%8."/>
      <w:lvlJc w:val="left"/>
      <w:pPr>
        <w:ind w:left="5760" w:hanging="360"/>
      </w:pPr>
    </w:lvl>
    <w:lvl w:ilvl="8" w:tplc="644E5C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940CF9A">
      <w:start w:val="1"/>
      <w:numFmt w:val="lowerRoman"/>
      <w:lvlText w:val="(%1)"/>
      <w:lvlJc w:val="left"/>
      <w:pPr>
        <w:ind w:left="1080" w:hanging="720"/>
      </w:pPr>
      <w:rPr>
        <w:rFonts w:hint="default"/>
      </w:rPr>
    </w:lvl>
    <w:lvl w:ilvl="1" w:tplc="D068BB34" w:tentative="1">
      <w:start w:val="1"/>
      <w:numFmt w:val="lowerLetter"/>
      <w:lvlText w:val="%2."/>
      <w:lvlJc w:val="left"/>
      <w:pPr>
        <w:ind w:left="1440" w:hanging="360"/>
      </w:pPr>
    </w:lvl>
    <w:lvl w:ilvl="2" w:tplc="44443F1A" w:tentative="1">
      <w:start w:val="1"/>
      <w:numFmt w:val="lowerRoman"/>
      <w:lvlText w:val="%3."/>
      <w:lvlJc w:val="right"/>
      <w:pPr>
        <w:ind w:left="2160" w:hanging="180"/>
      </w:pPr>
    </w:lvl>
    <w:lvl w:ilvl="3" w:tplc="5D46C03E" w:tentative="1">
      <w:start w:val="1"/>
      <w:numFmt w:val="decimal"/>
      <w:lvlText w:val="%4."/>
      <w:lvlJc w:val="left"/>
      <w:pPr>
        <w:ind w:left="2880" w:hanging="360"/>
      </w:pPr>
    </w:lvl>
    <w:lvl w:ilvl="4" w:tplc="8564CF56" w:tentative="1">
      <w:start w:val="1"/>
      <w:numFmt w:val="lowerLetter"/>
      <w:lvlText w:val="%5."/>
      <w:lvlJc w:val="left"/>
      <w:pPr>
        <w:ind w:left="3600" w:hanging="360"/>
      </w:pPr>
    </w:lvl>
    <w:lvl w:ilvl="5" w:tplc="94CCDFA0" w:tentative="1">
      <w:start w:val="1"/>
      <w:numFmt w:val="lowerRoman"/>
      <w:lvlText w:val="%6."/>
      <w:lvlJc w:val="right"/>
      <w:pPr>
        <w:ind w:left="4320" w:hanging="180"/>
      </w:pPr>
    </w:lvl>
    <w:lvl w:ilvl="6" w:tplc="C1964710" w:tentative="1">
      <w:start w:val="1"/>
      <w:numFmt w:val="decimal"/>
      <w:lvlText w:val="%7."/>
      <w:lvlJc w:val="left"/>
      <w:pPr>
        <w:ind w:left="5040" w:hanging="360"/>
      </w:pPr>
    </w:lvl>
    <w:lvl w:ilvl="7" w:tplc="90A471D2" w:tentative="1">
      <w:start w:val="1"/>
      <w:numFmt w:val="lowerLetter"/>
      <w:lvlText w:val="%8."/>
      <w:lvlJc w:val="left"/>
      <w:pPr>
        <w:ind w:left="5760" w:hanging="360"/>
      </w:pPr>
    </w:lvl>
    <w:lvl w:ilvl="8" w:tplc="055A98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8F46BDA">
      <w:start w:val="1"/>
      <w:numFmt w:val="lowerRoman"/>
      <w:lvlText w:val="(%1)"/>
      <w:lvlJc w:val="left"/>
      <w:pPr>
        <w:ind w:left="1080" w:hanging="720"/>
      </w:pPr>
      <w:rPr>
        <w:rFonts w:hint="default"/>
      </w:rPr>
    </w:lvl>
    <w:lvl w:ilvl="1" w:tplc="0D6E79F4" w:tentative="1">
      <w:start w:val="1"/>
      <w:numFmt w:val="lowerLetter"/>
      <w:lvlText w:val="%2."/>
      <w:lvlJc w:val="left"/>
      <w:pPr>
        <w:ind w:left="1440" w:hanging="360"/>
      </w:pPr>
    </w:lvl>
    <w:lvl w:ilvl="2" w:tplc="0A7697D6" w:tentative="1">
      <w:start w:val="1"/>
      <w:numFmt w:val="lowerRoman"/>
      <w:lvlText w:val="%3."/>
      <w:lvlJc w:val="right"/>
      <w:pPr>
        <w:ind w:left="2160" w:hanging="180"/>
      </w:pPr>
    </w:lvl>
    <w:lvl w:ilvl="3" w:tplc="8AC2A24C" w:tentative="1">
      <w:start w:val="1"/>
      <w:numFmt w:val="decimal"/>
      <w:lvlText w:val="%4."/>
      <w:lvlJc w:val="left"/>
      <w:pPr>
        <w:ind w:left="2880" w:hanging="360"/>
      </w:pPr>
    </w:lvl>
    <w:lvl w:ilvl="4" w:tplc="B86C81E2" w:tentative="1">
      <w:start w:val="1"/>
      <w:numFmt w:val="lowerLetter"/>
      <w:lvlText w:val="%5."/>
      <w:lvlJc w:val="left"/>
      <w:pPr>
        <w:ind w:left="3600" w:hanging="360"/>
      </w:pPr>
    </w:lvl>
    <w:lvl w:ilvl="5" w:tplc="264A60DA" w:tentative="1">
      <w:start w:val="1"/>
      <w:numFmt w:val="lowerRoman"/>
      <w:lvlText w:val="%6."/>
      <w:lvlJc w:val="right"/>
      <w:pPr>
        <w:ind w:left="4320" w:hanging="180"/>
      </w:pPr>
    </w:lvl>
    <w:lvl w:ilvl="6" w:tplc="E034D17C" w:tentative="1">
      <w:start w:val="1"/>
      <w:numFmt w:val="decimal"/>
      <w:lvlText w:val="%7."/>
      <w:lvlJc w:val="left"/>
      <w:pPr>
        <w:ind w:left="5040" w:hanging="360"/>
      </w:pPr>
    </w:lvl>
    <w:lvl w:ilvl="7" w:tplc="1B7A7F0A" w:tentative="1">
      <w:start w:val="1"/>
      <w:numFmt w:val="lowerLetter"/>
      <w:lvlText w:val="%8."/>
      <w:lvlJc w:val="left"/>
      <w:pPr>
        <w:ind w:left="5760" w:hanging="360"/>
      </w:pPr>
    </w:lvl>
    <w:lvl w:ilvl="8" w:tplc="3432B5B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EBEEFD4">
      <w:start w:val="1"/>
      <w:numFmt w:val="bullet"/>
      <w:lvlText w:val=""/>
      <w:lvlJc w:val="left"/>
      <w:pPr>
        <w:ind w:left="720" w:hanging="360"/>
      </w:pPr>
      <w:rPr>
        <w:rFonts w:ascii="Symbol" w:hAnsi="Symbol" w:hint="default"/>
        <w:color w:val="auto"/>
        <w:sz w:val="24"/>
        <w:szCs w:val="24"/>
      </w:rPr>
    </w:lvl>
    <w:lvl w:ilvl="1" w:tplc="4A923610" w:tentative="1">
      <w:start w:val="1"/>
      <w:numFmt w:val="bullet"/>
      <w:lvlText w:val="o"/>
      <w:lvlJc w:val="left"/>
      <w:pPr>
        <w:ind w:left="1440" w:hanging="360"/>
      </w:pPr>
      <w:rPr>
        <w:rFonts w:ascii="Courier New" w:hAnsi="Courier New" w:cs="Courier New" w:hint="default"/>
      </w:rPr>
    </w:lvl>
    <w:lvl w:ilvl="2" w:tplc="7DFA6430" w:tentative="1">
      <w:start w:val="1"/>
      <w:numFmt w:val="bullet"/>
      <w:lvlText w:val=""/>
      <w:lvlJc w:val="left"/>
      <w:pPr>
        <w:ind w:left="2160" w:hanging="360"/>
      </w:pPr>
      <w:rPr>
        <w:rFonts w:ascii="Wingdings" w:hAnsi="Wingdings" w:hint="default"/>
      </w:rPr>
    </w:lvl>
    <w:lvl w:ilvl="3" w:tplc="FD343F80" w:tentative="1">
      <w:start w:val="1"/>
      <w:numFmt w:val="bullet"/>
      <w:lvlText w:val=""/>
      <w:lvlJc w:val="left"/>
      <w:pPr>
        <w:ind w:left="2880" w:hanging="360"/>
      </w:pPr>
      <w:rPr>
        <w:rFonts w:ascii="Symbol" w:hAnsi="Symbol" w:hint="default"/>
      </w:rPr>
    </w:lvl>
    <w:lvl w:ilvl="4" w:tplc="606ECE58" w:tentative="1">
      <w:start w:val="1"/>
      <w:numFmt w:val="bullet"/>
      <w:lvlText w:val="o"/>
      <w:lvlJc w:val="left"/>
      <w:pPr>
        <w:ind w:left="3600" w:hanging="360"/>
      </w:pPr>
      <w:rPr>
        <w:rFonts w:ascii="Courier New" w:hAnsi="Courier New" w:cs="Courier New" w:hint="default"/>
      </w:rPr>
    </w:lvl>
    <w:lvl w:ilvl="5" w:tplc="9F4E1AA4" w:tentative="1">
      <w:start w:val="1"/>
      <w:numFmt w:val="bullet"/>
      <w:lvlText w:val=""/>
      <w:lvlJc w:val="left"/>
      <w:pPr>
        <w:ind w:left="4320" w:hanging="360"/>
      </w:pPr>
      <w:rPr>
        <w:rFonts w:ascii="Wingdings" w:hAnsi="Wingdings" w:hint="default"/>
      </w:rPr>
    </w:lvl>
    <w:lvl w:ilvl="6" w:tplc="600635AC" w:tentative="1">
      <w:start w:val="1"/>
      <w:numFmt w:val="bullet"/>
      <w:lvlText w:val=""/>
      <w:lvlJc w:val="left"/>
      <w:pPr>
        <w:ind w:left="5040" w:hanging="360"/>
      </w:pPr>
      <w:rPr>
        <w:rFonts w:ascii="Symbol" w:hAnsi="Symbol" w:hint="default"/>
      </w:rPr>
    </w:lvl>
    <w:lvl w:ilvl="7" w:tplc="767A8656" w:tentative="1">
      <w:start w:val="1"/>
      <w:numFmt w:val="bullet"/>
      <w:lvlText w:val="o"/>
      <w:lvlJc w:val="left"/>
      <w:pPr>
        <w:ind w:left="5760" w:hanging="360"/>
      </w:pPr>
      <w:rPr>
        <w:rFonts w:ascii="Courier New" w:hAnsi="Courier New" w:cs="Courier New" w:hint="default"/>
      </w:rPr>
    </w:lvl>
    <w:lvl w:ilvl="8" w:tplc="38461D6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BB4B278">
      <w:start w:val="1"/>
      <w:numFmt w:val="lowerRoman"/>
      <w:lvlText w:val="(%1)"/>
      <w:lvlJc w:val="left"/>
      <w:pPr>
        <w:ind w:left="1080" w:hanging="720"/>
      </w:pPr>
      <w:rPr>
        <w:rFonts w:hint="default"/>
      </w:rPr>
    </w:lvl>
    <w:lvl w:ilvl="1" w:tplc="30DCCFE6" w:tentative="1">
      <w:start w:val="1"/>
      <w:numFmt w:val="lowerLetter"/>
      <w:lvlText w:val="%2."/>
      <w:lvlJc w:val="left"/>
      <w:pPr>
        <w:ind w:left="1440" w:hanging="360"/>
      </w:pPr>
    </w:lvl>
    <w:lvl w:ilvl="2" w:tplc="30825FA6" w:tentative="1">
      <w:start w:val="1"/>
      <w:numFmt w:val="lowerRoman"/>
      <w:lvlText w:val="%3."/>
      <w:lvlJc w:val="right"/>
      <w:pPr>
        <w:ind w:left="2160" w:hanging="180"/>
      </w:pPr>
    </w:lvl>
    <w:lvl w:ilvl="3" w:tplc="F4842C08" w:tentative="1">
      <w:start w:val="1"/>
      <w:numFmt w:val="decimal"/>
      <w:lvlText w:val="%4."/>
      <w:lvlJc w:val="left"/>
      <w:pPr>
        <w:ind w:left="2880" w:hanging="360"/>
      </w:pPr>
    </w:lvl>
    <w:lvl w:ilvl="4" w:tplc="B798D486" w:tentative="1">
      <w:start w:val="1"/>
      <w:numFmt w:val="lowerLetter"/>
      <w:lvlText w:val="%5."/>
      <w:lvlJc w:val="left"/>
      <w:pPr>
        <w:ind w:left="3600" w:hanging="360"/>
      </w:pPr>
    </w:lvl>
    <w:lvl w:ilvl="5" w:tplc="D8421460" w:tentative="1">
      <w:start w:val="1"/>
      <w:numFmt w:val="lowerRoman"/>
      <w:lvlText w:val="%6."/>
      <w:lvlJc w:val="right"/>
      <w:pPr>
        <w:ind w:left="4320" w:hanging="180"/>
      </w:pPr>
    </w:lvl>
    <w:lvl w:ilvl="6" w:tplc="1D9643F6" w:tentative="1">
      <w:start w:val="1"/>
      <w:numFmt w:val="decimal"/>
      <w:lvlText w:val="%7."/>
      <w:lvlJc w:val="left"/>
      <w:pPr>
        <w:ind w:left="5040" w:hanging="360"/>
      </w:pPr>
    </w:lvl>
    <w:lvl w:ilvl="7" w:tplc="890639DC" w:tentative="1">
      <w:start w:val="1"/>
      <w:numFmt w:val="lowerLetter"/>
      <w:lvlText w:val="%8."/>
      <w:lvlJc w:val="left"/>
      <w:pPr>
        <w:ind w:left="5760" w:hanging="360"/>
      </w:pPr>
    </w:lvl>
    <w:lvl w:ilvl="8" w:tplc="2FEE3A5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1AAAC12">
      <w:start w:val="1"/>
      <w:numFmt w:val="lowerRoman"/>
      <w:lvlText w:val="(%1)"/>
      <w:lvlJc w:val="left"/>
      <w:pPr>
        <w:ind w:left="1080" w:hanging="720"/>
      </w:pPr>
      <w:rPr>
        <w:rFonts w:hint="default"/>
      </w:rPr>
    </w:lvl>
    <w:lvl w:ilvl="1" w:tplc="CF80E5CA" w:tentative="1">
      <w:start w:val="1"/>
      <w:numFmt w:val="lowerLetter"/>
      <w:lvlText w:val="%2."/>
      <w:lvlJc w:val="left"/>
      <w:pPr>
        <w:ind w:left="1440" w:hanging="360"/>
      </w:pPr>
    </w:lvl>
    <w:lvl w:ilvl="2" w:tplc="115E92BE" w:tentative="1">
      <w:start w:val="1"/>
      <w:numFmt w:val="lowerRoman"/>
      <w:lvlText w:val="%3."/>
      <w:lvlJc w:val="right"/>
      <w:pPr>
        <w:ind w:left="2160" w:hanging="180"/>
      </w:pPr>
    </w:lvl>
    <w:lvl w:ilvl="3" w:tplc="E9FAA5A0" w:tentative="1">
      <w:start w:val="1"/>
      <w:numFmt w:val="decimal"/>
      <w:lvlText w:val="%4."/>
      <w:lvlJc w:val="left"/>
      <w:pPr>
        <w:ind w:left="2880" w:hanging="360"/>
      </w:pPr>
    </w:lvl>
    <w:lvl w:ilvl="4" w:tplc="7DC0D576" w:tentative="1">
      <w:start w:val="1"/>
      <w:numFmt w:val="lowerLetter"/>
      <w:lvlText w:val="%5."/>
      <w:lvlJc w:val="left"/>
      <w:pPr>
        <w:ind w:left="3600" w:hanging="360"/>
      </w:pPr>
    </w:lvl>
    <w:lvl w:ilvl="5" w:tplc="887C7F7A" w:tentative="1">
      <w:start w:val="1"/>
      <w:numFmt w:val="lowerRoman"/>
      <w:lvlText w:val="%6."/>
      <w:lvlJc w:val="right"/>
      <w:pPr>
        <w:ind w:left="4320" w:hanging="180"/>
      </w:pPr>
    </w:lvl>
    <w:lvl w:ilvl="6" w:tplc="02FA9292" w:tentative="1">
      <w:start w:val="1"/>
      <w:numFmt w:val="decimal"/>
      <w:lvlText w:val="%7."/>
      <w:lvlJc w:val="left"/>
      <w:pPr>
        <w:ind w:left="5040" w:hanging="360"/>
      </w:pPr>
    </w:lvl>
    <w:lvl w:ilvl="7" w:tplc="8ACE81BC" w:tentative="1">
      <w:start w:val="1"/>
      <w:numFmt w:val="lowerLetter"/>
      <w:lvlText w:val="%8."/>
      <w:lvlJc w:val="left"/>
      <w:pPr>
        <w:ind w:left="5760" w:hanging="360"/>
      </w:pPr>
    </w:lvl>
    <w:lvl w:ilvl="8" w:tplc="838C0D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A4C37B8">
      <w:start w:val="1"/>
      <w:numFmt w:val="lowerRoman"/>
      <w:lvlText w:val="(%1)"/>
      <w:lvlJc w:val="left"/>
      <w:pPr>
        <w:ind w:left="1080" w:hanging="720"/>
      </w:pPr>
      <w:rPr>
        <w:rFonts w:hint="default"/>
      </w:rPr>
    </w:lvl>
    <w:lvl w:ilvl="1" w:tplc="E94210C8" w:tentative="1">
      <w:start w:val="1"/>
      <w:numFmt w:val="lowerLetter"/>
      <w:lvlText w:val="%2."/>
      <w:lvlJc w:val="left"/>
      <w:pPr>
        <w:ind w:left="1440" w:hanging="360"/>
      </w:pPr>
    </w:lvl>
    <w:lvl w:ilvl="2" w:tplc="28AA5B40" w:tentative="1">
      <w:start w:val="1"/>
      <w:numFmt w:val="lowerRoman"/>
      <w:lvlText w:val="%3."/>
      <w:lvlJc w:val="right"/>
      <w:pPr>
        <w:ind w:left="2160" w:hanging="180"/>
      </w:pPr>
    </w:lvl>
    <w:lvl w:ilvl="3" w:tplc="42368FA6" w:tentative="1">
      <w:start w:val="1"/>
      <w:numFmt w:val="decimal"/>
      <w:lvlText w:val="%4."/>
      <w:lvlJc w:val="left"/>
      <w:pPr>
        <w:ind w:left="2880" w:hanging="360"/>
      </w:pPr>
    </w:lvl>
    <w:lvl w:ilvl="4" w:tplc="53A67CFC" w:tentative="1">
      <w:start w:val="1"/>
      <w:numFmt w:val="lowerLetter"/>
      <w:lvlText w:val="%5."/>
      <w:lvlJc w:val="left"/>
      <w:pPr>
        <w:ind w:left="3600" w:hanging="360"/>
      </w:pPr>
    </w:lvl>
    <w:lvl w:ilvl="5" w:tplc="694E5F86" w:tentative="1">
      <w:start w:val="1"/>
      <w:numFmt w:val="lowerRoman"/>
      <w:lvlText w:val="%6."/>
      <w:lvlJc w:val="right"/>
      <w:pPr>
        <w:ind w:left="4320" w:hanging="180"/>
      </w:pPr>
    </w:lvl>
    <w:lvl w:ilvl="6" w:tplc="14BE2CF6" w:tentative="1">
      <w:start w:val="1"/>
      <w:numFmt w:val="decimal"/>
      <w:lvlText w:val="%7."/>
      <w:lvlJc w:val="left"/>
      <w:pPr>
        <w:ind w:left="5040" w:hanging="360"/>
      </w:pPr>
    </w:lvl>
    <w:lvl w:ilvl="7" w:tplc="50648DEA" w:tentative="1">
      <w:start w:val="1"/>
      <w:numFmt w:val="lowerLetter"/>
      <w:lvlText w:val="%8."/>
      <w:lvlJc w:val="left"/>
      <w:pPr>
        <w:ind w:left="5760" w:hanging="360"/>
      </w:pPr>
    </w:lvl>
    <w:lvl w:ilvl="8" w:tplc="EB04B6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75C9736">
      <w:start w:val="1"/>
      <w:numFmt w:val="lowerRoman"/>
      <w:lvlText w:val="(%1)"/>
      <w:lvlJc w:val="left"/>
      <w:pPr>
        <w:ind w:left="1080" w:hanging="720"/>
      </w:pPr>
      <w:rPr>
        <w:rFonts w:hint="default"/>
      </w:rPr>
    </w:lvl>
    <w:lvl w:ilvl="1" w:tplc="9BF6C32E" w:tentative="1">
      <w:start w:val="1"/>
      <w:numFmt w:val="lowerLetter"/>
      <w:lvlText w:val="%2."/>
      <w:lvlJc w:val="left"/>
      <w:pPr>
        <w:ind w:left="1440" w:hanging="360"/>
      </w:pPr>
    </w:lvl>
    <w:lvl w:ilvl="2" w:tplc="54083488" w:tentative="1">
      <w:start w:val="1"/>
      <w:numFmt w:val="lowerRoman"/>
      <w:lvlText w:val="%3."/>
      <w:lvlJc w:val="right"/>
      <w:pPr>
        <w:ind w:left="2160" w:hanging="180"/>
      </w:pPr>
    </w:lvl>
    <w:lvl w:ilvl="3" w:tplc="A4FC05EA" w:tentative="1">
      <w:start w:val="1"/>
      <w:numFmt w:val="decimal"/>
      <w:lvlText w:val="%4."/>
      <w:lvlJc w:val="left"/>
      <w:pPr>
        <w:ind w:left="2880" w:hanging="360"/>
      </w:pPr>
    </w:lvl>
    <w:lvl w:ilvl="4" w:tplc="1FA68726" w:tentative="1">
      <w:start w:val="1"/>
      <w:numFmt w:val="lowerLetter"/>
      <w:lvlText w:val="%5."/>
      <w:lvlJc w:val="left"/>
      <w:pPr>
        <w:ind w:left="3600" w:hanging="360"/>
      </w:pPr>
    </w:lvl>
    <w:lvl w:ilvl="5" w:tplc="52ACFDE0" w:tentative="1">
      <w:start w:val="1"/>
      <w:numFmt w:val="lowerRoman"/>
      <w:lvlText w:val="%6."/>
      <w:lvlJc w:val="right"/>
      <w:pPr>
        <w:ind w:left="4320" w:hanging="180"/>
      </w:pPr>
    </w:lvl>
    <w:lvl w:ilvl="6" w:tplc="363AAA64" w:tentative="1">
      <w:start w:val="1"/>
      <w:numFmt w:val="decimal"/>
      <w:lvlText w:val="%7."/>
      <w:lvlJc w:val="left"/>
      <w:pPr>
        <w:ind w:left="5040" w:hanging="360"/>
      </w:pPr>
    </w:lvl>
    <w:lvl w:ilvl="7" w:tplc="49A47932" w:tentative="1">
      <w:start w:val="1"/>
      <w:numFmt w:val="lowerLetter"/>
      <w:lvlText w:val="%8."/>
      <w:lvlJc w:val="left"/>
      <w:pPr>
        <w:ind w:left="5760" w:hanging="360"/>
      </w:pPr>
    </w:lvl>
    <w:lvl w:ilvl="8" w:tplc="10DE7D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A0AD87A">
      <w:start w:val="1"/>
      <w:numFmt w:val="lowerRoman"/>
      <w:lvlText w:val="(%1)"/>
      <w:lvlJc w:val="left"/>
      <w:pPr>
        <w:ind w:left="1080" w:hanging="720"/>
      </w:pPr>
      <w:rPr>
        <w:rFonts w:hint="default"/>
      </w:rPr>
    </w:lvl>
    <w:lvl w:ilvl="1" w:tplc="6D827FF6" w:tentative="1">
      <w:start w:val="1"/>
      <w:numFmt w:val="lowerLetter"/>
      <w:lvlText w:val="%2."/>
      <w:lvlJc w:val="left"/>
      <w:pPr>
        <w:ind w:left="1440" w:hanging="360"/>
      </w:pPr>
    </w:lvl>
    <w:lvl w:ilvl="2" w:tplc="7E2CE404" w:tentative="1">
      <w:start w:val="1"/>
      <w:numFmt w:val="lowerRoman"/>
      <w:lvlText w:val="%3."/>
      <w:lvlJc w:val="right"/>
      <w:pPr>
        <w:ind w:left="2160" w:hanging="180"/>
      </w:pPr>
    </w:lvl>
    <w:lvl w:ilvl="3" w:tplc="03D0A20A" w:tentative="1">
      <w:start w:val="1"/>
      <w:numFmt w:val="decimal"/>
      <w:lvlText w:val="%4."/>
      <w:lvlJc w:val="left"/>
      <w:pPr>
        <w:ind w:left="2880" w:hanging="360"/>
      </w:pPr>
    </w:lvl>
    <w:lvl w:ilvl="4" w:tplc="E1B8F122" w:tentative="1">
      <w:start w:val="1"/>
      <w:numFmt w:val="lowerLetter"/>
      <w:lvlText w:val="%5."/>
      <w:lvlJc w:val="left"/>
      <w:pPr>
        <w:ind w:left="3600" w:hanging="360"/>
      </w:pPr>
    </w:lvl>
    <w:lvl w:ilvl="5" w:tplc="67325416" w:tentative="1">
      <w:start w:val="1"/>
      <w:numFmt w:val="lowerRoman"/>
      <w:lvlText w:val="%6."/>
      <w:lvlJc w:val="right"/>
      <w:pPr>
        <w:ind w:left="4320" w:hanging="180"/>
      </w:pPr>
    </w:lvl>
    <w:lvl w:ilvl="6" w:tplc="30080FDE" w:tentative="1">
      <w:start w:val="1"/>
      <w:numFmt w:val="decimal"/>
      <w:lvlText w:val="%7."/>
      <w:lvlJc w:val="left"/>
      <w:pPr>
        <w:ind w:left="5040" w:hanging="360"/>
      </w:pPr>
    </w:lvl>
    <w:lvl w:ilvl="7" w:tplc="09705ADE" w:tentative="1">
      <w:start w:val="1"/>
      <w:numFmt w:val="lowerLetter"/>
      <w:lvlText w:val="%8."/>
      <w:lvlJc w:val="left"/>
      <w:pPr>
        <w:ind w:left="5760" w:hanging="360"/>
      </w:pPr>
    </w:lvl>
    <w:lvl w:ilvl="8" w:tplc="7CA09A4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0AC3508">
      <w:start w:val="1"/>
      <w:numFmt w:val="lowerRoman"/>
      <w:lvlText w:val="(%1)"/>
      <w:lvlJc w:val="left"/>
      <w:pPr>
        <w:ind w:left="1080" w:hanging="720"/>
      </w:pPr>
      <w:rPr>
        <w:rFonts w:hint="default"/>
      </w:rPr>
    </w:lvl>
    <w:lvl w:ilvl="1" w:tplc="E8744312" w:tentative="1">
      <w:start w:val="1"/>
      <w:numFmt w:val="lowerLetter"/>
      <w:lvlText w:val="%2."/>
      <w:lvlJc w:val="left"/>
      <w:pPr>
        <w:ind w:left="1440" w:hanging="360"/>
      </w:pPr>
    </w:lvl>
    <w:lvl w:ilvl="2" w:tplc="8376B540" w:tentative="1">
      <w:start w:val="1"/>
      <w:numFmt w:val="lowerRoman"/>
      <w:lvlText w:val="%3."/>
      <w:lvlJc w:val="right"/>
      <w:pPr>
        <w:ind w:left="2160" w:hanging="180"/>
      </w:pPr>
    </w:lvl>
    <w:lvl w:ilvl="3" w:tplc="D7E88F02" w:tentative="1">
      <w:start w:val="1"/>
      <w:numFmt w:val="decimal"/>
      <w:lvlText w:val="%4."/>
      <w:lvlJc w:val="left"/>
      <w:pPr>
        <w:ind w:left="2880" w:hanging="360"/>
      </w:pPr>
    </w:lvl>
    <w:lvl w:ilvl="4" w:tplc="DFC2B00E" w:tentative="1">
      <w:start w:val="1"/>
      <w:numFmt w:val="lowerLetter"/>
      <w:lvlText w:val="%5."/>
      <w:lvlJc w:val="left"/>
      <w:pPr>
        <w:ind w:left="3600" w:hanging="360"/>
      </w:pPr>
    </w:lvl>
    <w:lvl w:ilvl="5" w:tplc="9232FF1C" w:tentative="1">
      <w:start w:val="1"/>
      <w:numFmt w:val="lowerRoman"/>
      <w:lvlText w:val="%6."/>
      <w:lvlJc w:val="right"/>
      <w:pPr>
        <w:ind w:left="4320" w:hanging="180"/>
      </w:pPr>
    </w:lvl>
    <w:lvl w:ilvl="6" w:tplc="7ACEB12C" w:tentative="1">
      <w:start w:val="1"/>
      <w:numFmt w:val="decimal"/>
      <w:lvlText w:val="%7."/>
      <w:lvlJc w:val="left"/>
      <w:pPr>
        <w:ind w:left="5040" w:hanging="360"/>
      </w:pPr>
    </w:lvl>
    <w:lvl w:ilvl="7" w:tplc="8542BCEC" w:tentative="1">
      <w:start w:val="1"/>
      <w:numFmt w:val="lowerLetter"/>
      <w:lvlText w:val="%8."/>
      <w:lvlJc w:val="left"/>
      <w:pPr>
        <w:ind w:left="5760" w:hanging="360"/>
      </w:pPr>
    </w:lvl>
    <w:lvl w:ilvl="8" w:tplc="48F672C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53972613">
    <w:abstractNumId w:val="11"/>
  </w:num>
  <w:num w:numId="2" w16cid:durableId="865751423">
    <w:abstractNumId w:val="4"/>
  </w:num>
  <w:num w:numId="3" w16cid:durableId="790978129">
    <w:abstractNumId w:val="2"/>
  </w:num>
  <w:num w:numId="4" w16cid:durableId="413477732">
    <w:abstractNumId w:val="7"/>
  </w:num>
  <w:num w:numId="5" w16cid:durableId="329254047">
    <w:abstractNumId w:val="6"/>
  </w:num>
  <w:num w:numId="6" w16cid:durableId="1733505299">
    <w:abstractNumId w:val="1"/>
  </w:num>
  <w:num w:numId="7" w16cid:durableId="1169321932">
    <w:abstractNumId w:val="9"/>
  </w:num>
  <w:num w:numId="8" w16cid:durableId="2047246179">
    <w:abstractNumId w:val="5"/>
  </w:num>
  <w:num w:numId="9" w16cid:durableId="563219440">
    <w:abstractNumId w:val="8"/>
  </w:num>
  <w:num w:numId="10" w16cid:durableId="629750149">
    <w:abstractNumId w:val="3"/>
  </w:num>
  <w:num w:numId="11" w16cid:durableId="100879075">
    <w:abstractNumId w:val="10"/>
  </w:num>
  <w:num w:numId="12" w16cid:durableId="594048790">
    <w:abstractNumId w:val="0"/>
  </w:num>
  <w:num w:numId="13" w16cid:durableId="388194156">
    <w:abstractNumId w:val="11"/>
  </w:num>
  <w:num w:numId="14" w16cid:durableId="20030044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C09"/>
    <w:rsid w:val="001147A0"/>
    <w:rsid w:val="00121C60"/>
    <w:rsid w:val="00190F68"/>
    <w:rsid w:val="0022115B"/>
    <w:rsid w:val="00221891"/>
    <w:rsid w:val="002B0067"/>
    <w:rsid w:val="002B0EF9"/>
    <w:rsid w:val="003015C2"/>
    <w:rsid w:val="00303DA4"/>
    <w:rsid w:val="00381F9F"/>
    <w:rsid w:val="003B20C1"/>
    <w:rsid w:val="00416895"/>
    <w:rsid w:val="00437F57"/>
    <w:rsid w:val="004A5D73"/>
    <w:rsid w:val="00563BF1"/>
    <w:rsid w:val="00591206"/>
    <w:rsid w:val="005D105E"/>
    <w:rsid w:val="0062766A"/>
    <w:rsid w:val="007307A0"/>
    <w:rsid w:val="007A6FA5"/>
    <w:rsid w:val="007D08A0"/>
    <w:rsid w:val="00840C63"/>
    <w:rsid w:val="00861899"/>
    <w:rsid w:val="008C3427"/>
    <w:rsid w:val="008E2AAA"/>
    <w:rsid w:val="008E387F"/>
    <w:rsid w:val="0091404B"/>
    <w:rsid w:val="009E5D19"/>
    <w:rsid w:val="00A325BA"/>
    <w:rsid w:val="00A54C09"/>
    <w:rsid w:val="00AA5716"/>
    <w:rsid w:val="00AD61B8"/>
    <w:rsid w:val="00B178C9"/>
    <w:rsid w:val="00B470A2"/>
    <w:rsid w:val="00C0286F"/>
    <w:rsid w:val="00C245E2"/>
    <w:rsid w:val="00C506C2"/>
    <w:rsid w:val="00CB3C9F"/>
    <w:rsid w:val="00CB7D8C"/>
    <w:rsid w:val="00D87E02"/>
    <w:rsid w:val="00DE0096"/>
    <w:rsid w:val="00E34286"/>
    <w:rsid w:val="00F051C6"/>
    <w:rsid w:val="00F26E90"/>
    <w:rsid w:val="00FA0426"/>
    <w:rsid w:val="00FF4E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DB66A"/>
  <w15:docId w15:val="{90D4286F-6BBE-4045-81B8-5397FE25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673D2" w:rsidRDefault="00590F4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673D2" w:rsidRDefault="00590F4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673D2" w:rsidRDefault="00590F4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52CC3" w:rsidRDefault="00590F4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52CC3" w:rsidRDefault="00590F4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52CC3" w:rsidRDefault="00590F4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52CC3" w:rsidRDefault="00590F4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52CC3" w:rsidRDefault="00590F4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52CC3" w:rsidRDefault="00590F4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52CC3" w:rsidRDefault="00590F4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52CC3" w:rsidRDefault="00590F4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52CC3" w:rsidRDefault="00590F4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52CC3" w:rsidRDefault="00590F4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52CC3" w:rsidRDefault="00590F4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52CC3" w:rsidRDefault="00590F48"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52CC3" w:rsidRDefault="00590F4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52CC3" w:rsidRDefault="00590F4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52CC3" w:rsidRDefault="00590F4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52CC3" w:rsidRDefault="00590F4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52CC3" w:rsidRDefault="00590F4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52CC3" w:rsidRDefault="00590F4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52CC3" w:rsidRDefault="00590F4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52CC3" w:rsidRDefault="00590F4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52CC3" w:rsidRDefault="00590F4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52CC3" w:rsidRDefault="00590F4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52CC3" w:rsidRDefault="00590F4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52CC3" w:rsidRDefault="00590F4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52CC3" w:rsidRDefault="00590F4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52CC3" w:rsidRDefault="00590F4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52CC3" w:rsidRDefault="00590F4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52CC3" w:rsidRDefault="00590F4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52CC3" w:rsidRDefault="00590F4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52CC3" w:rsidRDefault="00590F4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52CC3" w:rsidRDefault="00590F4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52CC3" w:rsidRDefault="00590F4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52CC3" w:rsidRDefault="00590F4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52CC3" w:rsidRDefault="00590F4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52CC3" w:rsidRDefault="00590F4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52CC3" w:rsidRDefault="00590F4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52CC3" w:rsidRDefault="00590F4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52CC3" w:rsidRDefault="00590F4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52CC3" w:rsidRDefault="00590F4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52CC3" w:rsidRDefault="00590F4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52CC3" w:rsidRDefault="00590F4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52CC3" w:rsidRDefault="00590F4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52CC3" w:rsidRDefault="00590F48"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52CC3" w:rsidRDefault="00590F4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52CC3" w:rsidRDefault="00590F4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52CC3" w:rsidRDefault="00590F4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52CC3" w:rsidRDefault="00590F4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52CC3" w:rsidRDefault="00590F4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2CC3"/>
    <w:rsid w:val="00052CC3"/>
    <w:rsid w:val="002F1C5B"/>
    <w:rsid w:val="00590F48"/>
    <w:rsid w:val="0095008B"/>
    <w:rsid w:val="00B673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4357</Words>
  <Characters>24836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2024-05-10T04:24:00Z</dcterms:created>
  <dcterms:modified xsi:type="dcterms:W3CDTF">2024-05-10T04:24:00Z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