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03A8" w14:textId="77777777" w:rsidR="00530FA8" w:rsidRPr="002C3EBF" w:rsidRDefault="00530F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8DB013" wp14:editId="15A8A9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DE2F1A" w14:textId="77777777" w:rsidR="00530FA8" w:rsidRDefault="00530F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C1E7F0" w14:textId="77777777" w:rsidR="00530FA8" w:rsidRDefault="00530F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EBC6D1" w14:textId="77777777" w:rsidR="00530FA8" w:rsidRPr="002C3EBF" w:rsidRDefault="00530F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1239" w14:paraId="435F7CEF" w14:textId="77777777" w:rsidTr="00371239">
        <w:tc>
          <w:tcPr>
            <w:cnfStyle w:val="001000000000" w:firstRow="0" w:lastRow="0" w:firstColumn="1" w:lastColumn="0" w:oddVBand="0" w:evenVBand="0" w:oddHBand="0" w:evenHBand="0" w:firstRowFirstColumn="0" w:firstRowLastColumn="0" w:lastRowFirstColumn="0" w:lastRowLastColumn="0"/>
            <w:tcW w:w="3227" w:type="dxa"/>
          </w:tcPr>
          <w:p w14:paraId="5D371797" w14:textId="77777777" w:rsidR="00530FA8" w:rsidRPr="00996FAF" w:rsidRDefault="00530F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90E9A1" w14:textId="77777777" w:rsidR="00530FA8" w:rsidRPr="00996FAF" w:rsidRDefault="00530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Warrnambool Riverside Care Community</w:t>
            </w:r>
          </w:p>
        </w:tc>
      </w:tr>
      <w:tr w:rsidR="00371239" w14:paraId="33ED2B2C" w14:textId="77777777" w:rsidTr="00371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48C68C" w14:textId="77777777" w:rsidR="00530FA8" w:rsidRPr="00996FAF" w:rsidRDefault="00530FA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F5CE04" w14:textId="77777777" w:rsidR="00530FA8" w:rsidRPr="00C27BE3" w:rsidRDefault="00530F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3327</w:t>
            </w:r>
          </w:p>
        </w:tc>
      </w:tr>
      <w:tr w:rsidR="00371239" w14:paraId="7A0D508D" w14:textId="77777777" w:rsidTr="003712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E07E9" w14:textId="77777777" w:rsidR="00530FA8" w:rsidRPr="00996FAF" w:rsidRDefault="00530FA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A22FB7" w14:textId="77777777" w:rsidR="00530FA8" w:rsidRPr="00996FAF" w:rsidRDefault="00530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62-76 Huntingfield</w:t>
            </w:r>
            <w:r>
              <w:rPr>
                <w:rFonts w:ascii="Arial" w:eastAsia="Times New Roman" w:hAnsi="Arial" w:cs="Arial"/>
                <w:lang w:eastAsia="en-AU"/>
              </w:rPr>
              <w:t xml:space="preserve"> Drive, WARRNAMBOOL, Victoria, 3280</w:t>
            </w:r>
          </w:p>
        </w:tc>
      </w:tr>
      <w:tr w:rsidR="00371239" w14:paraId="1AF0426D" w14:textId="77777777" w:rsidTr="00371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81F97" w14:textId="77777777" w:rsidR="00530FA8" w:rsidRPr="00996FAF" w:rsidRDefault="00530FA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40D31F" w14:textId="77777777" w:rsidR="00530FA8" w:rsidRPr="00996FAF" w:rsidRDefault="00530F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71239" w14:paraId="78BEB6C0" w14:textId="77777777" w:rsidTr="003712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1143C" w14:textId="77777777" w:rsidR="00530FA8" w:rsidRPr="00277C29" w:rsidRDefault="00530FA8" w:rsidP="009B6303">
            <w:pPr>
              <w:pStyle w:val="CoverHeading"/>
              <w:spacing w:before="0" w:after="120" w:line="22" w:lineRule="atLeast"/>
              <w:rPr>
                <w:rFonts w:ascii="Arial" w:hAnsi="Arial" w:cs="Arial"/>
                <w:sz w:val="24"/>
              </w:rPr>
            </w:pPr>
            <w:r w:rsidRPr="00277C29">
              <w:rPr>
                <w:rFonts w:ascii="Arial" w:hAnsi="Arial" w:cs="Arial"/>
                <w:sz w:val="24"/>
              </w:rPr>
              <w:t>Activity date:</w:t>
            </w:r>
          </w:p>
        </w:tc>
        <w:tc>
          <w:tcPr>
            <w:tcW w:w="7114" w:type="dxa"/>
            <w:shd w:val="clear" w:color="auto" w:fill="auto"/>
          </w:tcPr>
          <w:p w14:paraId="0BE203F6" w14:textId="77777777" w:rsidR="00530FA8" w:rsidRPr="00996FAF" w:rsidRDefault="00530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April 2024</w:t>
            </w:r>
          </w:p>
        </w:tc>
      </w:tr>
      <w:tr w:rsidR="00371239" w14:paraId="2C647B0B" w14:textId="77777777" w:rsidTr="00371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75E168" w14:textId="77777777" w:rsidR="00530FA8" w:rsidRPr="00277C29" w:rsidRDefault="00530FA8" w:rsidP="009B6303">
            <w:pPr>
              <w:pStyle w:val="CoverHeading"/>
              <w:spacing w:before="0" w:after="120" w:line="22" w:lineRule="atLeast"/>
              <w:rPr>
                <w:rFonts w:ascii="Arial" w:hAnsi="Arial" w:cs="Arial"/>
                <w:sz w:val="24"/>
              </w:rPr>
            </w:pPr>
            <w:r w:rsidRPr="00277C29">
              <w:rPr>
                <w:rFonts w:ascii="Arial" w:hAnsi="Arial" w:cs="Arial"/>
                <w:sz w:val="24"/>
              </w:rPr>
              <w:t>Performance report date:</w:t>
            </w:r>
          </w:p>
        </w:tc>
        <w:sdt>
          <w:sdtPr>
            <w:rPr>
              <w:rFonts w:ascii="Arial" w:hAnsi="Arial" w:cs="Arial"/>
              <w:color w:val="auto"/>
            </w:rPr>
            <w:id w:val="1975068183"/>
            <w:placeholder>
              <w:docPart w:val="DefaultPlaceholder_-1854013437"/>
            </w:placeholder>
            <w:date w:fullDate="2024-04-26T00:00:00Z">
              <w:dateFormat w:val="d MMMM yyyy"/>
              <w:lid w:val="en-AU"/>
              <w:storeMappedDataAs w:val="dateTime"/>
              <w:calendar w:val="gregorian"/>
            </w:date>
          </w:sdtPr>
          <w:sdtEndPr/>
          <w:sdtContent>
            <w:tc>
              <w:tcPr>
                <w:tcW w:w="7114" w:type="dxa"/>
                <w:shd w:val="clear" w:color="auto" w:fill="FFFFFF" w:themeFill="background1"/>
              </w:tcPr>
              <w:p w14:paraId="10551DCA" w14:textId="28320F79" w:rsidR="00530FA8" w:rsidRPr="00996FAF" w:rsidRDefault="00277C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r w:rsidR="00371239" w14:paraId="3CF548BB" w14:textId="77777777" w:rsidTr="003712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D1125D" w14:textId="77777777" w:rsidR="00530FA8" w:rsidRPr="00277C29" w:rsidRDefault="00530FA8" w:rsidP="009B6303">
            <w:pPr>
              <w:pStyle w:val="CoverHeading"/>
              <w:spacing w:after="120" w:line="22" w:lineRule="atLeast"/>
              <w:rPr>
                <w:rFonts w:ascii="Arial" w:hAnsi="Arial" w:cs="Arial"/>
                <w:sz w:val="24"/>
              </w:rPr>
            </w:pPr>
            <w:r w:rsidRPr="00277C29">
              <w:rPr>
                <w:rFonts w:ascii="Arial" w:hAnsi="Arial" w:cs="Arial"/>
                <w:sz w:val="24"/>
              </w:rPr>
              <w:t>Service included in this assessment:</w:t>
            </w:r>
          </w:p>
        </w:tc>
        <w:tc>
          <w:tcPr>
            <w:tcW w:w="7114" w:type="dxa"/>
            <w:shd w:val="clear" w:color="auto" w:fill="FFFFFF" w:themeFill="background1"/>
          </w:tcPr>
          <w:p w14:paraId="60BA4A8E" w14:textId="77777777" w:rsidR="00530FA8" w:rsidRPr="009B6303" w:rsidRDefault="00530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65CB2271" w14:textId="77777777" w:rsidR="00530FA8" w:rsidRPr="009B6303" w:rsidRDefault="00530F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2085 Warrnambool Riverside Care Community</w:t>
            </w:r>
          </w:p>
        </w:tc>
      </w:tr>
    </w:tbl>
    <w:bookmarkEnd w:id="0"/>
    <w:p w14:paraId="28F3F531" w14:textId="77777777" w:rsidR="00530FA8" w:rsidRPr="00996FAF" w:rsidRDefault="00530F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1228AD" w14:textId="77777777" w:rsidR="00530FA8" w:rsidRPr="00996FAF" w:rsidRDefault="00530FA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DAF4072" w14:textId="571123C1" w:rsidR="00530FA8" w:rsidRPr="00996FAF" w:rsidRDefault="00530FA8" w:rsidP="0036130C">
      <w:pPr>
        <w:pStyle w:val="NormalArial"/>
      </w:pPr>
      <w:r w:rsidRPr="00996FAF">
        <w:t xml:space="preserve">This performance report for </w:t>
      </w:r>
      <w:r w:rsidRPr="00C27BE3">
        <w:rPr>
          <w:color w:val="auto"/>
        </w:rPr>
        <w:t>Warrnambool Riverside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A6F29">
        <w:t>M Nicholas,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48602E" w14:textId="77777777" w:rsidR="00530FA8" w:rsidRPr="00996FAF" w:rsidRDefault="00530F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9EADD6" w14:textId="77777777" w:rsidR="00530FA8" w:rsidRPr="00996FAF" w:rsidRDefault="00530FA8" w:rsidP="0036130C">
      <w:pPr>
        <w:pStyle w:val="NormalArial"/>
      </w:pPr>
      <w:r w:rsidRPr="00996FAF">
        <w:t>The report also specifies any areas in which improvements must be made to ensure the Quality Standards are complied with.</w:t>
      </w:r>
    </w:p>
    <w:p w14:paraId="687FBE83" w14:textId="77777777" w:rsidR="00530FA8" w:rsidRPr="00996FAF" w:rsidRDefault="00530FA8" w:rsidP="00712752">
      <w:pPr>
        <w:pStyle w:val="Heading1"/>
        <w:spacing w:before="240" w:after="240" w:line="22" w:lineRule="atLeast"/>
        <w:rPr>
          <w:rFonts w:ascii="Arial" w:hAnsi="Arial" w:cs="Arial"/>
        </w:rPr>
      </w:pPr>
      <w:r w:rsidRPr="00996FAF">
        <w:rPr>
          <w:rFonts w:ascii="Arial" w:hAnsi="Arial" w:cs="Arial"/>
        </w:rPr>
        <w:t>Material relied on</w:t>
      </w:r>
    </w:p>
    <w:p w14:paraId="07BC8448" w14:textId="77777777" w:rsidR="00530FA8" w:rsidRPr="00996FAF" w:rsidRDefault="00530FA8" w:rsidP="0036130C">
      <w:pPr>
        <w:pStyle w:val="NormalArial"/>
      </w:pPr>
      <w:r w:rsidRPr="00996FAF">
        <w:t>The following information has been considered in preparing the performance report:</w:t>
      </w:r>
    </w:p>
    <w:p w14:paraId="662B65B7" w14:textId="110EAACF" w:rsidR="00530FA8" w:rsidRPr="00791C76" w:rsidRDefault="00530FA8" w:rsidP="00712752">
      <w:pPr>
        <w:pStyle w:val="ListParagraph"/>
        <w:numPr>
          <w:ilvl w:val="0"/>
          <w:numId w:val="2"/>
        </w:numPr>
        <w:spacing w:line="240" w:lineRule="atLeast"/>
        <w:ind w:left="714" w:hanging="357"/>
        <w:contextualSpacing w:val="0"/>
        <w:rPr>
          <w:rFonts w:ascii="Arial" w:hAnsi="Arial" w:cs="Arial"/>
          <w:color w:val="auto"/>
        </w:rPr>
      </w:pPr>
      <w:r w:rsidRPr="00791C76">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791C76">
        <w:rPr>
          <w:rFonts w:ascii="Arial" w:hAnsi="Arial" w:cs="Arial"/>
          <w:color w:val="auto"/>
        </w:rPr>
        <w:t>representatives</w:t>
      </w:r>
      <w:proofErr w:type="gramEnd"/>
      <w:r w:rsidRPr="00791C76">
        <w:rPr>
          <w:rFonts w:ascii="Arial" w:hAnsi="Arial" w:cs="Arial"/>
          <w:color w:val="auto"/>
        </w:rPr>
        <w:t xml:space="preserve"> and others</w:t>
      </w:r>
      <w:r w:rsidR="00791C76">
        <w:rPr>
          <w:rFonts w:ascii="Arial" w:hAnsi="Arial" w:cs="Arial"/>
          <w:color w:val="auto"/>
        </w:rPr>
        <w:t>.</w:t>
      </w:r>
    </w:p>
    <w:p w14:paraId="1BDE7E4A" w14:textId="5C1ED2E0" w:rsidR="00530FA8" w:rsidRPr="00712752" w:rsidRDefault="00530FA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9F91DB" w14:textId="77777777" w:rsidR="00530FA8" w:rsidRPr="00996FAF" w:rsidRDefault="00530F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371239" w14:paraId="271DE452" w14:textId="77777777" w:rsidTr="004A4C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4BF0130" w14:textId="77777777" w:rsidR="00530FA8" w:rsidRPr="00996FAF" w:rsidRDefault="00530FA8" w:rsidP="002C5FA9">
            <w:pPr>
              <w:keepNext/>
              <w:spacing w:before="0" w:line="22" w:lineRule="atLeast"/>
              <w:ind w:right="-109"/>
              <w:rPr>
                <w:rFonts w:ascii="Arial" w:hAnsi="Arial" w:cs="Arial"/>
              </w:rPr>
            </w:pPr>
            <w:r w:rsidRPr="00996FAF">
              <w:rPr>
                <w:rFonts w:ascii="Arial" w:hAnsi="Arial" w:cs="Arial"/>
              </w:rPr>
              <w:t xml:space="preserve">Standard 2 </w:t>
            </w:r>
            <w:r w:rsidRPr="00CC6001">
              <w:rPr>
                <w:rFonts w:ascii="Arial" w:hAnsi="Arial" w:cs="Arial"/>
                <w:b w:val="0"/>
                <w:bCs/>
              </w:rPr>
              <w:t>Ongoing assessment and planning with consumers</w:t>
            </w:r>
          </w:p>
        </w:tc>
        <w:tc>
          <w:tcPr>
            <w:tcW w:w="1379" w:type="pct"/>
            <w:shd w:val="clear" w:color="auto" w:fill="auto"/>
          </w:tcPr>
          <w:p w14:paraId="6E9D644E" w14:textId="2D9E957A" w:rsidR="00530FA8" w:rsidRPr="002606C6" w:rsidRDefault="00CC600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2606C6">
              <w:rPr>
                <w:rFonts w:ascii="Arial" w:hAnsi="Arial" w:cs="Arial"/>
                <w:bCs/>
              </w:rPr>
              <w:t xml:space="preserve">Not applicable </w:t>
            </w:r>
            <w:r w:rsidR="002606C6" w:rsidRPr="002606C6">
              <w:rPr>
                <w:rFonts w:ascii="Arial" w:hAnsi="Arial" w:cs="Arial"/>
                <w:bCs/>
              </w:rPr>
              <w:t>as not all requirements have been assessed</w:t>
            </w:r>
          </w:p>
        </w:tc>
      </w:tr>
      <w:tr w:rsidR="00371239" w14:paraId="2724D500" w14:textId="77777777" w:rsidTr="004A4C8D">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40CCEB7D" w14:textId="77777777" w:rsidR="00530FA8" w:rsidRPr="00996FAF" w:rsidRDefault="00530FA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79" w:type="pct"/>
            <w:shd w:val="clear" w:color="auto" w:fill="auto"/>
          </w:tcPr>
          <w:p w14:paraId="1073021D" w14:textId="343FC3D2" w:rsidR="00530FA8" w:rsidRPr="002606C6" w:rsidRDefault="002606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606C6">
              <w:rPr>
                <w:rFonts w:ascii="Arial" w:hAnsi="Arial" w:cs="Arial"/>
                <w:b/>
                <w:bCs/>
              </w:rPr>
              <w:t>Not applicable as not all requirements have been assessed</w:t>
            </w:r>
          </w:p>
        </w:tc>
      </w:tr>
      <w:tr w:rsidR="00371239" w14:paraId="3C5BB4B4" w14:textId="77777777" w:rsidTr="004A4C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992E44C" w14:textId="77777777" w:rsidR="00530FA8" w:rsidRPr="00996FAF" w:rsidRDefault="00530FA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034D023E" w14:textId="251C6020" w:rsidR="00530FA8" w:rsidRPr="002606C6" w:rsidRDefault="002606C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606C6">
              <w:rPr>
                <w:rFonts w:ascii="Arial" w:hAnsi="Arial" w:cs="Arial"/>
                <w:b/>
                <w:bCs/>
              </w:rPr>
              <w:t>Not applicable as not all requirements have been assessed</w:t>
            </w:r>
          </w:p>
        </w:tc>
      </w:tr>
    </w:tbl>
    <w:p w14:paraId="69097EE5" w14:textId="77777777" w:rsidR="00530FA8" w:rsidRPr="00996FAF" w:rsidRDefault="00530F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55FB5F" w14:textId="77777777" w:rsidR="00530FA8" w:rsidRPr="00996FAF" w:rsidRDefault="00530FA8" w:rsidP="00712752">
      <w:pPr>
        <w:pStyle w:val="Heading1"/>
        <w:spacing w:before="0" w:after="240" w:line="22" w:lineRule="atLeast"/>
        <w:rPr>
          <w:rFonts w:ascii="Arial" w:hAnsi="Arial" w:cs="Arial"/>
        </w:rPr>
      </w:pPr>
      <w:r w:rsidRPr="00996FAF">
        <w:rPr>
          <w:rFonts w:ascii="Arial" w:hAnsi="Arial" w:cs="Arial"/>
        </w:rPr>
        <w:t>Areas for improvement</w:t>
      </w:r>
    </w:p>
    <w:p w14:paraId="072EC912" w14:textId="77777777" w:rsidR="00530FA8" w:rsidRPr="00996FAF" w:rsidRDefault="00530FA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B7279D2" w14:textId="2D2309A0" w:rsidR="00530FA8" w:rsidRPr="00996FAF" w:rsidRDefault="00530FA8" w:rsidP="0036130C">
      <w:pPr>
        <w:pStyle w:val="NormalArial"/>
      </w:pPr>
      <w:r w:rsidRPr="00996FAF">
        <w:br w:type="page"/>
      </w:r>
    </w:p>
    <w:p w14:paraId="704A98C4" w14:textId="77777777" w:rsidR="00530FA8" w:rsidRPr="00996FAF" w:rsidRDefault="00530FA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371239" w14:paraId="3ABACB17" w14:textId="77777777" w:rsidTr="00371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8D37DA1" w14:textId="77777777" w:rsidR="00530FA8" w:rsidRPr="0075021E" w:rsidRDefault="00530FA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876F04" w14:textId="77777777" w:rsidR="00530FA8" w:rsidRPr="00996FAF" w:rsidRDefault="00530F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1239" w14:paraId="4CD6A8ED" w14:textId="77777777" w:rsidTr="00E8619D">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7CF80DE9" w14:textId="77777777" w:rsidR="00530FA8" w:rsidRPr="00996FAF" w:rsidRDefault="00530FA8"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533A922A" w14:textId="77777777" w:rsidR="00530FA8" w:rsidRPr="00996FAF" w:rsidRDefault="00530F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9062C1A" w14:textId="77777777" w:rsidR="00530FA8" w:rsidRPr="00996FAF" w:rsidRDefault="00C923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22862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30FA8" w:rsidRPr="00B952AA">
                  <w:rPr>
                    <w:rFonts w:ascii="Arial" w:hAnsi="Arial" w:cs="Arial"/>
                  </w:rPr>
                  <w:t>Compliant</w:t>
                </w:r>
              </w:sdtContent>
            </w:sdt>
          </w:p>
        </w:tc>
      </w:tr>
    </w:tbl>
    <w:p w14:paraId="621B70E0" w14:textId="77777777" w:rsidR="00530FA8" w:rsidRDefault="00530FA8" w:rsidP="00D87E7C">
      <w:pPr>
        <w:pStyle w:val="Heading20"/>
      </w:pPr>
      <w:r w:rsidRPr="00996FAF">
        <w:t>Findings</w:t>
      </w:r>
    </w:p>
    <w:p w14:paraId="51C626FA" w14:textId="5A6D5491" w:rsidR="00530FA8" w:rsidRPr="00BC346B" w:rsidRDefault="002C1045" w:rsidP="00E8619D">
      <w:pPr>
        <w:rPr>
          <w:rFonts w:ascii="Arial" w:hAnsi="Arial" w:cs="Arial"/>
        </w:rPr>
      </w:pPr>
      <w:r w:rsidRPr="00BC346B">
        <w:rPr>
          <w:rFonts w:ascii="Arial" w:hAnsi="Arial" w:cs="Arial"/>
        </w:rPr>
        <w:t>Consumers and representatives expressed satisfaction</w:t>
      </w:r>
      <w:r w:rsidR="00E3477B" w:rsidRPr="00BC346B">
        <w:rPr>
          <w:rFonts w:ascii="Arial" w:hAnsi="Arial" w:cs="Arial"/>
        </w:rPr>
        <w:t xml:space="preserve"> </w:t>
      </w:r>
      <w:r w:rsidR="00BE2ECF" w:rsidRPr="00BC346B">
        <w:rPr>
          <w:rFonts w:ascii="Arial" w:hAnsi="Arial" w:cs="Arial"/>
        </w:rPr>
        <w:t xml:space="preserve">that </w:t>
      </w:r>
      <w:r w:rsidR="00E3477B" w:rsidRPr="00BC346B">
        <w:rPr>
          <w:rFonts w:ascii="Arial" w:hAnsi="Arial" w:cs="Arial"/>
        </w:rPr>
        <w:t xml:space="preserve">the service </w:t>
      </w:r>
      <w:r w:rsidR="00BE2ECF" w:rsidRPr="00BC346B">
        <w:rPr>
          <w:rFonts w:ascii="Arial" w:hAnsi="Arial" w:cs="Arial"/>
        </w:rPr>
        <w:t>reviews</w:t>
      </w:r>
      <w:r w:rsidR="00E3477B" w:rsidRPr="00BC346B">
        <w:rPr>
          <w:rFonts w:ascii="Arial" w:hAnsi="Arial" w:cs="Arial"/>
        </w:rPr>
        <w:t xml:space="preserve"> care and services following</w:t>
      </w:r>
      <w:r w:rsidR="00BE2ECF" w:rsidRPr="00BC346B">
        <w:rPr>
          <w:rFonts w:ascii="Arial" w:hAnsi="Arial" w:cs="Arial"/>
        </w:rPr>
        <w:t xml:space="preserve"> a</w:t>
      </w:r>
      <w:r w:rsidR="00E3477B" w:rsidRPr="00BC346B">
        <w:rPr>
          <w:rFonts w:ascii="Arial" w:hAnsi="Arial" w:cs="Arial"/>
        </w:rPr>
        <w:t xml:space="preserve"> change in consumer circumstances or an incident. </w:t>
      </w:r>
      <w:r w:rsidR="00491485">
        <w:rPr>
          <w:rFonts w:ascii="Arial" w:hAnsi="Arial" w:cs="Arial"/>
        </w:rPr>
        <w:t>S</w:t>
      </w:r>
      <w:r w:rsidR="00E3477B" w:rsidRPr="00BC346B">
        <w:rPr>
          <w:rFonts w:ascii="Arial" w:hAnsi="Arial" w:cs="Arial"/>
        </w:rPr>
        <w:t>taff described how they reassess care needs following a</w:t>
      </w:r>
      <w:r w:rsidR="00D21B4A">
        <w:rPr>
          <w:rFonts w:ascii="Arial" w:hAnsi="Arial" w:cs="Arial"/>
        </w:rPr>
        <w:t>n incident o</w:t>
      </w:r>
      <w:r w:rsidR="00B03CB7">
        <w:rPr>
          <w:rFonts w:ascii="Arial" w:hAnsi="Arial" w:cs="Arial"/>
        </w:rPr>
        <w:t>r</w:t>
      </w:r>
      <w:r w:rsidR="00E3477B" w:rsidRPr="00BC346B">
        <w:rPr>
          <w:rFonts w:ascii="Arial" w:hAnsi="Arial" w:cs="Arial"/>
        </w:rPr>
        <w:t xml:space="preserve"> change </w:t>
      </w:r>
      <w:r w:rsidR="00A54BAD">
        <w:rPr>
          <w:rFonts w:ascii="Arial" w:hAnsi="Arial" w:cs="Arial"/>
        </w:rPr>
        <w:t xml:space="preserve">and escalation </w:t>
      </w:r>
      <w:r w:rsidR="00D21B4A">
        <w:rPr>
          <w:rFonts w:ascii="Arial" w:hAnsi="Arial" w:cs="Arial"/>
        </w:rPr>
        <w:t xml:space="preserve">of care </w:t>
      </w:r>
      <w:r w:rsidR="00273330">
        <w:rPr>
          <w:rFonts w:ascii="Arial" w:hAnsi="Arial" w:cs="Arial"/>
        </w:rPr>
        <w:t>pathways.</w:t>
      </w:r>
      <w:r w:rsidR="00273330" w:rsidRPr="00BC346B">
        <w:rPr>
          <w:rFonts w:ascii="Arial" w:hAnsi="Arial" w:cs="Arial"/>
        </w:rPr>
        <w:t xml:space="preserve"> This</w:t>
      </w:r>
      <w:r w:rsidR="00264366" w:rsidRPr="00BC346B">
        <w:rPr>
          <w:rFonts w:ascii="Arial" w:hAnsi="Arial" w:cs="Arial"/>
        </w:rPr>
        <w:t xml:space="preserve"> was consistent </w:t>
      </w:r>
      <w:r w:rsidR="001C1953">
        <w:rPr>
          <w:rFonts w:ascii="Arial" w:hAnsi="Arial" w:cs="Arial"/>
        </w:rPr>
        <w:t>with</w:t>
      </w:r>
      <w:r w:rsidR="00A35464" w:rsidRPr="00BC346B">
        <w:rPr>
          <w:rFonts w:ascii="Arial" w:hAnsi="Arial" w:cs="Arial"/>
        </w:rPr>
        <w:t xml:space="preserve"> consumer documentation</w:t>
      </w:r>
      <w:r w:rsidR="00264366" w:rsidRPr="00BC346B">
        <w:rPr>
          <w:rFonts w:ascii="Arial" w:hAnsi="Arial" w:cs="Arial"/>
        </w:rPr>
        <w:t xml:space="preserve"> which</w:t>
      </w:r>
      <w:r w:rsidR="00A35464" w:rsidRPr="00BC346B">
        <w:rPr>
          <w:rFonts w:ascii="Arial" w:hAnsi="Arial" w:cs="Arial"/>
        </w:rPr>
        <w:t xml:space="preserve"> demonstrated assessments and care plans are regularly</w:t>
      </w:r>
      <w:r w:rsidR="00510B7C" w:rsidRPr="00BC346B">
        <w:rPr>
          <w:rFonts w:ascii="Arial" w:hAnsi="Arial" w:cs="Arial"/>
        </w:rPr>
        <w:t xml:space="preserve"> reviewed by </w:t>
      </w:r>
      <w:r w:rsidR="00264366" w:rsidRPr="00BC346B">
        <w:rPr>
          <w:rFonts w:ascii="Arial" w:hAnsi="Arial" w:cs="Arial"/>
        </w:rPr>
        <w:t>clinical</w:t>
      </w:r>
      <w:r w:rsidR="00510B7C" w:rsidRPr="00BC346B">
        <w:rPr>
          <w:rFonts w:ascii="Arial" w:hAnsi="Arial" w:cs="Arial"/>
        </w:rPr>
        <w:t xml:space="preserve"> staff, in response to an incident</w:t>
      </w:r>
      <w:r w:rsidR="004413C9">
        <w:rPr>
          <w:rFonts w:ascii="Arial" w:hAnsi="Arial" w:cs="Arial"/>
        </w:rPr>
        <w:t xml:space="preserve">, </w:t>
      </w:r>
      <w:r w:rsidR="00D21B4A">
        <w:rPr>
          <w:rFonts w:ascii="Arial" w:hAnsi="Arial" w:cs="Arial"/>
        </w:rPr>
        <w:t xml:space="preserve">change </w:t>
      </w:r>
      <w:r w:rsidR="00510B7C" w:rsidRPr="00BC346B">
        <w:rPr>
          <w:rFonts w:ascii="Arial" w:hAnsi="Arial" w:cs="Arial"/>
        </w:rPr>
        <w:t xml:space="preserve">or </w:t>
      </w:r>
      <w:r w:rsidR="004413C9" w:rsidRPr="00BC346B">
        <w:rPr>
          <w:rFonts w:ascii="Arial" w:hAnsi="Arial" w:cs="Arial"/>
        </w:rPr>
        <w:t>on request</w:t>
      </w:r>
      <w:r w:rsidR="00510B7C" w:rsidRPr="00BC346B">
        <w:rPr>
          <w:rFonts w:ascii="Arial" w:hAnsi="Arial" w:cs="Arial"/>
        </w:rPr>
        <w:t xml:space="preserve"> of a consumer or representative</w:t>
      </w:r>
      <w:r w:rsidR="008226B2">
        <w:rPr>
          <w:rFonts w:ascii="Arial" w:hAnsi="Arial" w:cs="Arial"/>
        </w:rPr>
        <w:t xml:space="preserve">. </w:t>
      </w:r>
      <w:r w:rsidR="00264366" w:rsidRPr="00BC346B">
        <w:rPr>
          <w:rFonts w:ascii="Arial" w:hAnsi="Arial" w:cs="Arial"/>
        </w:rPr>
        <w:t xml:space="preserve">The Assessment Team noted that </w:t>
      </w:r>
      <w:r w:rsidR="002E6F04" w:rsidRPr="00BC346B">
        <w:rPr>
          <w:rFonts w:ascii="Arial" w:hAnsi="Arial" w:cs="Arial"/>
        </w:rPr>
        <w:t xml:space="preserve">consumers </w:t>
      </w:r>
      <w:r w:rsidR="004E0837" w:rsidRPr="00BC346B">
        <w:rPr>
          <w:rFonts w:ascii="Arial" w:hAnsi="Arial" w:cs="Arial"/>
        </w:rPr>
        <w:t xml:space="preserve">are referred </w:t>
      </w:r>
      <w:r w:rsidR="002E6F04" w:rsidRPr="00BC346B">
        <w:rPr>
          <w:rFonts w:ascii="Arial" w:hAnsi="Arial" w:cs="Arial"/>
        </w:rPr>
        <w:t>to appropriate allied health professionals following an incident occurring</w:t>
      </w:r>
      <w:r w:rsidR="0092496F" w:rsidRPr="00BC346B">
        <w:rPr>
          <w:rFonts w:ascii="Arial" w:hAnsi="Arial" w:cs="Arial"/>
        </w:rPr>
        <w:t xml:space="preserve"> with recommendations </w:t>
      </w:r>
      <w:r w:rsidR="00ED4AF3" w:rsidRPr="00BC346B">
        <w:rPr>
          <w:rFonts w:ascii="Arial" w:hAnsi="Arial" w:cs="Arial"/>
        </w:rPr>
        <w:t>implemented</w:t>
      </w:r>
      <w:r w:rsidR="002E6F04" w:rsidRPr="00BC346B">
        <w:rPr>
          <w:rFonts w:ascii="Arial" w:hAnsi="Arial" w:cs="Arial"/>
        </w:rPr>
        <w:t>.</w:t>
      </w:r>
    </w:p>
    <w:p w14:paraId="1EAC327C" w14:textId="24965B14" w:rsidR="00476270" w:rsidRPr="00BC346B" w:rsidRDefault="00476270" w:rsidP="00E8619D">
      <w:pPr>
        <w:rPr>
          <w:rFonts w:ascii="Arial" w:hAnsi="Arial" w:cs="Arial"/>
        </w:rPr>
      </w:pPr>
      <w:r w:rsidRPr="00BC346B">
        <w:rPr>
          <w:rFonts w:ascii="Arial" w:hAnsi="Arial" w:cs="Arial"/>
        </w:rPr>
        <w:t xml:space="preserve">The service has policies and procedures in place </w:t>
      </w:r>
      <w:r w:rsidR="00565D9F" w:rsidRPr="00BC346B">
        <w:rPr>
          <w:rFonts w:ascii="Arial" w:hAnsi="Arial" w:cs="Arial"/>
        </w:rPr>
        <w:t>to regularly review</w:t>
      </w:r>
      <w:r w:rsidRPr="00BC346B">
        <w:rPr>
          <w:rFonts w:ascii="Arial" w:hAnsi="Arial" w:cs="Arial"/>
        </w:rPr>
        <w:t xml:space="preserve"> consumer care and services.</w:t>
      </w:r>
      <w:r w:rsidR="005F0BEA" w:rsidRPr="00BC346B">
        <w:rPr>
          <w:rFonts w:ascii="Arial" w:hAnsi="Arial" w:cs="Arial"/>
        </w:rPr>
        <w:t xml:space="preserve"> Clinical staff demonstrated an understanding of pro</w:t>
      </w:r>
      <w:r w:rsidR="00AA67A1" w:rsidRPr="00BC346B">
        <w:rPr>
          <w:rFonts w:ascii="Arial" w:hAnsi="Arial" w:cs="Arial"/>
        </w:rPr>
        <w:t xml:space="preserve">cedures </w:t>
      </w:r>
      <w:r w:rsidR="00307D49">
        <w:rPr>
          <w:rFonts w:ascii="Arial" w:hAnsi="Arial" w:cs="Arial"/>
        </w:rPr>
        <w:t>and</w:t>
      </w:r>
      <w:r w:rsidR="00B15F14">
        <w:rPr>
          <w:rFonts w:ascii="Arial" w:hAnsi="Arial" w:cs="Arial"/>
        </w:rPr>
        <w:t xml:space="preserve"> </w:t>
      </w:r>
      <w:r w:rsidR="00AA67A1" w:rsidRPr="00BC346B">
        <w:rPr>
          <w:rFonts w:ascii="Arial" w:hAnsi="Arial" w:cs="Arial"/>
        </w:rPr>
        <w:t xml:space="preserve">pathways </w:t>
      </w:r>
      <w:r w:rsidR="00565D9F" w:rsidRPr="00BC346B">
        <w:rPr>
          <w:rFonts w:ascii="Arial" w:hAnsi="Arial" w:cs="Arial"/>
        </w:rPr>
        <w:t>follow</w:t>
      </w:r>
      <w:r w:rsidR="00B15F14">
        <w:rPr>
          <w:rFonts w:ascii="Arial" w:hAnsi="Arial" w:cs="Arial"/>
        </w:rPr>
        <w:t xml:space="preserve">ing a new </w:t>
      </w:r>
      <w:r w:rsidR="007E1FA5">
        <w:rPr>
          <w:rFonts w:ascii="Arial" w:hAnsi="Arial" w:cs="Arial"/>
        </w:rPr>
        <w:t>consumer being admitted</w:t>
      </w:r>
      <w:r w:rsidR="00307D49">
        <w:rPr>
          <w:rFonts w:ascii="Arial" w:hAnsi="Arial" w:cs="Arial"/>
        </w:rPr>
        <w:t xml:space="preserve"> to the service</w:t>
      </w:r>
      <w:r w:rsidR="00AA67A1" w:rsidRPr="00BC346B">
        <w:rPr>
          <w:rFonts w:ascii="Arial" w:hAnsi="Arial" w:cs="Arial"/>
        </w:rPr>
        <w:t xml:space="preserve"> or if there is a change in consumer condition. </w:t>
      </w:r>
      <w:r w:rsidR="00FC0B72" w:rsidRPr="00BC346B">
        <w:rPr>
          <w:rFonts w:ascii="Arial" w:hAnsi="Arial" w:cs="Arial"/>
        </w:rPr>
        <w:t>Management and clinical staff explained</w:t>
      </w:r>
      <w:r w:rsidR="00565D9F" w:rsidRPr="00BC346B">
        <w:rPr>
          <w:rFonts w:ascii="Arial" w:hAnsi="Arial" w:cs="Arial"/>
        </w:rPr>
        <w:t xml:space="preserve"> the</w:t>
      </w:r>
      <w:r w:rsidR="00FC0B72" w:rsidRPr="00BC346B">
        <w:rPr>
          <w:rFonts w:ascii="Arial" w:hAnsi="Arial" w:cs="Arial"/>
        </w:rPr>
        <w:t xml:space="preserve"> </w:t>
      </w:r>
      <w:r w:rsidR="00DD69FE" w:rsidRPr="00BC346B">
        <w:rPr>
          <w:rFonts w:ascii="Arial" w:hAnsi="Arial" w:cs="Arial"/>
        </w:rPr>
        <w:t xml:space="preserve">frequency of reviewing consumer assessments in consultation with the consumer and their </w:t>
      </w:r>
      <w:r w:rsidR="00B202CA" w:rsidRPr="00BC346B">
        <w:rPr>
          <w:rFonts w:ascii="Arial" w:hAnsi="Arial" w:cs="Arial"/>
        </w:rPr>
        <w:t>representative</w:t>
      </w:r>
      <w:r w:rsidR="00DD69FE" w:rsidRPr="00BC346B">
        <w:rPr>
          <w:rFonts w:ascii="Arial" w:hAnsi="Arial" w:cs="Arial"/>
        </w:rPr>
        <w:t xml:space="preserve">. </w:t>
      </w:r>
    </w:p>
    <w:p w14:paraId="41D858D3" w14:textId="160ECD9B" w:rsidR="003F509F" w:rsidRDefault="003F509F" w:rsidP="00E8619D">
      <w:pPr>
        <w:rPr>
          <w:rFonts w:ascii="Arial" w:hAnsi="Arial" w:cs="Arial"/>
        </w:rPr>
      </w:pPr>
      <w:r w:rsidRPr="00E70D25">
        <w:rPr>
          <w:rFonts w:ascii="Arial" w:hAnsi="Arial" w:cs="Arial"/>
        </w:rPr>
        <w:t xml:space="preserve">With consideration to the available information summarised above, I find the service compliant with </w:t>
      </w:r>
      <w:r w:rsidR="00322697">
        <w:rPr>
          <w:rFonts w:ascii="Arial" w:hAnsi="Arial" w:cs="Arial"/>
        </w:rPr>
        <w:t>R</w:t>
      </w:r>
      <w:r w:rsidRPr="00E70D25">
        <w:rPr>
          <w:rFonts w:ascii="Arial" w:hAnsi="Arial" w:cs="Arial"/>
        </w:rPr>
        <w:t xml:space="preserve">equirement </w:t>
      </w:r>
      <w:r>
        <w:rPr>
          <w:rFonts w:ascii="Arial" w:hAnsi="Arial" w:cs="Arial"/>
        </w:rPr>
        <w:t>2</w:t>
      </w:r>
      <w:r w:rsidRPr="00E70D25">
        <w:rPr>
          <w:rFonts w:ascii="Arial" w:hAnsi="Arial" w:cs="Arial"/>
        </w:rPr>
        <w:t>(3)(</w:t>
      </w:r>
      <w:r>
        <w:rPr>
          <w:rFonts w:ascii="Arial" w:hAnsi="Arial" w:cs="Arial"/>
        </w:rPr>
        <w:t>e</w:t>
      </w:r>
      <w:r w:rsidRPr="00E70D25">
        <w:rPr>
          <w:rFonts w:ascii="Arial" w:hAnsi="Arial" w:cs="Arial"/>
        </w:rPr>
        <w:t xml:space="preserve">). </w:t>
      </w:r>
    </w:p>
    <w:p w14:paraId="39D22A59" w14:textId="09BA1567" w:rsidR="00530FA8" w:rsidRPr="00BC346B" w:rsidRDefault="003F509F" w:rsidP="00BC346B">
      <w:pPr>
        <w:spacing w:line="276" w:lineRule="auto"/>
        <w:rPr>
          <w:rFonts w:ascii="Arial" w:hAnsi="Arial" w:cs="Arial"/>
        </w:rPr>
      </w:pPr>
      <w:r w:rsidRPr="00BC346B">
        <w:rPr>
          <w:rFonts w:ascii="Arial" w:hAnsi="Arial" w:cs="Arial"/>
        </w:rPr>
        <w:br w:type="page"/>
      </w:r>
    </w:p>
    <w:p w14:paraId="4EAF76E4" w14:textId="77777777" w:rsidR="00530FA8" w:rsidRPr="00996FAF" w:rsidRDefault="00530F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71239" w14:paraId="6AD8933B" w14:textId="77777777" w:rsidTr="00371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70EB82" w14:textId="77777777" w:rsidR="00530FA8" w:rsidRPr="00996FAF" w:rsidRDefault="00530FA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07BC88" w14:textId="77777777" w:rsidR="00530FA8" w:rsidRPr="00996FAF" w:rsidRDefault="00530F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1239" w14:paraId="66B64FD3" w14:textId="77777777" w:rsidTr="003712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C6820" w14:textId="77777777" w:rsidR="00530FA8" w:rsidRPr="00996FAF" w:rsidRDefault="00530FA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D37089" w14:textId="77777777" w:rsidR="00530FA8" w:rsidRPr="00996FAF" w:rsidRDefault="00530F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1911A99" w14:textId="77777777" w:rsidR="00530FA8" w:rsidRPr="00996FAF" w:rsidRDefault="00C923E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0811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30FA8" w:rsidRPr="002C2F15">
                  <w:rPr>
                    <w:rFonts w:ascii="Arial" w:hAnsi="Arial" w:cs="Arial"/>
                  </w:rPr>
                  <w:t>Compliant</w:t>
                </w:r>
              </w:sdtContent>
            </w:sdt>
          </w:p>
        </w:tc>
      </w:tr>
    </w:tbl>
    <w:p w14:paraId="463C731F" w14:textId="77777777" w:rsidR="00530FA8" w:rsidRDefault="00530FA8" w:rsidP="00D87E7C">
      <w:pPr>
        <w:pStyle w:val="Heading20"/>
      </w:pPr>
      <w:r w:rsidRPr="00996FAF">
        <w:t>Findings</w:t>
      </w:r>
    </w:p>
    <w:p w14:paraId="03362390" w14:textId="4B80E2B9" w:rsidR="002D12FA" w:rsidRDefault="002F1AA7" w:rsidP="00E8619D">
      <w:pPr>
        <w:rPr>
          <w:rFonts w:ascii="Arial" w:hAnsi="Arial" w:cs="Arial"/>
        </w:rPr>
      </w:pPr>
      <w:r>
        <w:rPr>
          <w:rFonts w:ascii="Arial" w:hAnsi="Arial" w:cs="Arial"/>
        </w:rPr>
        <w:t xml:space="preserve">A review of consumer documentation indicated that consumer monitoring, clinical staff response to a change in consumer condition and relevant referrals were completed. </w:t>
      </w:r>
      <w:r w:rsidR="00F86171">
        <w:rPr>
          <w:rFonts w:ascii="Arial" w:hAnsi="Arial" w:cs="Arial"/>
        </w:rPr>
        <w:t xml:space="preserve">Care staff demonstrated knowledge of </w:t>
      </w:r>
      <w:r w:rsidR="004E4C59">
        <w:rPr>
          <w:rFonts w:ascii="Arial" w:hAnsi="Arial" w:cs="Arial"/>
        </w:rPr>
        <w:t>how to report</w:t>
      </w:r>
      <w:r w:rsidR="00F86171">
        <w:rPr>
          <w:rFonts w:ascii="Arial" w:hAnsi="Arial" w:cs="Arial"/>
        </w:rPr>
        <w:t xml:space="preserve"> changes to clinical staff in accordance with protocols and procedures. </w:t>
      </w:r>
      <w:r w:rsidR="009A18CD">
        <w:rPr>
          <w:rFonts w:ascii="Arial" w:hAnsi="Arial" w:cs="Arial"/>
        </w:rPr>
        <w:t xml:space="preserve">Most clinical </w:t>
      </w:r>
      <w:r w:rsidR="00EE78A2">
        <w:rPr>
          <w:rFonts w:ascii="Arial" w:hAnsi="Arial" w:cs="Arial"/>
        </w:rPr>
        <w:t xml:space="preserve">staff demonstrated an awareness </w:t>
      </w:r>
      <w:r w:rsidR="00DF0F40">
        <w:rPr>
          <w:rFonts w:ascii="Arial" w:hAnsi="Arial" w:cs="Arial"/>
        </w:rPr>
        <w:t xml:space="preserve">of </w:t>
      </w:r>
      <w:r w:rsidR="00EE7B05">
        <w:rPr>
          <w:rFonts w:ascii="Arial" w:hAnsi="Arial" w:cs="Arial"/>
        </w:rPr>
        <w:t>the escalation protocol</w:t>
      </w:r>
      <w:r w:rsidR="00DF0F40">
        <w:rPr>
          <w:rFonts w:ascii="Arial" w:hAnsi="Arial" w:cs="Arial"/>
        </w:rPr>
        <w:t xml:space="preserve"> to respond to </w:t>
      </w:r>
      <w:r w:rsidR="00AE143E">
        <w:rPr>
          <w:rFonts w:ascii="Arial" w:hAnsi="Arial" w:cs="Arial"/>
        </w:rPr>
        <w:t xml:space="preserve">a </w:t>
      </w:r>
      <w:r w:rsidR="0091718D">
        <w:rPr>
          <w:rFonts w:ascii="Arial" w:hAnsi="Arial" w:cs="Arial"/>
        </w:rPr>
        <w:t xml:space="preserve">deterioration or change in consumer condition. This included </w:t>
      </w:r>
      <w:r w:rsidR="004261A9">
        <w:rPr>
          <w:rFonts w:ascii="Arial" w:hAnsi="Arial" w:cs="Arial"/>
        </w:rPr>
        <w:t>indicators</w:t>
      </w:r>
      <w:r w:rsidR="00DF0F40">
        <w:rPr>
          <w:rFonts w:ascii="Arial" w:hAnsi="Arial" w:cs="Arial"/>
        </w:rPr>
        <w:t xml:space="preserve"> to</w:t>
      </w:r>
      <w:r w:rsidR="000D4C7E">
        <w:rPr>
          <w:rFonts w:ascii="Arial" w:hAnsi="Arial" w:cs="Arial"/>
        </w:rPr>
        <w:t xml:space="preserve"> and frequency of completing assessments or observations as well as where to</w:t>
      </w:r>
      <w:r w:rsidR="002F2EE7">
        <w:rPr>
          <w:rFonts w:ascii="Arial" w:hAnsi="Arial" w:cs="Arial"/>
        </w:rPr>
        <w:t xml:space="preserve"> locate relevant equipment and information</w:t>
      </w:r>
      <w:r w:rsidR="0091718D">
        <w:rPr>
          <w:rFonts w:ascii="Arial" w:hAnsi="Arial" w:cs="Arial"/>
        </w:rPr>
        <w:t xml:space="preserve">. </w:t>
      </w:r>
      <w:r w:rsidR="00D21B4A">
        <w:rPr>
          <w:rFonts w:ascii="Arial" w:hAnsi="Arial" w:cs="Arial"/>
        </w:rPr>
        <w:t>S</w:t>
      </w:r>
      <w:r w:rsidR="0037358D">
        <w:rPr>
          <w:rFonts w:ascii="Arial" w:hAnsi="Arial" w:cs="Arial"/>
        </w:rPr>
        <w:t>ome staff indicated they would benefit from additional training and resources regarding the escalation protocol.</w:t>
      </w:r>
      <w:r w:rsidR="00DF1E50">
        <w:rPr>
          <w:rFonts w:ascii="Arial" w:hAnsi="Arial" w:cs="Arial"/>
        </w:rPr>
        <w:t xml:space="preserve"> </w:t>
      </w:r>
      <w:r w:rsidR="00D21B4A">
        <w:rPr>
          <w:rFonts w:ascii="Arial" w:hAnsi="Arial" w:cs="Arial"/>
        </w:rPr>
        <w:t>M</w:t>
      </w:r>
      <w:r w:rsidR="002D6EF7">
        <w:rPr>
          <w:rFonts w:ascii="Arial" w:hAnsi="Arial" w:cs="Arial"/>
        </w:rPr>
        <w:t>anagement acknowledg</w:t>
      </w:r>
      <w:r w:rsidR="00D21B4A">
        <w:rPr>
          <w:rFonts w:ascii="Arial" w:hAnsi="Arial" w:cs="Arial"/>
        </w:rPr>
        <w:t>ed</w:t>
      </w:r>
      <w:r w:rsidR="002D6EF7">
        <w:rPr>
          <w:rFonts w:ascii="Arial" w:hAnsi="Arial" w:cs="Arial"/>
        </w:rPr>
        <w:t xml:space="preserve"> all clinical staff have not </w:t>
      </w:r>
      <w:r w:rsidR="00D21B4A">
        <w:rPr>
          <w:rFonts w:ascii="Arial" w:hAnsi="Arial" w:cs="Arial"/>
        </w:rPr>
        <w:t xml:space="preserve">yet </w:t>
      </w:r>
      <w:r w:rsidR="002D6EF7">
        <w:rPr>
          <w:rFonts w:ascii="Arial" w:hAnsi="Arial" w:cs="Arial"/>
        </w:rPr>
        <w:t xml:space="preserve">received </w:t>
      </w:r>
      <w:r w:rsidR="00E026BD">
        <w:rPr>
          <w:rFonts w:ascii="Arial" w:hAnsi="Arial" w:cs="Arial"/>
        </w:rPr>
        <w:t xml:space="preserve">training </w:t>
      </w:r>
      <w:r w:rsidR="00D21B4A">
        <w:rPr>
          <w:rFonts w:ascii="Arial" w:hAnsi="Arial" w:cs="Arial"/>
        </w:rPr>
        <w:t>related to</w:t>
      </w:r>
      <w:r w:rsidR="00E026BD">
        <w:rPr>
          <w:rFonts w:ascii="Arial" w:hAnsi="Arial" w:cs="Arial"/>
        </w:rPr>
        <w:t xml:space="preserve"> </w:t>
      </w:r>
      <w:r w:rsidR="0047120D">
        <w:rPr>
          <w:rFonts w:ascii="Arial" w:hAnsi="Arial" w:cs="Arial"/>
        </w:rPr>
        <w:t>clinical deterioration</w:t>
      </w:r>
      <w:r w:rsidR="00E026BD">
        <w:rPr>
          <w:rFonts w:ascii="Arial" w:hAnsi="Arial" w:cs="Arial"/>
        </w:rPr>
        <w:t xml:space="preserve"> or relevant tools.</w:t>
      </w:r>
      <w:r w:rsidR="0047120D">
        <w:rPr>
          <w:rFonts w:ascii="Arial" w:hAnsi="Arial" w:cs="Arial"/>
        </w:rPr>
        <w:t xml:space="preserve"> </w:t>
      </w:r>
      <w:r w:rsidR="00E026BD">
        <w:rPr>
          <w:rFonts w:ascii="Arial" w:hAnsi="Arial" w:cs="Arial"/>
        </w:rPr>
        <w:t xml:space="preserve">Documentation was provided to the Assessment Team detailing scheduled education for staff on the escalation protocol and relevant work practices. </w:t>
      </w:r>
      <w:r w:rsidR="00521DEF">
        <w:rPr>
          <w:rFonts w:ascii="Arial" w:hAnsi="Arial" w:cs="Arial"/>
        </w:rPr>
        <w:t xml:space="preserve">Management </w:t>
      </w:r>
      <w:r w:rsidR="00E026BD">
        <w:rPr>
          <w:rFonts w:ascii="Arial" w:hAnsi="Arial" w:cs="Arial"/>
        </w:rPr>
        <w:t xml:space="preserve">also </w:t>
      </w:r>
      <w:r w:rsidR="00521DEF">
        <w:rPr>
          <w:rFonts w:ascii="Arial" w:hAnsi="Arial" w:cs="Arial"/>
        </w:rPr>
        <w:t>described</w:t>
      </w:r>
      <w:r w:rsidR="00AE3332">
        <w:rPr>
          <w:rFonts w:ascii="Arial" w:hAnsi="Arial" w:cs="Arial"/>
        </w:rPr>
        <w:t xml:space="preserve"> </w:t>
      </w:r>
      <w:r w:rsidR="00731776">
        <w:rPr>
          <w:rFonts w:ascii="Arial" w:hAnsi="Arial" w:cs="Arial"/>
        </w:rPr>
        <w:t xml:space="preserve">the </w:t>
      </w:r>
      <w:r w:rsidR="00521DEF">
        <w:rPr>
          <w:rFonts w:ascii="Arial" w:hAnsi="Arial" w:cs="Arial"/>
        </w:rPr>
        <w:t>templates and assessments</w:t>
      </w:r>
      <w:r w:rsidR="00AE0C70">
        <w:rPr>
          <w:rFonts w:ascii="Arial" w:hAnsi="Arial" w:cs="Arial"/>
        </w:rPr>
        <w:t xml:space="preserve"> </w:t>
      </w:r>
      <w:r w:rsidR="00731776">
        <w:rPr>
          <w:rFonts w:ascii="Arial" w:hAnsi="Arial" w:cs="Arial"/>
        </w:rPr>
        <w:t>in</w:t>
      </w:r>
      <w:r w:rsidR="00521DEF">
        <w:rPr>
          <w:rFonts w:ascii="Arial" w:hAnsi="Arial" w:cs="Arial"/>
        </w:rPr>
        <w:t xml:space="preserve"> place to assess consumers identified as experiencing a change in condition.</w:t>
      </w:r>
      <w:r w:rsidR="00CD7C24">
        <w:rPr>
          <w:rFonts w:ascii="Arial" w:hAnsi="Arial" w:cs="Arial"/>
        </w:rPr>
        <w:t xml:space="preserve"> The Assessment Team noted that quick reference guides </w:t>
      </w:r>
      <w:r w:rsidR="00AE0C70">
        <w:rPr>
          <w:rFonts w:ascii="Arial" w:hAnsi="Arial" w:cs="Arial"/>
        </w:rPr>
        <w:t xml:space="preserve">were attached to equipment </w:t>
      </w:r>
      <w:r w:rsidR="005D52D3">
        <w:rPr>
          <w:rFonts w:ascii="Arial" w:hAnsi="Arial" w:cs="Arial"/>
        </w:rPr>
        <w:t xml:space="preserve">to support staff practice in responding to consumer deterioration with documentation of the escalation protocol available </w:t>
      </w:r>
      <w:r w:rsidR="00AE3332">
        <w:rPr>
          <w:rFonts w:ascii="Arial" w:hAnsi="Arial" w:cs="Arial"/>
        </w:rPr>
        <w:t>in</w:t>
      </w:r>
      <w:r w:rsidR="005D52D3">
        <w:rPr>
          <w:rFonts w:ascii="Arial" w:hAnsi="Arial" w:cs="Arial"/>
        </w:rPr>
        <w:t xml:space="preserve"> nursing stations. </w:t>
      </w:r>
    </w:p>
    <w:p w14:paraId="5C11DD60" w14:textId="40F6E878" w:rsidR="00082DF4" w:rsidRDefault="00082DF4" w:rsidP="00E8619D">
      <w:pPr>
        <w:rPr>
          <w:rFonts w:ascii="Arial" w:hAnsi="Arial" w:cs="Arial"/>
        </w:rPr>
      </w:pPr>
      <w:r>
        <w:rPr>
          <w:rFonts w:ascii="Arial" w:hAnsi="Arial" w:cs="Arial"/>
        </w:rPr>
        <w:t>The service has protocols and procedures in place to guide staff in recognising and responding to consumer deterioration</w:t>
      </w:r>
      <w:r w:rsidR="00B641CF">
        <w:rPr>
          <w:rFonts w:ascii="Arial" w:hAnsi="Arial" w:cs="Arial"/>
        </w:rPr>
        <w:t xml:space="preserve"> and there is evidence of active improvements to handover processes to ensure accurate </w:t>
      </w:r>
      <w:r w:rsidR="008F06BB">
        <w:rPr>
          <w:rFonts w:ascii="Arial" w:hAnsi="Arial" w:cs="Arial"/>
        </w:rPr>
        <w:t>communication</w:t>
      </w:r>
      <w:r w:rsidR="00B641CF">
        <w:rPr>
          <w:rFonts w:ascii="Arial" w:hAnsi="Arial" w:cs="Arial"/>
        </w:rPr>
        <w:t xml:space="preserve"> of consumer condition.</w:t>
      </w:r>
    </w:p>
    <w:p w14:paraId="47BE91B9" w14:textId="2426FD8E" w:rsidR="003F509F" w:rsidRDefault="003F509F" w:rsidP="00E8619D">
      <w:pPr>
        <w:rPr>
          <w:rFonts w:ascii="Arial" w:hAnsi="Arial" w:cs="Arial"/>
        </w:rPr>
      </w:pPr>
      <w:r w:rsidRPr="00E70D25">
        <w:rPr>
          <w:rFonts w:ascii="Arial" w:hAnsi="Arial" w:cs="Arial"/>
        </w:rPr>
        <w:t xml:space="preserve">With consideration to the available information summarised above, I find the service compliant with </w:t>
      </w:r>
      <w:r w:rsidR="008A4F72">
        <w:rPr>
          <w:rFonts w:ascii="Arial" w:hAnsi="Arial" w:cs="Arial"/>
        </w:rPr>
        <w:t>R</w:t>
      </w:r>
      <w:r w:rsidRPr="00E70D25">
        <w:rPr>
          <w:rFonts w:ascii="Arial" w:hAnsi="Arial" w:cs="Arial"/>
        </w:rPr>
        <w:t xml:space="preserve">equirement </w:t>
      </w:r>
      <w:r>
        <w:rPr>
          <w:rFonts w:ascii="Arial" w:hAnsi="Arial" w:cs="Arial"/>
        </w:rPr>
        <w:t>3</w:t>
      </w:r>
      <w:r w:rsidRPr="00E70D25">
        <w:rPr>
          <w:rFonts w:ascii="Arial" w:hAnsi="Arial" w:cs="Arial"/>
        </w:rPr>
        <w:t>(3)(</w:t>
      </w:r>
      <w:r>
        <w:rPr>
          <w:rFonts w:ascii="Arial" w:hAnsi="Arial" w:cs="Arial"/>
        </w:rPr>
        <w:t>d</w:t>
      </w:r>
      <w:r w:rsidRPr="00E70D25">
        <w:rPr>
          <w:rFonts w:ascii="Arial" w:hAnsi="Arial" w:cs="Arial"/>
        </w:rPr>
        <w:t xml:space="preserve">). </w:t>
      </w:r>
    </w:p>
    <w:p w14:paraId="1D891AC6" w14:textId="77777777" w:rsidR="00530FA8" w:rsidRPr="00262C0B" w:rsidRDefault="00530FA8" w:rsidP="0036130C">
      <w:pPr>
        <w:pStyle w:val="NormalArial"/>
      </w:pPr>
      <w:r>
        <w:br w:type="page"/>
      </w:r>
    </w:p>
    <w:p w14:paraId="6F603903" w14:textId="77777777" w:rsidR="00530FA8" w:rsidRPr="00996FAF" w:rsidRDefault="00530FA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71239" w14:paraId="327C44C1" w14:textId="77777777" w:rsidTr="00371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782418" w14:textId="77777777" w:rsidR="00530FA8" w:rsidRPr="00996FAF" w:rsidRDefault="00530FA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0D9E3C" w14:textId="77777777" w:rsidR="00530FA8" w:rsidRPr="00996FAF" w:rsidRDefault="00530F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1239" w14:paraId="6E25EF4E" w14:textId="77777777" w:rsidTr="003712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CE206" w14:textId="77777777" w:rsidR="00530FA8" w:rsidRPr="00996FAF" w:rsidRDefault="00530FA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1A7EC39" w14:textId="77777777" w:rsidR="00530FA8" w:rsidRPr="00996FAF" w:rsidRDefault="00530F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21E4410" w14:textId="77777777" w:rsidR="00530FA8" w:rsidRPr="00996FAF" w:rsidRDefault="00C923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230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30FA8" w:rsidRPr="002F768C">
                  <w:rPr>
                    <w:rFonts w:ascii="Arial" w:hAnsi="Arial" w:cs="Arial"/>
                  </w:rPr>
                  <w:t>Compliant</w:t>
                </w:r>
              </w:sdtContent>
            </w:sdt>
          </w:p>
        </w:tc>
      </w:tr>
    </w:tbl>
    <w:p w14:paraId="43F221A5" w14:textId="77777777" w:rsidR="00530FA8" w:rsidRDefault="00530FA8" w:rsidP="002B0C90">
      <w:pPr>
        <w:pStyle w:val="Heading20"/>
      </w:pPr>
      <w:r>
        <w:t>Findings</w:t>
      </w:r>
    </w:p>
    <w:p w14:paraId="0D82CB73" w14:textId="0040EE89" w:rsidR="00AE3332" w:rsidRDefault="00AE3332" w:rsidP="00E8619D">
      <w:pPr>
        <w:rPr>
          <w:rFonts w:ascii="Arial" w:hAnsi="Arial" w:cs="Arial"/>
        </w:rPr>
      </w:pPr>
      <w:r>
        <w:rPr>
          <w:rFonts w:ascii="Arial" w:hAnsi="Arial" w:cs="Arial"/>
        </w:rPr>
        <w:t xml:space="preserve">All consumers interviewed expressed </w:t>
      </w:r>
      <w:r w:rsidR="000143AD">
        <w:rPr>
          <w:rFonts w:ascii="Arial" w:hAnsi="Arial" w:cs="Arial"/>
        </w:rPr>
        <w:t xml:space="preserve">confidence in the workforce and felt staff are </w:t>
      </w:r>
      <w:r w:rsidR="00E31EBE">
        <w:rPr>
          <w:rFonts w:ascii="Arial" w:hAnsi="Arial" w:cs="Arial"/>
        </w:rPr>
        <w:t xml:space="preserve">adequately trained. </w:t>
      </w:r>
      <w:r w:rsidR="00D3145D">
        <w:rPr>
          <w:rFonts w:ascii="Arial" w:hAnsi="Arial" w:cs="Arial"/>
        </w:rPr>
        <w:t xml:space="preserve">Management described the recruitment process including verification of staff registration and </w:t>
      </w:r>
      <w:r w:rsidR="00BF60DB">
        <w:rPr>
          <w:rFonts w:ascii="Arial" w:hAnsi="Arial" w:cs="Arial"/>
        </w:rPr>
        <w:t>required competencies.</w:t>
      </w:r>
      <w:r w:rsidR="00293865">
        <w:rPr>
          <w:rFonts w:ascii="Arial" w:hAnsi="Arial" w:cs="Arial"/>
        </w:rPr>
        <w:t xml:space="preserve"> The </w:t>
      </w:r>
      <w:r w:rsidR="0094488E">
        <w:rPr>
          <w:rFonts w:ascii="Arial" w:hAnsi="Arial" w:cs="Arial"/>
        </w:rPr>
        <w:t xml:space="preserve">Assessment Team noted the </w:t>
      </w:r>
      <w:r w:rsidR="00BF60DB">
        <w:rPr>
          <w:rFonts w:ascii="Arial" w:hAnsi="Arial" w:cs="Arial"/>
        </w:rPr>
        <w:t xml:space="preserve">service has current position descriptions and induction checklists </w:t>
      </w:r>
      <w:r w:rsidR="00B92FD4">
        <w:rPr>
          <w:rFonts w:ascii="Arial" w:hAnsi="Arial" w:cs="Arial"/>
        </w:rPr>
        <w:t>which</w:t>
      </w:r>
      <w:r w:rsidR="00BF60DB">
        <w:rPr>
          <w:rFonts w:ascii="Arial" w:hAnsi="Arial" w:cs="Arial"/>
        </w:rPr>
        <w:t xml:space="preserve"> outline staff duties, responsibilities,</w:t>
      </w:r>
      <w:r w:rsidR="008E457C">
        <w:rPr>
          <w:rFonts w:ascii="Arial" w:hAnsi="Arial" w:cs="Arial"/>
        </w:rPr>
        <w:t xml:space="preserve"> training requirements and required qualifications.</w:t>
      </w:r>
      <w:r w:rsidR="00717208">
        <w:rPr>
          <w:rFonts w:ascii="Arial" w:hAnsi="Arial" w:cs="Arial"/>
        </w:rPr>
        <w:t xml:space="preserve"> </w:t>
      </w:r>
      <w:r w:rsidR="00C234AB">
        <w:rPr>
          <w:rFonts w:ascii="Arial" w:hAnsi="Arial" w:cs="Arial"/>
        </w:rPr>
        <w:t>The service also monitors</w:t>
      </w:r>
      <w:r w:rsidR="001A4E29">
        <w:rPr>
          <w:rFonts w:ascii="Arial" w:hAnsi="Arial" w:cs="Arial"/>
        </w:rPr>
        <w:t xml:space="preserve"> </w:t>
      </w:r>
      <w:r w:rsidR="008221A7">
        <w:rPr>
          <w:rFonts w:ascii="Arial" w:hAnsi="Arial" w:cs="Arial"/>
        </w:rPr>
        <w:t xml:space="preserve">staff </w:t>
      </w:r>
      <w:r w:rsidR="001A4E29">
        <w:rPr>
          <w:rFonts w:ascii="Arial" w:hAnsi="Arial" w:cs="Arial"/>
        </w:rPr>
        <w:t>performance reviews</w:t>
      </w:r>
      <w:r w:rsidR="00D24BC8">
        <w:rPr>
          <w:rFonts w:ascii="Arial" w:hAnsi="Arial" w:cs="Arial"/>
        </w:rPr>
        <w:t xml:space="preserve">, </w:t>
      </w:r>
      <w:proofErr w:type="gramStart"/>
      <w:r w:rsidR="007625C7">
        <w:rPr>
          <w:rFonts w:ascii="Arial" w:hAnsi="Arial" w:cs="Arial"/>
        </w:rPr>
        <w:t>registrations</w:t>
      </w:r>
      <w:proofErr w:type="gramEnd"/>
      <w:r w:rsidR="001A4E29">
        <w:rPr>
          <w:rFonts w:ascii="Arial" w:hAnsi="Arial" w:cs="Arial"/>
        </w:rPr>
        <w:t xml:space="preserve"> and </w:t>
      </w:r>
      <w:r w:rsidR="006F1EAA">
        <w:rPr>
          <w:rFonts w:ascii="Arial" w:hAnsi="Arial" w:cs="Arial"/>
        </w:rPr>
        <w:t xml:space="preserve">qualifications. </w:t>
      </w:r>
      <w:r w:rsidR="001707C3">
        <w:rPr>
          <w:rFonts w:ascii="Arial" w:hAnsi="Arial" w:cs="Arial"/>
        </w:rPr>
        <w:t xml:space="preserve"> </w:t>
      </w:r>
    </w:p>
    <w:p w14:paraId="34DA30B5" w14:textId="176E8865" w:rsidR="00FB3BF0" w:rsidRDefault="008A4F72" w:rsidP="00E8619D">
      <w:pPr>
        <w:rPr>
          <w:rFonts w:ascii="Arial" w:hAnsi="Arial" w:cs="Arial"/>
        </w:rPr>
      </w:pPr>
      <w:r w:rsidRPr="00F54750">
        <w:rPr>
          <w:rFonts w:ascii="Arial" w:hAnsi="Arial" w:cs="Arial"/>
        </w:rPr>
        <w:t>Most clinical</w:t>
      </w:r>
      <w:r w:rsidR="00FB3BF0" w:rsidRPr="00F54750">
        <w:rPr>
          <w:rFonts w:ascii="Arial" w:hAnsi="Arial" w:cs="Arial"/>
        </w:rPr>
        <w:t xml:space="preserve"> and care staff </w:t>
      </w:r>
      <w:r w:rsidR="007A4ACE" w:rsidRPr="00F54750">
        <w:rPr>
          <w:rFonts w:ascii="Arial" w:hAnsi="Arial" w:cs="Arial"/>
        </w:rPr>
        <w:t>expressed feeling confident in their roles and had received regular tra</w:t>
      </w:r>
      <w:r w:rsidR="007A4ACE">
        <w:rPr>
          <w:rFonts w:ascii="Arial" w:hAnsi="Arial" w:cs="Arial"/>
        </w:rPr>
        <w:t>ining</w:t>
      </w:r>
      <w:r w:rsidR="00EC02F8">
        <w:rPr>
          <w:rFonts w:ascii="Arial" w:hAnsi="Arial" w:cs="Arial"/>
        </w:rPr>
        <w:t xml:space="preserve"> including completing mandatory training. However</w:t>
      </w:r>
      <w:r w:rsidR="00B72E3F">
        <w:rPr>
          <w:rFonts w:ascii="Arial" w:hAnsi="Arial" w:cs="Arial"/>
        </w:rPr>
        <w:t xml:space="preserve">, </w:t>
      </w:r>
      <w:r>
        <w:rPr>
          <w:rFonts w:ascii="Arial" w:hAnsi="Arial" w:cs="Arial"/>
        </w:rPr>
        <w:t xml:space="preserve">some </w:t>
      </w:r>
      <w:r w:rsidR="00B72E3F">
        <w:rPr>
          <w:rFonts w:ascii="Arial" w:hAnsi="Arial" w:cs="Arial"/>
        </w:rPr>
        <w:t xml:space="preserve">new clinical and care staff </w:t>
      </w:r>
      <w:r w:rsidR="0016145E">
        <w:rPr>
          <w:rFonts w:ascii="Arial" w:hAnsi="Arial" w:cs="Arial"/>
        </w:rPr>
        <w:t xml:space="preserve">indicated </w:t>
      </w:r>
      <w:r w:rsidR="001D4F25">
        <w:rPr>
          <w:rFonts w:ascii="Arial" w:hAnsi="Arial" w:cs="Arial"/>
        </w:rPr>
        <w:t>they did not</w:t>
      </w:r>
      <w:r w:rsidR="004B3FF7">
        <w:rPr>
          <w:rFonts w:ascii="Arial" w:hAnsi="Arial" w:cs="Arial"/>
        </w:rPr>
        <w:t xml:space="preserve"> </w:t>
      </w:r>
      <w:r w:rsidR="001D4F25">
        <w:rPr>
          <w:rFonts w:ascii="Arial" w:hAnsi="Arial" w:cs="Arial"/>
        </w:rPr>
        <w:t>receive</w:t>
      </w:r>
      <w:r w:rsidR="004B3FF7">
        <w:rPr>
          <w:rFonts w:ascii="Arial" w:hAnsi="Arial" w:cs="Arial"/>
        </w:rPr>
        <w:t xml:space="preserve"> </w:t>
      </w:r>
      <w:r w:rsidR="00BB158D">
        <w:rPr>
          <w:rFonts w:ascii="Arial" w:hAnsi="Arial" w:cs="Arial"/>
        </w:rPr>
        <w:t xml:space="preserve">support or feel confident in their roles. </w:t>
      </w:r>
      <w:r w:rsidR="007D05B9">
        <w:rPr>
          <w:rFonts w:ascii="Arial" w:hAnsi="Arial" w:cs="Arial"/>
        </w:rPr>
        <w:t>Following feedback</w:t>
      </w:r>
      <w:r w:rsidR="008F06BB">
        <w:rPr>
          <w:rFonts w:ascii="Arial" w:hAnsi="Arial" w:cs="Arial"/>
        </w:rPr>
        <w:t>,</w:t>
      </w:r>
      <w:r w:rsidR="007D05B9">
        <w:rPr>
          <w:rFonts w:ascii="Arial" w:hAnsi="Arial" w:cs="Arial"/>
        </w:rPr>
        <w:t xml:space="preserve"> m</w:t>
      </w:r>
      <w:r w:rsidR="00BB158D">
        <w:rPr>
          <w:rFonts w:ascii="Arial" w:hAnsi="Arial" w:cs="Arial"/>
        </w:rPr>
        <w:t xml:space="preserve">anagement discussed </w:t>
      </w:r>
      <w:r w:rsidR="00E770B3">
        <w:rPr>
          <w:rFonts w:ascii="Arial" w:hAnsi="Arial" w:cs="Arial"/>
        </w:rPr>
        <w:t>the impact of staff shortages on providing training and support to new staff</w:t>
      </w:r>
      <w:r w:rsidR="00CD5F7F">
        <w:rPr>
          <w:rFonts w:ascii="Arial" w:hAnsi="Arial" w:cs="Arial"/>
        </w:rPr>
        <w:t xml:space="preserve"> and advised </w:t>
      </w:r>
      <w:r w:rsidR="008C3036">
        <w:rPr>
          <w:rFonts w:ascii="Arial" w:hAnsi="Arial" w:cs="Arial"/>
        </w:rPr>
        <w:t>a new appointment to senior management has been made</w:t>
      </w:r>
      <w:r w:rsidR="009B4742">
        <w:rPr>
          <w:rFonts w:ascii="Arial" w:hAnsi="Arial" w:cs="Arial"/>
        </w:rPr>
        <w:t xml:space="preserve">. The Assessment Team reviewed the service’s </w:t>
      </w:r>
      <w:r w:rsidR="008C3036">
        <w:rPr>
          <w:rFonts w:ascii="Arial" w:hAnsi="Arial" w:cs="Arial"/>
        </w:rPr>
        <w:t>P</w:t>
      </w:r>
      <w:r w:rsidR="00DC2754">
        <w:rPr>
          <w:rFonts w:ascii="Arial" w:hAnsi="Arial" w:cs="Arial"/>
        </w:rPr>
        <w:t xml:space="preserve">lan </w:t>
      </w:r>
      <w:r w:rsidR="008C3036">
        <w:rPr>
          <w:rFonts w:ascii="Arial" w:hAnsi="Arial" w:cs="Arial"/>
        </w:rPr>
        <w:t>for</w:t>
      </w:r>
      <w:r w:rsidR="00DC2754">
        <w:rPr>
          <w:rFonts w:ascii="Arial" w:hAnsi="Arial" w:cs="Arial"/>
        </w:rPr>
        <w:t xml:space="preserve"> </w:t>
      </w:r>
      <w:r w:rsidR="008C3036">
        <w:rPr>
          <w:rFonts w:ascii="Arial" w:hAnsi="Arial" w:cs="Arial"/>
        </w:rPr>
        <w:t>C</w:t>
      </w:r>
      <w:r w:rsidR="00DC2754">
        <w:rPr>
          <w:rFonts w:ascii="Arial" w:hAnsi="Arial" w:cs="Arial"/>
        </w:rPr>
        <w:t xml:space="preserve">ontinuous </w:t>
      </w:r>
      <w:r w:rsidR="008C3036">
        <w:rPr>
          <w:rFonts w:ascii="Arial" w:hAnsi="Arial" w:cs="Arial"/>
        </w:rPr>
        <w:t>I</w:t>
      </w:r>
      <w:r w:rsidR="00DC2754">
        <w:rPr>
          <w:rFonts w:ascii="Arial" w:hAnsi="Arial" w:cs="Arial"/>
        </w:rPr>
        <w:t>mprovement and noted training was recorded</w:t>
      </w:r>
      <w:r w:rsidR="004B3FF7">
        <w:rPr>
          <w:rFonts w:ascii="Arial" w:hAnsi="Arial" w:cs="Arial"/>
        </w:rPr>
        <w:t xml:space="preserve"> as an </w:t>
      </w:r>
      <w:r w:rsidR="00AE6B20">
        <w:rPr>
          <w:rFonts w:ascii="Arial" w:hAnsi="Arial" w:cs="Arial"/>
        </w:rPr>
        <w:t xml:space="preserve">ongoing </w:t>
      </w:r>
      <w:r w:rsidR="004B3FF7">
        <w:rPr>
          <w:rFonts w:ascii="Arial" w:hAnsi="Arial" w:cs="Arial"/>
        </w:rPr>
        <w:t>item</w:t>
      </w:r>
      <w:r w:rsidR="00DC2754">
        <w:rPr>
          <w:rFonts w:ascii="Arial" w:hAnsi="Arial" w:cs="Arial"/>
        </w:rPr>
        <w:t xml:space="preserve">. </w:t>
      </w:r>
    </w:p>
    <w:p w14:paraId="55A96347" w14:textId="1ABC4AE3" w:rsidR="003F509F" w:rsidRDefault="003F509F" w:rsidP="00E8619D">
      <w:pPr>
        <w:rPr>
          <w:rFonts w:ascii="Arial" w:hAnsi="Arial" w:cs="Arial"/>
        </w:rPr>
      </w:pPr>
      <w:r w:rsidRPr="00E70D25">
        <w:rPr>
          <w:rFonts w:ascii="Arial" w:hAnsi="Arial" w:cs="Arial"/>
        </w:rPr>
        <w:t xml:space="preserve">With consideration to the available information summarised above, I find the service compliant with </w:t>
      </w:r>
      <w:r w:rsidR="008A4F72">
        <w:rPr>
          <w:rFonts w:ascii="Arial" w:hAnsi="Arial" w:cs="Arial"/>
        </w:rPr>
        <w:t>R</w:t>
      </w:r>
      <w:r w:rsidRPr="00E70D25">
        <w:rPr>
          <w:rFonts w:ascii="Arial" w:hAnsi="Arial" w:cs="Arial"/>
        </w:rPr>
        <w:t xml:space="preserve">equirement </w:t>
      </w:r>
      <w:r>
        <w:rPr>
          <w:rFonts w:ascii="Arial" w:hAnsi="Arial" w:cs="Arial"/>
        </w:rPr>
        <w:t>7</w:t>
      </w:r>
      <w:r w:rsidRPr="00E70D25">
        <w:rPr>
          <w:rFonts w:ascii="Arial" w:hAnsi="Arial" w:cs="Arial"/>
        </w:rPr>
        <w:t>(3)(</w:t>
      </w:r>
      <w:r>
        <w:rPr>
          <w:rFonts w:ascii="Arial" w:hAnsi="Arial" w:cs="Arial"/>
        </w:rPr>
        <w:t>c</w:t>
      </w:r>
      <w:r w:rsidRPr="00E70D25">
        <w:rPr>
          <w:rFonts w:ascii="Arial" w:hAnsi="Arial" w:cs="Arial"/>
        </w:rPr>
        <w:t xml:space="preserve">). </w:t>
      </w:r>
    </w:p>
    <w:sectPr w:rsidR="003F509F" w:rsidSect="00C5032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B8CE2" w14:textId="77777777" w:rsidR="00C50322" w:rsidRDefault="00C50322">
      <w:pPr>
        <w:spacing w:after="0"/>
      </w:pPr>
      <w:r>
        <w:separator/>
      </w:r>
    </w:p>
  </w:endnote>
  <w:endnote w:type="continuationSeparator" w:id="0">
    <w:p w14:paraId="4A6BA41E" w14:textId="77777777" w:rsidR="00C50322" w:rsidRDefault="00C503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8267" w14:textId="77777777" w:rsidR="00530FA8" w:rsidRPr="00DF37F2" w:rsidRDefault="00530FA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Warrnambool Riverside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857074" w14:textId="77777777" w:rsidR="00530FA8" w:rsidRPr="00DF37F2" w:rsidRDefault="00530FA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3327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237CD1D" w14:textId="77777777" w:rsidR="00530FA8" w:rsidRPr="00DF37F2" w:rsidRDefault="00530F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5796" w14:textId="77777777" w:rsidR="00530FA8" w:rsidRDefault="00530F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0DC6" w14:textId="77777777" w:rsidR="00C50322" w:rsidRDefault="00C50322" w:rsidP="00D71F88">
      <w:pPr>
        <w:spacing w:after="0"/>
      </w:pPr>
      <w:r>
        <w:separator/>
      </w:r>
    </w:p>
  </w:footnote>
  <w:footnote w:type="continuationSeparator" w:id="0">
    <w:p w14:paraId="28ADE6BD" w14:textId="77777777" w:rsidR="00C50322" w:rsidRDefault="00C50322" w:rsidP="00D71F88">
      <w:pPr>
        <w:spacing w:after="0"/>
      </w:pPr>
      <w:r>
        <w:continuationSeparator/>
      </w:r>
    </w:p>
  </w:footnote>
  <w:footnote w:id="1">
    <w:p w14:paraId="3B4400EA" w14:textId="0DE7D74C" w:rsidR="00530FA8" w:rsidRDefault="00530FA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C6001">
        <w:rPr>
          <w:rFonts w:ascii="Arial" w:hAnsi="Arial" w:cs="Arial"/>
          <w:color w:val="auto"/>
          <w:sz w:val="20"/>
          <w:szCs w:val="20"/>
        </w:rPr>
        <w:t>with section 68A</w:t>
      </w:r>
      <w:r w:rsidR="00791C76" w:rsidRPr="00CC6001">
        <w:rPr>
          <w:rFonts w:ascii="Arial" w:hAnsi="Arial" w:cs="Arial"/>
          <w:color w:val="auto"/>
          <w:sz w:val="20"/>
          <w:szCs w:val="20"/>
        </w:rPr>
        <w:t xml:space="preserve"> </w:t>
      </w:r>
      <w:r w:rsidRPr="00CC600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AE3E4DA" w14:textId="77777777" w:rsidR="00530FA8" w:rsidRDefault="00530F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7479" w14:textId="77777777" w:rsidR="00530FA8" w:rsidRDefault="00530FA8">
    <w:pPr>
      <w:pStyle w:val="Header"/>
    </w:pPr>
    <w:r>
      <w:rPr>
        <w:noProof/>
        <w:color w:val="2B579A"/>
        <w:shd w:val="clear" w:color="auto" w:fill="E6E6E6"/>
        <w:lang w:val="en-US"/>
      </w:rPr>
      <w:drawing>
        <wp:anchor distT="0" distB="0" distL="114300" distR="114300" simplePos="0" relativeHeight="251658241" behindDoc="1" locked="0" layoutInCell="1" allowOverlap="1" wp14:anchorId="4D9EB1AD" wp14:editId="5C13209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B8FE" w14:textId="77777777" w:rsidR="00530FA8" w:rsidRDefault="00530FA8">
    <w:pPr>
      <w:pStyle w:val="Header"/>
    </w:pPr>
    <w:r>
      <w:rPr>
        <w:noProof/>
      </w:rPr>
      <w:drawing>
        <wp:anchor distT="0" distB="0" distL="114300" distR="114300" simplePos="0" relativeHeight="251658240" behindDoc="0" locked="0" layoutInCell="1" allowOverlap="1" wp14:anchorId="64D5825D" wp14:editId="6DF717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04C2D0">
      <w:start w:val="1"/>
      <w:numFmt w:val="lowerRoman"/>
      <w:lvlText w:val="(%1)"/>
      <w:lvlJc w:val="left"/>
      <w:pPr>
        <w:ind w:left="1080" w:hanging="720"/>
      </w:pPr>
      <w:rPr>
        <w:rFonts w:hint="default"/>
      </w:rPr>
    </w:lvl>
    <w:lvl w:ilvl="1" w:tplc="17580656" w:tentative="1">
      <w:start w:val="1"/>
      <w:numFmt w:val="lowerLetter"/>
      <w:lvlText w:val="%2."/>
      <w:lvlJc w:val="left"/>
      <w:pPr>
        <w:ind w:left="1440" w:hanging="360"/>
      </w:pPr>
    </w:lvl>
    <w:lvl w:ilvl="2" w:tplc="7B3C27A4" w:tentative="1">
      <w:start w:val="1"/>
      <w:numFmt w:val="lowerRoman"/>
      <w:lvlText w:val="%3."/>
      <w:lvlJc w:val="right"/>
      <w:pPr>
        <w:ind w:left="2160" w:hanging="180"/>
      </w:pPr>
    </w:lvl>
    <w:lvl w:ilvl="3" w:tplc="084A3CF2" w:tentative="1">
      <w:start w:val="1"/>
      <w:numFmt w:val="decimal"/>
      <w:lvlText w:val="%4."/>
      <w:lvlJc w:val="left"/>
      <w:pPr>
        <w:ind w:left="2880" w:hanging="360"/>
      </w:pPr>
    </w:lvl>
    <w:lvl w:ilvl="4" w:tplc="8430B5AC" w:tentative="1">
      <w:start w:val="1"/>
      <w:numFmt w:val="lowerLetter"/>
      <w:lvlText w:val="%5."/>
      <w:lvlJc w:val="left"/>
      <w:pPr>
        <w:ind w:left="3600" w:hanging="360"/>
      </w:pPr>
    </w:lvl>
    <w:lvl w:ilvl="5" w:tplc="2FDA2CA2" w:tentative="1">
      <w:start w:val="1"/>
      <w:numFmt w:val="lowerRoman"/>
      <w:lvlText w:val="%6."/>
      <w:lvlJc w:val="right"/>
      <w:pPr>
        <w:ind w:left="4320" w:hanging="180"/>
      </w:pPr>
    </w:lvl>
    <w:lvl w:ilvl="6" w:tplc="CA8009D0" w:tentative="1">
      <w:start w:val="1"/>
      <w:numFmt w:val="decimal"/>
      <w:lvlText w:val="%7."/>
      <w:lvlJc w:val="left"/>
      <w:pPr>
        <w:ind w:left="5040" w:hanging="360"/>
      </w:pPr>
    </w:lvl>
    <w:lvl w:ilvl="7" w:tplc="F6326594" w:tentative="1">
      <w:start w:val="1"/>
      <w:numFmt w:val="lowerLetter"/>
      <w:lvlText w:val="%8."/>
      <w:lvlJc w:val="left"/>
      <w:pPr>
        <w:ind w:left="5760" w:hanging="360"/>
      </w:pPr>
    </w:lvl>
    <w:lvl w:ilvl="8" w:tplc="4CF84F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BE11D2">
      <w:start w:val="1"/>
      <w:numFmt w:val="lowerRoman"/>
      <w:lvlText w:val="(%1)"/>
      <w:lvlJc w:val="left"/>
      <w:pPr>
        <w:ind w:left="1080" w:hanging="720"/>
      </w:pPr>
      <w:rPr>
        <w:rFonts w:hint="default"/>
      </w:rPr>
    </w:lvl>
    <w:lvl w:ilvl="1" w:tplc="10607542" w:tentative="1">
      <w:start w:val="1"/>
      <w:numFmt w:val="lowerLetter"/>
      <w:lvlText w:val="%2."/>
      <w:lvlJc w:val="left"/>
      <w:pPr>
        <w:ind w:left="1440" w:hanging="360"/>
      </w:pPr>
    </w:lvl>
    <w:lvl w:ilvl="2" w:tplc="CBE46310" w:tentative="1">
      <w:start w:val="1"/>
      <w:numFmt w:val="lowerRoman"/>
      <w:lvlText w:val="%3."/>
      <w:lvlJc w:val="right"/>
      <w:pPr>
        <w:ind w:left="2160" w:hanging="180"/>
      </w:pPr>
    </w:lvl>
    <w:lvl w:ilvl="3" w:tplc="D2E2B05E" w:tentative="1">
      <w:start w:val="1"/>
      <w:numFmt w:val="decimal"/>
      <w:lvlText w:val="%4."/>
      <w:lvlJc w:val="left"/>
      <w:pPr>
        <w:ind w:left="2880" w:hanging="360"/>
      </w:pPr>
    </w:lvl>
    <w:lvl w:ilvl="4" w:tplc="7AC2EA46" w:tentative="1">
      <w:start w:val="1"/>
      <w:numFmt w:val="lowerLetter"/>
      <w:lvlText w:val="%5."/>
      <w:lvlJc w:val="left"/>
      <w:pPr>
        <w:ind w:left="3600" w:hanging="360"/>
      </w:pPr>
    </w:lvl>
    <w:lvl w:ilvl="5" w:tplc="1F84525A" w:tentative="1">
      <w:start w:val="1"/>
      <w:numFmt w:val="lowerRoman"/>
      <w:lvlText w:val="%6."/>
      <w:lvlJc w:val="right"/>
      <w:pPr>
        <w:ind w:left="4320" w:hanging="180"/>
      </w:pPr>
    </w:lvl>
    <w:lvl w:ilvl="6" w:tplc="994C847A" w:tentative="1">
      <w:start w:val="1"/>
      <w:numFmt w:val="decimal"/>
      <w:lvlText w:val="%7."/>
      <w:lvlJc w:val="left"/>
      <w:pPr>
        <w:ind w:left="5040" w:hanging="360"/>
      </w:pPr>
    </w:lvl>
    <w:lvl w:ilvl="7" w:tplc="DC182E96" w:tentative="1">
      <w:start w:val="1"/>
      <w:numFmt w:val="lowerLetter"/>
      <w:lvlText w:val="%8."/>
      <w:lvlJc w:val="left"/>
      <w:pPr>
        <w:ind w:left="5760" w:hanging="360"/>
      </w:pPr>
    </w:lvl>
    <w:lvl w:ilvl="8" w:tplc="B8C01D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1BA5CAE">
      <w:start w:val="1"/>
      <w:numFmt w:val="lowerRoman"/>
      <w:lvlText w:val="(%1)"/>
      <w:lvlJc w:val="left"/>
      <w:pPr>
        <w:ind w:left="1080" w:hanging="720"/>
      </w:pPr>
      <w:rPr>
        <w:rFonts w:hint="default"/>
      </w:rPr>
    </w:lvl>
    <w:lvl w:ilvl="1" w:tplc="003C7CAE" w:tentative="1">
      <w:start w:val="1"/>
      <w:numFmt w:val="lowerLetter"/>
      <w:lvlText w:val="%2."/>
      <w:lvlJc w:val="left"/>
      <w:pPr>
        <w:ind w:left="1440" w:hanging="360"/>
      </w:pPr>
    </w:lvl>
    <w:lvl w:ilvl="2" w:tplc="AFDE73A8" w:tentative="1">
      <w:start w:val="1"/>
      <w:numFmt w:val="lowerRoman"/>
      <w:lvlText w:val="%3."/>
      <w:lvlJc w:val="right"/>
      <w:pPr>
        <w:ind w:left="2160" w:hanging="180"/>
      </w:pPr>
    </w:lvl>
    <w:lvl w:ilvl="3" w:tplc="594E6526" w:tentative="1">
      <w:start w:val="1"/>
      <w:numFmt w:val="decimal"/>
      <w:lvlText w:val="%4."/>
      <w:lvlJc w:val="left"/>
      <w:pPr>
        <w:ind w:left="2880" w:hanging="360"/>
      </w:pPr>
    </w:lvl>
    <w:lvl w:ilvl="4" w:tplc="EE6C3952" w:tentative="1">
      <w:start w:val="1"/>
      <w:numFmt w:val="lowerLetter"/>
      <w:lvlText w:val="%5."/>
      <w:lvlJc w:val="left"/>
      <w:pPr>
        <w:ind w:left="3600" w:hanging="360"/>
      </w:pPr>
    </w:lvl>
    <w:lvl w:ilvl="5" w:tplc="5B8C5E3A" w:tentative="1">
      <w:start w:val="1"/>
      <w:numFmt w:val="lowerRoman"/>
      <w:lvlText w:val="%6."/>
      <w:lvlJc w:val="right"/>
      <w:pPr>
        <w:ind w:left="4320" w:hanging="180"/>
      </w:pPr>
    </w:lvl>
    <w:lvl w:ilvl="6" w:tplc="69C65F2A" w:tentative="1">
      <w:start w:val="1"/>
      <w:numFmt w:val="decimal"/>
      <w:lvlText w:val="%7."/>
      <w:lvlJc w:val="left"/>
      <w:pPr>
        <w:ind w:left="5040" w:hanging="360"/>
      </w:pPr>
    </w:lvl>
    <w:lvl w:ilvl="7" w:tplc="36D26B0A" w:tentative="1">
      <w:start w:val="1"/>
      <w:numFmt w:val="lowerLetter"/>
      <w:lvlText w:val="%8."/>
      <w:lvlJc w:val="left"/>
      <w:pPr>
        <w:ind w:left="5760" w:hanging="360"/>
      </w:pPr>
    </w:lvl>
    <w:lvl w:ilvl="8" w:tplc="CBF032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D41C28">
      <w:start w:val="1"/>
      <w:numFmt w:val="bullet"/>
      <w:lvlText w:val=""/>
      <w:lvlJc w:val="left"/>
      <w:pPr>
        <w:ind w:left="720" w:hanging="360"/>
      </w:pPr>
      <w:rPr>
        <w:rFonts w:ascii="Symbol" w:hAnsi="Symbol" w:hint="default"/>
        <w:color w:val="auto"/>
        <w:sz w:val="24"/>
        <w:szCs w:val="24"/>
      </w:rPr>
    </w:lvl>
    <w:lvl w:ilvl="1" w:tplc="7D1ACCF6" w:tentative="1">
      <w:start w:val="1"/>
      <w:numFmt w:val="bullet"/>
      <w:lvlText w:val="o"/>
      <w:lvlJc w:val="left"/>
      <w:pPr>
        <w:ind w:left="1440" w:hanging="360"/>
      </w:pPr>
      <w:rPr>
        <w:rFonts w:ascii="Courier New" w:hAnsi="Courier New" w:cs="Courier New" w:hint="default"/>
      </w:rPr>
    </w:lvl>
    <w:lvl w:ilvl="2" w:tplc="8C0E5D64" w:tentative="1">
      <w:start w:val="1"/>
      <w:numFmt w:val="bullet"/>
      <w:lvlText w:val=""/>
      <w:lvlJc w:val="left"/>
      <w:pPr>
        <w:ind w:left="2160" w:hanging="360"/>
      </w:pPr>
      <w:rPr>
        <w:rFonts w:ascii="Wingdings" w:hAnsi="Wingdings" w:hint="default"/>
      </w:rPr>
    </w:lvl>
    <w:lvl w:ilvl="3" w:tplc="587CE1B8" w:tentative="1">
      <w:start w:val="1"/>
      <w:numFmt w:val="bullet"/>
      <w:lvlText w:val=""/>
      <w:lvlJc w:val="left"/>
      <w:pPr>
        <w:ind w:left="2880" w:hanging="360"/>
      </w:pPr>
      <w:rPr>
        <w:rFonts w:ascii="Symbol" w:hAnsi="Symbol" w:hint="default"/>
      </w:rPr>
    </w:lvl>
    <w:lvl w:ilvl="4" w:tplc="137A8A94" w:tentative="1">
      <w:start w:val="1"/>
      <w:numFmt w:val="bullet"/>
      <w:lvlText w:val="o"/>
      <w:lvlJc w:val="left"/>
      <w:pPr>
        <w:ind w:left="3600" w:hanging="360"/>
      </w:pPr>
      <w:rPr>
        <w:rFonts w:ascii="Courier New" w:hAnsi="Courier New" w:cs="Courier New" w:hint="default"/>
      </w:rPr>
    </w:lvl>
    <w:lvl w:ilvl="5" w:tplc="B76E865E" w:tentative="1">
      <w:start w:val="1"/>
      <w:numFmt w:val="bullet"/>
      <w:lvlText w:val=""/>
      <w:lvlJc w:val="left"/>
      <w:pPr>
        <w:ind w:left="4320" w:hanging="360"/>
      </w:pPr>
      <w:rPr>
        <w:rFonts w:ascii="Wingdings" w:hAnsi="Wingdings" w:hint="default"/>
      </w:rPr>
    </w:lvl>
    <w:lvl w:ilvl="6" w:tplc="4814BDFE" w:tentative="1">
      <w:start w:val="1"/>
      <w:numFmt w:val="bullet"/>
      <w:lvlText w:val=""/>
      <w:lvlJc w:val="left"/>
      <w:pPr>
        <w:ind w:left="5040" w:hanging="360"/>
      </w:pPr>
      <w:rPr>
        <w:rFonts w:ascii="Symbol" w:hAnsi="Symbol" w:hint="default"/>
      </w:rPr>
    </w:lvl>
    <w:lvl w:ilvl="7" w:tplc="382A1BBE" w:tentative="1">
      <w:start w:val="1"/>
      <w:numFmt w:val="bullet"/>
      <w:lvlText w:val="o"/>
      <w:lvlJc w:val="left"/>
      <w:pPr>
        <w:ind w:left="5760" w:hanging="360"/>
      </w:pPr>
      <w:rPr>
        <w:rFonts w:ascii="Courier New" w:hAnsi="Courier New" w:cs="Courier New" w:hint="default"/>
      </w:rPr>
    </w:lvl>
    <w:lvl w:ilvl="8" w:tplc="AFB0997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1C5708">
      <w:start w:val="1"/>
      <w:numFmt w:val="lowerRoman"/>
      <w:lvlText w:val="(%1)"/>
      <w:lvlJc w:val="left"/>
      <w:pPr>
        <w:ind w:left="1080" w:hanging="720"/>
      </w:pPr>
      <w:rPr>
        <w:rFonts w:hint="default"/>
      </w:rPr>
    </w:lvl>
    <w:lvl w:ilvl="1" w:tplc="299A5F68" w:tentative="1">
      <w:start w:val="1"/>
      <w:numFmt w:val="lowerLetter"/>
      <w:lvlText w:val="%2."/>
      <w:lvlJc w:val="left"/>
      <w:pPr>
        <w:ind w:left="1440" w:hanging="360"/>
      </w:pPr>
    </w:lvl>
    <w:lvl w:ilvl="2" w:tplc="9E500F4E" w:tentative="1">
      <w:start w:val="1"/>
      <w:numFmt w:val="lowerRoman"/>
      <w:lvlText w:val="%3."/>
      <w:lvlJc w:val="right"/>
      <w:pPr>
        <w:ind w:left="2160" w:hanging="180"/>
      </w:pPr>
    </w:lvl>
    <w:lvl w:ilvl="3" w:tplc="80A0DEA4" w:tentative="1">
      <w:start w:val="1"/>
      <w:numFmt w:val="decimal"/>
      <w:lvlText w:val="%4."/>
      <w:lvlJc w:val="left"/>
      <w:pPr>
        <w:ind w:left="2880" w:hanging="360"/>
      </w:pPr>
    </w:lvl>
    <w:lvl w:ilvl="4" w:tplc="E0EC448E" w:tentative="1">
      <w:start w:val="1"/>
      <w:numFmt w:val="lowerLetter"/>
      <w:lvlText w:val="%5."/>
      <w:lvlJc w:val="left"/>
      <w:pPr>
        <w:ind w:left="3600" w:hanging="360"/>
      </w:pPr>
    </w:lvl>
    <w:lvl w:ilvl="5" w:tplc="6ADAB730" w:tentative="1">
      <w:start w:val="1"/>
      <w:numFmt w:val="lowerRoman"/>
      <w:lvlText w:val="%6."/>
      <w:lvlJc w:val="right"/>
      <w:pPr>
        <w:ind w:left="4320" w:hanging="180"/>
      </w:pPr>
    </w:lvl>
    <w:lvl w:ilvl="6" w:tplc="25208612" w:tentative="1">
      <w:start w:val="1"/>
      <w:numFmt w:val="decimal"/>
      <w:lvlText w:val="%7."/>
      <w:lvlJc w:val="left"/>
      <w:pPr>
        <w:ind w:left="5040" w:hanging="360"/>
      </w:pPr>
    </w:lvl>
    <w:lvl w:ilvl="7" w:tplc="0B389D5A" w:tentative="1">
      <w:start w:val="1"/>
      <w:numFmt w:val="lowerLetter"/>
      <w:lvlText w:val="%8."/>
      <w:lvlJc w:val="left"/>
      <w:pPr>
        <w:ind w:left="5760" w:hanging="360"/>
      </w:pPr>
    </w:lvl>
    <w:lvl w:ilvl="8" w:tplc="066EF7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8849604">
      <w:start w:val="1"/>
      <w:numFmt w:val="lowerRoman"/>
      <w:lvlText w:val="(%1)"/>
      <w:lvlJc w:val="left"/>
      <w:pPr>
        <w:ind w:left="1080" w:hanging="720"/>
      </w:pPr>
      <w:rPr>
        <w:rFonts w:hint="default"/>
      </w:rPr>
    </w:lvl>
    <w:lvl w:ilvl="1" w:tplc="8C1A4E24" w:tentative="1">
      <w:start w:val="1"/>
      <w:numFmt w:val="lowerLetter"/>
      <w:lvlText w:val="%2."/>
      <w:lvlJc w:val="left"/>
      <w:pPr>
        <w:ind w:left="1440" w:hanging="360"/>
      </w:pPr>
    </w:lvl>
    <w:lvl w:ilvl="2" w:tplc="321CACBE" w:tentative="1">
      <w:start w:val="1"/>
      <w:numFmt w:val="lowerRoman"/>
      <w:lvlText w:val="%3."/>
      <w:lvlJc w:val="right"/>
      <w:pPr>
        <w:ind w:left="2160" w:hanging="180"/>
      </w:pPr>
    </w:lvl>
    <w:lvl w:ilvl="3" w:tplc="9FC01A4E" w:tentative="1">
      <w:start w:val="1"/>
      <w:numFmt w:val="decimal"/>
      <w:lvlText w:val="%4."/>
      <w:lvlJc w:val="left"/>
      <w:pPr>
        <w:ind w:left="2880" w:hanging="360"/>
      </w:pPr>
    </w:lvl>
    <w:lvl w:ilvl="4" w:tplc="9D486464" w:tentative="1">
      <w:start w:val="1"/>
      <w:numFmt w:val="lowerLetter"/>
      <w:lvlText w:val="%5."/>
      <w:lvlJc w:val="left"/>
      <w:pPr>
        <w:ind w:left="3600" w:hanging="360"/>
      </w:pPr>
    </w:lvl>
    <w:lvl w:ilvl="5" w:tplc="C706A49A" w:tentative="1">
      <w:start w:val="1"/>
      <w:numFmt w:val="lowerRoman"/>
      <w:lvlText w:val="%6."/>
      <w:lvlJc w:val="right"/>
      <w:pPr>
        <w:ind w:left="4320" w:hanging="180"/>
      </w:pPr>
    </w:lvl>
    <w:lvl w:ilvl="6" w:tplc="3A6C9014" w:tentative="1">
      <w:start w:val="1"/>
      <w:numFmt w:val="decimal"/>
      <w:lvlText w:val="%7."/>
      <w:lvlJc w:val="left"/>
      <w:pPr>
        <w:ind w:left="5040" w:hanging="360"/>
      </w:pPr>
    </w:lvl>
    <w:lvl w:ilvl="7" w:tplc="DCA2CC7E" w:tentative="1">
      <w:start w:val="1"/>
      <w:numFmt w:val="lowerLetter"/>
      <w:lvlText w:val="%8."/>
      <w:lvlJc w:val="left"/>
      <w:pPr>
        <w:ind w:left="5760" w:hanging="360"/>
      </w:pPr>
    </w:lvl>
    <w:lvl w:ilvl="8" w:tplc="810C0D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1DC9420">
      <w:start w:val="1"/>
      <w:numFmt w:val="lowerRoman"/>
      <w:lvlText w:val="(%1)"/>
      <w:lvlJc w:val="left"/>
      <w:pPr>
        <w:ind w:left="1080" w:hanging="720"/>
      </w:pPr>
      <w:rPr>
        <w:rFonts w:hint="default"/>
      </w:rPr>
    </w:lvl>
    <w:lvl w:ilvl="1" w:tplc="05EEF560" w:tentative="1">
      <w:start w:val="1"/>
      <w:numFmt w:val="lowerLetter"/>
      <w:lvlText w:val="%2."/>
      <w:lvlJc w:val="left"/>
      <w:pPr>
        <w:ind w:left="1440" w:hanging="360"/>
      </w:pPr>
    </w:lvl>
    <w:lvl w:ilvl="2" w:tplc="E8CEC298" w:tentative="1">
      <w:start w:val="1"/>
      <w:numFmt w:val="lowerRoman"/>
      <w:lvlText w:val="%3."/>
      <w:lvlJc w:val="right"/>
      <w:pPr>
        <w:ind w:left="2160" w:hanging="180"/>
      </w:pPr>
    </w:lvl>
    <w:lvl w:ilvl="3" w:tplc="E0A816F2" w:tentative="1">
      <w:start w:val="1"/>
      <w:numFmt w:val="decimal"/>
      <w:lvlText w:val="%4."/>
      <w:lvlJc w:val="left"/>
      <w:pPr>
        <w:ind w:left="2880" w:hanging="360"/>
      </w:pPr>
    </w:lvl>
    <w:lvl w:ilvl="4" w:tplc="8230CA56" w:tentative="1">
      <w:start w:val="1"/>
      <w:numFmt w:val="lowerLetter"/>
      <w:lvlText w:val="%5."/>
      <w:lvlJc w:val="left"/>
      <w:pPr>
        <w:ind w:left="3600" w:hanging="360"/>
      </w:pPr>
    </w:lvl>
    <w:lvl w:ilvl="5" w:tplc="C428B1B0" w:tentative="1">
      <w:start w:val="1"/>
      <w:numFmt w:val="lowerRoman"/>
      <w:lvlText w:val="%6."/>
      <w:lvlJc w:val="right"/>
      <w:pPr>
        <w:ind w:left="4320" w:hanging="180"/>
      </w:pPr>
    </w:lvl>
    <w:lvl w:ilvl="6" w:tplc="2B62D76A" w:tentative="1">
      <w:start w:val="1"/>
      <w:numFmt w:val="decimal"/>
      <w:lvlText w:val="%7."/>
      <w:lvlJc w:val="left"/>
      <w:pPr>
        <w:ind w:left="5040" w:hanging="360"/>
      </w:pPr>
    </w:lvl>
    <w:lvl w:ilvl="7" w:tplc="830C0024" w:tentative="1">
      <w:start w:val="1"/>
      <w:numFmt w:val="lowerLetter"/>
      <w:lvlText w:val="%8."/>
      <w:lvlJc w:val="left"/>
      <w:pPr>
        <w:ind w:left="5760" w:hanging="360"/>
      </w:pPr>
    </w:lvl>
    <w:lvl w:ilvl="8" w:tplc="A560CD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A6EFA0">
      <w:start w:val="1"/>
      <w:numFmt w:val="lowerRoman"/>
      <w:lvlText w:val="(%1)"/>
      <w:lvlJc w:val="left"/>
      <w:pPr>
        <w:ind w:left="1080" w:hanging="720"/>
      </w:pPr>
      <w:rPr>
        <w:rFonts w:hint="default"/>
      </w:rPr>
    </w:lvl>
    <w:lvl w:ilvl="1" w:tplc="8B048E20" w:tentative="1">
      <w:start w:val="1"/>
      <w:numFmt w:val="lowerLetter"/>
      <w:lvlText w:val="%2."/>
      <w:lvlJc w:val="left"/>
      <w:pPr>
        <w:ind w:left="1440" w:hanging="360"/>
      </w:pPr>
    </w:lvl>
    <w:lvl w:ilvl="2" w:tplc="D3DAC874" w:tentative="1">
      <w:start w:val="1"/>
      <w:numFmt w:val="lowerRoman"/>
      <w:lvlText w:val="%3."/>
      <w:lvlJc w:val="right"/>
      <w:pPr>
        <w:ind w:left="2160" w:hanging="180"/>
      </w:pPr>
    </w:lvl>
    <w:lvl w:ilvl="3" w:tplc="B5F861B6" w:tentative="1">
      <w:start w:val="1"/>
      <w:numFmt w:val="decimal"/>
      <w:lvlText w:val="%4."/>
      <w:lvlJc w:val="left"/>
      <w:pPr>
        <w:ind w:left="2880" w:hanging="360"/>
      </w:pPr>
    </w:lvl>
    <w:lvl w:ilvl="4" w:tplc="E0940D5E" w:tentative="1">
      <w:start w:val="1"/>
      <w:numFmt w:val="lowerLetter"/>
      <w:lvlText w:val="%5."/>
      <w:lvlJc w:val="left"/>
      <w:pPr>
        <w:ind w:left="3600" w:hanging="360"/>
      </w:pPr>
    </w:lvl>
    <w:lvl w:ilvl="5" w:tplc="2D2431B0" w:tentative="1">
      <w:start w:val="1"/>
      <w:numFmt w:val="lowerRoman"/>
      <w:lvlText w:val="%6."/>
      <w:lvlJc w:val="right"/>
      <w:pPr>
        <w:ind w:left="4320" w:hanging="180"/>
      </w:pPr>
    </w:lvl>
    <w:lvl w:ilvl="6" w:tplc="B35C7372" w:tentative="1">
      <w:start w:val="1"/>
      <w:numFmt w:val="decimal"/>
      <w:lvlText w:val="%7."/>
      <w:lvlJc w:val="left"/>
      <w:pPr>
        <w:ind w:left="5040" w:hanging="360"/>
      </w:pPr>
    </w:lvl>
    <w:lvl w:ilvl="7" w:tplc="4894C12E" w:tentative="1">
      <w:start w:val="1"/>
      <w:numFmt w:val="lowerLetter"/>
      <w:lvlText w:val="%8."/>
      <w:lvlJc w:val="left"/>
      <w:pPr>
        <w:ind w:left="5760" w:hanging="360"/>
      </w:pPr>
    </w:lvl>
    <w:lvl w:ilvl="8" w:tplc="735629B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A71A3DE0">
      <w:start w:val="1"/>
      <w:numFmt w:val="bullet"/>
      <w:lvlText w:val=""/>
      <w:lvlJc w:val="left"/>
      <w:pPr>
        <w:ind w:left="624" w:hanging="267"/>
      </w:pPr>
      <w:rPr>
        <w:rFonts w:ascii="Symbol" w:hAnsi="Symbol" w:hint="default"/>
      </w:rPr>
    </w:lvl>
    <w:lvl w:ilvl="1" w:tplc="13CCD740">
      <w:start w:val="1"/>
      <w:numFmt w:val="bullet"/>
      <w:lvlText w:val="o"/>
      <w:lvlJc w:val="left"/>
      <w:pPr>
        <w:ind w:left="1080" w:hanging="360"/>
      </w:pPr>
      <w:rPr>
        <w:rFonts w:ascii="Courier New" w:hAnsi="Courier New" w:cs="Courier New" w:hint="default"/>
      </w:rPr>
    </w:lvl>
    <w:lvl w:ilvl="2" w:tplc="640824EC" w:tentative="1">
      <w:start w:val="1"/>
      <w:numFmt w:val="bullet"/>
      <w:lvlText w:val=""/>
      <w:lvlJc w:val="left"/>
      <w:pPr>
        <w:ind w:left="1800" w:hanging="360"/>
      </w:pPr>
      <w:rPr>
        <w:rFonts w:ascii="Wingdings" w:hAnsi="Wingdings" w:hint="default"/>
      </w:rPr>
    </w:lvl>
    <w:lvl w:ilvl="3" w:tplc="EE48EE44" w:tentative="1">
      <w:start w:val="1"/>
      <w:numFmt w:val="bullet"/>
      <w:lvlText w:val=""/>
      <w:lvlJc w:val="left"/>
      <w:pPr>
        <w:ind w:left="2520" w:hanging="360"/>
      </w:pPr>
      <w:rPr>
        <w:rFonts w:ascii="Symbol" w:hAnsi="Symbol" w:hint="default"/>
      </w:rPr>
    </w:lvl>
    <w:lvl w:ilvl="4" w:tplc="3BCEE0E8" w:tentative="1">
      <w:start w:val="1"/>
      <w:numFmt w:val="bullet"/>
      <w:lvlText w:val="o"/>
      <w:lvlJc w:val="left"/>
      <w:pPr>
        <w:ind w:left="3240" w:hanging="360"/>
      </w:pPr>
      <w:rPr>
        <w:rFonts w:ascii="Courier New" w:hAnsi="Courier New" w:cs="Courier New" w:hint="default"/>
      </w:rPr>
    </w:lvl>
    <w:lvl w:ilvl="5" w:tplc="DA64BBCC" w:tentative="1">
      <w:start w:val="1"/>
      <w:numFmt w:val="bullet"/>
      <w:lvlText w:val=""/>
      <w:lvlJc w:val="left"/>
      <w:pPr>
        <w:ind w:left="3960" w:hanging="360"/>
      </w:pPr>
      <w:rPr>
        <w:rFonts w:ascii="Wingdings" w:hAnsi="Wingdings" w:hint="default"/>
      </w:rPr>
    </w:lvl>
    <w:lvl w:ilvl="6" w:tplc="3120FA10" w:tentative="1">
      <w:start w:val="1"/>
      <w:numFmt w:val="bullet"/>
      <w:lvlText w:val=""/>
      <w:lvlJc w:val="left"/>
      <w:pPr>
        <w:ind w:left="4680" w:hanging="360"/>
      </w:pPr>
      <w:rPr>
        <w:rFonts w:ascii="Symbol" w:hAnsi="Symbol" w:hint="default"/>
      </w:rPr>
    </w:lvl>
    <w:lvl w:ilvl="7" w:tplc="DF86C774" w:tentative="1">
      <w:start w:val="1"/>
      <w:numFmt w:val="bullet"/>
      <w:lvlText w:val="o"/>
      <w:lvlJc w:val="left"/>
      <w:pPr>
        <w:ind w:left="5400" w:hanging="360"/>
      </w:pPr>
      <w:rPr>
        <w:rFonts w:ascii="Courier New" w:hAnsi="Courier New" w:cs="Courier New" w:hint="default"/>
      </w:rPr>
    </w:lvl>
    <w:lvl w:ilvl="8" w:tplc="3F761F3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744040A">
      <w:start w:val="1"/>
      <w:numFmt w:val="lowerRoman"/>
      <w:lvlText w:val="(%1)"/>
      <w:lvlJc w:val="left"/>
      <w:pPr>
        <w:ind w:left="1080" w:hanging="720"/>
      </w:pPr>
      <w:rPr>
        <w:rFonts w:hint="default"/>
      </w:rPr>
    </w:lvl>
    <w:lvl w:ilvl="1" w:tplc="5AB2BFB4" w:tentative="1">
      <w:start w:val="1"/>
      <w:numFmt w:val="lowerLetter"/>
      <w:lvlText w:val="%2."/>
      <w:lvlJc w:val="left"/>
      <w:pPr>
        <w:ind w:left="1440" w:hanging="360"/>
      </w:pPr>
    </w:lvl>
    <w:lvl w:ilvl="2" w:tplc="D27CA09A" w:tentative="1">
      <w:start w:val="1"/>
      <w:numFmt w:val="lowerRoman"/>
      <w:lvlText w:val="%3."/>
      <w:lvlJc w:val="right"/>
      <w:pPr>
        <w:ind w:left="2160" w:hanging="180"/>
      </w:pPr>
    </w:lvl>
    <w:lvl w:ilvl="3" w:tplc="C7E05E18" w:tentative="1">
      <w:start w:val="1"/>
      <w:numFmt w:val="decimal"/>
      <w:lvlText w:val="%4."/>
      <w:lvlJc w:val="left"/>
      <w:pPr>
        <w:ind w:left="2880" w:hanging="360"/>
      </w:pPr>
    </w:lvl>
    <w:lvl w:ilvl="4" w:tplc="34BA214C" w:tentative="1">
      <w:start w:val="1"/>
      <w:numFmt w:val="lowerLetter"/>
      <w:lvlText w:val="%5."/>
      <w:lvlJc w:val="left"/>
      <w:pPr>
        <w:ind w:left="3600" w:hanging="360"/>
      </w:pPr>
    </w:lvl>
    <w:lvl w:ilvl="5" w:tplc="DFF200BE" w:tentative="1">
      <w:start w:val="1"/>
      <w:numFmt w:val="lowerRoman"/>
      <w:lvlText w:val="%6."/>
      <w:lvlJc w:val="right"/>
      <w:pPr>
        <w:ind w:left="4320" w:hanging="180"/>
      </w:pPr>
    </w:lvl>
    <w:lvl w:ilvl="6" w:tplc="EC12F034" w:tentative="1">
      <w:start w:val="1"/>
      <w:numFmt w:val="decimal"/>
      <w:lvlText w:val="%7."/>
      <w:lvlJc w:val="left"/>
      <w:pPr>
        <w:ind w:left="5040" w:hanging="360"/>
      </w:pPr>
    </w:lvl>
    <w:lvl w:ilvl="7" w:tplc="B1602598" w:tentative="1">
      <w:start w:val="1"/>
      <w:numFmt w:val="lowerLetter"/>
      <w:lvlText w:val="%8."/>
      <w:lvlJc w:val="left"/>
      <w:pPr>
        <w:ind w:left="5760" w:hanging="360"/>
      </w:pPr>
    </w:lvl>
    <w:lvl w:ilvl="8" w:tplc="B370417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4848D0E">
      <w:start w:val="1"/>
      <w:numFmt w:val="lowerRoman"/>
      <w:lvlText w:val="(%1)"/>
      <w:lvlJc w:val="left"/>
      <w:pPr>
        <w:ind w:left="1080" w:hanging="720"/>
      </w:pPr>
      <w:rPr>
        <w:rFonts w:hint="default"/>
      </w:rPr>
    </w:lvl>
    <w:lvl w:ilvl="1" w:tplc="CC1CCADA" w:tentative="1">
      <w:start w:val="1"/>
      <w:numFmt w:val="lowerLetter"/>
      <w:lvlText w:val="%2."/>
      <w:lvlJc w:val="left"/>
      <w:pPr>
        <w:ind w:left="1440" w:hanging="360"/>
      </w:pPr>
    </w:lvl>
    <w:lvl w:ilvl="2" w:tplc="A7EC884A" w:tentative="1">
      <w:start w:val="1"/>
      <w:numFmt w:val="lowerRoman"/>
      <w:lvlText w:val="%3."/>
      <w:lvlJc w:val="right"/>
      <w:pPr>
        <w:ind w:left="2160" w:hanging="180"/>
      </w:pPr>
    </w:lvl>
    <w:lvl w:ilvl="3" w:tplc="02EA0516" w:tentative="1">
      <w:start w:val="1"/>
      <w:numFmt w:val="decimal"/>
      <w:lvlText w:val="%4."/>
      <w:lvlJc w:val="left"/>
      <w:pPr>
        <w:ind w:left="2880" w:hanging="360"/>
      </w:pPr>
    </w:lvl>
    <w:lvl w:ilvl="4" w:tplc="6D90C236" w:tentative="1">
      <w:start w:val="1"/>
      <w:numFmt w:val="lowerLetter"/>
      <w:lvlText w:val="%5."/>
      <w:lvlJc w:val="left"/>
      <w:pPr>
        <w:ind w:left="3600" w:hanging="360"/>
      </w:pPr>
    </w:lvl>
    <w:lvl w:ilvl="5" w:tplc="25EE9D70" w:tentative="1">
      <w:start w:val="1"/>
      <w:numFmt w:val="lowerRoman"/>
      <w:lvlText w:val="%6."/>
      <w:lvlJc w:val="right"/>
      <w:pPr>
        <w:ind w:left="4320" w:hanging="180"/>
      </w:pPr>
    </w:lvl>
    <w:lvl w:ilvl="6" w:tplc="5E5C460A" w:tentative="1">
      <w:start w:val="1"/>
      <w:numFmt w:val="decimal"/>
      <w:lvlText w:val="%7."/>
      <w:lvlJc w:val="left"/>
      <w:pPr>
        <w:ind w:left="5040" w:hanging="360"/>
      </w:pPr>
    </w:lvl>
    <w:lvl w:ilvl="7" w:tplc="670817A0" w:tentative="1">
      <w:start w:val="1"/>
      <w:numFmt w:val="lowerLetter"/>
      <w:lvlText w:val="%8."/>
      <w:lvlJc w:val="left"/>
      <w:pPr>
        <w:ind w:left="5760" w:hanging="360"/>
      </w:pPr>
    </w:lvl>
    <w:lvl w:ilvl="8" w:tplc="CDD060F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9119932">
    <w:abstractNumId w:val="12"/>
  </w:num>
  <w:num w:numId="2" w16cid:durableId="1528133640">
    <w:abstractNumId w:val="4"/>
  </w:num>
  <w:num w:numId="3" w16cid:durableId="1457068363">
    <w:abstractNumId w:val="2"/>
  </w:num>
  <w:num w:numId="4" w16cid:durableId="1449198480">
    <w:abstractNumId w:val="7"/>
  </w:num>
  <w:num w:numId="5" w16cid:durableId="1405881426">
    <w:abstractNumId w:val="6"/>
  </w:num>
  <w:num w:numId="6" w16cid:durableId="933629365">
    <w:abstractNumId w:val="1"/>
  </w:num>
  <w:num w:numId="7" w16cid:durableId="1441073136">
    <w:abstractNumId w:val="10"/>
  </w:num>
  <w:num w:numId="8" w16cid:durableId="1097479045">
    <w:abstractNumId w:val="5"/>
  </w:num>
  <w:num w:numId="9" w16cid:durableId="928780530">
    <w:abstractNumId w:val="8"/>
  </w:num>
  <w:num w:numId="10" w16cid:durableId="1941714723">
    <w:abstractNumId w:val="3"/>
  </w:num>
  <w:num w:numId="11" w16cid:durableId="2066370798">
    <w:abstractNumId w:val="11"/>
  </w:num>
  <w:num w:numId="12" w16cid:durableId="244458643">
    <w:abstractNumId w:val="0"/>
  </w:num>
  <w:num w:numId="13" w16cid:durableId="1738819937">
    <w:abstractNumId w:val="12"/>
  </w:num>
  <w:num w:numId="14" w16cid:durableId="276301480">
    <w:abstractNumId w:val="12"/>
  </w:num>
  <w:num w:numId="15" w16cid:durableId="813428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239"/>
    <w:rsid w:val="000143AD"/>
    <w:rsid w:val="00026CFC"/>
    <w:rsid w:val="00034C46"/>
    <w:rsid w:val="00072A93"/>
    <w:rsid w:val="00082DF4"/>
    <w:rsid w:val="00086B15"/>
    <w:rsid w:val="000A1554"/>
    <w:rsid w:val="000A1EB7"/>
    <w:rsid w:val="000C3A8F"/>
    <w:rsid w:val="000D4C7E"/>
    <w:rsid w:val="000E1F91"/>
    <w:rsid w:val="00101FF8"/>
    <w:rsid w:val="0016145E"/>
    <w:rsid w:val="001707C3"/>
    <w:rsid w:val="00186ACB"/>
    <w:rsid w:val="001A4E29"/>
    <w:rsid w:val="001C1953"/>
    <w:rsid w:val="001C2F6D"/>
    <w:rsid w:val="001D4F25"/>
    <w:rsid w:val="001E6CA3"/>
    <w:rsid w:val="001F4464"/>
    <w:rsid w:val="00202A19"/>
    <w:rsid w:val="002508F4"/>
    <w:rsid w:val="002547D2"/>
    <w:rsid w:val="002606C6"/>
    <w:rsid w:val="00264366"/>
    <w:rsid w:val="00273330"/>
    <w:rsid w:val="002752E7"/>
    <w:rsid w:val="00277C29"/>
    <w:rsid w:val="00293865"/>
    <w:rsid w:val="002B115A"/>
    <w:rsid w:val="002C1045"/>
    <w:rsid w:val="002C3B85"/>
    <w:rsid w:val="002D12FA"/>
    <w:rsid w:val="002D6EF7"/>
    <w:rsid w:val="002E6F04"/>
    <w:rsid w:val="002F1AA7"/>
    <w:rsid w:val="002F2EE7"/>
    <w:rsid w:val="003025A1"/>
    <w:rsid w:val="00307D49"/>
    <w:rsid w:val="00322697"/>
    <w:rsid w:val="00371239"/>
    <w:rsid w:val="0037358D"/>
    <w:rsid w:val="00374868"/>
    <w:rsid w:val="003C1999"/>
    <w:rsid w:val="003F509F"/>
    <w:rsid w:val="003F6BE9"/>
    <w:rsid w:val="00406DCA"/>
    <w:rsid w:val="004261A9"/>
    <w:rsid w:val="004368F2"/>
    <w:rsid w:val="004413C9"/>
    <w:rsid w:val="0047120D"/>
    <w:rsid w:val="0047186C"/>
    <w:rsid w:val="00476270"/>
    <w:rsid w:val="00491485"/>
    <w:rsid w:val="004A4C8D"/>
    <w:rsid w:val="004A6F29"/>
    <w:rsid w:val="004B3FF7"/>
    <w:rsid w:val="004C5B04"/>
    <w:rsid w:val="004E0837"/>
    <w:rsid w:val="004E4C59"/>
    <w:rsid w:val="004F0EA6"/>
    <w:rsid w:val="004F6DCB"/>
    <w:rsid w:val="00510B7C"/>
    <w:rsid w:val="00521DEF"/>
    <w:rsid w:val="005235ED"/>
    <w:rsid w:val="00530FA8"/>
    <w:rsid w:val="00535C71"/>
    <w:rsid w:val="0054154D"/>
    <w:rsid w:val="00546423"/>
    <w:rsid w:val="00565D9F"/>
    <w:rsid w:val="005D52D3"/>
    <w:rsid w:val="005F0BEA"/>
    <w:rsid w:val="00623887"/>
    <w:rsid w:val="0068524D"/>
    <w:rsid w:val="006E5C25"/>
    <w:rsid w:val="006F1EAA"/>
    <w:rsid w:val="00717208"/>
    <w:rsid w:val="00731776"/>
    <w:rsid w:val="007625C7"/>
    <w:rsid w:val="00791C76"/>
    <w:rsid w:val="00792284"/>
    <w:rsid w:val="00795E39"/>
    <w:rsid w:val="007A4ACE"/>
    <w:rsid w:val="007B6232"/>
    <w:rsid w:val="007D05B9"/>
    <w:rsid w:val="007E1FA5"/>
    <w:rsid w:val="008221A7"/>
    <w:rsid w:val="008226B2"/>
    <w:rsid w:val="0083655C"/>
    <w:rsid w:val="008647F1"/>
    <w:rsid w:val="0087418B"/>
    <w:rsid w:val="008768EE"/>
    <w:rsid w:val="008A4F72"/>
    <w:rsid w:val="008B39F6"/>
    <w:rsid w:val="008C3036"/>
    <w:rsid w:val="008E457C"/>
    <w:rsid w:val="008F06BB"/>
    <w:rsid w:val="0091718D"/>
    <w:rsid w:val="0092496F"/>
    <w:rsid w:val="0094488E"/>
    <w:rsid w:val="009719EB"/>
    <w:rsid w:val="00980D5F"/>
    <w:rsid w:val="009A18CD"/>
    <w:rsid w:val="009B4742"/>
    <w:rsid w:val="009C3765"/>
    <w:rsid w:val="009E5408"/>
    <w:rsid w:val="00A35464"/>
    <w:rsid w:val="00A51343"/>
    <w:rsid w:val="00A52484"/>
    <w:rsid w:val="00A54BAD"/>
    <w:rsid w:val="00A9098C"/>
    <w:rsid w:val="00A9621D"/>
    <w:rsid w:val="00A96C30"/>
    <w:rsid w:val="00AA596B"/>
    <w:rsid w:val="00AA67A1"/>
    <w:rsid w:val="00AB063A"/>
    <w:rsid w:val="00AB7D46"/>
    <w:rsid w:val="00AE0C70"/>
    <w:rsid w:val="00AE143E"/>
    <w:rsid w:val="00AE1624"/>
    <w:rsid w:val="00AE3332"/>
    <w:rsid w:val="00AE6B20"/>
    <w:rsid w:val="00B03CB7"/>
    <w:rsid w:val="00B15F14"/>
    <w:rsid w:val="00B202CA"/>
    <w:rsid w:val="00B641CF"/>
    <w:rsid w:val="00B72E3F"/>
    <w:rsid w:val="00B92FD4"/>
    <w:rsid w:val="00BB158D"/>
    <w:rsid w:val="00BC0C38"/>
    <w:rsid w:val="00BC346B"/>
    <w:rsid w:val="00BE2ECF"/>
    <w:rsid w:val="00BF60DB"/>
    <w:rsid w:val="00C234AB"/>
    <w:rsid w:val="00C334B2"/>
    <w:rsid w:val="00C50322"/>
    <w:rsid w:val="00C87A3E"/>
    <w:rsid w:val="00CC6001"/>
    <w:rsid w:val="00CD5F7F"/>
    <w:rsid w:val="00CD7C24"/>
    <w:rsid w:val="00D21B4A"/>
    <w:rsid w:val="00D24BC8"/>
    <w:rsid w:val="00D3145D"/>
    <w:rsid w:val="00D52024"/>
    <w:rsid w:val="00D82035"/>
    <w:rsid w:val="00DC15EE"/>
    <w:rsid w:val="00DC2754"/>
    <w:rsid w:val="00DC71CB"/>
    <w:rsid w:val="00DD69FE"/>
    <w:rsid w:val="00DE4B84"/>
    <w:rsid w:val="00DF0F40"/>
    <w:rsid w:val="00DF1E50"/>
    <w:rsid w:val="00E026BD"/>
    <w:rsid w:val="00E31EBE"/>
    <w:rsid w:val="00E3477B"/>
    <w:rsid w:val="00E72157"/>
    <w:rsid w:val="00E770B3"/>
    <w:rsid w:val="00E8619D"/>
    <w:rsid w:val="00EC02F8"/>
    <w:rsid w:val="00EC5338"/>
    <w:rsid w:val="00ED1F82"/>
    <w:rsid w:val="00ED4AF3"/>
    <w:rsid w:val="00EE0F15"/>
    <w:rsid w:val="00EE78A2"/>
    <w:rsid w:val="00EE7B05"/>
    <w:rsid w:val="00F20624"/>
    <w:rsid w:val="00F54750"/>
    <w:rsid w:val="00F81960"/>
    <w:rsid w:val="00F86171"/>
    <w:rsid w:val="00F94A11"/>
    <w:rsid w:val="00FB3BF0"/>
    <w:rsid w:val="00FC0B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C499E"/>
  <w15:docId w15:val="{AB036515-5A53-4ABB-AF70-4ACE53B0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7418B"/>
    <w:rPr>
      <w:rFonts w:ascii="Fira Sans Light" w:hAnsi="Fira Sans Light"/>
      <w:color w:val="000000" w:themeColor="text1"/>
      <w:sz w:val="24"/>
      <w:szCs w:val="24"/>
    </w:rPr>
  </w:style>
  <w:style w:type="paragraph" w:styleId="Revision">
    <w:name w:val="Revision"/>
    <w:hidden/>
    <w:uiPriority w:val="99"/>
    <w:semiHidden/>
    <w:rsid w:val="00D21B4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21B4A"/>
    <w:rPr>
      <w:sz w:val="16"/>
      <w:szCs w:val="16"/>
    </w:rPr>
  </w:style>
  <w:style w:type="paragraph" w:styleId="CommentSubject">
    <w:name w:val="annotation subject"/>
    <w:basedOn w:val="CommentText"/>
    <w:next w:val="CommentText"/>
    <w:link w:val="CommentSubjectChar"/>
    <w:uiPriority w:val="99"/>
    <w:semiHidden/>
    <w:unhideWhenUsed/>
    <w:rsid w:val="00D21B4A"/>
    <w:rPr>
      <w:b/>
      <w:bCs/>
      <w:sz w:val="20"/>
      <w:szCs w:val="20"/>
    </w:rPr>
  </w:style>
  <w:style w:type="character" w:customStyle="1" w:styleId="CommentSubjectChar">
    <w:name w:val="Comment Subject Char"/>
    <w:basedOn w:val="CommentTextChar"/>
    <w:link w:val="CommentSubject"/>
    <w:uiPriority w:val="99"/>
    <w:semiHidden/>
    <w:rsid w:val="00D21B4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16C34" w:rsidRDefault="00416C34">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16C34" w:rsidRDefault="00416C34" w:rsidP="00AF0AC5">
          <w:pPr>
            <w:pStyle w:val="19A3EEAB3DB84406ABA1A13CDD5E3A4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16C34" w:rsidRDefault="00416C34" w:rsidP="00AF0AC5">
          <w:pPr>
            <w:pStyle w:val="0B2FCB2C6D314CE59B805B4EB6683D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16C34" w:rsidRDefault="00416C34"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6C34"/>
    <w:rsid w:val="003D374D"/>
    <w:rsid w:val="00416C34"/>
    <w:rsid w:val="00D85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0B2FCB2C6D314CE59B805B4EB6683D10">
    <w:name w:val="0B2FCB2C6D314CE59B805B4EB6683D10"/>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3D31F98-2C66-4635-B140-640322EF7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2024-04-29T05:44:00Z</dcterms:created>
  <dcterms:modified xsi:type="dcterms:W3CDTF">2024-04-29T05:44:00Z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