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0BB87" w14:textId="77777777" w:rsidR="00D2559D" w:rsidRPr="003217D3" w:rsidRDefault="003D09A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090BD16" wp14:editId="2090BD1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6745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090BB88" w14:textId="77777777" w:rsidR="00D2559D" w:rsidRPr="003217D3" w:rsidRDefault="003D09A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090BB89" w14:textId="77777777" w:rsidR="00D2559D" w:rsidRPr="00A36AA9" w:rsidRDefault="003D09A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090BB8A" w14:textId="77777777" w:rsidR="00D2559D" w:rsidRPr="00A36AA9" w:rsidRDefault="003D09A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03150" w14:paraId="2090BB8D" w14:textId="77777777" w:rsidTr="00403150">
        <w:tc>
          <w:tcPr>
            <w:cnfStyle w:val="001000000000" w:firstRow="0" w:lastRow="0" w:firstColumn="1" w:lastColumn="0" w:oddVBand="0" w:evenVBand="0" w:oddHBand="0" w:evenHBand="0" w:firstRowFirstColumn="0" w:firstRowLastColumn="0" w:lastRowFirstColumn="0" w:lastRowLastColumn="0"/>
            <w:tcW w:w="3227" w:type="dxa"/>
          </w:tcPr>
          <w:p w14:paraId="2090BB8B" w14:textId="77777777" w:rsidR="00D2559D" w:rsidRPr="00A36AA9" w:rsidRDefault="003D09A4"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090BB8C" w14:textId="77777777" w:rsidR="00D2559D" w:rsidRPr="00A36AA9" w:rsidRDefault="003D09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Wesley Mission Brisbane - Community Care (South Coast)</w:t>
            </w:r>
          </w:p>
        </w:tc>
      </w:tr>
      <w:tr w:rsidR="00403150" w14:paraId="2090BB90" w14:textId="77777777" w:rsidTr="00403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90BB8E" w14:textId="77777777" w:rsidR="00540817" w:rsidRPr="00A36AA9" w:rsidRDefault="003D09A4"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090BB8F" w14:textId="77777777" w:rsidR="00540817" w:rsidRPr="00A36AA9" w:rsidRDefault="003D09A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Arundel Service Hub, 88 Allied Drive ARUNDEL QLD 4214</w:t>
            </w:r>
          </w:p>
        </w:tc>
      </w:tr>
      <w:tr w:rsidR="00403150" w14:paraId="2090BB93" w14:textId="77777777" w:rsidTr="004031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90BB91" w14:textId="77777777" w:rsidR="00D2559D" w:rsidRPr="00A36AA9" w:rsidRDefault="003D09A4"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090BB92" w14:textId="77777777" w:rsidR="00D2559D" w:rsidRPr="00A36AA9" w:rsidRDefault="003D09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700286</w:t>
            </w:r>
          </w:p>
        </w:tc>
      </w:tr>
      <w:tr w:rsidR="00403150" w14:paraId="2090BB96" w14:textId="77777777" w:rsidTr="00403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90BB94" w14:textId="77777777" w:rsidR="00D2559D" w:rsidRPr="00A36AA9" w:rsidRDefault="003D09A4"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090BB95" w14:textId="77777777" w:rsidR="00D2559D" w:rsidRPr="00A36AA9" w:rsidRDefault="003D09A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Uniting Church in Australia Property Trust (Q.)</w:t>
            </w:r>
          </w:p>
        </w:tc>
      </w:tr>
      <w:tr w:rsidR="00403150" w14:paraId="2090BB99" w14:textId="77777777" w:rsidTr="004031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90BB97" w14:textId="77777777" w:rsidR="00D2559D" w:rsidRPr="00A36AA9" w:rsidRDefault="003D09A4"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090BB98" w14:textId="77777777" w:rsidR="00D2559D" w:rsidRPr="00A36AA9" w:rsidRDefault="003D09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403150" w14:paraId="2090BB9C" w14:textId="77777777" w:rsidTr="00403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90BB9A" w14:textId="77777777" w:rsidR="00D2559D" w:rsidRPr="00A36AA9" w:rsidRDefault="003D09A4"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090BB9B" w14:textId="77777777" w:rsidR="00D2559D" w:rsidRPr="00A36AA9" w:rsidRDefault="003D09A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28 October 2022</w:t>
            </w:r>
          </w:p>
        </w:tc>
      </w:tr>
      <w:tr w:rsidR="00403150" w14:paraId="2090BB9F" w14:textId="77777777" w:rsidTr="004031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90BB9D" w14:textId="77777777" w:rsidR="00D2559D" w:rsidRPr="003D09A4" w:rsidRDefault="003D09A4" w:rsidP="00E33967">
            <w:pPr>
              <w:pStyle w:val="CoverHeading"/>
              <w:spacing w:before="0" w:after="120" w:line="22" w:lineRule="atLeast"/>
              <w:rPr>
                <w:rFonts w:ascii="Arial" w:hAnsi="Arial" w:cs="Arial"/>
                <w:color w:val="auto"/>
                <w:sz w:val="24"/>
              </w:rPr>
            </w:pPr>
            <w:r w:rsidRPr="003D09A4">
              <w:rPr>
                <w:rFonts w:ascii="Arial" w:hAnsi="Arial" w:cs="Arial"/>
                <w:color w:val="auto"/>
                <w:sz w:val="24"/>
              </w:rPr>
              <w:t>Performance report date:</w:t>
            </w:r>
          </w:p>
        </w:tc>
        <w:tc>
          <w:tcPr>
            <w:tcW w:w="7114" w:type="dxa"/>
            <w:shd w:val="clear" w:color="auto" w:fill="auto"/>
          </w:tcPr>
          <w:p w14:paraId="2090BB9E" w14:textId="78B91370" w:rsidR="00D2559D" w:rsidRPr="003D09A4" w:rsidRDefault="005556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09A4">
              <w:rPr>
                <w:rFonts w:ascii="Arial" w:hAnsi="Arial" w:cs="Arial"/>
                <w:color w:val="auto"/>
              </w:rPr>
              <w:t>29 November 2022</w:t>
            </w:r>
          </w:p>
        </w:tc>
      </w:tr>
    </w:tbl>
    <w:bookmarkEnd w:id="0"/>
    <w:p w14:paraId="2090BBA0" w14:textId="77777777" w:rsidR="00FA0A5B" w:rsidRPr="00A36AA9" w:rsidRDefault="003D09A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090BBA1" w14:textId="77777777" w:rsidR="000078F8" w:rsidRPr="00A36AA9" w:rsidRDefault="003D09A4"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090BBA2" w14:textId="0CD2F105" w:rsidR="000078F8" w:rsidRPr="00A36AA9" w:rsidRDefault="003D09A4" w:rsidP="00F87E39">
      <w:pPr>
        <w:pStyle w:val="NormalArial"/>
      </w:pPr>
      <w:r w:rsidRPr="00A36AA9">
        <w:t xml:space="preserve">This performance </w:t>
      </w:r>
      <w:r w:rsidRPr="00E47ED6">
        <w:rPr>
          <w:color w:val="auto"/>
        </w:rPr>
        <w:t>report for Wesley Mission Brisbane - Community Care (South Coast) (</w:t>
      </w:r>
      <w:r w:rsidRPr="00E47ED6">
        <w:rPr>
          <w:b/>
          <w:color w:val="auto"/>
        </w:rPr>
        <w:t>the service</w:t>
      </w:r>
      <w:r w:rsidRPr="00E47ED6">
        <w:rPr>
          <w:color w:val="auto"/>
        </w:rPr>
        <w:t xml:space="preserve">) has been prepared by </w:t>
      </w:r>
      <w:r w:rsidR="00555614" w:rsidRPr="00E47ED6">
        <w:rPr>
          <w:color w:val="auto"/>
        </w:rPr>
        <w:t>J ZHOU,</w:t>
      </w:r>
      <w:r w:rsidRPr="00E47ED6">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2090BBA3" w14:textId="77777777" w:rsidR="000078F8" w:rsidRPr="00A36AA9" w:rsidRDefault="003D09A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090BBA4" w14:textId="77777777" w:rsidR="000078F8" w:rsidRPr="00A36AA9" w:rsidRDefault="003D09A4" w:rsidP="00F87E39">
      <w:pPr>
        <w:pStyle w:val="NormalArial"/>
      </w:pPr>
      <w:r w:rsidRPr="00A36AA9">
        <w:t>The report also specifies any areas in which improvements must be made to ensure the Quality Standards are complied with.</w:t>
      </w:r>
    </w:p>
    <w:p w14:paraId="2090BBA5" w14:textId="77777777" w:rsidR="00A36AA9" w:rsidRPr="00A36AA9" w:rsidRDefault="003D09A4"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090BBA6" w14:textId="77777777" w:rsidR="00A36AA9" w:rsidRPr="00A36AA9" w:rsidRDefault="003D09A4" w:rsidP="00AD5BE0">
      <w:pPr>
        <w:pStyle w:val="NormalArial"/>
      </w:pPr>
      <w:bookmarkStart w:id="1" w:name="HcsServicesFullListWithAddress"/>
      <w:r w:rsidRPr="00A36AA9">
        <w:rPr>
          <w:b/>
          <w:bCs/>
        </w:rPr>
        <w:t>Home Care:</w:t>
      </w:r>
    </w:p>
    <w:p w14:paraId="2090BBA7" w14:textId="77777777" w:rsidR="00A36AA9" w:rsidRPr="00A36AA9" w:rsidRDefault="003D09A4" w:rsidP="00AD5BE0">
      <w:pPr>
        <w:pStyle w:val="NormalArial"/>
        <w:numPr>
          <w:ilvl w:val="0"/>
          <w:numId w:val="21"/>
        </w:numPr>
      </w:pPr>
      <w:r w:rsidRPr="00A36AA9">
        <w:t>Wesley Mission Brisbane - Community Care (South Coast - CACP), 18436, Arundel Service Hub, 88 Allied Drive, ARUNDEL QLD 4214</w:t>
      </w:r>
    </w:p>
    <w:p w14:paraId="2090BBA8" w14:textId="77777777" w:rsidR="00A36AA9" w:rsidRPr="00A36AA9" w:rsidRDefault="003D09A4" w:rsidP="00AD5BE0">
      <w:pPr>
        <w:pStyle w:val="NormalArial"/>
        <w:numPr>
          <w:ilvl w:val="0"/>
          <w:numId w:val="21"/>
        </w:numPr>
        <w:spacing w:after="0"/>
      </w:pPr>
      <w:r w:rsidRPr="00A36AA9">
        <w:t>Wesley Mission Brisbane - Community Care (South Coast), 18437, Arundel Service Hub, 88 Allied Drive, ARUNDEL QLD 4214</w:t>
      </w:r>
    </w:p>
    <w:p w14:paraId="2090BBA9" w14:textId="77777777" w:rsidR="00A36AA9" w:rsidRPr="00A36AA9" w:rsidRDefault="003D09A4" w:rsidP="002E1AA7">
      <w:pPr>
        <w:pStyle w:val="NormalArial"/>
        <w:spacing w:before="120"/>
      </w:pPr>
      <w:r w:rsidRPr="00A36AA9">
        <w:rPr>
          <w:b/>
          <w:bCs/>
        </w:rPr>
        <w:t>CHSP:</w:t>
      </w:r>
    </w:p>
    <w:p w14:paraId="2090BBAA" w14:textId="77777777" w:rsidR="00A36AA9" w:rsidRPr="00A36AA9" w:rsidRDefault="003D09A4" w:rsidP="00AD5BE0">
      <w:pPr>
        <w:pStyle w:val="NormalArial"/>
        <w:numPr>
          <w:ilvl w:val="0"/>
          <w:numId w:val="22"/>
        </w:numPr>
        <w:spacing w:after="0"/>
      </w:pPr>
      <w:r w:rsidRPr="00A36AA9">
        <w:t>Domestic Assistance, 4-7ZSK213, Arundel Service Hub, 88 Allied Drive, ARUNDEL QLD 4214</w:t>
      </w:r>
    </w:p>
    <w:bookmarkEnd w:id="1"/>
    <w:p w14:paraId="2090BBAC" w14:textId="77777777" w:rsidR="00DF37F2" w:rsidRPr="00A36AA9" w:rsidRDefault="003D09A4" w:rsidP="002E1AA7">
      <w:pPr>
        <w:pStyle w:val="Heading1"/>
        <w:spacing w:before="240" w:after="240" w:line="22" w:lineRule="atLeast"/>
        <w:rPr>
          <w:rFonts w:ascii="Arial" w:hAnsi="Arial" w:cs="Arial"/>
        </w:rPr>
      </w:pPr>
      <w:r w:rsidRPr="00A36AA9">
        <w:rPr>
          <w:rFonts w:ascii="Arial" w:hAnsi="Arial" w:cs="Arial"/>
        </w:rPr>
        <w:t>Material relied on</w:t>
      </w:r>
    </w:p>
    <w:p w14:paraId="2090BBAD" w14:textId="77777777" w:rsidR="00DF37F2" w:rsidRPr="00A36AA9" w:rsidRDefault="003D09A4" w:rsidP="00F87E39">
      <w:pPr>
        <w:pStyle w:val="NormalArial"/>
      </w:pPr>
      <w:r w:rsidRPr="00A36AA9">
        <w:t>The following information has been considered in preparing the performance report:</w:t>
      </w:r>
    </w:p>
    <w:p w14:paraId="2090BBAE" w14:textId="45150F56" w:rsidR="00DF37F2" w:rsidRPr="00A36AA9" w:rsidRDefault="003D09A4"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w:t>
      </w:r>
      <w:r w:rsidRPr="00E47ED6">
        <w:rPr>
          <w:rFonts w:ascii="Arial" w:hAnsi="Arial" w:cs="Arial"/>
          <w:color w:val="auto"/>
        </w:rPr>
        <w:t xml:space="preserve">Assessment Contact - Desk; the Assessment Contact - Desk report was informed by a </w:t>
      </w:r>
      <w:r w:rsidR="00555614" w:rsidRPr="00E47ED6">
        <w:rPr>
          <w:rFonts w:ascii="Arial" w:hAnsi="Arial" w:cs="Arial"/>
          <w:color w:val="auto"/>
        </w:rPr>
        <w:t>desktop</w:t>
      </w:r>
      <w:r w:rsidRPr="00E47ED6">
        <w:rPr>
          <w:rFonts w:ascii="Arial" w:hAnsi="Arial" w:cs="Arial"/>
          <w:color w:val="auto"/>
        </w:rPr>
        <w:t xml:space="preserve"> assessment</w:t>
      </w:r>
      <w:r w:rsidR="00555614" w:rsidRPr="00E47ED6">
        <w:rPr>
          <w:rFonts w:ascii="Arial" w:hAnsi="Arial" w:cs="Arial"/>
          <w:color w:val="auto"/>
        </w:rPr>
        <w:t xml:space="preserve"> which included a</w:t>
      </w:r>
      <w:r w:rsidRPr="00E47ED6">
        <w:rPr>
          <w:rFonts w:ascii="Arial" w:hAnsi="Arial" w:cs="Arial"/>
          <w:color w:val="auto"/>
        </w:rPr>
        <w:t xml:space="preserve"> review of documents and interviews with staff, consumers/</w:t>
      </w:r>
      <w:proofErr w:type="gramStart"/>
      <w:r w:rsidRPr="00E47ED6">
        <w:rPr>
          <w:rFonts w:ascii="Arial" w:hAnsi="Arial" w:cs="Arial"/>
          <w:color w:val="auto"/>
        </w:rPr>
        <w:t>representatives</w:t>
      </w:r>
      <w:proofErr w:type="gramEnd"/>
      <w:r w:rsidRPr="00E47ED6">
        <w:rPr>
          <w:rFonts w:ascii="Arial" w:hAnsi="Arial" w:cs="Arial"/>
          <w:color w:val="auto"/>
        </w:rPr>
        <w:t xml:space="preserve"> and others</w:t>
      </w:r>
    </w:p>
    <w:p w14:paraId="2090BBB3" w14:textId="77777777" w:rsidR="003B1763" w:rsidRPr="00D76BC8" w:rsidRDefault="003D09A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090BBB4" w14:textId="19F17DAD" w:rsidR="003217D3" w:rsidRPr="00244176" w:rsidRDefault="003D09A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03150" w14:paraId="2090BBBA" w14:textId="77777777" w:rsidTr="0040315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90BBB8" w14:textId="77777777" w:rsidR="00FC045E" w:rsidRPr="007D4C0B" w:rsidRDefault="003D09A4" w:rsidP="009767BC">
            <w:pPr>
              <w:keepNext/>
              <w:spacing w:before="0" w:line="22" w:lineRule="atLeast"/>
              <w:ind w:right="-109"/>
              <w:rPr>
                <w:rFonts w:ascii="Arial" w:hAnsi="Arial" w:cs="Arial"/>
                <w:b w:val="0"/>
                <w:bCs/>
              </w:rPr>
            </w:pPr>
            <w:r w:rsidRPr="007D4C0B">
              <w:rPr>
                <w:rFonts w:ascii="Arial" w:hAnsi="Arial" w:cs="Arial"/>
                <w:b w:val="0"/>
                <w:bCs/>
              </w:rPr>
              <w:t>Standard 2 Ongoing assessment and planning with consumers</w:t>
            </w:r>
          </w:p>
        </w:tc>
        <w:tc>
          <w:tcPr>
            <w:tcW w:w="1583" w:type="pct"/>
            <w:shd w:val="clear" w:color="auto" w:fill="auto"/>
          </w:tcPr>
          <w:p w14:paraId="2090BBB9" w14:textId="76F0E2B2" w:rsidR="00FC045E" w:rsidRPr="007D4C0B" w:rsidRDefault="00A7176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4C0B" w:rsidRPr="007D4C0B">
                  <w:rPr>
                    <w:rFonts w:ascii="Arial" w:hAnsi="Arial" w:cs="Arial"/>
                    <w:b w:val="0"/>
                    <w:bCs/>
                  </w:rPr>
                  <w:t>Not applicable as not all requirements have been assessed</w:t>
                </w:r>
              </w:sdtContent>
            </w:sdt>
            <w:r w:rsidR="003D09A4" w:rsidRPr="007D4C0B">
              <w:rPr>
                <w:rFonts w:ascii="Arial" w:hAnsi="Arial" w:cs="Arial"/>
                <w:b w:val="0"/>
                <w:bCs/>
              </w:rPr>
              <w:t xml:space="preserve"> </w:t>
            </w:r>
          </w:p>
        </w:tc>
      </w:tr>
      <w:tr w:rsidR="00403150" w14:paraId="2090BBBD" w14:textId="77777777" w:rsidTr="004031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90BBBB" w14:textId="77777777" w:rsidR="00FC045E" w:rsidRPr="007D4C0B" w:rsidRDefault="003D09A4" w:rsidP="009767BC">
            <w:pPr>
              <w:keepNext/>
              <w:spacing w:before="0" w:line="22" w:lineRule="atLeast"/>
              <w:rPr>
                <w:rFonts w:ascii="Arial" w:hAnsi="Arial" w:cs="Arial"/>
                <w:bCs/>
              </w:rPr>
            </w:pPr>
            <w:r w:rsidRPr="007D4C0B">
              <w:rPr>
                <w:rFonts w:ascii="Arial" w:hAnsi="Arial" w:cs="Arial"/>
                <w:bCs/>
              </w:rPr>
              <w:t>Standard 3 Personal care and clinical care</w:t>
            </w:r>
          </w:p>
        </w:tc>
        <w:tc>
          <w:tcPr>
            <w:tcW w:w="1583" w:type="pct"/>
            <w:shd w:val="clear" w:color="auto" w:fill="auto"/>
          </w:tcPr>
          <w:p w14:paraId="2090BBBC" w14:textId="30D0CA5D" w:rsidR="00FC045E" w:rsidRPr="007D4C0B" w:rsidRDefault="00A7176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4C0B" w:rsidRPr="007D4C0B">
                  <w:rPr>
                    <w:rFonts w:ascii="Arial" w:hAnsi="Arial" w:cs="Arial"/>
                    <w:bCs/>
                  </w:rPr>
                  <w:t>Not applicable as not all requirements have been assessed</w:t>
                </w:r>
              </w:sdtContent>
            </w:sdt>
            <w:r w:rsidR="003D09A4" w:rsidRPr="007D4C0B">
              <w:rPr>
                <w:rFonts w:ascii="Arial" w:hAnsi="Arial" w:cs="Arial"/>
                <w:bCs/>
              </w:rPr>
              <w:t xml:space="preserve"> </w:t>
            </w:r>
          </w:p>
        </w:tc>
      </w:tr>
    </w:tbl>
    <w:p w14:paraId="2090BBCD" w14:textId="77777777" w:rsidR="003217D3" w:rsidRPr="00244176" w:rsidRDefault="003D09A4"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03150" w14:paraId="2090BBD3" w14:textId="77777777" w:rsidTr="0040315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90BBD1" w14:textId="77777777" w:rsidR="003217D3" w:rsidRPr="007D4C0B" w:rsidRDefault="003D09A4" w:rsidP="001F455A">
            <w:pPr>
              <w:keepNext/>
              <w:spacing w:before="0" w:line="22" w:lineRule="atLeast"/>
              <w:ind w:right="-109"/>
              <w:rPr>
                <w:rFonts w:ascii="Arial" w:hAnsi="Arial" w:cs="Arial"/>
                <w:b w:val="0"/>
                <w:bCs/>
              </w:rPr>
            </w:pPr>
            <w:r w:rsidRPr="007D4C0B">
              <w:rPr>
                <w:rFonts w:ascii="Arial" w:hAnsi="Arial" w:cs="Arial"/>
                <w:b w:val="0"/>
                <w:bCs/>
              </w:rPr>
              <w:t>Standard 2 Ongoing assessment and planning with consumers</w:t>
            </w:r>
          </w:p>
        </w:tc>
        <w:tc>
          <w:tcPr>
            <w:tcW w:w="1605" w:type="pct"/>
            <w:shd w:val="clear" w:color="auto" w:fill="auto"/>
          </w:tcPr>
          <w:p w14:paraId="2090BBD2" w14:textId="1BC6964F" w:rsidR="003217D3" w:rsidRPr="007D4C0B" w:rsidRDefault="00A71768"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4C0B" w:rsidRPr="007D4C0B">
                  <w:rPr>
                    <w:rFonts w:ascii="Arial" w:hAnsi="Arial" w:cs="Arial"/>
                    <w:b w:val="0"/>
                    <w:bCs/>
                    <w:color w:val="auto"/>
                  </w:rPr>
                  <w:t>Not applicable as not all requirements have been assessed</w:t>
                </w:r>
              </w:sdtContent>
            </w:sdt>
            <w:r w:rsidR="003D09A4" w:rsidRPr="007D4C0B">
              <w:rPr>
                <w:rFonts w:ascii="Arial" w:hAnsi="Arial" w:cs="Arial"/>
                <w:b w:val="0"/>
                <w:bCs/>
                <w:color w:val="auto"/>
              </w:rPr>
              <w:t xml:space="preserve"> </w:t>
            </w:r>
          </w:p>
        </w:tc>
      </w:tr>
      <w:tr w:rsidR="00403150" w14:paraId="2090BBD6" w14:textId="77777777" w:rsidTr="0040315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90BBD4" w14:textId="77777777" w:rsidR="003217D3" w:rsidRPr="007D4C0B" w:rsidRDefault="003D09A4" w:rsidP="001F455A">
            <w:pPr>
              <w:keepNext/>
              <w:spacing w:before="0" w:line="22" w:lineRule="atLeast"/>
              <w:rPr>
                <w:rFonts w:ascii="Arial" w:hAnsi="Arial" w:cs="Arial"/>
                <w:bCs/>
              </w:rPr>
            </w:pPr>
            <w:r w:rsidRPr="007D4C0B">
              <w:rPr>
                <w:rFonts w:ascii="Arial" w:hAnsi="Arial" w:cs="Arial"/>
                <w:bCs/>
              </w:rPr>
              <w:t>Standard 3 Personal care and clinical care</w:t>
            </w:r>
          </w:p>
        </w:tc>
        <w:tc>
          <w:tcPr>
            <w:tcW w:w="1605" w:type="pct"/>
            <w:shd w:val="clear" w:color="auto" w:fill="auto"/>
          </w:tcPr>
          <w:p w14:paraId="2090BBD5" w14:textId="704B33AD" w:rsidR="003217D3" w:rsidRPr="007D4C0B" w:rsidRDefault="00A7176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4C0B" w:rsidRPr="007D4C0B">
                  <w:rPr>
                    <w:rFonts w:ascii="Arial" w:hAnsi="Arial" w:cs="Arial"/>
                    <w:bCs/>
                    <w:color w:val="auto"/>
                  </w:rPr>
                  <w:t>Not applicable as not all requirements have been assessed</w:t>
                </w:r>
              </w:sdtContent>
            </w:sdt>
            <w:r w:rsidR="003D09A4" w:rsidRPr="007D4C0B">
              <w:rPr>
                <w:rFonts w:ascii="Arial" w:hAnsi="Arial" w:cs="Arial"/>
                <w:bCs/>
                <w:color w:val="auto"/>
              </w:rPr>
              <w:t xml:space="preserve"> </w:t>
            </w:r>
          </w:p>
        </w:tc>
      </w:tr>
    </w:tbl>
    <w:p w14:paraId="2090BBE6" w14:textId="77777777" w:rsidR="00FC045E" w:rsidRPr="00A36AA9" w:rsidRDefault="003D09A4" w:rsidP="00F87E39">
      <w:pPr>
        <w:pStyle w:val="NormalArial"/>
        <w:spacing w:before="120"/>
      </w:pPr>
      <w:r w:rsidRPr="00A36AA9">
        <w:t>A detailed assessment is provided later in this report for each assessed Standard.</w:t>
      </w:r>
    </w:p>
    <w:p w14:paraId="2090BBE7" w14:textId="77777777" w:rsidR="00FC045E" w:rsidRPr="00A36AA9" w:rsidRDefault="003D09A4" w:rsidP="00FC045E">
      <w:pPr>
        <w:pStyle w:val="Heading1"/>
        <w:spacing w:before="0" w:after="240" w:line="22" w:lineRule="atLeast"/>
        <w:rPr>
          <w:rFonts w:ascii="Arial" w:hAnsi="Arial" w:cs="Arial"/>
        </w:rPr>
      </w:pPr>
      <w:r w:rsidRPr="00A36AA9">
        <w:rPr>
          <w:rFonts w:ascii="Arial" w:hAnsi="Arial" w:cs="Arial"/>
        </w:rPr>
        <w:t>Areas for improvement</w:t>
      </w:r>
    </w:p>
    <w:p w14:paraId="2090BBE9" w14:textId="77777777" w:rsidR="00FC045E" w:rsidRPr="00A36AA9" w:rsidRDefault="003D09A4"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090BBEE" w14:textId="1818F01F" w:rsidR="00FC045E" w:rsidRPr="00A36AA9" w:rsidRDefault="003D09A4" w:rsidP="00F87E39">
      <w:pPr>
        <w:pStyle w:val="NormalArial"/>
      </w:pPr>
      <w:r w:rsidRPr="00A36AA9">
        <w:br w:type="page"/>
      </w:r>
    </w:p>
    <w:p w14:paraId="2090BC18" w14:textId="77777777" w:rsidR="003217D3" w:rsidRDefault="003D09A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872"/>
        <w:gridCol w:w="1891"/>
        <w:gridCol w:w="1839"/>
      </w:tblGrid>
      <w:tr w:rsidR="00403150" w14:paraId="2090BC1C" w14:textId="77777777" w:rsidTr="005E6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right w:val="none" w:sz="0" w:space="0" w:color="auto"/>
            </w:tcBorders>
          </w:tcPr>
          <w:p w14:paraId="2090BC19" w14:textId="77777777" w:rsidR="003217D3" w:rsidRPr="003217D3" w:rsidRDefault="003D09A4"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2090BC1A" w14:textId="49829033" w:rsidR="003217D3" w:rsidRPr="003217D3" w:rsidRDefault="003D09A4"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9" w:type="dxa"/>
            <w:tcBorders>
              <w:bottom w:val="single" w:sz="4" w:space="0" w:color="BFBFBF" w:themeColor="background1" w:themeShade="BF"/>
            </w:tcBorders>
          </w:tcPr>
          <w:p w14:paraId="2090BC1B" w14:textId="77777777" w:rsidR="003217D3" w:rsidRPr="003217D3" w:rsidRDefault="003D09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03150" w14:paraId="2090BC21" w14:textId="77777777" w:rsidTr="005E639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90BC1D" w14:textId="77777777" w:rsidR="003217D3" w:rsidRPr="00244176" w:rsidRDefault="003D09A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2090BC1E" w14:textId="77777777" w:rsidR="003217D3" w:rsidRPr="00244176" w:rsidRDefault="003D09A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2090BC1F" w14:textId="13C409B3" w:rsidR="003217D3" w:rsidRPr="00CC646C" w:rsidRDefault="00A7176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13FB8">
                  <w:rPr>
                    <w:rFonts w:ascii="Arial" w:hAnsi="Arial" w:cs="Arial"/>
                    <w:color w:val="auto"/>
                  </w:rPr>
                  <w:t>Compliant</w:t>
                </w:r>
              </w:sdtContent>
            </w:sdt>
            <w:r w:rsidR="003D09A4" w:rsidRPr="00CC646C">
              <w:rPr>
                <w:rFonts w:ascii="Arial" w:hAnsi="Arial" w:cs="Arial"/>
                <w:color w:val="auto"/>
              </w:rPr>
              <w:t xml:space="preserve"> </w:t>
            </w:r>
          </w:p>
        </w:tc>
        <w:tc>
          <w:tcPr>
            <w:tcW w:w="1839" w:type="dxa"/>
            <w:shd w:val="clear" w:color="auto" w:fill="auto"/>
            <w:vAlign w:val="top"/>
          </w:tcPr>
          <w:p w14:paraId="2090BC20" w14:textId="4B74769B" w:rsidR="003217D3" w:rsidRPr="00CC646C" w:rsidRDefault="00A7176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13FB8">
                  <w:rPr>
                    <w:rFonts w:ascii="Arial" w:hAnsi="Arial" w:cs="Arial"/>
                    <w:color w:val="auto"/>
                  </w:rPr>
                  <w:t>Compliant</w:t>
                </w:r>
              </w:sdtContent>
            </w:sdt>
            <w:r w:rsidR="003D09A4" w:rsidRPr="00CC646C">
              <w:rPr>
                <w:rFonts w:ascii="Arial" w:hAnsi="Arial" w:cs="Arial"/>
                <w:color w:val="auto"/>
              </w:rPr>
              <w:t xml:space="preserve"> </w:t>
            </w:r>
          </w:p>
        </w:tc>
      </w:tr>
    </w:tbl>
    <w:bookmarkEnd w:id="2"/>
    <w:p w14:paraId="5AE44391" w14:textId="77777777" w:rsidR="002E1AA7" w:rsidRDefault="002E1AA7" w:rsidP="002E1AA7">
      <w:pPr>
        <w:pStyle w:val="Heading20"/>
      </w:pPr>
      <w:r w:rsidRPr="00A36AA9">
        <w:t>Findings</w:t>
      </w:r>
    </w:p>
    <w:p w14:paraId="5D557366" w14:textId="07A72B5A" w:rsidR="00C068D5" w:rsidRPr="002E1AA7" w:rsidRDefault="00C068D5" w:rsidP="002E1AA7">
      <w:pPr>
        <w:pStyle w:val="NormalArial"/>
        <w:rPr>
          <w:bCs/>
          <w:color w:val="auto"/>
        </w:rPr>
      </w:pPr>
      <w:r w:rsidRPr="002E1AA7">
        <w:rPr>
          <w:bCs/>
          <w:color w:val="auto"/>
        </w:rPr>
        <w:t xml:space="preserve">The </w:t>
      </w:r>
      <w:r w:rsidR="00B8658B" w:rsidRPr="002E1AA7">
        <w:rPr>
          <w:bCs/>
          <w:color w:val="auto"/>
        </w:rPr>
        <w:t xml:space="preserve">service’s </w:t>
      </w:r>
      <w:r w:rsidRPr="002E1AA7">
        <w:rPr>
          <w:bCs/>
          <w:color w:val="auto"/>
        </w:rPr>
        <w:t>care planning documents evidenced comprehensive assessment in planning, including the use of validated risk assessment tools to identify consumer’s health and well-being. There was evidence of risk assessments completed by the service for consumers sampled and evidence of assessment by health care professionals.</w:t>
      </w:r>
    </w:p>
    <w:p w14:paraId="44536694" w14:textId="15A514B7" w:rsidR="000646C3" w:rsidRPr="002E1AA7" w:rsidRDefault="00D10864" w:rsidP="00F87E39">
      <w:pPr>
        <w:pStyle w:val="NormalArial"/>
        <w:rPr>
          <w:bCs/>
          <w:color w:val="auto"/>
        </w:rPr>
      </w:pPr>
      <w:r w:rsidRPr="002E1AA7">
        <w:rPr>
          <w:bCs/>
          <w:color w:val="auto"/>
        </w:rPr>
        <w:t>The service demonstrated assessment and planning considered all risks for consumers, including risks associated with mobility, falls, respiratory distress, pain, pressure injury, and behaviours. Care plans were consistently individualised relative to the risks to each consumers health and well-being and include sufficient detail about assessed needs and risks to the consumer to guide staff in the delivery of care and services.</w:t>
      </w:r>
    </w:p>
    <w:p w14:paraId="60180A29" w14:textId="78A16977" w:rsidR="00797733" w:rsidRPr="002E1AA7" w:rsidRDefault="006E7C94" w:rsidP="00F87E39">
      <w:pPr>
        <w:pStyle w:val="NormalArial"/>
        <w:rPr>
          <w:bCs/>
          <w:color w:val="auto"/>
        </w:rPr>
      </w:pPr>
      <w:r w:rsidRPr="002E1AA7">
        <w:rPr>
          <w:bCs/>
          <w:color w:val="auto"/>
        </w:rPr>
        <w:t xml:space="preserve">For instance, </w:t>
      </w:r>
      <w:proofErr w:type="gramStart"/>
      <w:r w:rsidRPr="002E1AA7">
        <w:rPr>
          <w:bCs/>
          <w:color w:val="auto"/>
        </w:rPr>
        <w:t>a</w:t>
      </w:r>
      <w:proofErr w:type="gramEnd"/>
      <w:r w:rsidRPr="002E1AA7">
        <w:rPr>
          <w:bCs/>
          <w:color w:val="auto"/>
        </w:rPr>
        <w:t xml:space="preserve"> HCP L2 consumer’s care pla</w:t>
      </w:r>
      <w:r w:rsidR="00D07201" w:rsidRPr="002E1AA7">
        <w:rPr>
          <w:bCs/>
          <w:color w:val="auto"/>
        </w:rPr>
        <w:t xml:space="preserve">n displayed evidence of a comprehensive environmental assessment </w:t>
      </w:r>
      <w:r w:rsidR="00797733" w:rsidRPr="002E1AA7">
        <w:rPr>
          <w:bCs/>
          <w:color w:val="auto"/>
        </w:rPr>
        <w:t>b</w:t>
      </w:r>
      <w:r w:rsidR="00D07201" w:rsidRPr="002E1AA7">
        <w:rPr>
          <w:bCs/>
          <w:color w:val="auto"/>
        </w:rPr>
        <w:t xml:space="preserve">eing conducted and risk assessment in relation to mobility issues and </w:t>
      </w:r>
      <w:r w:rsidR="00FC3065" w:rsidRPr="002E1AA7">
        <w:rPr>
          <w:bCs/>
          <w:color w:val="auto"/>
        </w:rPr>
        <w:t xml:space="preserve">falls risks. These considerations then informed the </w:t>
      </w:r>
      <w:r w:rsidR="00797733" w:rsidRPr="002E1AA7">
        <w:rPr>
          <w:bCs/>
          <w:color w:val="auto"/>
        </w:rPr>
        <w:t xml:space="preserve">consumer’s planned needs, </w:t>
      </w:r>
      <w:proofErr w:type="gramStart"/>
      <w:r w:rsidR="00797733" w:rsidRPr="002E1AA7">
        <w:rPr>
          <w:bCs/>
          <w:color w:val="auto"/>
        </w:rPr>
        <w:t>goals</w:t>
      </w:r>
      <w:proofErr w:type="gramEnd"/>
      <w:r w:rsidR="00797733" w:rsidRPr="002E1AA7">
        <w:rPr>
          <w:bCs/>
          <w:color w:val="auto"/>
        </w:rPr>
        <w:t xml:space="preserve"> and preferences. This shows the service is taking adequate measures to ensure compliance with this Requirement. </w:t>
      </w:r>
    </w:p>
    <w:p w14:paraId="7CC0A4F7" w14:textId="0E6A64B6" w:rsidR="008F0D8E" w:rsidRPr="002E1AA7" w:rsidRDefault="00685570" w:rsidP="002E1AA7">
      <w:pPr>
        <w:pStyle w:val="NormalArial"/>
        <w:rPr>
          <w:bCs/>
          <w:color w:val="auto"/>
        </w:rPr>
      </w:pPr>
      <w:r w:rsidRPr="002E1AA7">
        <w:rPr>
          <w:bCs/>
          <w:color w:val="auto"/>
        </w:rPr>
        <w:t xml:space="preserve">Another HCP L4 consumer’s care plans evidenced </w:t>
      </w:r>
      <w:r w:rsidR="00CC3DA2" w:rsidRPr="002E1AA7">
        <w:rPr>
          <w:bCs/>
          <w:color w:val="auto"/>
        </w:rPr>
        <w:t>a risk assessment</w:t>
      </w:r>
      <w:r w:rsidRPr="002E1AA7">
        <w:rPr>
          <w:bCs/>
          <w:color w:val="auto"/>
        </w:rPr>
        <w:t xml:space="preserve"> of their</w:t>
      </w:r>
      <w:r w:rsidR="00CC3DA2" w:rsidRPr="002E1AA7">
        <w:rPr>
          <w:bCs/>
          <w:color w:val="auto"/>
        </w:rPr>
        <w:t xml:space="preserve"> tendency towards aggression and resistance. A behavioural management </w:t>
      </w:r>
      <w:r w:rsidR="00513214" w:rsidRPr="002E1AA7">
        <w:rPr>
          <w:bCs/>
          <w:color w:val="auto"/>
        </w:rPr>
        <w:t xml:space="preserve">plan is in place to assist care staff with strategies on </w:t>
      </w:r>
      <w:r w:rsidR="008F0D8E" w:rsidRPr="002E1AA7">
        <w:rPr>
          <w:bCs/>
          <w:color w:val="auto"/>
        </w:rPr>
        <w:t>managing</w:t>
      </w:r>
      <w:r w:rsidR="00513214" w:rsidRPr="002E1AA7">
        <w:rPr>
          <w:bCs/>
          <w:color w:val="auto"/>
        </w:rPr>
        <w:t xml:space="preserve"> his particular care needs. This consumer </w:t>
      </w:r>
      <w:r w:rsidR="008F0D8E" w:rsidRPr="002E1AA7">
        <w:rPr>
          <w:bCs/>
          <w:color w:val="auto"/>
        </w:rPr>
        <w:t xml:space="preserve">also does not have any pressure injuries, but his family and his care team are aware that he at the risk of pressure injury.  </w:t>
      </w:r>
    </w:p>
    <w:p w14:paraId="5CFE0519" w14:textId="04BD15C2" w:rsidR="005C75C6" w:rsidRPr="002E1AA7" w:rsidRDefault="005C75C6" w:rsidP="00F87E39">
      <w:pPr>
        <w:pStyle w:val="NormalArial"/>
        <w:rPr>
          <w:bCs/>
          <w:color w:val="auto"/>
        </w:rPr>
      </w:pPr>
      <w:proofErr w:type="gramStart"/>
      <w:r w:rsidRPr="002E1AA7">
        <w:rPr>
          <w:bCs/>
          <w:color w:val="auto"/>
        </w:rPr>
        <w:t>On the basis of</w:t>
      </w:r>
      <w:proofErr w:type="gramEnd"/>
      <w:r w:rsidRPr="002E1AA7">
        <w:rPr>
          <w:bCs/>
          <w:color w:val="auto"/>
        </w:rPr>
        <w:t xml:space="preserve"> the evidence sighted by the Assessment Team, I find the provider is now complaint with this Requirement.</w:t>
      </w:r>
    </w:p>
    <w:p w14:paraId="2090BC39" w14:textId="5395A534" w:rsidR="0087700C" w:rsidRPr="006B4042" w:rsidRDefault="003D09A4" w:rsidP="00F87E39">
      <w:pPr>
        <w:pStyle w:val="NormalArial"/>
      </w:pPr>
      <w:r w:rsidRPr="006B4042">
        <w:br w:type="page"/>
      </w:r>
    </w:p>
    <w:p w14:paraId="2090BC3A" w14:textId="77777777" w:rsidR="003217D3" w:rsidRDefault="003D09A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03150" w14:paraId="2090BC3E" w14:textId="77777777" w:rsidTr="005E6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90BC3B" w14:textId="77777777" w:rsidR="003217D3" w:rsidRPr="003217D3" w:rsidRDefault="003D09A4"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90BC3C" w14:textId="31693181" w:rsidR="003217D3" w:rsidRPr="003217D3" w:rsidRDefault="003D09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90BC3D" w14:textId="77777777" w:rsidR="003217D3" w:rsidRPr="003217D3" w:rsidRDefault="003D09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03150" w14:paraId="2090BC4B" w14:textId="77777777" w:rsidTr="0040315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90BC47" w14:textId="77777777" w:rsidR="003217D3" w:rsidRPr="00244176" w:rsidRDefault="003D09A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90BC48" w14:textId="77777777" w:rsidR="003217D3" w:rsidRPr="00244176" w:rsidRDefault="003D09A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90BC49" w14:textId="2EB6AF2C" w:rsidR="003217D3" w:rsidRPr="00CC646C" w:rsidRDefault="00A7176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13FB8">
                  <w:rPr>
                    <w:rFonts w:ascii="Arial" w:hAnsi="Arial" w:cs="Arial"/>
                    <w:color w:val="auto"/>
                  </w:rPr>
                  <w:t>Compliant</w:t>
                </w:r>
              </w:sdtContent>
            </w:sdt>
            <w:r w:rsidR="003D09A4"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90BC4A" w14:textId="6DFBCE7B" w:rsidR="003217D3" w:rsidRPr="00CC646C" w:rsidRDefault="00A7176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13FB8">
                  <w:rPr>
                    <w:rFonts w:ascii="Arial" w:hAnsi="Arial" w:cs="Arial"/>
                    <w:color w:val="auto"/>
                  </w:rPr>
                  <w:t>Compliant</w:t>
                </w:r>
              </w:sdtContent>
            </w:sdt>
            <w:r w:rsidR="003D09A4" w:rsidRPr="00CC646C">
              <w:rPr>
                <w:rFonts w:ascii="Arial" w:hAnsi="Arial" w:cs="Arial"/>
                <w:color w:val="auto"/>
              </w:rPr>
              <w:t xml:space="preserve"> </w:t>
            </w:r>
          </w:p>
        </w:tc>
      </w:tr>
    </w:tbl>
    <w:bookmarkEnd w:id="3"/>
    <w:p w14:paraId="2090BC67" w14:textId="77777777" w:rsidR="002253FC" w:rsidRDefault="003D09A4" w:rsidP="007B3959">
      <w:pPr>
        <w:pStyle w:val="Heading20"/>
      </w:pPr>
      <w:r w:rsidRPr="00A36AA9">
        <w:t>Findings</w:t>
      </w:r>
    </w:p>
    <w:p w14:paraId="116171F6" w14:textId="55B35F72" w:rsidR="00B8658B" w:rsidRPr="002E1AA7" w:rsidRDefault="00D96E22" w:rsidP="00F87E39">
      <w:pPr>
        <w:pStyle w:val="NormalArial"/>
        <w:rPr>
          <w:bCs/>
          <w:color w:val="auto"/>
        </w:rPr>
      </w:pPr>
      <w:r w:rsidRPr="002E1AA7">
        <w:rPr>
          <w:bCs/>
          <w:color w:val="auto"/>
        </w:rPr>
        <w:t>The service demonstrated how it effectively manages high-impact or high-prevalence risks associated with the care of each consumer. Information is reflected in care planning documentation, including the identification of all risks, and strategies or guidance for staff who regularly provide services to consumers.</w:t>
      </w:r>
    </w:p>
    <w:p w14:paraId="4F570011" w14:textId="2DD60967" w:rsidR="00D96E22" w:rsidRPr="002E1AA7" w:rsidRDefault="006B3CB3" w:rsidP="00F87E39">
      <w:pPr>
        <w:pStyle w:val="NormalArial"/>
        <w:rPr>
          <w:bCs/>
          <w:color w:val="auto"/>
        </w:rPr>
      </w:pPr>
      <w:r w:rsidRPr="002E1AA7">
        <w:rPr>
          <w:bCs/>
          <w:color w:val="auto"/>
        </w:rPr>
        <w:t xml:space="preserve">The Assessment Team noted that the service has restructured its clinical governance area </w:t>
      </w:r>
      <w:r w:rsidR="00F36AB0" w:rsidRPr="002E1AA7">
        <w:rPr>
          <w:bCs/>
          <w:color w:val="auto"/>
        </w:rPr>
        <w:t xml:space="preserve">to improve the reporting, identification of high-risk consumers including a review of risk assessment evaluation tools and training of staff in evaluating risk for consumers. </w:t>
      </w:r>
    </w:p>
    <w:p w14:paraId="137663D0" w14:textId="77777777" w:rsidR="001B7EE3" w:rsidRPr="002E1AA7" w:rsidRDefault="001B7EE3" w:rsidP="002E1AA7">
      <w:pPr>
        <w:pStyle w:val="NormalArial"/>
        <w:rPr>
          <w:bCs/>
          <w:color w:val="auto"/>
        </w:rPr>
      </w:pPr>
      <w:r w:rsidRPr="002E1AA7">
        <w:rPr>
          <w:bCs/>
          <w:color w:val="auto"/>
        </w:rPr>
        <w:t xml:space="preserve">Management described how incidents are documented, reviewed, and how outcomes of any actions that require follow up are initiated. Policies and procedures are available to all staff on high-impact or high-prevalence risks associated with care of consumers. </w:t>
      </w:r>
    </w:p>
    <w:p w14:paraId="36853F8A" w14:textId="62631EFD" w:rsidR="001B7EE3" w:rsidRPr="002E1AA7" w:rsidRDefault="001B7EE3" w:rsidP="00F87E39">
      <w:pPr>
        <w:pStyle w:val="NormalArial"/>
        <w:rPr>
          <w:bCs/>
          <w:color w:val="auto"/>
        </w:rPr>
      </w:pPr>
      <w:r w:rsidRPr="002E1AA7">
        <w:rPr>
          <w:bCs/>
          <w:color w:val="auto"/>
        </w:rPr>
        <w:t xml:space="preserve">The Assessment Team corroborated management’s version </w:t>
      </w:r>
      <w:r w:rsidR="004E3915" w:rsidRPr="002E1AA7">
        <w:rPr>
          <w:bCs/>
          <w:color w:val="auto"/>
        </w:rPr>
        <w:t xml:space="preserve">with its sampling of care documents of consumers with high-impact and high-prevalence risks such as falls risks, pain management or pressure injuries. </w:t>
      </w:r>
      <w:proofErr w:type="gramStart"/>
      <w:r w:rsidR="004E3915" w:rsidRPr="002E1AA7">
        <w:rPr>
          <w:bCs/>
          <w:color w:val="auto"/>
        </w:rPr>
        <w:t>Also</w:t>
      </w:r>
      <w:proofErr w:type="gramEnd"/>
      <w:r w:rsidR="004E3915" w:rsidRPr="002E1AA7">
        <w:rPr>
          <w:bCs/>
          <w:color w:val="auto"/>
        </w:rPr>
        <w:t xml:space="preserve"> those consumers living with dementia</w:t>
      </w:r>
      <w:r w:rsidR="00F52C94" w:rsidRPr="002E1AA7">
        <w:rPr>
          <w:bCs/>
          <w:color w:val="auto"/>
        </w:rPr>
        <w:t xml:space="preserve">. It found evidence that the service was able to mitigate these risks. </w:t>
      </w:r>
      <w:r w:rsidR="004E3915" w:rsidRPr="002E1AA7">
        <w:rPr>
          <w:bCs/>
          <w:color w:val="auto"/>
        </w:rPr>
        <w:t xml:space="preserve"> </w:t>
      </w:r>
    </w:p>
    <w:p w14:paraId="7E8B6F51" w14:textId="437BB29F" w:rsidR="00227D40" w:rsidRPr="002E1AA7" w:rsidRDefault="00227D40" w:rsidP="00F87E39">
      <w:pPr>
        <w:pStyle w:val="NormalArial"/>
        <w:rPr>
          <w:bCs/>
          <w:color w:val="auto"/>
        </w:rPr>
      </w:pPr>
      <w:r w:rsidRPr="002E1AA7">
        <w:rPr>
          <w:bCs/>
          <w:color w:val="auto"/>
        </w:rPr>
        <w:t>For instance,</w:t>
      </w:r>
      <w:r w:rsidR="00260EDA" w:rsidRPr="002E1AA7">
        <w:rPr>
          <w:bCs/>
          <w:color w:val="auto"/>
        </w:rPr>
        <w:t xml:space="preserve"> a</w:t>
      </w:r>
      <w:r w:rsidR="005C3EC1" w:rsidRPr="002E1AA7">
        <w:rPr>
          <w:bCs/>
          <w:color w:val="auto"/>
        </w:rPr>
        <w:t>n</w:t>
      </w:r>
      <w:r w:rsidR="00260EDA" w:rsidRPr="002E1AA7">
        <w:rPr>
          <w:bCs/>
          <w:color w:val="auto"/>
        </w:rPr>
        <w:t xml:space="preserve"> HCP L4 consumer is living with dementia, diabetes, heart disease, </w:t>
      </w:r>
      <w:r w:rsidR="00232832" w:rsidRPr="002E1AA7">
        <w:rPr>
          <w:bCs/>
          <w:color w:val="auto"/>
        </w:rPr>
        <w:t>osteoporosis</w:t>
      </w:r>
      <w:r w:rsidR="00260EDA" w:rsidRPr="002E1AA7">
        <w:rPr>
          <w:bCs/>
          <w:color w:val="auto"/>
        </w:rPr>
        <w:t xml:space="preserve"> and more.</w:t>
      </w:r>
      <w:r w:rsidRPr="002E1AA7">
        <w:rPr>
          <w:bCs/>
          <w:color w:val="auto"/>
        </w:rPr>
        <w:t xml:space="preserve"> </w:t>
      </w:r>
      <w:r w:rsidR="00232832" w:rsidRPr="002E1AA7">
        <w:rPr>
          <w:bCs/>
          <w:color w:val="auto"/>
        </w:rPr>
        <w:t>The consumer’s care plan has</w:t>
      </w:r>
      <w:r w:rsidR="00260EDA" w:rsidRPr="002E1AA7">
        <w:rPr>
          <w:bCs/>
          <w:color w:val="auto"/>
        </w:rPr>
        <w:t xml:space="preserve"> detailed strategies to guide staff in the delivery of services including </w:t>
      </w:r>
      <w:r w:rsidR="00232832" w:rsidRPr="002E1AA7">
        <w:rPr>
          <w:bCs/>
          <w:color w:val="auto"/>
        </w:rPr>
        <w:t>this consumer’s preferred communication style</w:t>
      </w:r>
      <w:r w:rsidR="00260EDA" w:rsidRPr="002E1AA7">
        <w:rPr>
          <w:bCs/>
          <w:color w:val="auto"/>
        </w:rPr>
        <w:t xml:space="preserve">, specific instructions for transport so </w:t>
      </w:r>
      <w:r w:rsidR="00232832" w:rsidRPr="002E1AA7">
        <w:rPr>
          <w:bCs/>
          <w:color w:val="auto"/>
        </w:rPr>
        <w:t>the consumer’s</w:t>
      </w:r>
      <w:r w:rsidR="00260EDA" w:rsidRPr="002E1AA7">
        <w:rPr>
          <w:bCs/>
          <w:color w:val="auto"/>
        </w:rPr>
        <w:t xml:space="preserve"> shoulder pain is not aggravated and during activities </w:t>
      </w:r>
      <w:r w:rsidR="00232832" w:rsidRPr="002E1AA7">
        <w:rPr>
          <w:bCs/>
          <w:color w:val="auto"/>
        </w:rPr>
        <w:t>the consumer</w:t>
      </w:r>
      <w:r w:rsidR="00260EDA" w:rsidRPr="002E1AA7">
        <w:rPr>
          <w:bCs/>
          <w:color w:val="auto"/>
        </w:rPr>
        <w:t xml:space="preserve"> enjoys for social support</w:t>
      </w:r>
      <w:r w:rsidR="00232832" w:rsidRPr="002E1AA7">
        <w:rPr>
          <w:bCs/>
          <w:color w:val="auto"/>
        </w:rPr>
        <w:t>.</w:t>
      </w:r>
    </w:p>
    <w:p w14:paraId="32186933" w14:textId="354AD7B8" w:rsidR="00DF6AE8" w:rsidRPr="002E1AA7" w:rsidRDefault="00DF6AE8" w:rsidP="00F87E39">
      <w:pPr>
        <w:pStyle w:val="NormalArial"/>
        <w:rPr>
          <w:bCs/>
          <w:color w:val="auto"/>
        </w:rPr>
      </w:pPr>
      <w:r w:rsidRPr="002E1AA7">
        <w:rPr>
          <w:bCs/>
          <w:color w:val="auto"/>
        </w:rPr>
        <w:t>Based on the Assessment Team’s evidence, I am satisfied the provider is complying with this Requirement.</w:t>
      </w:r>
    </w:p>
    <w:sectPr w:rsidR="00DF6AE8" w:rsidRPr="002E1AA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0BD21" w14:textId="77777777" w:rsidR="003C5AD0" w:rsidRDefault="003D09A4">
      <w:pPr>
        <w:spacing w:after="0"/>
      </w:pPr>
      <w:r>
        <w:separator/>
      </w:r>
    </w:p>
  </w:endnote>
  <w:endnote w:type="continuationSeparator" w:id="0">
    <w:p w14:paraId="2090BD23" w14:textId="77777777" w:rsidR="003C5AD0" w:rsidRDefault="003D09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0BD1B" w14:textId="77777777" w:rsidR="00DF37F2" w:rsidRPr="00DF37F2" w:rsidRDefault="003D09A4" w:rsidP="00DF37F2">
    <w:pPr>
      <w:pStyle w:val="FooterArial9"/>
      <w:rPr>
        <w:rStyle w:val="FooterBold"/>
        <w:rFonts w:ascii="Arial" w:hAnsi="Arial"/>
        <w:b w:val="0"/>
      </w:rPr>
    </w:pPr>
    <w:r w:rsidRPr="00DF37F2">
      <w:rPr>
        <w:rStyle w:val="FooterBold"/>
        <w:rFonts w:ascii="Arial" w:hAnsi="Arial"/>
        <w:b w:val="0"/>
      </w:rPr>
      <w:t>Name of service: Wesley Mission Brisbane - Community Care (South Coast)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090BD1C" w14:textId="77777777" w:rsidR="00DF37F2" w:rsidRPr="00DF37F2" w:rsidRDefault="003D09A4" w:rsidP="00DF37F2">
    <w:pPr>
      <w:pStyle w:val="FooterArial9"/>
      <w:rPr>
        <w:rStyle w:val="FooterBold"/>
        <w:rFonts w:ascii="Arial" w:hAnsi="Arial"/>
        <w:b w:val="0"/>
      </w:rPr>
    </w:pPr>
    <w:r w:rsidRPr="00DF37F2">
      <w:rPr>
        <w:rStyle w:val="FooterBold"/>
        <w:rFonts w:ascii="Arial" w:hAnsi="Arial"/>
        <w:b w:val="0"/>
      </w:rPr>
      <w:t>Commission ID: 700286</w:t>
    </w:r>
    <w:r w:rsidRPr="00DF37F2">
      <w:rPr>
        <w:rStyle w:val="FooterBold"/>
        <w:rFonts w:ascii="Arial" w:hAnsi="Arial"/>
        <w:b w:val="0"/>
      </w:rPr>
      <w:tab/>
      <w:t xml:space="preserve">OFFICIAL: Sensitive </w:t>
    </w:r>
  </w:p>
  <w:p w14:paraId="2090BD1D" w14:textId="77777777" w:rsidR="00DF37F2" w:rsidRPr="00DF37F2" w:rsidRDefault="003D09A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0BD18" w14:textId="77777777" w:rsidR="00C4295B" w:rsidRDefault="003D09A4" w:rsidP="00D71F88">
      <w:pPr>
        <w:spacing w:after="0"/>
      </w:pPr>
      <w:r>
        <w:separator/>
      </w:r>
    </w:p>
  </w:footnote>
  <w:footnote w:type="continuationSeparator" w:id="0">
    <w:p w14:paraId="2090BD19" w14:textId="77777777" w:rsidR="00C4295B" w:rsidRDefault="003D09A4" w:rsidP="00D71F88">
      <w:pPr>
        <w:spacing w:after="0"/>
      </w:pPr>
      <w:r>
        <w:continuationSeparator/>
      </w:r>
    </w:p>
  </w:footnote>
  <w:footnote w:id="1">
    <w:p w14:paraId="2090BD23" w14:textId="75996CD7" w:rsidR="000078F8" w:rsidRDefault="003D09A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E47ED6">
        <w:rPr>
          <w:rFonts w:ascii="Arial" w:hAnsi="Arial" w:cs="Arial"/>
          <w:color w:val="auto"/>
          <w:sz w:val="20"/>
          <w:szCs w:val="20"/>
        </w:rPr>
        <w:t>accordance with section 68A</w:t>
      </w:r>
      <w:r w:rsidR="00906D58" w:rsidRPr="00E47ED6">
        <w:rPr>
          <w:rFonts w:ascii="Arial" w:hAnsi="Arial" w:cs="Arial"/>
          <w:color w:val="auto"/>
          <w:sz w:val="20"/>
          <w:szCs w:val="20"/>
        </w:rPr>
        <w:t xml:space="preserve"> </w:t>
      </w:r>
      <w:r w:rsidRPr="00E47ED6">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2090BD24" w14:textId="77777777" w:rsidR="00540817" w:rsidRDefault="00A7176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0BD1A" w14:textId="77777777" w:rsidR="00D71F88" w:rsidRDefault="003D09A4">
    <w:pPr>
      <w:pStyle w:val="Header"/>
    </w:pPr>
    <w:r>
      <w:rPr>
        <w:noProof/>
        <w:color w:val="2B579A"/>
        <w:shd w:val="clear" w:color="auto" w:fill="E6E6E6"/>
        <w:lang w:val="en-US"/>
      </w:rPr>
      <w:drawing>
        <wp:anchor distT="0" distB="0" distL="114300" distR="114300" simplePos="0" relativeHeight="251659264" behindDoc="1" locked="0" layoutInCell="1" allowOverlap="1" wp14:anchorId="2090BD1F" wp14:editId="2090BD2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073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0BD1E" w14:textId="77777777" w:rsidR="00FA0A5B" w:rsidRDefault="003D09A4">
    <w:pPr>
      <w:pStyle w:val="Header"/>
    </w:pPr>
    <w:r>
      <w:rPr>
        <w:noProof/>
      </w:rPr>
      <w:drawing>
        <wp:anchor distT="0" distB="0" distL="114300" distR="114300" simplePos="0" relativeHeight="251658240" behindDoc="0" locked="0" layoutInCell="1" allowOverlap="1" wp14:anchorId="2090BD21" wp14:editId="2090BD2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3E48108">
      <w:start w:val="1"/>
      <w:numFmt w:val="lowerRoman"/>
      <w:lvlText w:val="(%1)"/>
      <w:lvlJc w:val="left"/>
      <w:pPr>
        <w:ind w:left="1080" w:hanging="720"/>
      </w:pPr>
      <w:rPr>
        <w:rFonts w:hint="default"/>
      </w:rPr>
    </w:lvl>
    <w:lvl w:ilvl="1" w:tplc="92B4A1C0" w:tentative="1">
      <w:start w:val="1"/>
      <w:numFmt w:val="lowerLetter"/>
      <w:lvlText w:val="%2."/>
      <w:lvlJc w:val="left"/>
      <w:pPr>
        <w:ind w:left="1440" w:hanging="360"/>
      </w:pPr>
    </w:lvl>
    <w:lvl w:ilvl="2" w:tplc="E5E40EC8" w:tentative="1">
      <w:start w:val="1"/>
      <w:numFmt w:val="lowerRoman"/>
      <w:lvlText w:val="%3."/>
      <w:lvlJc w:val="right"/>
      <w:pPr>
        <w:ind w:left="2160" w:hanging="180"/>
      </w:pPr>
    </w:lvl>
    <w:lvl w:ilvl="3" w:tplc="4B7A06C6" w:tentative="1">
      <w:start w:val="1"/>
      <w:numFmt w:val="decimal"/>
      <w:lvlText w:val="%4."/>
      <w:lvlJc w:val="left"/>
      <w:pPr>
        <w:ind w:left="2880" w:hanging="360"/>
      </w:pPr>
    </w:lvl>
    <w:lvl w:ilvl="4" w:tplc="183AAD3E" w:tentative="1">
      <w:start w:val="1"/>
      <w:numFmt w:val="lowerLetter"/>
      <w:lvlText w:val="%5."/>
      <w:lvlJc w:val="left"/>
      <w:pPr>
        <w:ind w:left="3600" w:hanging="360"/>
      </w:pPr>
    </w:lvl>
    <w:lvl w:ilvl="5" w:tplc="A496A716" w:tentative="1">
      <w:start w:val="1"/>
      <w:numFmt w:val="lowerRoman"/>
      <w:lvlText w:val="%6."/>
      <w:lvlJc w:val="right"/>
      <w:pPr>
        <w:ind w:left="4320" w:hanging="180"/>
      </w:pPr>
    </w:lvl>
    <w:lvl w:ilvl="6" w:tplc="9E06D4B4" w:tentative="1">
      <w:start w:val="1"/>
      <w:numFmt w:val="decimal"/>
      <w:lvlText w:val="%7."/>
      <w:lvlJc w:val="left"/>
      <w:pPr>
        <w:ind w:left="5040" w:hanging="360"/>
      </w:pPr>
    </w:lvl>
    <w:lvl w:ilvl="7" w:tplc="931CFC3E" w:tentative="1">
      <w:start w:val="1"/>
      <w:numFmt w:val="lowerLetter"/>
      <w:lvlText w:val="%8."/>
      <w:lvlJc w:val="left"/>
      <w:pPr>
        <w:ind w:left="5760" w:hanging="360"/>
      </w:pPr>
    </w:lvl>
    <w:lvl w:ilvl="8" w:tplc="8AC8A2E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CDE63A2">
      <w:start w:val="1"/>
      <w:numFmt w:val="lowerRoman"/>
      <w:lvlText w:val="(%1)"/>
      <w:lvlJc w:val="left"/>
      <w:pPr>
        <w:ind w:left="1080" w:hanging="720"/>
      </w:pPr>
      <w:rPr>
        <w:rFonts w:hint="default"/>
      </w:rPr>
    </w:lvl>
    <w:lvl w:ilvl="1" w:tplc="AB5EE88E" w:tentative="1">
      <w:start w:val="1"/>
      <w:numFmt w:val="lowerLetter"/>
      <w:lvlText w:val="%2."/>
      <w:lvlJc w:val="left"/>
      <w:pPr>
        <w:ind w:left="1440" w:hanging="360"/>
      </w:pPr>
    </w:lvl>
    <w:lvl w:ilvl="2" w:tplc="507CF80A" w:tentative="1">
      <w:start w:val="1"/>
      <w:numFmt w:val="lowerRoman"/>
      <w:lvlText w:val="%3."/>
      <w:lvlJc w:val="right"/>
      <w:pPr>
        <w:ind w:left="2160" w:hanging="180"/>
      </w:pPr>
    </w:lvl>
    <w:lvl w:ilvl="3" w:tplc="284A02A2" w:tentative="1">
      <w:start w:val="1"/>
      <w:numFmt w:val="decimal"/>
      <w:lvlText w:val="%4."/>
      <w:lvlJc w:val="left"/>
      <w:pPr>
        <w:ind w:left="2880" w:hanging="360"/>
      </w:pPr>
    </w:lvl>
    <w:lvl w:ilvl="4" w:tplc="7FC42A2A" w:tentative="1">
      <w:start w:val="1"/>
      <w:numFmt w:val="lowerLetter"/>
      <w:lvlText w:val="%5."/>
      <w:lvlJc w:val="left"/>
      <w:pPr>
        <w:ind w:left="3600" w:hanging="360"/>
      </w:pPr>
    </w:lvl>
    <w:lvl w:ilvl="5" w:tplc="086A3630" w:tentative="1">
      <w:start w:val="1"/>
      <w:numFmt w:val="lowerRoman"/>
      <w:lvlText w:val="%6."/>
      <w:lvlJc w:val="right"/>
      <w:pPr>
        <w:ind w:left="4320" w:hanging="180"/>
      </w:pPr>
    </w:lvl>
    <w:lvl w:ilvl="6" w:tplc="58C4EC68" w:tentative="1">
      <w:start w:val="1"/>
      <w:numFmt w:val="decimal"/>
      <w:lvlText w:val="%7."/>
      <w:lvlJc w:val="left"/>
      <w:pPr>
        <w:ind w:left="5040" w:hanging="360"/>
      </w:pPr>
    </w:lvl>
    <w:lvl w:ilvl="7" w:tplc="D0668740" w:tentative="1">
      <w:start w:val="1"/>
      <w:numFmt w:val="lowerLetter"/>
      <w:lvlText w:val="%8."/>
      <w:lvlJc w:val="left"/>
      <w:pPr>
        <w:ind w:left="5760" w:hanging="360"/>
      </w:pPr>
    </w:lvl>
    <w:lvl w:ilvl="8" w:tplc="495A76C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D903EE8">
      <w:start w:val="1"/>
      <w:numFmt w:val="lowerRoman"/>
      <w:lvlText w:val="(%1)"/>
      <w:lvlJc w:val="left"/>
      <w:pPr>
        <w:ind w:left="1080" w:hanging="720"/>
      </w:pPr>
      <w:rPr>
        <w:rFonts w:hint="default"/>
      </w:rPr>
    </w:lvl>
    <w:lvl w:ilvl="1" w:tplc="BBC887AA" w:tentative="1">
      <w:start w:val="1"/>
      <w:numFmt w:val="lowerLetter"/>
      <w:lvlText w:val="%2."/>
      <w:lvlJc w:val="left"/>
      <w:pPr>
        <w:ind w:left="1440" w:hanging="360"/>
      </w:pPr>
    </w:lvl>
    <w:lvl w:ilvl="2" w:tplc="F378F51C" w:tentative="1">
      <w:start w:val="1"/>
      <w:numFmt w:val="lowerRoman"/>
      <w:lvlText w:val="%3."/>
      <w:lvlJc w:val="right"/>
      <w:pPr>
        <w:ind w:left="2160" w:hanging="180"/>
      </w:pPr>
    </w:lvl>
    <w:lvl w:ilvl="3" w:tplc="C950B318" w:tentative="1">
      <w:start w:val="1"/>
      <w:numFmt w:val="decimal"/>
      <w:lvlText w:val="%4."/>
      <w:lvlJc w:val="left"/>
      <w:pPr>
        <w:ind w:left="2880" w:hanging="360"/>
      </w:pPr>
    </w:lvl>
    <w:lvl w:ilvl="4" w:tplc="57420E6E" w:tentative="1">
      <w:start w:val="1"/>
      <w:numFmt w:val="lowerLetter"/>
      <w:lvlText w:val="%5."/>
      <w:lvlJc w:val="left"/>
      <w:pPr>
        <w:ind w:left="3600" w:hanging="360"/>
      </w:pPr>
    </w:lvl>
    <w:lvl w:ilvl="5" w:tplc="0FFA4916" w:tentative="1">
      <w:start w:val="1"/>
      <w:numFmt w:val="lowerRoman"/>
      <w:lvlText w:val="%6."/>
      <w:lvlJc w:val="right"/>
      <w:pPr>
        <w:ind w:left="4320" w:hanging="180"/>
      </w:pPr>
    </w:lvl>
    <w:lvl w:ilvl="6" w:tplc="68E6A702" w:tentative="1">
      <w:start w:val="1"/>
      <w:numFmt w:val="decimal"/>
      <w:lvlText w:val="%7."/>
      <w:lvlJc w:val="left"/>
      <w:pPr>
        <w:ind w:left="5040" w:hanging="360"/>
      </w:pPr>
    </w:lvl>
    <w:lvl w:ilvl="7" w:tplc="72467A68" w:tentative="1">
      <w:start w:val="1"/>
      <w:numFmt w:val="lowerLetter"/>
      <w:lvlText w:val="%8."/>
      <w:lvlJc w:val="left"/>
      <w:pPr>
        <w:ind w:left="5760" w:hanging="360"/>
      </w:pPr>
    </w:lvl>
    <w:lvl w:ilvl="8" w:tplc="67083A6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9F96BAF6">
      <w:start w:val="1"/>
      <w:numFmt w:val="lowerRoman"/>
      <w:lvlText w:val="(%1)"/>
      <w:lvlJc w:val="left"/>
      <w:pPr>
        <w:ind w:left="1080" w:hanging="720"/>
      </w:pPr>
      <w:rPr>
        <w:rFonts w:hint="default"/>
      </w:rPr>
    </w:lvl>
    <w:lvl w:ilvl="1" w:tplc="11FC6FDE" w:tentative="1">
      <w:start w:val="1"/>
      <w:numFmt w:val="lowerLetter"/>
      <w:lvlText w:val="%2."/>
      <w:lvlJc w:val="left"/>
      <w:pPr>
        <w:ind w:left="1440" w:hanging="360"/>
      </w:pPr>
    </w:lvl>
    <w:lvl w:ilvl="2" w:tplc="2EDADC5C" w:tentative="1">
      <w:start w:val="1"/>
      <w:numFmt w:val="lowerRoman"/>
      <w:lvlText w:val="%3."/>
      <w:lvlJc w:val="right"/>
      <w:pPr>
        <w:ind w:left="2160" w:hanging="180"/>
      </w:pPr>
    </w:lvl>
    <w:lvl w:ilvl="3" w:tplc="74B837F8" w:tentative="1">
      <w:start w:val="1"/>
      <w:numFmt w:val="decimal"/>
      <w:lvlText w:val="%4."/>
      <w:lvlJc w:val="left"/>
      <w:pPr>
        <w:ind w:left="2880" w:hanging="360"/>
      </w:pPr>
    </w:lvl>
    <w:lvl w:ilvl="4" w:tplc="88F22346" w:tentative="1">
      <w:start w:val="1"/>
      <w:numFmt w:val="lowerLetter"/>
      <w:lvlText w:val="%5."/>
      <w:lvlJc w:val="left"/>
      <w:pPr>
        <w:ind w:left="3600" w:hanging="360"/>
      </w:pPr>
    </w:lvl>
    <w:lvl w:ilvl="5" w:tplc="84B69942" w:tentative="1">
      <w:start w:val="1"/>
      <w:numFmt w:val="lowerRoman"/>
      <w:lvlText w:val="%6."/>
      <w:lvlJc w:val="right"/>
      <w:pPr>
        <w:ind w:left="4320" w:hanging="180"/>
      </w:pPr>
    </w:lvl>
    <w:lvl w:ilvl="6" w:tplc="0F4E700C" w:tentative="1">
      <w:start w:val="1"/>
      <w:numFmt w:val="decimal"/>
      <w:lvlText w:val="%7."/>
      <w:lvlJc w:val="left"/>
      <w:pPr>
        <w:ind w:left="5040" w:hanging="360"/>
      </w:pPr>
    </w:lvl>
    <w:lvl w:ilvl="7" w:tplc="0A4A30B4" w:tentative="1">
      <w:start w:val="1"/>
      <w:numFmt w:val="lowerLetter"/>
      <w:lvlText w:val="%8."/>
      <w:lvlJc w:val="left"/>
      <w:pPr>
        <w:ind w:left="5760" w:hanging="360"/>
      </w:pPr>
    </w:lvl>
    <w:lvl w:ilvl="8" w:tplc="BBE2485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2AA12BE">
      <w:start w:val="1"/>
      <w:numFmt w:val="lowerRoman"/>
      <w:lvlText w:val="(%1)"/>
      <w:lvlJc w:val="left"/>
      <w:pPr>
        <w:ind w:left="1080" w:hanging="720"/>
      </w:pPr>
      <w:rPr>
        <w:rFonts w:hint="default"/>
      </w:rPr>
    </w:lvl>
    <w:lvl w:ilvl="1" w:tplc="4A1EEB28" w:tentative="1">
      <w:start w:val="1"/>
      <w:numFmt w:val="lowerLetter"/>
      <w:lvlText w:val="%2."/>
      <w:lvlJc w:val="left"/>
      <w:pPr>
        <w:ind w:left="1440" w:hanging="360"/>
      </w:pPr>
    </w:lvl>
    <w:lvl w:ilvl="2" w:tplc="F7BA524A" w:tentative="1">
      <w:start w:val="1"/>
      <w:numFmt w:val="lowerRoman"/>
      <w:lvlText w:val="%3."/>
      <w:lvlJc w:val="right"/>
      <w:pPr>
        <w:ind w:left="2160" w:hanging="180"/>
      </w:pPr>
    </w:lvl>
    <w:lvl w:ilvl="3" w:tplc="468CEFE0" w:tentative="1">
      <w:start w:val="1"/>
      <w:numFmt w:val="decimal"/>
      <w:lvlText w:val="%4."/>
      <w:lvlJc w:val="left"/>
      <w:pPr>
        <w:ind w:left="2880" w:hanging="360"/>
      </w:pPr>
    </w:lvl>
    <w:lvl w:ilvl="4" w:tplc="2EC6D2F8" w:tentative="1">
      <w:start w:val="1"/>
      <w:numFmt w:val="lowerLetter"/>
      <w:lvlText w:val="%5."/>
      <w:lvlJc w:val="left"/>
      <w:pPr>
        <w:ind w:left="3600" w:hanging="360"/>
      </w:pPr>
    </w:lvl>
    <w:lvl w:ilvl="5" w:tplc="05CE2A78" w:tentative="1">
      <w:start w:val="1"/>
      <w:numFmt w:val="lowerRoman"/>
      <w:lvlText w:val="%6."/>
      <w:lvlJc w:val="right"/>
      <w:pPr>
        <w:ind w:left="4320" w:hanging="180"/>
      </w:pPr>
    </w:lvl>
    <w:lvl w:ilvl="6" w:tplc="BAA86EC4" w:tentative="1">
      <w:start w:val="1"/>
      <w:numFmt w:val="decimal"/>
      <w:lvlText w:val="%7."/>
      <w:lvlJc w:val="left"/>
      <w:pPr>
        <w:ind w:left="5040" w:hanging="360"/>
      </w:pPr>
    </w:lvl>
    <w:lvl w:ilvl="7" w:tplc="F4DC4C2C" w:tentative="1">
      <w:start w:val="1"/>
      <w:numFmt w:val="lowerLetter"/>
      <w:lvlText w:val="%8."/>
      <w:lvlJc w:val="left"/>
      <w:pPr>
        <w:ind w:left="5760" w:hanging="360"/>
      </w:pPr>
    </w:lvl>
    <w:lvl w:ilvl="8" w:tplc="8C04FB34"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2A0C8DEC">
      <w:start w:val="1"/>
      <w:numFmt w:val="bullet"/>
      <w:lvlText w:val=""/>
      <w:lvlJc w:val="left"/>
      <w:pPr>
        <w:ind w:left="1440" w:hanging="360"/>
      </w:pPr>
      <w:rPr>
        <w:rFonts w:ascii="Symbol" w:hAnsi="Symbol" w:hint="default"/>
        <w:color w:val="auto"/>
      </w:rPr>
    </w:lvl>
    <w:lvl w:ilvl="1" w:tplc="252A461E" w:tentative="1">
      <w:start w:val="1"/>
      <w:numFmt w:val="bullet"/>
      <w:lvlText w:val="o"/>
      <w:lvlJc w:val="left"/>
      <w:pPr>
        <w:ind w:left="2160" w:hanging="360"/>
      </w:pPr>
      <w:rPr>
        <w:rFonts w:ascii="Courier New" w:hAnsi="Courier New" w:cs="Courier New" w:hint="default"/>
      </w:rPr>
    </w:lvl>
    <w:lvl w:ilvl="2" w:tplc="82F0A556" w:tentative="1">
      <w:start w:val="1"/>
      <w:numFmt w:val="bullet"/>
      <w:lvlText w:val=""/>
      <w:lvlJc w:val="left"/>
      <w:pPr>
        <w:ind w:left="2880" w:hanging="360"/>
      </w:pPr>
      <w:rPr>
        <w:rFonts w:ascii="Wingdings" w:hAnsi="Wingdings" w:hint="default"/>
      </w:rPr>
    </w:lvl>
    <w:lvl w:ilvl="3" w:tplc="7368D782" w:tentative="1">
      <w:start w:val="1"/>
      <w:numFmt w:val="bullet"/>
      <w:lvlText w:val=""/>
      <w:lvlJc w:val="left"/>
      <w:pPr>
        <w:ind w:left="3600" w:hanging="360"/>
      </w:pPr>
      <w:rPr>
        <w:rFonts w:ascii="Symbol" w:hAnsi="Symbol" w:hint="default"/>
      </w:rPr>
    </w:lvl>
    <w:lvl w:ilvl="4" w:tplc="19BCC278" w:tentative="1">
      <w:start w:val="1"/>
      <w:numFmt w:val="bullet"/>
      <w:lvlText w:val="o"/>
      <w:lvlJc w:val="left"/>
      <w:pPr>
        <w:ind w:left="4320" w:hanging="360"/>
      </w:pPr>
      <w:rPr>
        <w:rFonts w:ascii="Courier New" w:hAnsi="Courier New" w:cs="Courier New" w:hint="default"/>
      </w:rPr>
    </w:lvl>
    <w:lvl w:ilvl="5" w:tplc="29504DB6" w:tentative="1">
      <w:start w:val="1"/>
      <w:numFmt w:val="bullet"/>
      <w:lvlText w:val=""/>
      <w:lvlJc w:val="left"/>
      <w:pPr>
        <w:ind w:left="5040" w:hanging="360"/>
      </w:pPr>
      <w:rPr>
        <w:rFonts w:ascii="Wingdings" w:hAnsi="Wingdings" w:hint="default"/>
      </w:rPr>
    </w:lvl>
    <w:lvl w:ilvl="6" w:tplc="AF1A0214" w:tentative="1">
      <w:start w:val="1"/>
      <w:numFmt w:val="bullet"/>
      <w:lvlText w:val=""/>
      <w:lvlJc w:val="left"/>
      <w:pPr>
        <w:ind w:left="5760" w:hanging="360"/>
      </w:pPr>
      <w:rPr>
        <w:rFonts w:ascii="Symbol" w:hAnsi="Symbol" w:hint="default"/>
      </w:rPr>
    </w:lvl>
    <w:lvl w:ilvl="7" w:tplc="FF6EC130" w:tentative="1">
      <w:start w:val="1"/>
      <w:numFmt w:val="bullet"/>
      <w:lvlText w:val="o"/>
      <w:lvlJc w:val="left"/>
      <w:pPr>
        <w:ind w:left="6480" w:hanging="360"/>
      </w:pPr>
      <w:rPr>
        <w:rFonts w:ascii="Courier New" w:hAnsi="Courier New" w:cs="Courier New" w:hint="default"/>
      </w:rPr>
    </w:lvl>
    <w:lvl w:ilvl="8" w:tplc="03D2DA14"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081EBC7A">
      <w:start w:val="1"/>
      <w:numFmt w:val="bullet"/>
      <w:lvlText w:val=""/>
      <w:lvlJc w:val="left"/>
      <w:pPr>
        <w:ind w:left="720" w:hanging="360"/>
      </w:pPr>
      <w:rPr>
        <w:rFonts w:ascii="Symbol" w:hAnsi="Symbol" w:hint="default"/>
        <w:color w:val="auto"/>
        <w:sz w:val="24"/>
        <w:szCs w:val="24"/>
      </w:rPr>
    </w:lvl>
    <w:lvl w:ilvl="1" w:tplc="16344B8C" w:tentative="1">
      <w:start w:val="1"/>
      <w:numFmt w:val="bullet"/>
      <w:lvlText w:val="o"/>
      <w:lvlJc w:val="left"/>
      <w:pPr>
        <w:ind w:left="1440" w:hanging="360"/>
      </w:pPr>
      <w:rPr>
        <w:rFonts w:ascii="Courier New" w:hAnsi="Courier New" w:cs="Courier New" w:hint="default"/>
      </w:rPr>
    </w:lvl>
    <w:lvl w:ilvl="2" w:tplc="BB9CBFEA" w:tentative="1">
      <w:start w:val="1"/>
      <w:numFmt w:val="bullet"/>
      <w:lvlText w:val=""/>
      <w:lvlJc w:val="left"/>
      <w:pPr>
        <w:ind w:left="2160" w:hanging="360"/>
      </w:pPr>
      <w:rPr>
        <w:rFonts w:ascii="Wingdings" w:hAnsi="Wingdings" w:hint="default"/>
      </w:rPr>
    </w:lvl>
    <w:lvl w:ilvl="3" w:tplc="1C961A62" w:tentative="1">
      <w:start w:val="1"/>
      <w:numFmt w:val="bullet"/>
      <w:lvlText w:val=""/>
      <w:lvlJc w:val="left"/>
      <w:pPr>
        <w:ind w:left="2880" w:hanging="360"/>
      </w:pPr>
      <w:rPr>
        <w:rFonts w:ascii="Symbol" w:hAnsi="Symbol" w:hint="default"/>
      </w:rPr>
    </w:lvl>
    <w:lvl w:ilvl="4" w:tplc="A19C8158" w:tentative="1">
      <w:start w:val="1"/>
      <w:numFmt w:val="bullet"/>
      <w:lvlText w:val="o"/>
      <w:lvlJc w:val="left"/>
      <w:pPr>
        <w:ind w:left="3600" w:hanging="360"/>
      </w:pPr>
      <w:rPr>
        <w:rFonts w:ascii="Courier New" w:hAnsi="Courier New" w:cs="Courier New" w:hint="default"/>
      </w:rPr>
    </w:lvl>
    <w:lvl w:ilvl="5" w:tplc="7B3E9A3E" w:tentative="1">
      <w:start w:val="1"/>
      <w:numFmt w:val="bullet"/>
      <w:lvlText w:val=""/>
      <w:lvlJc w:val="left"/>
      <w:pPr>
        <w:ind w:left="4320" w:hanging="360"/>
      </w:pPr>
      <w:rPr>
        <w:rFonts w:ascii="Wingdings" w:hAnsi="Wingdings" w:hint="default"/>
      </w:rPr>
    </w:lvl>
    <w:lvl w:ilvl="6" w:tplc="EA264170" w:tentative="1">
      <w:start w:val="1"/>
      <w:numFmt w:val="bullet"/>
      <w:lvlText w:val=""/>
      <w:lvlJc w:val="left"/>
      <w:pPr>
        <w:ind w:left="5040" w:hanging="360"/>
      </w:pPr>
      <w:rPr>
        <w:rFonts w:ascii="Symbol" w:hAnsi="Symbol" w:hint="default"/>
      </w:rPr>
    </w:lvl>
    <w:lvl w:ilvl="7" w:tplc="CCFEB53A" w:tentative="1">
      <w:start w:val="1"/>
      <w:numFmt w:val="bullet"/>
      <w:lvlText w:val="o"/>
      <w:lvlJc w:val="left"/>
      <w:pPr>
        <w:ind w:left="5760" w:hanging="360"/>
      </w:pPr>
      <w:rPr>
        <w:rFonts w:ascii="Courier New" w:hAnsi="Courier New" w:cs="Courier New" w:hint="default"/>
      </w:rPr>
    </w:lvl>
    <w:lvl w:ilvl="8" w:tplc="EF8E99B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5D66046">
      <w:start w:val="1"/>
      <w:numFmt w:val="lowerRoman"/>
      <w:lvlText w:val="(%1)"/>
      <w:lvlJc w:val="left"/>
      <w:pPr>
        <w:ind w:left="1080" w:hanging="720"/>
      </w:pPr>
      <w:rPr>
        <w:rFonts w:hint="default"/>
      </w:rPr>
    </w:lvl>
    <w:lvl w:ilvl="1" w:tplc="B80E6398" w:tentative="1">
      <w:start w:val="1"/>
      <w:numFmt w:val="lowerLetter"/>
      <w:lvlText w:val="%2."/>
      <w:lvlJc w:val="left"/>
      <w:pPr>
        <w:ind w:left="1440" w:hanging="360"/>
      </w:pPr>
    </w:lvl>
    <w:lvl w:ilvl="2" w:tplc="18D4C7E2" w:tentative="1">
      <w:start w:val="1"/>
      <w:numFmt w:val="lowerRoman"/>
      <w:lvlText w:val="%3."/>
      <w:lvlJc w:val="right"/>
      <w:pPr>
        <w:ind w:left="2160" w:hanging="180"/>
      </w:pPr>
    </w:lvl>
    <w:lvl w:ilvl="3" w:tplc="D79AF1B8" w:tentative="1">
      <w:start w:val="1"/>
      <w:numFmt w:val="decimal"/>
      <w:lvlText w:val="%4."/>
      <w:lvlJc w:val="left"/>
      <w:pPr>
        <w:ind w:left="2880" w:hanging="360"/>
      </w:pPr>
    </w:lvl>
    <w:lvl w:ilvl="4" w:tplc="E682AFA6" w:tentative="1">
      <w:start w:val="1"/>
      <w:numFmt w:val="lowerLetter"/>
      <w:lvlText w:val="%5."/>
      <w:lvlJc w:val="left"/>
      <w:pPr>
        <w:ind w:left="3600" w:hanging="360"/>
      </w:pPr>
    </w:lvl>
    <w:lvl w:ilvl="5" w:tplc="E466D1D6" w:tentative="1">
      <w:start w:val="1"/>
      <w:numFmt w:val="lowerRoman"/>
      <w:lvlText w:val="%6."/>
      <w:lvlJc w:val="right"/>
      <w:pPr>
        <w:ind w:left="4320" w:hanging="180"/>
      </w:pPr>
    </w:lvl>
    <w:lvl w:ilvl="6" w:tplc="96748B80" w:tentative="1">
      <w:start w:val="1"/>
      <w:numFmt w:val="decimal"/>
      <w:lvlText w:val="%7."/>
      <w:lvlJc w:val="left"/>
      <w:pPr>
        <w:ind w:left="5040" w:hanging="360"/>
      </w:pPr>
    </w:lvl>
    <w:lvl w:ilvl="7" w:tplc="4E3473D8" w:tentative="1">
      <w:start w:val="1"/>
      <w:numFmt w:val="lowerLetter"/>
      <w:lvlText w:val="%8."/>
      <w:lvlJc w:val="left"/>
      <w:pPr>
        <w:ind w:left="5760" w:hanging="360"/>
      </w:pPr>
    </w:lvl>
    <w:lvl w:ilvl="8" w:tplc="8284859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5D63C06">
      <w:start w:val="1"/>
      <w:numFmt w:val="lowerRoman"/>
      <w:lvlText w:val="(%1)"/>
      <w:lvlJc w:val="left"/>
      <w:pPr>
        <w:ind w:left="1080" w:hanging="720"/>
      </w:pPr>
      <w:rPr>
        <w:rFonts w:hint="default"/>
      </w:rPr>
    </w:lvl>
    <w:lvl w:ilvl="1" w:tplc="24E4C8BC" w:tentative="1">
      <w:start w:val="1"/>
      <w:numFmt w:val="lowerLetter"/>
      <w:lvlText w:val="%2."/>
      <w:lvlJc w:val="left"/>
      <w:pPr>
        <w:ind w:left="1440" w:hanging="360"/>
      </w:pPr>
    </w:lvl>
    <w:lvl w:ilvl="2" w:tplc="6436FEF8" w:tentative="1">
      <w:start w:val="1"/>
      <w:numFmt w:val="lowerRoman"/>
      <w:lvlText w:val="%3."/>
      <w:lvlJc w:val="right"/>
      <w:pPr>
        <w:ind w:left="2160" w:hanging="180"/>
      </w:pPr>
    </w:lvl>
    <w:lvl w:ilvl="3" w:tplc="3D8C9B66" w:tentative="1">
      <w:start w:val="1"/>
      <w:numFmt w:val="decimal"/>
      <w:lvlText w:val="%4."/>
      <w:lvlJc w:val="left"/>
      <w:pPr>
        <w:ind w:left="2880" w:hanging="360"/>
      </w:pPr>
    </w:lvl>
    <w:lvl w:ilvl="4" w:tplc="029EB05C" w:tentative="1">
      <w:start w:val="1"/>
      <w:numFmt w:val="lowerLetter"/>
      <w:lvlText w:val="%5."/>
      <w:lvlJc w:val="left"/>
      <w:pPr>
        <w:ind w:left="3600" w:hanging="360"/>
      </w:pPr>
    </w:lvl>
    <w:lvl w:ilvl="5" w:tplc="62FA90CA" w:tentative="1">
      <w:start w:val="1"/>
      <w:numFmt w:val="lowerRoman"/>
      <w:lvlText w:val="%6."/>
      <w:lvlJc w:val="right"/>
      <w:pPr>
        <w:ind w:left="4320" w:hanging="180"/>
      </w:pPr>
    </w:lvl>
    <w:lvl w:ilvl="6" w:tplc="33FA886C" w:tentative="1">
      <w:start w:val="1"/>
      <w:numFmt w:val="decimal"/>
      <w:lvlText w:val="%7."/>
      <w:lvlJc w:val="left"/>
      <w:pPr>
        <w:ind w:left="5040" w:hanging="360"/>
      </w:pPr>
    </w:lvl>
    <w:lvl w:ilvl="7" w:tplc="08C26CDA" w:tentative="1">
      <w:start w:val="1"/>
      <w:numFmt w:val="lowerLetter"/>
      <w:lvlText w:val="%8."/>
      <w:lvlJc w:val="left"/>
      <w:pPr>
        <w:ind w:left="5760" w:hanging="360"/>
      </w:pPr>
    </w:lvl>
    <w:lvl w:ilvl="8" w:tplc="83D4D56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0A4C924">
      <w:start w:val="1"/>
      <w:numFmt w:val="lowerRoman"/>
      <w:lvlText w:val="(%1)"/>
      <w:lvlJc w:val="left"/>
      <w:pPr>
        <w:ind w:left="1080" w:hanging="720"/>
      </w:pPr>
      <w:rPr>
        <w:rFonts w:hint="default"/>
      </w:rPr>
    </w:lvl>
    <w:lvl w:ilvl="1" w:tplc="E48E9DC0" w:tentative="1">
      <w:start w:val="1"/>
      <w:numFmt w:val="lowerLetter"/>
      <w:lvlText w:val="%2."/>
      <w:lvlJc w:val="left"/>
      <w:pPr>
        <w:ind w:left="1440" w:hanging="360"/>
      </w:pPr>
    </w:lvl>
    <w:lvl w:ilvl="2" w:tplc="5A722F2C" w:tentative="1">
      <w:start w:val="1"/>
      <w:numFmt w:val="lowerRoman"/>
      <w:lvlText w:val="%3."/>
      <w:lvlJc w:val="right"/>
      <w:pPr>
        <w:ind w:left="2160" w:hanging="180"/>
      </w:pPr>
    </w:lvl>
    <w:lvl w:ilvl="3" w:tplc="F39402C0" w:tentative="1">
      <w:start w:val="1"/>
      <w:numFmt w:val="decimal"/>
      <w:lvlText w:val="%4."/>
      <w:lvlJc w:val="left"/>
      <w:pPr>
        <w:ind w:left="2880" w:hanging="360"/>
      </w:pPr>
    </w:lvl>
    <w:lvl w:ilvl="4" w:tplc="EBEC7CFA" w:tentative="1">
      <w:start w:val="1"/>
      <w:numFmt w:val="lowerLetter"/>
      <w:lvlText w:val="%5."/>
      <w:lvlJc w:val="left"/>
      <w:pPr>
        <w:ind w:left="3600" w:hanging="360"/>
      </w:pPr>
    </w:lvl>
    <w:lvl w:ilvl="5" w:tplc="FD52EAEC" w:tentative="1">
      <w:start w:val="1"/>
      <w:numFmt w:val="lowerRoman"/>
      <w:lvlText w:val="%6."/>
      <w:lvlJc w:val="right"/>
      <w:pPr>
        <w:ind w:left="4320" w:hanging="180"/>
      </w:pPr>
    </w:lvl>
    <w:lvl w:ilvl="6" w:tplc="EA1E2098" w:tentative="1">
      <w:start w:val="1"/>
      <w:numFmt w:val="decimal"/>
      <w:lvlText w:val="%7."/>
      <w:lvlJc w:val="left"/>
      <w:pPr>
        <w:ind w:left="5040" w:hanging="360"/>
      </w:pPr>
    </w:lvl>
    <w:lvl w:ilvl="7" w:tplc="ACAE2284" w:tentative="1">
      <w:start w:val="1"/>
      <w:numFmt w:val="lowerLetter"/>
      <w:lvlText w:val="%8."/>
      <w:lvlJc w:val="left"/>
      <w:pPr>
        <w:ind w:left="5760" w:hanging="360"/>
      </w:pPr>
    </w:lvl>
    <w:lvl w:ilvl="8" w:tplc="681EB6B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AF6F28C">
      <w:start w:val="1"/>
      <w:numFmt w:val="lowerRoman"/>
      <w:lvlText w:val="(%1)"/>
      <w:lvlJc w:val="left"/>
      <w:pPr>
        <w:ind w:left="1080" w:hanging="720"/>
      </w:pPr>
      <w:rPr>
        <w:rFonts w:hint="default"/>
      </w:rPr>
    </w:lvl>
    <w:lvl w:ilvl="1" w:tplc="90381904" w:tentative="1">
      <w:start w:val="1"/>
      <w:numFmt w:val="lowerLetter"/>
      <w:lvlText w:val="%2."/>
      <w:lvlJc w:val="left"/>
      <w:pPr>
        <w:ind w:left="1440" w:hanging="360"/>
      </w:pPr>
    </w:lvl>
    <w:lvl w:ilvl="2" w:tplc="25E65706" w:tentative="1">
      <w:start w:val="1"/>
      <w:numFmt w:val="lowerRoman"/>
      <w:lvlText w:val="%3."/>
      <w:lvlJc w:val="right"/>
      <w:pPr>
        <w:ind w:left="2160" w:hanging="180"/>
      </w:pPr>
    </w:lvl>
    <w:lvl w:ilvl="3" w:tplc="039CEE2C" w:tentative="1">
      <w:start w:val="1"/>
      <w:numFmt w:val="decimal"/>
      <w:lvlText w:val="%4."/>
      <w:lvlJc w:val="left"/>
      <w:pPr>
        <w:ind w:left="2880" w:hanging="360"/>
      </w:pPr>
    </w:lvl>
    <w:lvl w:ilvl="4" w:tplc="CF50A77A" w:tentative="1">
      <w:start w:val="1"/>
      <w:numFmt w:val="lowerLetter"/>
      <w:lvlText w:val="%5."/>
      <w:lvlJc w:val="left"/>
      <w:pPr>
        <w:ind w:left="3600" w:hanging="360"/>
      </w:pPr>
    </w:lvl>
    <w:lvl w:ilvl="5" w:tplc="A7B449D2" w:tentative="1">
      <w:start w:val="1"/>
      <w:numFmt w:val="lowerRoman"/>
      <w:lvlText w:val="%6."/>
      <w:lvlJc w:val="right"/>
      <w:pPr>
        <w:ind w:left="4320" w:hanging="180"/>
      </w:pPr>
    </w:lvl>
    <w:lvl w:ilvl="6" w:tplc="6C8EEB0E" w:tentative="1">
      <w:start w:val="1"/>
      <w:numFmt w:val="decimal"/>
      <w:lvlText w:val="%7."/>
      <w:lvlJc w:val="left"/>
      <w:pPr>
        <w:ind w:left="5040" w:hanging="360"/>
      </w:pPr>
    </w:lvl>
    <w:lvl w:ilvl="7" w:tplc="35F0943C" w:tentative="1">
      <w:start w:val="1"/>
      <w:numFmt w:val="lowerLetter"/>
      <w:lvlText w:val="%8."/>
      <w:lvlJc w:val="left"/>
      <w:pPr>
        <w:ind w:left="5760" w:hanging="360"/>
      </w:pPr>
    </w:lvl>
    <w:lvl w:ilvl="8" w:tplc="43DCBE2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78C5DF0">
      <w:start w:val="1"/>
      <w:numFmt w:val="lowerRoman"/>
      <w:lvlText w:val="(%1)"/>
      <w:lvlJc w:val="left"/>
      <w:pPr>
        <w:ind w:left="1080" w:hanging="720"/>
      </w:pPr>
      <w:rPr>
        <w:rFonts w:hint="default"/>
      </w:rPr>
    </w:lvl>
    <w:lvl w:ilvl="1" w:tplc="49164AB6" w:tentative="1">
      <w:start w:val="1"/>
      <w:numFmt w:val="lowerLetter"/>
      <w:lvlText w:val="%2."/>
      <w:lvlJc w:val="left"/>
      <w:pPr>
        <w:ind w:left="1440" w:hanging="360"/>
      </w:pPr>
    </w:lvl>
    <w:lvl w:ilvl="2" w:tplc="8DA8D9FA" w:tentative="1">
      <w:start w:val="1"/>
      <w:numFmt w:val="lowerRoman"/>
      <w:lvlText w:val="%3."/>
      <w:lvlJc w:val="right"/>
      <w:pPr>
        <w:ind w:left="2160" w:hanging="180"/>
      </w:pPr>
    </w:lvl>
    <w:lvl w:ilvl="3" w:tplc="E9B6AB3C" w:tentative="1">
      <w:start w:val="1"/>
      <w:numFmt w:val="decimal"/>
      <w:lvlText w:val="%4."/>
      <w:lvlJc w:val="left"/>
      <w:pPr>
        <w:ind w:left="2880" w:hanging="360"/>
      </w:pPr>
    </w:lvl>
    <w:lvl w:ilvl="4" w:tplc="8F3099B8" w:tentative="1">
      <w:start w:val="1"/>
      <w:numFmt w:val="lowerLetter"/>
      <w:lvlText w:val="%5."/>
      <w:lvlJc w:val="left"/>
      <w:pPr>
        <w:ind w:left="3600" w:hanging="360"/>
      </w:pPr>
    </w:lvl>
    <w:lvl w:ilvl="5" w:tplc="B8E6FDEA" w:tentative="1">
      <w:start w:val="1"/>
      <w:numFmt w:val="lowerRoman"/>
      <w:lvlText w:val="%6."/>
      <w:lvlJc w:val="right"/>
      <w:pPr>
        <w:ind w:left="4320" w:hanging="180"/>
      </w:pPr>
    </w:lvl>
    <w:lvl w:ilvl="6" w:tplc="86087B6E" w:tentative="1">
      <w:start w:val="1"/>
      <w:numFmt w:val="decimal"/>
      <w:lvlText w:val="%7."/>
      <w:lvlJc w:val="left"/>
      <w:pPr>
        <w:ind w:left="5040" w:hanging="360"/>
      </w:pPr>
    </w:lvl>
    <w:lvl w:ilvl="7" w:tplc="A2DAF028" w:tentative="1">
      <w:start w:val="1"/>
      <w:numFmt w:val="lowerLetter"/>
      <w:lvlText w:val="%8."/>
      <w:lvlJc w:val="left"/>
      <w:pPr>
        <w:ind w:left="5760" w:hanging="360"/>
      </w:pPr>
    </w:lvl>
    <w:lvl w:ilvl="8" w:tplc="ACE8CEC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4E0691A">
      <w:start w:val="1"/>
      <w:numFmt w:val="lowerRoman"/>
      <w:lvlText w:val="(%1)"/>
      <w:lvlJc w:val="left"/>
      <w:pPr>
        <w:ind w:left="1080" w:hanging="720"/>
      </w:pPr>
      <w:rPr>
        <w:rFonts w:hint="default"/>
      </w:rPr>
    </w:lvl>
    <w:lvl w:ilvl="1" w:tplc="87BEFAF0" w:tentative="1">
      <w:start w:val="1"/>
      <w:numFmt w:val="lowerLetter"/>
      <w:lvlText w:val="%2."/>
      <w:lvlJc w:val="left"/>
      <w:pPr>
        <w:ind w:left="1440" w:hanging="360"/>
      </w:pPr>
    </w:lvl>
    <w:lvl w:ilvl="2" w:tplc="882EF038" w:tentative="1">
      <w:start w:val="1"/>
      <w:numFmt w:val="lowerRoman"/>
      <w:lvlText w:val="%3."/>
      <w:lvlJc w:val="right"/>
      <w:pPr>
        <w:ind w:left="2160" w:hanging="180"/>
      </w:pPr>
    </w:lvl>
    <w:lvl w:ilvl="3" w:tplc="4802CD54" w:tentative="1">
      <w:start w:val="1"/>
      <w:numFmt w:val="decimal"/>
      <w:lvlText w:val="%4."/>
      <w:lvlJc w:val="left"/>
      <w:pPr>
        <w:ind w:left="2880" w:hanging="360"/>
      </w:pPr>
    </w:lvl>
    <w:lvl w:ilvl="4" w:tplc="CD0E40B0" w:tentative="1">
      <w:start w:val="1"/>
      <w:numFmt w:val="lowerLetter"/>
      <w:lvlText w:val="%5."/>
      <w:lvlJc w:val="left"/>
      <w:pPr>
        <w:ind w:left="3600" w:hanging="360"/>
      </w:pPr>
    </w:lvl>
    <w:lvl w:ilvl="5" w:tplc="099E4B14" w:tentative="1">
      <w:start w:val="1"/>
      <w:numFmt w:val="lowerRoman"/>
      <w:lvlText w:val="%6."/>
      <w:lvlJc w:val="right"/>
      <w:pPr>
        <w:ind w:left="4320" w:hanging="180"/>
      </w:pPr>
    </w:lvl>
    <w:lvl w:ilvl="6" w:tplc="CF9087F6" w:tentative="1">
      <w:start w:val="1"/>
      <w:numFmt w:val="decimal"/>
      <w:lvlText w:val="%7."/>
      <w:lvlJc w:val="left"/>
      <w:pPr>
        <w:ind w:left="5040" w:hanging="360"/>
      </w:pPr>
    </w:lvl>
    <w:lvl w:ilvl="7" w:tplc="7126511C" w:tentative="1">
      <w:start w:val="1"/>
      <w:numFmt w:val="lowerLetter"/>
      <w:lvlText w:val="%8."/>
      <w:lvlJc w:val="left"/>
      <w:pPr>
        <w:ind w:left="5760" w:hanging="360"/>
      </w:pPr>
    </w:lvl>
    <w:lvl w:ilvl="8" w:tplc="31BC493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42E63F2">
      <w:start w:val="1"/>
      <w:numFmt w:val="lowerRoman"/>
      <w:lvlText w:val="(%1)"/>
      <w:lvlJc w:val="left"/>
      <w:pPr>
        <w:ind w:left="1080" w:hanging="720"/>
      </w:pPr>
      <w:rPr>
        <w:rFonts w:hint="default"/>
      </w:rPr>
    </w:lvl>
    <w:lvl w:ilvl="1" w:tplc="98940686" w:tentative="1">
      <w:start w:val="1"/>
      <w:numFmt w:val="lowerLetter"/>
      <w:lvlText w:val="%2."/>
      <w:lvlJc w:val="left"/>
      <w:pPr>
        <w:ind w:left="1440" w:hanging="360"/>
      </w:pPr>
    </w:lvl>
    <w:lvl w:ilvl="2" w:tplc="97541210" w:tentative="1">
      <w:start w:val="1"/>
      <w:numFmt w:val="lowerRoman"/>
      <w:lvlText w:val="%3."/>
      <w:lvlJc w:val="right"/>
      <w:pPr>
        <w:ind w:left="2160" w:hanging="180"/>
      </w:pPr>
    </w:lvl>
    <w:lvl w:ilvl="3" w:tplc="6EEA802E" w:tentative="1">
      <w:start w:val="1"/>
      <w:numFmt w:val="decimal"/>
      <w:lvlText w:val="%4."/>
      <w:lvlJc w:val="left"/>
      <w:pPr>
        <w:ind w:left="2880" w:hanging="360"/>
      </w:pPr>
    </w:lvl>
    <w:lvl w:ilvl="4" w:tplc="F3522CB0" w:tentative="1">
      <w:start w:val="1"/>
      <w:numFmt w:val="lowerLetter"/>
      <w:lvlText w:val="%5."/>
      <w:lvlJc w:val="left"/>
      <w:pPr>
        <w:ind w:left="3600" w:hanging="360"/>
      </w:pPr>
    </w:lvl>
    <w:lvl w:ilvl="5" w:tplc="E06E726A" w:tentative="1">
      <w:start w:val="1"/>
      <w:numFmt w:val="lowerRoman"/>
      <w:lvlText w:val="%6."/>
      <w:lvlJc w:val="right"/>
      <w:pPr>
        <w:ind w:left="4320" w:hanging="180"/>
      </w:pPr>
    </w:lvl>
    <w:lvl w:ilvl="6" w:tplc="C09EFB32" w:tentative="1">
      <w:start w:val="1"/>
      <w:numFmt w:val="decimal"/>
      <w:lvlText w:val="%7."/>
      <w:lvlJc w:val="left"/>
      <w:pPr>
        <w:ind w:left="5040" w:hanging="360"/>
      </w:pPr>
    </w:lvl>
    <w:lvl w:ilvl="7" w:tplc="76309CA2" w:tentative="1">
      <w:start w:val="1"/>
      <w:numFmt w:val="lowerLetter"/>
      <w:lvlText w:val="%8."/>
      <w:lvlJc w:val="left"/>
      <w:pPr>
        <w:ind w:left="5760" w:hanging="360"/>
      </w:pPr>
    </w:lvl>
    <w:lvl w:ilvl="8" w:tplc="6916CF5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6F260B4">
      <w:start w:val="1"/>
      <w:numFmt w:val="lowerRoman"/>
      <w:lvlText w:val="(%1)"/>
      <w:lvlJc w:val="left"/>
      <w:pPr>
        <w:ind w:left="1080" w:hanging="720"/>
      </w:pPr>
      <w:rPr>
        <w:rFonts w:hint="default"/>
      </w:rPr>
    </w:lvl>
    <w:lvl w:ilvl="1" w:tplc="6ED42854" w:tentative="1">
      <w:start w:val="1"/>
      <w:numFmt w:val="lowerLetter"/>
      <w:lvlText w:val="%2."/>
      <w:lvlJc w:val="left"/>
      <w:pPr>
        <w:ind w:left="1440" w:hanging="360"/>
      </w:pPr>
    </w:lvl>
    <w:lvl w:ilvl="2" w:tplc="6BA077A8" w:tentative="1">
      <w:start w:val="1"/>
      <w:numFmt w:val="lowerRoman"/>
      <w:lvlText w:val="%3."/>
      <w:lvlJc w:val="right"/>
      <w:pPr>
        <w:ind w:left="2160" w:hanging="180"/>
      </w:pPr>
    </w:lvl>
    <w:lvl w:ilvl="3" w:tplc="FAC05604" w:tentative="1">
      <w:start w:val="1"/>
      <w:numFmt w:val="decimal"/>
      <w:lvlText w:val="%4."/>
      <w:lvlJc w:val="left"/>
      <w:pPr>
        <w:ind w:left="2880" w:hanging="360"/>
      </w:pPr>
    </w:lvl>
    <w:lvl w:ilvl="4" w:tplc="3D869CEC" w:tentative="1">
      <w:start w:val="1"/>
      <w:numFmt w:val="lowerLetter"/>
      <w:lvlText w:val="%5."/>
      <w:lvlJc w:val="left"/>
      <w:pPr>
        <w:ind w:left="3600" w:hanging="360"/>
      </w:pPr>
    </w:lvl>
    <w:lvl w:ilvl="5" w:tplc="B8BECE34" w:tentative="1">
      <w:start w:val="1"/>
      <w:numFmt w:val="lowerRoman"/>
      <w:lvlText w:val="%6."/>
      <w:lvlJc w:val="right"/>
      <w:pPr>
        <w:ind w:left="4320" w:hanging="180"/>
      </w:pPr>
    </w:lvl>
    <w:lvl w:ilvl="6" w:tplc="5E08F628" w:tentative="1">
      <w:start w:val="1"/>
      <w:numFmt w:val="decimal"/>
      <w:lvlText w:val="%7."/>
      <w:lvlJc w:val="left"/>
      <w:pPr>
        <w:ind w:left="5040" w:hanging="360"/>
      </w:pPr>
    </w:lvl>
    <w:lvl w:ilvl="7" w:tplc="02E6860C" w:tentative="1">
      <w:start w:val="1"/>
      <w:numFmt w:val="lowerLetter"/>
      <w:lvlText w:val="%8."/>
      <w:lvlJc w:val="left"/>
      <w:pPr>
        <w:ind w:left="5760" w:hanging="360"/>
      </w:pPr>
    </w:lvl>
    <w:lvl w:ilvl="8" w:tplc="06E618C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8569DF2">
      <w:start w:val="1"/>
      <w:numFmt w:val="lowerRoman"/>
      <w:lvlText w:val="(%1)"/>
      <w:lvlJc w:val="left"/>
      <w:pPr>
        <w:ind w:left="1080" w:hanging="720"/>
      </w:pPr>
      <w:rPr>
        <w:rFonts w:hint="default"/>
      </w:rPr>
    </w:lvl>
    <w:lvl w:ilvl="1" w:tplc="C44C119E" w:tentative="1">
      <w:start w:val="1"/>
      <w:numFmt w:val="lowerLetter"/>
      <w:lvlText w:val="%2."/>
      <w:lvlJc w:val="left"/>
      <w:pPr>
        <w:ind w:left="1440" w:hanging="360"/>
      </w:pPr>
    </w:lvl>
    <w:lvl w:ilvl="2" w:tplc="56F42F10" w:tentative="1">
      <w:start w:val="1"/>
      <w:numFmt w:val="lowerRoman"/>
      <w:lvlText w:val="%3."/>
      <w:lvlJc w:val="right"/>
      <w:pPr>
        <w:ind w:left="2160" w:hanging="180"/>
      </w:pPr>
    </w:lvl>
    <w:lvl w:ilvl="3" w:tplc="DFA0A092" w:tentative="1">
      <w:start w:val="1"/>
      <w:numFmt w:val="decimal"/>
      <w:lvlText w:val="%4."/>
      <w:lvlJc w:val="left"/>
      <w:pPr>
        <w:ind w:left="2880" w:hanging="360"/>
      </w:pPr>
    </w:lvl>
    <w:lvl w:ilvl="4" w:tplc="9C9443B0" w:tentative="1">
      <w:start w:val="1"/>
      <w:numFmt w:val="lowerLetter"/>
      <w:lvlText w:val="%5."/>
      <w:lvlJc w:val="left"/>
      <w:pPr>
        <w:ind w:left="3600" w:hanging="360"/>
      </w:pPr>
    </w:lvl>
    <w:lvl w:ilvl="5" w:tplc="1CE830AC" w:tentative="1">
      <w:start w:val="1"/>
      <w:numFmt w:val="lowerRoman"/>
      <w:lvlText w:val="%6."/>
      <w:lvlJc w:val="right"/>
      <w:pPr>
        <w:ind w:left="4320" w:hanging="180"/>
      </w:pPr>
    </w:lvl>
    <w:lvl w:ilvl="6" w:tplc="8FBA33BE" w:tentative="1">
      <w:start w:val="1"/>
      <w:numFmt w:val="decimal"/>
      <w:lvlText w:val="%7."/>
      <w:lvlJc w:val="left"/>
      <w:pPr>
        <w:ind w:left="5040" w:hanging="360"/>
      </w:pPr>
    </w:lvl>
    <w:lvl w:ilvl="7" w:tplc="8BD0258E" w:tentative="1">
      <w:start w:val="1"/>
      <w:numFmt w:val="lowerLetter"/>
      <w:lvlText w:val="%8."/>
      <w:lvlJc w:val="left"/>
      <w:pPr>
        <w:ind w:left="5760" w:hanging="360"/>
      </w:pPr>
    </w:lvl>
    <w:lvl w:ilvl="8" w:tplc="42CE239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D9726880">
      <w:start w:val="1"/>
      <w:numFmt w:val="lowerRoman"/>
      <w:lvlText w:val="(%1)"/>
      <w:lvlJc w:val="left"/>
      <w:pPr>
        <w:ind w:left="1080" w:hanging="720"/>
      </w:pPr>
      <w:rPr>
        <w:rFonts w:hint="default"/>
      </w:rPr>
    </w:lvl>
    <w:lvl w:ilvl="1" w:tplc="4C20E734" w:tentative="1">
      <w:start w:val="1"/>
      <w:numFmt w:val="lowerLetter"/>
      <w:lvlText w:val="%2."/>
      <w:lvlJc w:val="left"/>
      <w:pPr>
        <w:ind w:left="1440" w:hanging="360"/>
      </w:pPr>
    </w:lvl>
    <w:lvl w:ilvl="2" w:tplc="3DFC6842" w:tentative="1">
      <w:start w:val="1"/>
      <w:numFmt w:val="lowerRoman"/>
      <w:lvlText w:val="%3."/>
      <w:lvlJc w:val="right"/>
      <w:pPr>
        <w:ind w:left="2160" w:hanging="180"/>
      </w:pPr>
    </w:lvl>
    <w:lvl w:ilvl="3" w:tplc="2CFAFA36" w:tentative="1">
      <w:start w:val="1"/>
      <w:numFmt w:val="decimal"/>
      <w:lvlText w:val="%4."/>
      <w:lvlJc w:val="left"/>
      <w:pPr>
        <w:ind w:left="2880" w:hanging="360"/>
      </w:pPr>
    </w:lvl>
    <w:lvl w:ilvl="4" w:tplc="6FA81C6A" w:tentative="1">
      <w:start w:val="1"/>
      <w:numFmt w:val="lowerLetter"/>
      <w:lvlText w:val="%5."/>
      <w:lvlJc w:val="left"/>
      <w:pPr>
        <w:ind w:left="3600" w:hanging="360"/>
      </w:pPr>
    </w:lvl>
    <w:lvl w:ilvl="5" w:tplc="956CD7F8" w:tentative="1">
      <w:start w:val="1"/>
      <w:numFmt w:val="lowerRoman"/>
      <w:lvlText w:val="%6."/>
      <w:lvlJc w:val="right"/>
      <w:pPr>
        <w:ind w:left="4320" w:hanging="180"/>
      </w:pPr>
    </w:lvl>
    <w:lvl w:ilvl="6" w:tplc="FE0E07CC" w:tentative="1">
      <w:start w:val="1"/>
      <w:numFmt w:val="decimal"/>
      <w:lvlText w:val="%7."/>
      <w:lvlJc w:val="left"/>
      <w:pPr>
        <w:ind w:left="5040" w:hanging="360"/>
      </w:pPr>
    </w:lvl>
    <w:lvl w:ilvl="7" w:tplc="9F0296E4" w:tentative="1">
      <w:start w:val="1"/>
      <w:numFmt w:val="lowerLetter"/>
      <w:lvlText w:val="%8."/>
      <w:lvlJc w:val="left"/>
      <w:pPr>
        <w:ind w:left="5760" w:hanging="360"/>
      </w:pPr>
    </w:lvl>
    <w:lvl w:ilvl="8" w:tplc="39AA7984" w:tentative="1">
      <w:start w:val="1"/>
      <w:numFmt w:val="lowerRoman"/>
      <w:lvlText w:val="%9."/>
      <w:lvlJc w:val="right"/>
      <w:pPr>
        <w:ind w:left="6480" w:hanging="180"/>
      </w:pPr>
    </w:lvl>
  </w:abstractNum>
  <w:abstractNum w:abstractNumId="17" w15:restartNumberingAfterBreak="0">
    <w:nsid w:val="63753E0B"/>
    <w:multiLevelType w:val="hybridMultilevel"/>
    <w:tmpl w:val="595CAD08"/>
    <w:lvl w:ilvl="0" w:tplc="0C090003">
      <w:start w:val="1"/>
      <w:numFmt w:val="bullet"/>
      <w:lvlText w:val="o"/>
      <w:lvlJc w:val="left"/>
      <w:pPr>
        <w:ind w:left="1508" w:hanging="360"/>
      </w:pPr>
      <w:rPr>
        <w:rFonts w:ascii="Courier New" w:hAnsi="Courier New" w:cs="Courier New" w:hint="default"/>
      </w:rPr>
    </w:lvl>
    <w:lvl w:ilvl="1" w:tplc="0C090003" w:tentative="1">
      <w:start w:val="1"/>
      <w:numFmt w:val="bullet"/>
      <w:lvlText w:val="o"/>
      <w:lvlJc w:val="left"/>
      <w:pPr>
        <w:ind w:left="2228" w:hanging="360"/>
      </w:pPr>
      <w:rPr>
        <w:rFonts w:ascii="Courier New" w:hAnsi="Courier New" w:cs="Courier New" w:hint="default"/>
      </w:rPr>
    </w:lvl>
    <w:lvl w:ilvl="2" w:tplc="0C090005" w:tentative="1">
      <w:start w:val="1"/>
      <w:numFmt w:val="bullet"/>
      <w:lvlText w:val=""/>
      <w:lvlJc w:val="left"/>
      <w:pPr>
        <w:ind w:left="2948" w:hanging="360"/>
      </w:pPr>
      <w:rPr>
        <w:rFonts w:ascii="Wingdings" w:hAnsi="Wingdings" w:hint="default"/>
      </w:rPr>
    </w:lvl>
    <w:lvl w:ilvl="3" w:tplc="0C090001" w:tentative="1">
      <w:start w:val="1"/>
      <w:numFmt w:val="bullet"/>
      <w:lvlText w:val=""/>
      <w:lvlJc w:val="left"/>
      <w:pPr>
        <w:ind w:left="3668" w:hanging="360"/>
      </w:pPr>
      <w:rPr>
        <w:rFonts w:ascii="Symbol" w:hAnsi="Symbol" w:hint="default"/>
      </w:rPr>
    </w:lvl>
    <w:lvl w:ilvl="4" w:tplc="0C090003" w:tentative="1">
      <w:start w:val="1"/>
      <w:numFmt w:val="bullet"/>
      <w:lvlText w:val="o"/>
      <w:lvlJc w:val="left"/>
      <w:pPr>
        <w:ind w:left="4388" w:hanging="360"/>
      </w:pPr>
      <w:rPr>
        <w:rFonts w:ascii="Courier New" w:hAnsi="Courier New" w:cs="Courier New" w:hint="default"/>
      </w:rPr>
    </w:lvl>
    <w:lvl w:ilvl="5" w:tplc="0C090005" w:tentative="1">
      <w:start w:val="1"/>
      <w:numFmt w:val="bullet"/>
      <w:lvlText w:val=""/>
      <w:lvlJc w:val="left"/>
      <w:pPr>
        <w:ind w:left="5108" w:hanging="360"/>
      </w:pPr>
      <w:rPr>
        <w:rFonts w:ascii="Wingdings" w:hAnsi="Wingdings" w:hint="default"/>
      </w:rPr>
    </w:lvl>
    <w:lvl w:ilvl="6" w:tplc="0C090001" w:tentative="1">
      <w:start w:val="1"/>
      <w:numFmt w:val="bullet"/>
      <w:lvlText w:val=""/>
      <w:lvlJc w:val="left"/>
      <w:pPr>
        <w:ind w:left="5828" w:hanging="360"/>
      </w:pPr>
      <w:rPr>
        <w:rFonts w:ascii="Symbol" w:hAnsi="Symbol" w:hint="default"/>
      </w:rPr>
    </w:lvl>
    <w:lvl w:ilvl="7" w:tplc="0C090003" w:tentative="1">
      <w:start w:val="1"/>
      <w:numFmt w:val="bullet"/>
      <w:lvlText w:val="o"/>
      <w:lvlJc w:val="left"/>
      <w:pPr>
        <w:ind w:left="6548" w:hanging="360"/>
      </w:pPr>
      <w:rPr>
        <w:rFonts w:ascii="Courier New" w:hAnsi="Courier New" w:cs="Courier New" w:hint="default"/>
      </w:rPr>
    </w:lvl>
    <w:lvl w:ilvl="8" w:tplc="0C090005" w:tentative="1">
      <w:start w:val="1"/>
      <w:numFmt w:val="bullet"/>
      <w:lvlText w:val=""/>
      <w:lvlJc w:val="left"/>
      <w:pPr>
        <w:ind w:left="7268" w:hanging="360"/>
      </w:pPr>
      <w:rPr>
        <w:rFonts w:ascii="Wingdings" w:hAnsi="Wingdings" w:hint="default"/>
      </w:rPr>
    </w:lvl>
  </w:abstractNum>
  <w:abstractNum w:abstractNumId="18" w15:restartNumberingAfterBreak="0">
    <w:nsid w:val="6F0D259A"/>
    <w:multiLevelType w:val="hybridMultilevel"/>
    <w:tmpl w:val="9A4E0DB6"/>
    <w:lvl w:ilvl="0" w:tplc="C34CDF80">
      <w:start w:val="1"/>
      <w:numFmt w:val="lowerRoman"/>
      <w:lvlText w:val="(%1)"/>
      <w:lvlJc w:val="left"/>
      <w:pPr>
        <w:ind w:left="1080" w:hanging="720"/>
      </w:pPr>
      <w:rPr>
        <w:rFonts w:hint="default"/>
      </w:rPr>
    </w:lvl>
    <w:lvl w:ilvl="1" w:tplc="F4BC8104" w:tentative="1">
      <w:start w:val="1"/>
      <w:numFmt w:val="lowerLetter"/>
      <w:lvlText w:val="%2."/>
      <w:lvlJc w:val="left"/>
      <w:pPr>
        <w:ind w:left="1440" w:hanging="360"/>
      </w:pPr>
    </w:lvl>
    <w:lvl w:ilvl="2" w:tplc="EFA664B6" w:tentative="1">
      <w:start w:val="1"/>
      <w:numFmt w:val="lowerRoman"/>
      <w:lvlText w:val="%3."/>
      <w:lvlJc w:val="right"/>
      <w:pPr>
        <w:ind w:left="2160" w:hanging="180"/>
      </w:pPr>
    </w:lvl>
    <w:lvl w:ilvl="3" w:tplc="F5E6223E" w:tentative="1">
      <w:start w:val="1"/>
      <w:numFmt w:val="decimal"/>
      <w:lvlText w:val="%4."/>
      <w:lvlJc w:val="left"/>
      <w:pPr>
        <w:ind w:left="2880" w:hanging="360"/>
      </w:pPr>
    </w:lvl>
    <w:lvl w:ilvl="4" w:tplc="03D8BBB6" w:tentative="1">
      <w:start w:val="1"/>
      <w:numFmt w:val="lowerLetter"/>
      <w:lvlText w:val="%5."/>
      <w:lvlJc w:val="left"/>
      <w:pPr>
        <w:ind w:left="3600" w:hanging="360"/>
      </w:pPr>
    </w:lvl>
    <w:lvl w:ilvl="5" w:tplc="D67E42AE" w:tentative="1">
      <w:start w:val="1"/>
      <w:numFmt w:val="lowerRoman"/>
      <w:lvlText w:val="%6."/>
      <w:lvlJc w:val="right"/>
      <w:pPr>
        <w:ind w:left="4320" w:hanging="180"/>
      </w:pPr>
    </w:lvl>
    <w:lvl w:ilvl="6" w:tplc="858CB69C" w:tentative="1">
      <w:start w:val="1"/>
      <w:numFmt w:val="decimal"/>
      <w:lvlText w:val="%7."/>
      <w:lvlJc w:val="left"/>
      <w:pPr>
        <w:ind w:left="5040" w:hanging="360"/>
      </w:pPr>
    </w:lvl>
    <w:lvl w:ilvl="7" w:tplc="2342E5C8" w:tentative="1">
      <w:start w:val="1"/>
      <w:numFmt w:val="lowerLetter"/>
      <w:lvlText w:val="%8."/>
      <w:lvlJc w:val="left"/>
      <w:pPr>
        <w:ind w:left="5760" w:hanging="360"/>
      </w:pPr>
    </w:lvl>
    <w:lvl w:ilvl="8" w:tplc="EF4E48FA"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809A1F02">
      <w:start w:val="1"/>
      <w:numFmt w:val="lowerRoman"/>
      <w:lvlText w:val="(%1)"/>
      <w:lvlJc w:val="left"/>
      <w:pPr>
        <w:ind w:left="1080" w:hanging="720"/>
      </w:pPr>
      <w:rPr>
        <w:rFonts w:hint="default"/>
      </w:rPr>
    </w:lvl>
    <w:lvl w:ilvl="1" w:tplc="F4588624" w:tentative="1">
      <w:start w:val="1"/>
      <w:numFmt w:val="lowerLetter"/>
      <w:lvlText w:val="%2."/>
      <w:lvlJc w:val="left"/>
      <w:pPr>
        <w:ind w:left="1440" w:hanging="360"/>
      </w:pPr>
    </w:lvl>
    <w:lvl w:ilvl="2" w:tplc="9F2602F2" w:tentative="1">
      <w:start w:val="1"/>
      <w:numFmt w:val="lowerRoman"/>
      <w:lvlText w:val="%3."/>
      <w:lvlJc w:val="right"/>
      <w:pPr>
        <w:ind w:left="2160" w:hanging="180"/>
      </w:pPr>
    </w:lvl>
    <w:lvl w:ilvl="3" w:tplc="497C9DE8" w:tentative="1">
      <w:start w:val="1"/>
      <w:numFmt w:val="decimal"/>
      <w:lvlText w:val="%4."/>
      <w:lvlJc w:val="left"/>
      <w:pPr>
        <w:ind w:left="2880" w:hanging="360"/>
      </w:pPr>
    </w:lvl>
    <w:lvl w:ilvl="4" w:tplc="561E3374" w:tentative="1">
      <w:start w:val="1"/>
      <w:numFmt w:val="lowerLetter"/>
      <w:lvlText w:val="%5."/>
      <w:lvlJc w:val="left"/>
      <w:pPr>
        <w:ind w:left="3600" w:hanging="360"/>
      </w:pPr>
    </w:lvl>
    <w:lvl w:ilvl="5" w:tplc="7A28E516" w:tentative="1">
      <w:start w:val="1"/>
      <w:numFmt w:val="lowerRoman"/>
      <w:lvlText w:val="%6."/>
      <w:lvlJc w:val="right"/>
      <w:pPr>
        <w:ind w:left="4320" w:hanging="180"/>
      </w:pPr>
    </w:lvl>
    <w:lvl w:ilvl="6" w:tplc="192ADC0A" w:tentative="1">
      <w:start w:val="1"/>
      <w:numFmt w:val="decimal"/>
      <w:lvlText w:val="%7."/>
      <w:lvlJc w:val="left"/>
      <w:pPr>
        <w:ind w:left="5040" w:hanging="360"/>
      </w:pPr>
    </w:lvl>
    <w:lvl w:ilvl="7" w:tplc="E8104DAA" w:tentative="1">
      <w:start w:val="1"/>
      <w:numFmt w:val="lowerLetter"/>
      <w:lvlText w:val="%8."/>
      <w:lvlJc w:val="left"/>
      <w:pPr>
        <w:ind w:left="5760" w:hanging="360"/>
      </w:pPr>
    </w:lvl>
    <w:lvl w:ilvl="8" w:tplc="F1B44E64"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9B1AD502">
      <w:start w:val="1"/>
      <w:numFmt w:val="lowerRoman"/>
      <w:lvlText w:val="(%1)"/>
      <w:lvlJc w:val="left"/>
      <w:pPr>
        <w:ind w:left="1080" w:hanging="720"/>
      </w:pPr>
      <w:rPr>
        <w:rFonts w:hint="default"/>
      </w:rPr>
    </w:lvl>
    <w:lvl w:ilvl="1" w:tplc="33B2A75C" w:tentative="1">
      <w:start w:val="1"/>
      <w:numFmt w:val="lowerLetter"/>
      <w:lvlText w:val="%2."/>
      <w:lvlJc w:val="left"/>
      <w:pPr>
        <w:ind w:left="1440" w:hanging="360"/>
      </w:pPr>
    </w:lvl>
    <w:lvl w:ilvl="2" w:tplc="2758D8A0" w:tentative="1">
      <w:start w:val="1"/>
      <w:numFmt w:val="lowerRoman"/>
      <w:lvlText w:val="%3."/>
      <w:lvlJc w:val="right"/>
      <w:pPr>
        <w:ind w:left="2160" w:hanging="180"/>
      </w:pPr>
    </w:lvl>
    <w:lvl w:ilvl="3" w:tplc="3078DDAC" w:tentative="1">
      <w:start w:val="1"/>
      <w:numFmt w:val="decimal"/>
      <w:lvlText w:val="%4."/>
      <w:lvlJc w:val="left"/>
      <w:pPr>
        <w:ind w:left="2880" w:hanging="360"/>
      </w:pPr>
    </w:lvl>
    <w:lvl w:ilvl="4" w:tplc="AF92F7D0" w:tentative="1">
      <w:start w:val="1"/>
      <w:numFmt w:val="lowerLetter"/>
      <w:lvlText w:val="%5."/>
      <w:lvlJc w:val="left"/>
      <w:pPr>
        <w:ind w:left="3600" w:hanging="360"/>
      </w:pPr>
    </w:lvl>
    <w:lvl w:ilvl="5" w:tplc="AD80B160" w:tentative="1">
      <w:start w:val="1"/>
      <w:numFmt w:val="lowerRoman"/>
      <w:lvlText w:val="%6."/>
      <w:lvlJc w:val="right"/>
      <w:pPr>
        <w:ind w:left="4320" w:hanging="180"/>
      </w:pPr>
    </w:lvl>
    <w:lvl w:ilvl="6" w:tplc="51E673AE" w:tentative="1">
      <w:start w:val="1"/>
      <w:numFmt w:val="decimal"/>
      <w:lvlText w:val="%7."/>
      <w:lvlJc w:val="left"/>
      <w:pPr>
        <w:ind w:left="5040" w:hanging="360"/>
      </w:pPr>
    </w:lvl>
    <w:lvl w:ilvl="7" w:tplc="507044C6" w:tentative="1">
      <w:start w:val="1"/>
      <w:numFmt w:val="lowerLetter"/>
      <w:lvlText w:val="%8."/>
      <w:lvlJc w:val="left"/>
      <w:pPr>
        <w:ind w:left="5760" w:hanging="360"/>
      </w:pPr>
    </w:lvl>
    <w:lvl w:ilvl="8" w:tplc="AD56626A"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3ACC0048">
      <w:start w:val="1"/>
      <w:numFmt w:val="bullet"/>
      <w:lvlText w:val=""/>
      <w:lvlJc w:val="left"/>
      <w:pPr>
        <w:tabs>
          <w:tab w:val="num" w:pos="720"/>
        </w:tabs>
        <w:ind w:left="720" w:hanging="360"/>
      </w:pPr>
      <w:rPr>
        <w:rFonts w:ascii="Symbol" w:hAnsi="Symbol"/>
      </w:rPr>
    </w:lvl>
    <w:lvl w:ilvl="1" w:tplc="2350144A">
      <w:start w:val="1"/>
      <w:numFmt w:val="bullet"/>
      <w:lvlText w:val="o"/>
      <w:lvlJc w:val="left"/>
      <w:pPr>
        <w:tabs>
          <w:tab w:val="num" w:pos="1440"/>
        </w:tabs>
        <w:ind w:left="1440" w:hanging="360"/>
      </w:pPr>
      <w:rPr>
        <w:rFonts w:ascii="Courier New" w:hAnsi="Courier New"/>
      </w:rPr>
    </w:lvl>
    <w:lvl w:ilvl="2" w:tplc="A41AF648">
      <w:start w:val="1"/>
      <w:numFmt w:val="bullet"/>
      <w:lvlText w:val=""/>
      <w:lvlJc w:val="left"/>
      <w:pPr>
        <w:tabs>
          <w:tab w:val="num" w:pos="2160"/>
        </w:tabs>
        <w:ind w:left="2160" w:hanging="360"/>
      </w:pPr>
      <w:rPr>
        <w:rFonts w:ascii="Wingdings" w:hAnsi="Wingdings"/>
      </w:rPr>
    </w:lvl>
    <w:lvl w:ilvl="3" w:tplc="DE285F60">
      <w:start w:val="1"/>
      <w:numFmt w:val="bullet"/>
      <w:lvlText w:val=""/>
      <w:lvlJc w:val="left"/>
      <w:pPr>
        <w:tabs>
          <w:tab w:val="num" w:pos="2880"/>
        </w:tabs>
        <w:ind w:left="2880" w:hanging="360"/>
      </w:pPr>
      <w:rPr>
        <w:rFonts w:ascii="Symbol" w:hAnsi="Symbol"/>
      </w:rPr>
    </w:lvl>
    <w:lvl w:ilvl="4" w:tplc="7A84A470">
      <w:start w:val="1"/>
      <w:numFmt w:val="bullet"/>
      <w:lvlText w:val="o"/>
      <w:lvlJc w:val="left"/>
      <w:pPr>
        <w:tabs>
          <w:tab w:val="num" w:pos="3600"/>
        </w:tabs>
        <w:ind w:left="3600" w:hanging="360"/>
      </w:pPr>
      <w:rPr>
        <w:rFonts w:ascii="Courier New" w:hAnsi="Courier New"/>
      </w:rPr>
    </w:lvl>
    <w:lvl w:ilvl="5" w:tplc="DB4CA5DA">
      <w:start w:val="1"/>
      <w:numFmt w:val="bullet"/>
      <w:lvlText w:val=""/>
      <w:lvlJc w:val="left"/>
      <w:pPr>
        <w:tabs>
          <w:tab w:val="num" w:pos="4320"/>
        </w:tabs>
        <w:ind w:left="4320" w:hanging="360"/>
      </w:pPr>
      <w:rPr>
        <w:rFonts w:ascii="Wingdings" w:hAnsi="Wingdings"/>
      </w:rPr>
    </w:lvl>
    <w:lvl w:ilvl="6" w:tplc="258CD1AE">
      <w:start w:val="1"/>
      <w:numFmt w:val="bullet"/>
      <w:lvlText w:val=""/>
      <w:lvlJc w:val="left"/>
      <w:pPr>
        <w:tabs>
          <w:tab w:val="num" w:pos="5040"/>
        </w:tabs>
        <w:ind w:left="5040" w:hanging="360"/>
      </w:pPr>
      <w:rPr>
        <w:rFonts w:ascii="Symbol" w:hAnsi="Symbol"/>
      </w:rPr>
    </w:lvl>
    <w:lvl w:ilvl="7" w:tplc="9C96D416">
      <w:start w:val="1"/>
      <w:numFmt w:val="bullet"/>
      <w:lvlText w:val="o"/>
      <w:lvlJc w:val="left"/>
      <w:pPr>
        <w:tabs>
          <w:tab w:val="num" w:pos="5760"/>
        </w:tabs>
        <w:ind w:left="5760" w:hanging="360"/>
      </w:pPr>
      <w:rPr>
        <w:rFonts w:ascii="Courier New" w:hAnsi="Courier New"/>
      </w:rPr>
    </w:lvl>
    <w:lvl w:ilvl="8" w:tplc="0636C8FE">
      <w:start w:val="1"/>
      <w:numFmt w:val="bullet"/>
      <w:lvlText w:val=""/>
      <w:lvlJc w:val="left"/>
      <w:pPr>
        <w:tabs>
          <w:tab w:val="num" w:pos="6480"/>
        </w:tabs>
        <w:ind w:left="6480" w:hanging="360"/>
      </w:pPr>
      <w:rPr>
        <w:rFonts w:ascii="Wingdings" w:hAnsi="Wingdings"/>
      </w:rPr>
    </w:lvl>
  </w:abstractNum>
  <w:abstractNum w:abstractNumId="23" w15:restartNumberingAfterBreak="0">
    <w:nsid w:val="7A032638"/>
    <w:multiLevelType w:val="hybridMultilevel"/>
    <w:tmpl w:val="7A032638"/>
    <w:lvl w:ilvl="0" w:tplc="5B7C3568">
      <w:start w:val="1"/>
      <w:numFmt w:val="bullet"/>
      <w:lvlText w:val=""/>
      <w:lvlJc w:val="left"/>
      <w:pPr>
        <w:tabs>
          <w:tab w:val="num" w:pos="720"/>
        </w:tabs>
        <w:ind w:left="720" w:hanging="360"/>
      </w:pPr>
      <w:rPr>
        <w:rFonts w:ascii="Symbol" w:hAnsi="Symbol"/>
      </w:rPr>
    </w:lvl>
    <w:lvl w:ilvl="1" w:tplc="3BF2321C">
      <w:start w:val="1"/>
      <w:numFmt w:val="bullet"/>
      <w:lvlText w:val="o"/>
      <w:lvlJc w:val="left"/>
      <w:pPr>
        <w:tabs>
          <w:tab w:val="num" w:pos="1440"/>
        </w:tabs>
        <w:ind w:left="1440" w:hanging="360"/>
      </w:pPr>
      <w:rPr>
        <w:rFonts w:ascii="Courier New" w:hAnsi="Courier New"/>
      </w:rPr>
    </w:lvl>
    <w:lvl w:ilvl="2" w:tplc="DAFA30A2">
      <w:start w:val="1"/>
      <w:numFmt w:val="bullet"/>
      <w:lvlText w:val=""/>
      <w:lvlJc w:val="left"/>
      <w:pPr>
        <w:tabs>
          <w:tab w:val="num" w:pos="2160"/>
        </w:tabs>
        <w:ind w:left="2160" w:hanging="360"/>
      </w:pPr>
      <w:rPr>
        <w:rFonts w:ascii="Wingdings" w:hAnsi="Wingdings"/>
      </w:rPr>
    </w:lvl>
    <w:lvl w:ilvl="3" w:tplc="295AB04C">
      <w:start w:val="1"/>
      <w:numFmt w:val="bullet"/>
      <w:lvlText w:val=""/>
      <w:lvlJc w:val="left"/>
      <w:pPr>
        <w:tabs>
          <w:tab w:val="num" w:pos="2880"/>
        </w:tabs>
        <w:ind w:left="2880" w:hanging="360"/>
      </w:pPr>
      <w:rPr>
        <w:rFonts w:ascii="Symbol" w:hAnsi="Symbol"/>
      </w:rPr>
    </w:lvl>
    <w:lvl w:ilvl="4" w:tplc="E14E06DC">
      <w:start w:val="1"/>
      <w:numFmt w:val="bullet"/>
      <w:lvlText w:val="o"/>
      <w:lvlJc w:val="left"/>
      <w:pPr>
        <w:tabs>
          <w:tab w:val="num" w:pos="3600"/>
        </w:tabs>
        <w:ind w:left="3600" w:hanging="360"/>
      </w:pPr>
      <w:rPr>
        <w:rFonts w:ascii="Courier New" w:hAnsi="Courier New"/>
      </w:rPr>
    </w:lvl>
    <w:lvl w:ilvl="5" w:tplc="AA06287E">
      <w:start w:val="1"/>
      <w:numFmt w:val="bullet"/>
      <w:lvlText w:val=""/>
      <w:lvlJc w:val="left"/>
      <w:pPr>
        <w:tabs>
          <w:tab w:val="num" w:pos="4320"/>
        </w:tabs>
        <w:ind w:left="4320" w:hanging="360"/>
      </w:pPr>
      <w:rPr>
        <w:rFonts w:ascii="Wingdings" w:hAnsi="Wingdings"/>
      </w:rPr>
    </w:lvl>
    <w:lvl w:ilvl="6" w:tplc="CE60B8CA">
      <w:start w:val="1"/>
      <w:numFmt w:val="bullet"/>
      <w:lvlText w:val=""/>
      <w:lvlJc w:val="left"/>
      <w:pPr>
        <w:tabs>
          <w:tab w:val="num" w:pos="5040"/>
        </w:tabs>
        <w:ind w:left="5040" w:hanging="360"/>
      </w:pPr>
      <w:rPr>
        <w:rFonts w:ascii="Symbol" w:hAnsi="Symbol"/>
      </w:rPr>
    </w:lvl>
    <w:lvl w:ilvl="7" w:tplc="CC8EEB0A">
      <w:start w:val="1"/>
      <w:numFmt w:val="bullet"/>
      <w:lvlText w:val="o"/>
      <w:lvlJc w:val="left"/>
      <w:pPr>
        <w:tabs>
          <w:tab w:val="num" w:pos="5760"/>
        </w:tabs>
        <w:ind w:left="5760" w:hanging="360"/>
      </w:pPr>
      <w:rPr>
        <w:rFonts w:ascii="Courier New" w:hAnsi="Courier New"/>
      </w:rPr>
    </w:lvl>
    <w:lvl w:ilvl="8" w:tplc="8A5C8572">
      <w:start w:val="1"/>
      <w:numFmt w:val="bullet"/>
      <w:lvlText w:val=""/>
      <w:lvlJc w:val="left"/>
      <w:pPr>
        <w:tabs>
          <w:tab w:val="num" w:pos="6480"/>
        </w:tabs>
        <w:ind w:left="6480" w:hanging="360"/>
      </w:pPr>
      <w:rPr>
        <w:rFonts w:ascii="Wingdings" w:hAnsi="Wingdings"/>
      </w:rPr>
    </w:lvl>
  </w:abstractNum>
  <w:num w:numId="1">
    <w:abstractNumId w:val="21"/>
  </w:num>
  <w:num w:numId="2">
    <w:abstractNumId w:val="6"/>
  </w:num>
  <w:num w:numId="3">
    <w:abstractNumId w:val="1"/>
  </w:num>
  <w:num w:numId="4">
    <w:abstractNumId w:val="10"/>
  </w:num>
  <w:num w:numId="5">
    <w:abstractNumId w:val="9"/>
  </w:num>
  <w:num w:numId="6">
    <w:abstractNumId w:val="0"/>
  </w:num>
  <w:num w:numId="7">
    <w:abstractNumId w:val="15"/>
  </w:num>
  <w:num w:numId="8">
    <w:abstractNumId w:val="7"/>
  </w:num>
  <w:num w:numId="9">
    <w:abstractNumId w:val="13"/>
  </w:num>
  <w:num w:numId="10">
    <w:abstractNumId w:val="4"/>
  </w:num>
  <w:num w:numId="11">
    <w:abstractNumId w:val="20"/>
  </w:num>
  <w:num w:numId="12">
    <w:abstractNumId w:val="11"/>
  </w:num>
  <w:num w:numId="13">
    <w:abstractNumId w:val="3"/>
  </w:num>
  <w:num w:numId="14">
    <w:abstractNumId w:val="2"/>
  </w:num>
  <w:num w:numId="15">
    <w:abstractNumId w:val="18"/>
  </w:num>
  <w:num w:numId="16">
    <w:abstractNumId w:val="16"/>
  </w:num>
  <w:num w:numId="17">
    <w:abstractNumId w:val="8"/>
  </w:num>
  <w:num w:numId="18">
    <w:abstractNumId w:val="14"/>
  </w:num>
  <w:num w:numId="19">
    <w:abstractNumId w:val="19"/>
  </w:num>
  <w:num w:numId="20">
    <w:abstractNumId w:val="12"/>
  </w:num>
  <w:num w:numId="21">
    <w:abstractNumId w:val="22"/>
  </w:num>
  <w:num w:numId="22">
    <w:abstractNumId w:val="23"/>
  </w:num>
  <w:num w:numId="23">
    <w:abstractNumId w:val="5"/>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150"/>
    <w:rsid w:val="000646C3"/>
    <w:rsid w:val="00092AF6"/>
    <w:rsid w:val="00156C8D"/>
    <w:rsid w:val="00161AF7"/>
    <w:rsid w:val="001B7EE3"/>
    <w:rsid w:val="00227D40"/>
    <w:rsid w:val="00232832"/>
    <w:rsid w:val="002572FB"/>
    <w:rsid w:val="00260EDA"/>
    <w:rsid w:val="002815A1"/>
    <w:rsid w:val="002E1AA7"/>
    <w:rsid w:val="003B0A25"/>
    <w:rsid w:val="003C5AD0"/>
    <w:rsid w:val="003D09A4"/>
    <w:rsid w:val="00403150"/>
    <w:rsid w:val="00413FB8"/>
    <w:rsid w:val="004E3915"/>
    <w:rsid w:val="00513214"/>
    <w:rsid w:val="00555614"/>
    <w:rsid w:val="005C3EC1"/>
    <w:rsid w:val="005C75C6"/>
    <w:rsid w:val="005E6393"/>
    <w:rsid w:val="00636D7A"/>
    <w:rsid w:val="006562A7"/>
    <w:rsid w:val="00685570"/>
    <w:rsid w:val="006B3CB3"/>
    <w:rsid w:val="006E7C94"/>
    <w:rsid w:val="006F1936"/>
    <w:rsid w:val="00797733"/>
    <w:rsid w:val="007D4C0B"/>
    <w:rsid w:val="008317C9"/>
    <w:rsid w:val="008F0D8E"/>
    <w:rsid w:val="00906D58"/>
    <w:rsid w:val="00967320"/>
    <w:rsid w:val="009A4677"/>
    <w:rsid w:val="009E7830"/>
    <w:rsid w:val="00A71768"/>
    <w:rsid w:val="00B671D5"/>
    <w:rsid w:val="00B8658B"/>
    <w:rsid w:val="00C068D5"/>
    <w:rsid w:val="00CC3DA2"/>
    <w:rsid w:val="00D07201"/>
    <w:rsid w:val="00D10864"/>
    <w:rsid w:val="00D96E22"/>
    <w:rsid w:val="00DF6AE8"/>
    <w:rsid w:val="00E47ED6"/>
    <w:rsid w:val="00F36AB0"/>
    <w:rsid w:val="00F52C94"/>
    <w:rsid w:val="00FC30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0BB87"/>
  <w15:docId w15:val="{F546DD46-93F2-4D76-B053-61A2C9862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F0D8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000000"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000000" w:rsidP="009853D3">
          <w:pPr>
            <w:pStyle w:val="7DFEABBFD95F464FA5B414AD3F687926"/>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000000"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000000" w:rsidP="009853D3">
          <w:pPr>
            <w:pStyle w:val="934F8EE7F54E44648242FFDA0165BCC6"/>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000000"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000000" w:rsidP="009853D3">
          <w:pPr>
            <w:pStyle w:val="B4EF92EEA2924921B3998E2EB90215A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700286</RACS_x0020_ID>
    <Approved_x0020_Provider xmlns="a8338b6e-77a6-4851-82b6-98166143ffdd">The Uniting Church in Australia Property Trust (Q.)</Approved_x0020_Provider>
    <Management_x0020_Company_x0020_ID xmlns="a8338b6e-77a6-4851-82b6-98166143ffdd" xsi:nil="true"/>
    <Home xmlns="a8338b6e-77a6-4851-82b6-98166143ffdd">Wesley Mission Brisbane - Community Care (South Coast)</Home>
    <Signed xmlns="a8338b6e-77a6-4851-82b6-98166143ffdd" xsi:nil="true"/>
    <Uploaded xmlns="a8338b6e-77a6-4851-82b6-98166143ffdd">true</Uploaded>
    <Management_x0020_Company xmlns="a8338b6e-77a6-4851-82b6-98166143ffdd" xsi:nil="true"/>
    <Doc_x0020_Date xmlns="a8338b6e-77a6-4851-82b6-98166143ffdd">2022-11-29T05:17:13+00:00</Doc_x0020_Date>
    <CSI_x0020_ID xmlns="a8338b6e-77a6-4851-82b6-98166143ffdd" xsi:nil="true"/>
    <Case_x0020_ID xmlns="a8338b6e-77a6-4851-82b6-98166143ffdd" xsi:nil="true"/>
    <Approved_x0020_Provider_x0020_ID xmlns="a8338b6e-77a6-4851-82b6-98166143ffdd">15D3153F-77F4-DC11-AD41-005056922186</Approved_x0020_Provider_x0020_ID>
    <Location xmlns="a8338b6e-77a6-4851-82b6-98166143ffdd" xsi:nil="true"/>
    <Home_x0020_ID xmlns="a8338b6e-77a6-4851-82b6-98166143ffdd">8CBE6877-0385-E411-B1AD-005056922186</Home_x0020_ID>
    <State xmlns="a8338b6e-77a6-4851-82b6-98166143ffdd">QLD</State>
    <Doc_x0020_Sent_Received_x0020_Date xmlns="a8338b6e-77a6-4851-82b6-98166143ffdd">2022-11-29T00:00:00+00:00</Doc_x0020_Sent_Received_x0020_Date>
    <Activity_x0020_ID xmlns="a8338b6e-77a6-4851-82b6-98166143ffdd">DAE72726-1E49-ED11-9AD5-005056922186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schemas.microsoft.com/office/2006/metadata/properties"/>
    <ds:schemaRef ds:uri="http://www.w3.org/XML/1998/namespace"/>
    <ds:schemaRef ds:uri="http://purl.org/dc/dcmitype/"/>
    <ds:schemaRef ds:uri="http://schemas.openxmlformats.org/package/2006/metadata/core-properties"/>
    <ds:schemaRef ds:uri="a8338b6e-77a6-4851-82b6-98166143ffdd"/>
    <ds:schemaRef ds:uri="http://purl.org/dc/elements/1.1/"/>
  </ds:schemaRefs>
</ds:datastoreItem>
</file>

<file path=customXml/itemProps2.xml><?xml version="1.0" encoding="utf-8"?>
<ds:datastoreItem xmlns:ds="http://schemas.openxmlformats.org/officeDocument/2006/customXml" ds:itemID="{FADBEE4F-7B42-4350-9A97-D607FC5F9ADA}">
  <ds:schemaRefs>
    <ds:schemaRef ds:uri="http://schemas.openxmlformats.org/officeDocument/2006/bibliography"/>
  </ds:schemaRefs>
</ds:datastoreItem>
</file>

<file path=customXml/itemProps3.xml><?xml version="1.0" encoding="utf-8"?>
<ds:datastoreItem xmlns:ds="http://schemas.openxmlformats.org/officeDocument/2006/customXml" ds:itemID="{3FB73807-EC1D-4FCA-8FBC-7B8F3C414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1001</Words>
  <Characters>5708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2022-12-01T03:13:00Z</dcterms:created>
  <dcterms:modified xsi:type="dcterms:W3CDTF">2022-12-01T03:13:00Z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