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B56157" w14:textId="77777777" w:rsidR="00DE40F5" w:rsidRPr="003217D3" w:rsidRDefault="00DE40F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5D0C6ED" wp14:editId="756C3BC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A64228B" w14:textId="77777777" w:rsidR="00DE40F5" w:rsidRPr="003217D3" w:rsidRDefault="00DE40F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E8E0377" w14:textId="77777777" w:rsidR="00DE40F5" w:rsidRPr="00A36AA9" w:rsidRDefault="00DE40F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927C553" w14:textId="77777777" w:rsidR="00DE40F5" w:rsidRPr="00A36AA9" w:rsidRDefault="00DE40F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F748F" w14:paraId="0E8D07ED" w14:textId="77777777" w:rsidTr="00BF748F">
        <w:tc>
          <w:tcPr>
            <w:cnfStyle w:val="001000000000" w:firstRow="0" w:lastRow="0" w:firstColumn="1" w:lastColumn="0" w:oddVBand="0" w:evenVBand="0" w:oddHBand="0" w:evenHBand="0" w:firstRowFirstColumn="0" w:firstRowLastColumn="0" w:lastRowFirstColumn="0" w:lastRowLastColumn="0"/>
            <w:tcW w:w="3227" w:type="dxa"/>
          </w:tcPr>
          <w:p w14:paraId="55C9B381" w14:textId="77777777" w:rsidR="00DE40F5" w:rsidRPr="00A36AA9" w:rsidRDefault="00DE40F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5F8381A" w14:textId="77777777" w:rsidR="00DE40F5" w:rsidRDefault="00DE40F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West Coast Community Services</w:t>
            </w:r>
          </w:p>
        </w:tc>
      </w:tr>
      <w:tr w:rsidR="00BF748F" w14:paraId="522E7E75" w14:textId="77777777" w:rsidTr="00BF74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75D7B4" w14:textId="77777777" w:rsidR="00DE40F5" w:rsidRPr="00A36AA9" w:rsidRDefault="00DE40F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AE0EE9A" w14:textId="77777777" w:rsidR="00DE40F5" w:rsidRPr="00C27BE3" w:rsidRDefault="00DE40F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600036</w:t>
            </w:r>
          </w:p>
        </w:tc>
      </w:tr>
      <w:tr w:rsidR="00BF748F" w14:paraId="5E1B289A" w14:textId="77777777" w:rsidTr="00BF74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B639BA" w14:textId="77777777" w:rsidR="00DE40F5" w:rsidRPr="00A36AA9" w:rsidRDefault="00DE40F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5D16BA3" w14:textId="77777777" w:rsidR="00DE40F5" w:rsidRPr="00540817" w:rsidRDefault="00DE40F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56 St</w:t>
            </w:r>
            <w:r>
              <w:rPr>
                <w:rFonts w:ascii="Arial" w:eastAsia="Times New Roman" w:hAnsi="Arial" w:cs="Arial"/>
                <w:lang w:eastAsia="en-AU"/>
              </w:rPr>
              <w:t xml:space="preserve"> Andrews Terrace, PORT LINCOLN, South Australia, 5606</w:t>
            </w:r>
          </w:p>
        </w:tc>
      </w:tr>
      <w:tr w:rsidR="00BF748F" w14:paraId="581C90C4" w14:textId="77777777" w:rsidTr="00BF74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F1745C" w14:textId="77777777" w:rsidR="00DE40F5" w:rsidRPr="00A36AA9" w:rsidRDefault="00DE40F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409D427" w14:textId="77777777" w:rsidR="00DE40F5" w:rsidRPr="00A36AA9" w:rsidRDefault="00DE40F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BF748F" w14:paraId="316CA4DE" w14:textId="77777777" w:rsidTr="00BF74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EA9CAC" w14:textId="77777777" w:rsidR="00DE40F5" w:rsidRPr="00A36AA9" w:rsidRDefault="00DE40F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5895AC8" w14:textId="77777777" w:rsidR="00DE40F5" w:rsidRPr="00A36AA9" w:rsidRDefault="00DE40F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July 2024 to 1 August 2024</w:t>
            </w:r>
          </w:p>
        </w:tc>
      </w:tr>
      <w:tr w:rsidR="00BF748F" w14:paraId="3C89CB91" w14:textId="77777777" w:rsidTr="00BF74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FD9604" w14:textId="77777777" w:rsidR="00DE40F5" w:rsidRPr="00A36AA9" w:rsidRDefault="00DE40F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29062163"/>
            <w:placeholder>
              <w:docPart w:val="A7F4949C78414813B67B25D37262F9D8"/>
            </w:placeholder>
            <w:date w:fullDate="2024-08-20T00:00:00Z">
              <w:dateFormat w:val="d MMMM yyyy"/>
              <w:lid w:val="en-AU"/>
              <w:storeMappedDataAs w:val="dateTime"/>
              <w:calendar w:val="gregorian"/>
            </w:date>
          </w:sdtPr>
          <w:sdtEndPr/>
          <w:sdtContent>
            <w:tc>
              <w:tcPr>
                <w:tcW w:w="7114" w:type="dxa"/>
                <w:shd w:val="clear" w:color="auto" w:fill="auto"/>
              </w:tcPr>
              <w:p w14:paraId="2E70E83A" w14:textId="789E9465" w:rsidR="00DE40F5" w:rsidRPr="00A36AA9" w:rsidRDefault="00693C6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August 2024</w:t>
                </w:r>
              </w:p>
            </w:tc>
          </w:sdtContent>
        </w:sdt>
      </w:tr>
    </w:tbl>
    <w:bookmarkEnd w:id="0"/>
    <w:p w14:paraId="0D5352FE" w14:textId="77777777" w:rsidR="00DE40F5" w:rsidRPr="00A36AA9" w:rsidRDefault="00DE40F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0A3A188" w14:textId="77777777" w:rsidR="00DE40F5" w:rsidRDefault="00DE40F5"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078AE48" w14:textId="77777777" w:rsidR="00DE40F5" w:rsidRPr="00214549" w:rsidRDefault="00DE40F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6840 West Coast Community Services Incorporated</w:t>
      </w:r>
      <w:r>
        <w:rPr>
          <w:rFonts w:ascii="Arial" w:eastAsia="Arial" w:hAnsi="Arial" w:cs="Arial"/>
        </w:rPr>
        <w:br/>
        <w:t>Service: 26644 West Coast Community Services Inc t/as West Coast Homecare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7275 West Coast Community Services Incorporated</w:t>
      </w:r>
      <w:r>
        <w:rPr>
          <w:rFonts w:ascii="Arial" w:eastAsia="Arial" w:hAnsi="Arial" w:cs="Arial"/>
        </w:rPr>
        <w:br/>
        <w:t>Service: 24325 West Coast Community Services Incorporated - Care Relationships and Carer Support</w:t>
      </w:r>
      <w:r>
        <w:rPr>
          <w:rFonts w:ascii="Arial" w:eastAsia="Arial" w:hAnsi="Arial" w:cs="Arial"/>
        </w:rPr>
        <w:br/>
        <w:t>Service: 24324 West Coast Community Services Incorporated - Community and Home Support</w:t>
      </w:r>
      <w:r>
        <w:br/>
      </w:r>
      <w:bookmarkEnd w:id="1"/>
    </w:p>
    <w:p w14:paraId="20C2CBC3" w14:textId="77777777" w:rsidR="00DE40F5" w:rsidRPr="00A36AA9" w:rsidRDefault="00DE40F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C0FB5E1" w14:textId="35107EE5" w:rsidR="00DE40F5" w:rsidRPr="00A36AA9" w:rsidRDefault="00DE40F5" w:rsidP="00F87E39">
      <w:pPr>
        <w:pStyle w:val="NormalArial"/>
      </w:pPr>
      <w:r w:rsidRPr="00A36AA9">
        <w:t xml:space="preserve">This performance report for </w:t>
      </w:r>
      <w:r w:rsidRPr="00C27BE3">
        <w:rPr>
          <w:color w:val="auto"/>
        </w:rPr>
        <w:t>West Coast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1C161DD" w14:textId="77777777" w:rsidR="00DE40F5" w:rsidRPr="00A36AA9" w:rsidRDefault="00DE40F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20E8A6" w14:textId="77777777" w:rsidR="00DE40F5" w:rsidRPr="00A36AA9" w:rsidRDefault="00DE40F5" w:rsidP="00DF37F2">
      <w:pPr>
        <w:pStyle w:val="Heading1"/>
        <w:spacing w:before="0" w:after="240" w:line="22" w:lineRule="atLeast"/>
        <w:rPr>
          <w:rFonts w:ascii="Arial" w:hAnsi="Arial" w:cs="Arial"/>
        </w:rPr>
      </w:pPr>
      <w:r w:rsidRPr="00A36AA9">
        <w:rPr>
          <w:rFonts w:ascii="Arial" w:hAnsi="Arial" w:cs="Arial"/>
        </w:rPr>
        <w:t>Material relied on</w:t>
      </w:r>
    </w:p>
    <w:p w14:paraId="6689CBBE" w14:textId="77777777" w:rsidR="00DE40F5" w:rsidRPr="00A36AA9" w:rsidRDefault="00DE40F5" w:rsidP="00F87E39">
      <w:pPr>
        <w:pStyle w:val="NormalArial"/>
      </w:pPr>
      <w:r w:rsidRPr="00A36AA9">
        <w:t>The following information has been considered in preparing the performance report:</w:t>
      </w:r>
    </w:p>
    <w:p w14:paraId="4F5A3501" w14:textId="1C00AEA6" w:rsidR="00DE40F5" w:rsidRPr="003047F7" w:rsidRDefault="00DE40F5" w:rsidP="00684434">
      <w:pPr>
        <w:pStyle w:val="ListBullet"/>
        <w:spacing w:before="0" w:after="120" w:line="22" w:lineRule="atLeast"/>
        <w:ind w:left="425" w:hanging="425"/>
        <w:rPr>
          <w:rFonts w:ascii="Arial" w:hAnsi="Arial" w:cs="Arial"/>
          <w:color w:val="auto"/>
        </w:rPr>
      </w:pPr>
      <w:r w:rsidRPr="003047F7">
        <w:rPr>
          <w:rFonts w:ascii="Arial" w:hAnsi="Arial" w:cs="Arial"/>
          <w:color w:val="auto"/>
        </w:rPr>
        <w:t xml:space="preserve">the assessment team’s report for the </w:t>
      </w:r>
      <w:r w:rsidR="00684434" w:rsidRPr="003047F7">
        <w:rPr>
          <w:rFonts w:ascii="Arial" w:hAnsi="Arial" w:cs="Arial"/>
          <w:color w:val="auto"/>
        </w:rPr>
        <w:t>a</w:t>
      </w:r>
      <w:r w:rsidRPr="003047F7">
        <w:rPr>
          <w:rFonts w:ascii="Arial" w:hAnsi="Arial" w:cs="Arial"/>
          <w:color w:val="auto"/>
        </w:rPr>
        <w:t>ssessment contact (performance assessment) – non-site report</w:t>
      </w:r>
      <w:r w:rsidR="00684434" w:rsidRPr="003047F7">
        <w:rPr>
          <w:rFonts w:ascii="Arial" w:hAnsi="Arial" w:cs="Arial"/>
          <w:color w:val="auto"/>
        </w:rPr>
        <w:t>, which</w:t>
      </w:r>
      <w:r w:rsidRPr="003047F7">
        <w:rPr>
          <w:rFonts w:ascii="Arial" w:hAnsi="Arial" w:cs="Arial"/>
          <w:color w:val="auto"/>
        </w:rPr>
        <w:t xml:space="preserve"> was informed by review of documents and interviews with consumers/representatives</w:t>
      </w:r>
      <w:r w:rsidR="005B4EE0" w:rsidRPr="003047F7">
        <w:rPr>
          <w:rFonts w:ascii="Arial" w:hAnsi="Arial" w:cs="Arial"/>
          <w:color w:val="auto"/>
        </w:rPr>
        <w:t>, staff and management;</w:t>
      </w:r>
    </w:p>
    <w:p w14:paraId="52B04BC4" w14:textId="1E6DC5E8" w:rsidR="00DE40F5" w:rsidRPr="003047F7" w:rsidRDefault="00DE40F5" w:rsidP="00684434">
      <w:pPr>
        <w:pStyle w:val="ListBullet"/>
        <w:spacing w:before="0" w:after="120" w:line="22" w:lineRule="atLeast"/>
        <w:ind w:left="425" w:hanging="425"/>
        <w:rPr>
          <w:rFonts w:ascii="Arial" w:hAnsi="Arial" w:cs="Arial"/>
          <w:color w:val="auto"/>
        </w:rPr>
      </w:pPr>
      <w:r w:rsidRPr="003047F7">
        <w:rPr>
          <w:rFonts w:ascii="Arial" w:hAnsi="Arial" w:cs="Arial"/>
          <w:color w:val="auto"/>
        </w:rPr>
        <w:t xml:space="preserve">the provider’s response to the assessment team’s report received </w:t>
      </w:r>
      <w:r w:rsidR="005D38D9" w:rsidRPr="003047F7">
        <w:rPr>
          <w:rFonts w:ascii="Arial" w:hAnsi="Arial" w:cs="Arial"/>
          <w:color w:val="auto"/>
        </w:rPr>
        <w:t xml:space="preserve">13 August 2024; </w:t>
      </w:r>
      <w:r w:rsidR="00B14918" w:rsidRPr="003047F7">
        <w:rPr>
          <w:rFonts w:ascii="Arial" w:hAnsi="Arial" w:cs="Arial"/>
          <w:color w:val="auto"/>
        </w:rPr>
        <w:t xml:space="preserve">and </w:t>
      </w:r>
    </w:p>
    <w:p w14:paraId="50578754" w14:textId="4F76CEC8" w:rsidR="00DE40F5" w:rsidRPr="003047F7" w:rsidRDefault="00B14918" w:rsidP="00684434">
      <w:pPr>
        <w:pStyle w:val="ListBullet"/>
        <w:spacing w:before="0" w:after="120" w:line="22" w:lineRule="atLeast"/>
        <w:ind w:left="425" w:hanging="425"/>
        <w:rPr>
          <w:rFonts w:ascii="Arial" w:hAnsi="Arial" w:cs="Arial"/>
          <w:color w:val="auto"/>
        </w:rPr>
      </w:pPr>
      <w:r w:rsidRPr="003047F7">
        <w:rPr>
          <w:rFonts w:ascii="Arial" w:hAnsi="Arial" w:cs="Arial"/>
          <w:color w:val="auto"/>
        </w:rPr>
        <w:t xml:space="preserve">a performance report dated </w:t>
      </w:r>
      <w:r w:rsidR="003047F7" w:rsidRPr="003047F7">
        <w:rPr>
          <w:rFonts w:ascii="Arial" w:hAnsi="Arial" w:cs="Arial"/>
          <w:color w:val="auto"/>
        </w:rPr>
        <w:t xml:space="preserve">5 June 2024 for a quality audit undertaken from 30 April 2024 to 1 May 2024. </w:t>
      </w:r>
    </w:p>
    <w:p w14:paraId="538C152E" w14:textId="77777777" w:rsidR="00DE40F5" w:rsidRPr="00D76BC8" w:rsidRDefault="00DE40F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0155BF4" w14:textId="1BE79ED5" w:rsidR="00DE40F5" w:rsidRPr="00244176" w:rsidRDefault="00DE40F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F748F" w14:paraId="37E8E59A" w14:textId="77777777" w:rsidTr="00BF74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30AA1A" w14:textId="77777777" w:rsidR="00DE40F5" w:rsidRPr="00A36AA9" w:rsidRDefault="00DE40F5" w:rsidP="00A213EA">
            <w:pPr>
              <w:keepNext/>
              <w:spacing w:before="0" w:line="22" w:lineRule="atLeast"/>
              <w:ind w:right="-109"/>
              <w:rPr>
                <w:rFonts w:ascii="Arial" w:hAnsi="Arial" w:cs="Arial"/>
              </w:rPr>
            </w:pPr>
            <w:r w:rsidRPr="00A36AA9">
              <w:rPr>
                <w:rFonts w:ascii="Arial" w:hAnsi="Arial" w:cs="Arial"/>
              </w:rPr>
              <w:t xml:space="preserve">Standard 2 </w:t>
            </w:r>
            <w:r w:rsidRPr="003D57B5">
              <w:rPr>
                <w:rFonts w:ascii="Arial" w:hAnsi="Arial" w:cs="Arial"/>
                <w:b w:val="0"/>
                <w:bCs/>
              </w:rPr>
              <w:t>Ongoing assessment and planning with consumers</w:t>
            </w:r>
          </w:p>
        </w:tc>
        <w:tc>
          <w:tcPr>
            <w:tcW w:w="1583" w:type="pct"/>
            <w:shd w:val="clear" w:color="auto" w:fill="auto"/>
          </w:tcPr>
          <w:p w14:paraId="0EFA6B09" w14:textId="7719908E" w:rsidR="00DE40F5" w:rsidRPr="00A213EA" w:rsidRDefault="00DF587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fully assessed</w:t>
            </w:r>
          </w:p>
        </w:tc>
      </w:tr>
    </w:tbl>
    <w:p w14:paraId="2690FF42" w14:textId="77777777" w:rsidR="00DE40F5" w:rsidRPr="00244176" w:rsidRDefault="00DE40F5"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F748F" w14:paraId="4E0ABC59" w14:textId="77777777" w:rsidTr="00BF74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28F14E" w14:textId="77777777" w:rsidR="00DE40F5" w:rsidRPr="00244176" w:rsidRDefault="00DE40F5" w:rsidP="00A213EA">
            <w:pPr>
              <w:keepNext/>
              <w:spacing w:before="0" w:line="22" w:lineRule="atLeast"/>
              <w:ind w:right="-109"/>
              <w:rPr>
                <w:rFonts w:ascii="Arial" w:hAnsi="Arial" w:cs="Arial"/>
              </w:rPr>
            </w:pPr>
            <w:r w:rsidRPr="00244176">
              <w:rPr>
                <w:rFonts w:ascii="Arial" w:hAnsi="Arial" w:cs="Arial"/>
              </w:rPr>
              <w:t xml:space="preserve">Standard 2 </w:t>
            </w:r>
            <w:r w:rsidRPr="003D57B5">
              <w:rPr>
                <w:rFonts w:ascii="Arial" w:hAnsi="Arial" w:cs="Arial"/>
                <w:b w:val="0"/>
                <w:bCs/>
              </w:rPr>
              <w:t>Ongoing assessment and planning with consumers</w:t>
            </w:r>
          </w:p>
        </w:tc>
        <w:tc>
          <w:tcPr>
            <w:tcW w:w="1605" w:type="pct"/>
            <w:shd w:val="clear" w:color="auto" w:fill="auto"/>
          </w:tcPr>
          <w:p w14:paraId="18BE0D23" w14:textId="516A66F3" w:rsidR="00DE40F5" w:rsidRPr="00A213EA" w:rsidRDefault="00DF587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Cs/>
              </w:rPr>
              <w:t>Not fully assessed</w:t>
            </w:r>
          </w:p>
        </w:tc>
      </w:tr>
    </w:tbl>
    <w:p w14:paraId="7A7B8D63" w14:textId="77777777" w:rsidR="00DE40F5" w:rsidRPr="00A36AA9" w:rsidRDefault="00DE40F5" w:rsidP="00F87E39">
      <w:pPr>
        <w:pStyle w:val="NormalArial"/>
        <w:spacing w:before="120"/>
      </w:pPr>
      <w:r w:rsidRPr="00A36AA9">
        <w:t>A detailed assessment is provided later in this report for each assessed Standard.</w:t>
      </w:r>
    </w:p>
    <w:p w14:paraId="70EC0D24" w14:textId="77777777" w:rsidR="00DE40F5" w:rsidRPr="00A36AA9" w:rsidRDefault="00DE40F5" w:rsidP="00FC045E">
      <w:pPr>
        <w:pStyle w:val="Heading1"/>
        <w:spacing w:before="0" w:after="240" w:line="22" w:lineRule="atLeast"/>
        <w:rPr>
          <w:rFonts w:ascii="Arial" w:hAnsi="Arial" w:cs="Arial"/>
        </w:rPr>
      </w:pPr>
      <w:r w:rsidRPr="00A36AA9">
        <w:rPr>
          <w:rFonts w:ascii="Arial" w:hAnsi="Arial" w:cs="Arial"/>
        </w:rPr>
        <w:t>Areas for improvement</w:t>
      </w:r>
    </w:p>
    <w:p w14:paraId="4D0709A9" w14:textId="77777777" w:rsidR="00DE40F5" w:rsidRPr="00A36AA9" w:rsidRDefault="00DE40F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C3AB6EA" w14:textId="7195856B" w:rsidR="00DE40F5" w:rsidRPr="00A36AA9" w:rsidRDefault="00DE40F5" w:rsidP="00F87E39">
      <w:pPr>
        <w:pStyle w:val="NormalArial"/>
      </w:pPr>
      <w:r w:rsidRPr="00A36AA9">
        <w:br w:type="page"/>
      </w:r>
    </w:p>
    <w:p w14:paraId="6ED6A9F0" w14:textId="77777777" w:rsidR="00DE40F5" w:rsidRDefault="00DE40F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BF748F" w14:paraId="18ABBBE3" w14:textId="77777777" w:rsidTr="00BF7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C4247DC" w14:textId="77777777" w:rsidR="00DE40F5" w:rsidRPr="003217D3" w:rsidRDefault="00DE40F5"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5CB9D82" w14:textId="77777777" w:rsidR="00DE40F5" w:rsidRPr="003217D3" w:rsidRDefault="00DE40F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F667537" w14:textId="77777777" w:rsidR="00DE40F5" w:rsidRPr="003217D3" w:rsidRDefault="00DE40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F748F" w14:paraId="4AC1CF00" w14:textId="77777777" w:rsidTr="00BF74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53C584" w14:textId="77777777" w:rsidR="00DE40F5" w:rsidRPr="00244176" w:rsidRDefault="00DE40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BCD0876" w14:textId="77777777" w:rsidR="00DE40F5" w:rsidRPr="00244176" w:rsidRDefault="00DE40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3CA507D" w14:textId="77777777" w:rsidR="00DE40F5" w:rsidRPr="00CC646C" w:rsidRDefault="007A01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263421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DE40F5" w:rsidRPr="00501C01">
                  <w:rPr>
                    <w:rFonts w:ascii="Arial" w:hAnsi="Arial" w:cs="Arial"/>
                  </w:rPr>
                  <w:t>Compliant</w:t>
                </w:r>
              </w:sdtContent>
            </w:sdt>
            <w:r w:rsidR="00DE40F5" w:rsidRPr="00501C01">
              <w:rPr>
                <w:rFonts w:ascii="Arial" w:hAnsi="Arial" w:cs="Arial"/>
              </w:rPr>
              <w:t xml:space="preserve"> </w:t>
            </w:r>
          </w:p>
        </w:tc>
        <w:tc>
          <w:tcPr>
            <w:tcW w:w="1977" w:type="dxa"/>
            <w:shd w:val="clear" w:color="auto" w:fill="auto"/>
          </w:tcPr>
          <w:p w14:paraId="237E990A" w14:textId="77777777" w:rsidR="00DE40F5" w:rsidRPr="00CC646C" w:rsidRDefault="007A01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15437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DE40F5" w:rsidRPr="00501C01">
                  <w:rPr>
                    <w:rFonts w:ascii="Arial" w:hAnsi="Arial" w:cs="Arial"/>
                  </w:rPr>
                  <w:t>Compliant</w:t>
                </w:r>
              </w:sdtContent>
            </w:sdt>
            <w:r w:rsidR="00DE40F5" w:rsidRPr="00501C01">
              <w:rPr>
                <w:rFonts w:ascii="Arial" w:hAnsi="Arial" w:cs="Arial"/>
              </w:rPr>
              <w:t xml:space="preserve"> </w:t>
            </w:r>
          </w:p>
        </w:tc>
      </w:tr>
      <w:tr w:rsidR="00BF748F" w14:paraId="0CAAE2CD" w14:textId="77777777" w:rsidTr="00BF74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1DADCE" w14:textId="77777777" w:rsidR="00DE40F5" w:rsidRPr="00244176" w:rsidRDefault="00DE40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6A17C8C" w14:textId="77777777" w:rsidR="00DE40F5" w:rsidRPr="00244176" w:rsidRDefault="00DE40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C33CFFD" w14:textId="77777777" w:rsidR="00DE40F5" w:rsidRPr="00CC646C" w:rsidRDefault="007A01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4723536"/>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DE40F5" w:rsidRPr="00501C01">
                  <w:rPr>
                    <w:rFonts w:ascii="Arial" w:hAnsi="Arial" w:cs="Arial"/>
                  </w:rPr>
                  <w:t>Compliant</w:t>
                </w:r>
              </w:sdtContent>
            </w:sdt>
            <w:r w:rsidR="00DE40F5" w:rsidRPr="00501C01">
              <w:rPr>
                <w:rFonts w:ascii="Arial" w:hAnsi="Arial" w:cs="Arial"/>
              </w:rPr>
              <w:t xml:space="preserve"> </w:t>
            </w:r>
          </w:p>
        </w:tc>
        <w:tc>
          <w:tcPr>
            <w:tcW w:w="1977" w:type="dxa"/>
            <w:shd w:val="clear" w:color="auto" w:fill="auto"/>
          </w:tcPr>
          <w:p w14:paraId="7ABF0189" w14:textId="77777777" w:rsidR="00DE40F5" w:rsidRPr="00CC646C" w:rsidRDefault="007A01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982298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DE40F5" w:rsidRPr="00501C01">
                  <w:rPr>
                    <w:rFonts w:ascii="Arial" w:hAnsi="Arial" w:cs="Arial"/>
                  </w:rPr>
                  <w:t>Compliant</w:t>
                </w:r>
              </w:sdtContent>
            </w:sdt>
            <w:r w:rsidR="00DE40F5" w:rsidRPr="00501C01">
              <w:rPr>
                <w:rFonts w:ascii="Arial" w:hAnsi="Arial" w:cs="Arial"/>
              </w:rPr>
              <w:t xml:space="preserve"> </w:t>
            </w:r>
          </w:p>
        </w:tc>
      </w:tr>
    </w:tbl>
    <w:bookmarkEnd w:id="2"/>
    <w:p w14:paraId="12CB9A08" w14:textId="77777777" w:rsidR="00DE40F5" w:rsidRDefault="00DE40F5" w:rsidP="00A63FCF">
      <w:pPr>
        <w:pStyle w:val="Heading20"/>
        <w:tabs>
          <w:tab w:val="left" w:pos="1890"/>
        </w:tabs>
      </w:pPr>
      <w:r w:rsidRPr="00A36AA9">
        <w:t>Findings</w:t>
      </w:r>
    </w:p>
    <w:p w14:paraId="79458119" w14:textId="6AECE219" w:rsidR="00637077" w:rsidRDefault="003D57B5" w:rsidP="00637077">
      <w:pPr>
        <w:pStyle w:val="NormalArial"/>
        <w:rPr>
          <w:rFonts w:eastAsia="Times New Roman"/>
          <w:color w:val="000000"/>
          <w:lang w:eastAsia="en-AU"/>
        </w:rPr>
      </w:pPr>
      <w:r w:rsidRPr="0067616E">
        <w:rPr>
          <w:b/>
          <w:bCs/>
        </w:rPr>
        <w:t>Requirements (3)(a) and (3)(e)</w:t>
      </w:r>
      <w:r>
        <w:t xml:space="preserve"> were found non-compliant, specifically for </w:t>
      </w:r>
      <w:r w:rsidRPr="0067616E">
        <w:rPr>
          <w:b/>
          <w:bCs/>
        </w:rPr>
        <w:t>HCP</w:t>
      </w:r>
      <w:r>
        <w:t xml:space="preserve">, as </w:t>
      </w:r>
      <w:r w:rsidR="006E5456" w:rsidRPr="00197584">
        <w:rPr>
          <w:color w:val="auto"/>
        </w:rPr>
        <w:t>assessment and planning processes d</w:t>
      </w:r>
      <w:r w:rsidR="006E5456">
        <w:rPr>
          <w:color w:val="auto"/>
        </w:rPr>
        <w:t>id</w:t>
      </w:r>
      <w:r w:rsidR="006E5456" w:rsidRPr="00197584">
        <w:rPr>
          <w:color w:val="auto"/>
        </w:rPr>
        <w:t xml:space="preserve"> not effectively inform delivery of safe and effective care and services, </w:t>
      </w:r>
      <w:r w:rsidR="006E5456">
        <w:rPr>
          <w:color w:val="auto"/>
        </w:rPr>
        <w:t>specifically</w:t>
      </w:r>
      <w:r w:rsidR="006E5456" w:rsidRPr="00197584">
        <w:rPr>
          <w:color w:val="auto"/>
        </w:rPr>
        <w:t xml:space="preserve"> consideration of risk</w:t>
      </w:r>
      <w:r w:rsidR="006E5456">
        <w:rPr>
          <w:color w:val="auto"/>
        </w:rPr>
        <w:t xml:space="preserve">; and </w:t>
      </w:r>
      <w:r w:rsidR="00AD69FF">
        <w:t>r</w:t>
      </w:r>
      <w:r w:rsidR="00AD69FF" w:rsidRPr="007C102B">
        <w:rPr>
          <w:rFonts w:eastAsiaTheme="minorHAnsi"/>
          <w:color w:val="auto"/>
        </w:rPr>
        <w:t>eassessment of consumers</w:t>
      </w:r>
      <w:r w:rsidR="00AD69FF">
        <w:rPr>
          <w:rFonts w:eastAsiaTheme="minorHAnsi"/>
          <w:color w:val="auto"/>
        </w:rPr>
        <w:t>’</w:t>
      </w:r>
      <w:r w:rsidR="00AD69FF" w:rsidRPr="007C102B">
        <w:rPr>
          <w:rFonts w:eastAsiaTheme="minorHAnsi"/>
          <w:color w:val="auto"/>
        </w:rPr>
        <w:t xml:space="preserve"> care and service needs and preferences</w:t>
      </w:r>
      <w:r w:rsidR="00AD69FF">
        <w:rPr>
          <w:rFonts w:eastAsiaTheme="minorHAnsi"/>
          <w:color w:val="auto"/>
        </w:rPr>
        <w:t xml:space="preserve"> and review of care plans</w:t>
      </w:r>
      <w:r w:rsidR="00AD69FF" w:rsidRPr="007C102B">
        <w:rPr>
          <w:rFonts w:eastAsiaTheme="minorHAnsi"/>
          <w:color w:val="auto"/>
        </w:rPr>
        <w:t xml:space="preserve"> ha</w:t>
      </w:r>
      <w:r w:rsidR="00AD69FF">
        <w:rPr>
          <w:rFonts w:eastAsiaTheme="minorHAnsi"/>
          <w:color w:val="auto"/>
        </w:rPr>
        <w:t>d</w:t>
      </w:r>
      <w:r w:rsidR="00AD69FF" w:rsidRPr="007C102B">
        <w:rPr>
          <w:rFonts w:eastAsiaTheme="minorHAnsi"/>
          <w:color w:val="auto"/>
        </w:rPr>
        <w:t xml:space="preserve"> not occurred in line with the </w:t>
      </w:r>
      <w:r w:rsidR="00AD69FF">
        <w:rPr>
          <w:rFonts w:eastAsiaTheme="minorHAnsi"/>
          <w:color w:val="auto"/>
        </w:rPr>
        <w:t>service’s</w:t>
      </w:r>
      <w:r w:rsidR="00AD69FF" w:rsidRPr="007C102B">
        <w:rPr>
          <w:rFonts w:eastAsiaTheme="minorHAnsi"/>
          <w:color w:val="auto"/>
        </w:rPr>
        <w:t xml:space="preserve"> processes</w:t>
      </w:r>
      <w:r w:rsidR="00AD69FF">
        <w:rPr>
          <w:rFonts w:eastAsiaTheme="minorHAnsi"/>
          <w:color w:val="auto"/>
        </w:rPr>
        <w:t>.</w:t>
      </w:r>
      <w:r w:rsidR="00AD69FF" w:rsidRPr="006B4042">
        <w:t xml:space="preserve"> </w:t>
      </w:r>
      <w:r w:rsidR="00226DD9">
        <w:t xml:space="preserve">In response to the non-compliance, the provider has implemented a range of actions, including, but not limited to, </w:t>
      </w:r>
      <w:r w:rsidR="003D129A" w:rsidRPr="003D129A">
        <w:rPr>
          <w:rFonts w:eastAsia="Times New Roman"/>
          <w:color w:val="000000"/>
          <w:lang w:eastAsia="en-AU"/>
        </w:rPr>
        <w:t>a new assessment, planning and review process</w:t>
      </w:r>
      <w:r w:rsidR="0077659C">
        <w:rPr>
          <w:rFonts w:eastAsia="Times New Roman"/>
          <w:color w:val="000000"/>
          <w:lang w:eastAsia="en-AU"/>
        </w:rPr>
        <w:t>,</w:t>
      </w:r>
      <w:r w:rsidR="003D129A" w:rsidRPr="003D129A">
        <w:rPr>
          <w:rFonts w:eastAsia="Times New Roman"/>
          <w:color w:val="000000"/>
          <w:lang w:eastAsia="en-AU"/>
        </w:rPr>
        <w:t xml:space="preserve"> including new assessment forms and service plans</w:t>
      </w:r>
      <w:r w:rsidR="00456EF4">
        <w:rPr>
          <w:rFonts w:eastAsia="Times New Roman"/>
          <w:color w:val="000000"/>
          <w:lang w:eastAsia="en-AU"/>
        </w:rPr>
        <w:t xml:space="preserve">; </w:t>
      </w:r>
      <w:r w:rsidR="00637077">
        <w:rPr>
          <w:rFonts w:eastAsia="Times New Roman"/>
          <w:color w:val="000000"/>
          <w:lang w:eastAsia="en-AU"/>
        </w:rPr>
        <w:t xml:space="preserve">and </w:t>
      </w:r>
      <w:r w:rsidR="00A2632C" w:rsidRPr="00A2632C">
        <w:rPr>
          <w:rFonts w:eastAsia="Times New Roman"/>
          <w:color w:val="000000"/>
          <w:lang w:eastAsia="en-AU"/>
        </w:rPr>
        <w:t xml:space="preserve">appointed </w:t>
      </w:r>
      <w:r w:rsidR="00E835B7">
        <w:rPr>
          <w:rFonts w:eastAsia="Times New Roman"/>
          <w:color w:val="000000"/>
          <w:lang w:eastAsia="en-AU"/>
        </w:rPr>
        <w:t xml:space="preserve">a </w:t>
      </w:r>
      <w:r w:rsidR="00A2632C" w:rsidRPr="00A2632C">
        <w:rPr>
          <w:rFonts w:eastAsia="Times New Roman"/>
          <w:color w:val="000000"/>
          <w:lang w:eastAsia="en-AU"/>
        </w:rPr>
        <w:t xml:space="preserve">manager of clinical care and </w:t>
      </w:r>
      <w:r w:rsidR="00E835B7">
        <w:rPr>
          <w:rFonts w:eastAsia="Times New Roman"/>
          <w:color w:val="000000"/>
          <w:lang w:eastAsia="en-AU"/>
        </w:rPr>
        <w:t>s</w:t>
      </w:r>
      <w:r w:rsidR="00A2632C" w:rsidRPr="00A2632C">
        <w:rPr>
          <w:rFonts w:eastAsia="Times New Roman"/>
          <w:color w:val="000000"/>
          <w:lang w:eastAsia="en-AU"/>
        </w:rPr>
        <w:t>ervices who oversees clinical care and assessments.</w:t>
      </w:r>
    </w:p>
    <w:p w14:paraId="518905A9" w14:textId="56E51855" w:rsidR="004D1932" w:rsidRPr="008357BE" w:rsidRDefault="00637077" w:rsidP="004D1932">
      <w:pPr>
        <w:pStyle w:val="NormalArial"/>
      </w:pPr>
      <w:r w:rsidRPr="004D1932">
        <w:t xml:space="preserve">At the assessment contact, </w:t>
      </w:r>
      <w:r w:rsidRPr="0067616E">
        <w:rPr>
          <w:b/>
          <w:bCs/>
        </w:rPr>
        <w:t>in relation to both HCP and CHSP</w:t>
      </w:r>
      <w:r w:rsidRPr="004D1932">
        <w:t xml:space="preserve">, </w:t>
      </w:r>
      <w:r w:rsidR="008357BE" w:rsidRPr="008357BE">
        <w:t>assessment and planning, including consideration of risks to consumers</w:t>
      </w:r>
      <w:r w:rsidR="008357BE" w:rsidRPr="004D1932">
        <w:t>’</w:t>
      </w:r>
      <w:r w:rsidR="008357BE" w:rsidRPr="008357BE">
        <w:t xml:space="preserve"> health and well-being, </w:t>
      </w:r>
      <w:r w:rsidR="008357BE" w:rsidRPr="004D1932">
        <w:t xml:space="preserve">was found to </w:t>
      </w:r>
      <w:r w:rsidR="008357BE" w:rsidRPr="008357BE">
        <w:t>inform the delivery of safe and effective care and services.</w:t>
      </w:r>
      <w:r w:rsidR="004D1932" w:rsidRPr="004D1932">
        <w:t xml:space="preserve"> Care files sampled include completed</w:t>
      </w:r>
      <w:r w:rsidR="004D1932" w:rsidRPr="008357BE">
        <w:t xml:space="preserve"> assessment forms </w:t>
      </w:r>
      <w:r w:rsidR="004D1932" w:rsidRPr="004D1932">
        <w:t>which identify</w:t>
      </w:r>
      <w:r w:rsidR="004D1932" w:rsidRPr="008357BE">
        <w:t xml:space="preserve"> consumers’ risks</w:t>
      </w:r>
      <w:r w:rsidR="00693C6E">
        <w:t xml:space="preserve"> </w:t>
      </w:r>
      <w:r w:rsidR="004D1932" w:rsidRPr="008357BE">
        <w:t>and practical mitigation strategies to ensure consumers receive services that meet their needs and are delivered safely.</w:t>
      </w:r>
      <w:r w:rsidR="004D1932" w:rsidRPr="004D1932">
        <w:t xml:space="preserve"> </w:t>
      </w:r>
      <w:r w:rsidR="004D1932" w:rsidRPr="008357BE">
        <w:t xml:space="preserve">Staff described how the new assessment and planning process </w:t>
      </w:r>
      <w:r w:rsidR="004D1932" w:rsidRPr="004D1932">
        <w:t>ha</w:t>
      </w:r>
      <w:r w:rsidR="004D1932" w:rsidRPr="008357BE">
        <w:t>s improved and prompts them to explore risks, learn about consumers</w:t>
      </w:r>
      <w:r w:rsidR="004D1932" w:rsidRPr="004D1932">
        <w:t>’</w:t>
      </w:r>
      <w:r w:rsidR="004D1932" w:rsidRPr="008357BE">
        <w:t xml:space="preserve"> background and form a clear plan to deliver safe and effective services. </w:t>
      </w:r>
      <w:r w:rsidR="004D1932" w:rsidRPr="004D1932">
        <w:t>Consumers said</w:t>
      </w:r>
      <w:r w:rsidR="008357BE" w:rsidRPr="008357BE">
        <w:t xml:space="preserve"> they have received a recent and thorough assessment which identifies risks and informs service delivery. </w:t>
      </w:r>
    </w:p>
    <w:p w14:paraId="7B1ACA5B" w14:textId="24C1BDD3" w:rsidR="00F70F56" w:rsidRPr="00F70F56" w:rsidRDefault="00BA38FA" w:rsidP="00F70F56">
      <w:pPr>
        <w:pStyle w:val="NormalArial"/>
      </w:pPr>
      <w:r w:rsidRPr="00F70F56">
        <w:t>Care files sampled show</w:t>
      </w:r>
      <w:r w:rsidR="008357BE" w:rsidRPr="008357BE">
        <w:t xml:space="preserve"> care and services are </w:t>
      </w:r>
      <w:r w:rsidR="00693C6E">
        <w:t xml:space="preserve">regularly </w:t>
      </w:r>
      <w:r w:rsidR="008357BE" w:rsidRPr="008357BE">
        <w:t>reviewed for effectiveness, and when circumstances change, or incidents impact the needs of the consumer.</w:t>
      </w:r>
      <w:r w:rsidR="0024675C" w:rsidRPr="00F70F56">
        <w:t xml:space="preserve"> Consumers’ care and services</w:t>
      </w:r>
      <w:r w:rsidR="0024675C" w:rsidRPr="008357BE">
        <w:t xml:space="preserve"> are reviewed annually </w:t>
      </w:r>
      <w:r w:rsidR="00181C52">
        <w:t>or</w:t>
      </w:r>
      <w:r w:rsidR="0024675C" w:rsidRPr="008357BE">
        <w:t xml:space="preserve"> more regularly when there are higher levels of risk or changes in circumstances</w:t>
      </w:r>
      <w:r w:rsidR="0024675C" w:rsidRPr="00F70F56">
        <w:t>, including following return from hospital</w:t>
      </w:r>
      <w:r w:rsidR="0024675C" w:rsidRPr="008357BE">
        <w:t>.</w:t>
      </w:r>
      <w:r w:rsidR="00F70F56" w:rsidRPr="00F70F56">
        <w:t xml:space="preserve"> A</w:t>
      </w:r>
      <w:r w:rsidR="00F70F56" w:rsidRPr="008357BE">
        <w:t xml:space="preserve">ll consumers </w:t>
      </w:r>
      <w:r w:rsidR="00F70F56" w:rsidRPr="00F70F56">
        <w:t xml:space="preserve">have been reviewed </w:t>
      </w:r>
      <w:r w:rsidR="00F70F56" w:rsidRPr="008357BE">
        <w:t xml:space="preserve">within timeframes </w:t>
      </w:r>
      <w:r w:rsidR="00181C52">
        <w:t>outlined</w:t>
      </w:r>
      <w:r w:rsidR="00F70F56" w:rsidRPr="008357BE">
        <w:t xml:space="preserve"> in the service's policy and procedures, </w:t>
      </w:r>
      <w:r w:rsidR="00F70F56" w:rsidRPr="00F70F56">
        <w:t xml:space="preserve">with </w:t>
      </w:r>
      <w:r w:rsidR="00F70F56" w:rsidRPr="008357BE">
        <w:t>consumers who receive regular or in-home services</w:t>
      </w:r>
      <w:r w:rsidR="00F70F56" w:rsidRPr="00F70F56">
        <w:t xml:space="preserve"> prioritised</w:t>
      </w:r>
      <w:r w:rsidR="00F70F56" w:rsidRPr="008357BE">
        <w:t>.</w:t>
      </w:r>
      <w:r w:rsidR="00F70F56" w:rsidRPr="00F70F56">
        <w:t xml:space="preserve"> </w:t>
      </w:r>
      <w:r w:rsidR="00F70F56" w:rsidRPr="008357BE">
        <w:t xml:space="preserve">Management </w:t>
      </w:r>
      <w:r w:rsidR="00F70F56" w:rsidRPr="00F70F56">
        <w:t xml:space="preserve">said completion of </w:t>
      </w:r>
      <w:r w:rsidR="00F70F56" w:rsidRPr="008357BE">
        <w:t>more in-depth reviews with consumers across a large consumer base has led to more thorough clinical oversight and better placed them to provide appropriate care and services.</w:t>
      </w:r>
      <w:r w:rsidR="00F70F56" w:rsidRPr="00F70F56">
        <w:t xml:space="preserve"> </w:t>
      </w:r>
      <w:r w:rsidR="00F70F56" w:rsidRPr="008357BE">
        <w:t>Staff described how change</w:t>
      </w:r>
      <w:r w:rsidR="00F70F56" w:rsidRPr="00F70F56">
        <w:t>s implemented</w:t>
      </w:r>
      <w:r w:rsidR="00F70F56" w:rsidRPr="008357BE">
        <w:t xml:space="preserve"> to review consumers</w:t>
      </w:r>
      <w:r w:rsidR="00A17484">
        <w:t>’</w:t>
      </w:r>
      <w:r w:rsidR="00F70F56" w:rsidRPr="008357BE">
        <w:t xml:space="preserve"> care and service needs, goals and preferences, leads to a more thorough review and helps identify other risks that a consumer may not have disclosed in the previous review process. </w:t>
      </w:r>
      <w:r w:rsidR="00F70F56" w:rsidRPr="00F70F56">
        <w:t xml:space="preserve">Consumers interviewed said assessment and review are regularly undertaken and </w:t>
      </w:r>
      <w:r w:rsidR="00CE27F9">
        <w:t xml:space="preserve">they </w:t>
      </w:r>
      <w:r w:rsidR="00F70F56" w:rsidRPr="008357BE">
        <w:t>are confident the service would adjust their services if their needs changed</w:t>
      </w:r>
      <w:r w:rsidR="00F70F56" w:rsidRPr="00F70F56">
        <w:t xml:space="preserve">. </w:t>
      </w:r>
      <w:r w:rsidR="00F70F56" w:rsidRPr="008357BE">
        <w:t xml:space="preserve"> </w:t>
      </w:r>
    </w:p>
    <w:p w14:paraId="27E0EA4B" w14:textId="6F2CBC61" w:rsidR="00DE40F5" w:rsidRPr="006B4042" w:rsidRDefault="00F70F56" w:rsidP="00F87E39">
      <w:pPr>
        <w:pStyle w:val="NormalArial"/>
      </w:pPr>
      <w:r>
        <w:t xml:space="preserve">Based on the assessment </w:t>
      </w:r>
      <w:r w:rsidR="0067616E">
        <w:t>team’s</w:t>
      </w:r>
      <w:r>
        <w:t xml:space="preserve"> report, I find requirements (3)(a) and (3)(e) in Standard </w:t>
      </w:r>
      <w:r w:rsidR="0067616E">
        <w:t>2 Ongoing assessment and planning with consumers compliant for both HCP and CHSP.</w:t>
      </w:r>
    </w:p>
    <w:sectPr w:rsidR="00DE40F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A0DC4E" w14:textId="77777777" w:rsidR="00876D3D" w:rsidRDefault="00876D3D">
      <w:pPr>
        <w:spacing w:after="0"/>
      </w:pPr>
      <w:r>
        <w:separator/>
      </w:r>
    </w:p>
  </w:endnote>
  <w:endnote w:type="continuationSeparator" w:id="0">
    <w:p w14:paraId="2B27F399" w14:textId="77777777" w:rsidR="00876D3D" w:rsidRDefault="00876D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E0AFA" w14:textId="77777777" w:rsidR="00DE40F5" w:rsidRPr="00DF37F2" w:rsidRDefault="00DE40F5"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West Coast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087DAC1" w14:textId="77777777" w:rsidR="00DE40F5" w:rsidRPr="00DF37F2" w:rsidRDefault="00DE40F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600036</w:t>
    </w:r>
    <w:bookmarkEnd w:id="3"/>
    <w:r w:rsidRPr="00DF37F2">
      <w:rPr>
        <w:rStyle w:val="FooterBold"/>
        <w:rFonts w:ascii="Arial" w:hAnsi="Arial"/>
        <w:b w:val="0"/>
      </w:rPr>
      <w:tab/>
      <w:t xml:space="preserve">OFFICIAL: Sensitive </w:t>
    </w:r>
  </w:p>
  <w:p w14:paraId="56E01852" w14:textId="77777777" w:rsidR="00DE40F5" w:rsidRPr="00DF37F2" w:rsidRDefault="00DE40F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4C4145" w14:textId="77777777" w:rsidR="00876D3D" w:rsidRDefault="00876D3D" w:rsidP="00D71F88">
      <w:pPr>
        <w:spacing w:after="0"/>
      </w:pPr>
      <w:r>
        <w:separator/>
      </w:r>
    </w:p>
  </w:footnote>
  <w:footnote w:type="continuationSeparator" w:id="0">
    <w:p w14:paraId="4F064F19" w14:textId="77777777" w:rsidR="00876D3D" w:rsidRDefault="00876D3D" w:rsidP="00D71F88">
      <w:pPr>
        <w:spacing w:after="0"/>
      </w:pPr>
      <w:r>
        <w:continuationSeparator/>
      </w:r>
    </w:p>
  </w:footnote>
  <w:footnote w:id="1">
    <w:p w14:paraId="052D145A" w14:textId="7732E5E9" w:rsidR="00DE40F5" w:rsidRDefault="00DE40F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A3EA0">
        <w:rPr>
          <w:rFonts w:ascii="Arial" w:hAnsi="Arial" w:cs="Arial"/>
          <w:color w:val="auto"/>
          <w:sz w:val="20"/>
          <w:szCs w:val="20"/>
        </w:rPr>
        <w:t>section 68A</w:t>
      </w:r>
      <w:r w:rsidRPr="00EA3EA0">
        <w:rPr>
          <w:rFonts w:ascii="Arial" w:hAnsi="Arial" w:cs="Arial"/>
          <w:b/>
          <w:color w:val="auto"/>
          <w:sz w:val="20"/>
          <w:szCs w:val="20"/>
        </w:rPr>
        <w:t xml:space="preserve"> </w:t>
      </w:r>
      <w:r w:rsidRPr="00EA3EA0">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2D72797E" w14:textId="77777777" w:rsidR="00DE40F5" w:rsidRDefault="00DE40F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9F28C" w14:textId="77777777" w:rsidR="00DE40F5" w:rsidRDefault="00DE40F5">
    <w:pPr>
      <w:pStyle w:val="Header"/>
    </w:pPr>
    <w:r>
      <w:rPr>
        <w:noProof/>
        <w:color w:val="2B579A"/>
        <w:shd w:val="clear" w:color="auto" w:fill="E6E6E6"/>
        <w:lang w:val="en-US"/>
      </w:rPr>
      <w:drawing>
        <wp:anchor distT="0" distB="0" distL="114300" distR="114300" simplePos="0" relativeHeight="251663360" behindDoc="1" locked="0" layoutInCell="1" allowOverlap="1" wp14:anchorId="5B7B035E" wp14:editId="193D120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C1038" w14:textId="77777777" w:rsidR="00DE40F5" w:rsidRDefault="00DE40F5">
    <w:pPr>
      <w:pStyle w:val="Header"/>
    </w:pPr>
    <w:r>
      <w:rPr>
        <w:noProof/>
      </w:rPr>
      <w:drawing>
        <wp:anchor distT="0" distB="0" distL="114300" distR="114300" simplePos="0" relativeHeight="251661312" behindDoc="0" locked="0" layoutInCell="1" allowOverlap="1" wp14:anchorId="56E87692" wp14:editId="2F19A07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426B3FC">
      <w:start w:val="1"/>
      <w:numFmt w:val="lowerRoman"/>
      <w:lvlText w:val="(%1)"/>
      <w:lvlJc w:val="left"/>
      <w:pPr>
        <w:ind w:left="1080" w:hanging="720"/>
      </w:pPr>
      <w:rPr>
        <w:rFonts w:hint="default"/>
      </w:rPr>
    </w:lvl>
    <w:lvl w:ilvl="1" w:tplc="4C16463C" w:tentative="1">
      <w:start w:val="1"/>
      <w:numFmt w:val="lowerLetter"/>
      <w:lvlText w:val="%2."/>
      <w:lvlJc w:val="left"/>
      <w:pPr>
        <w:ind w:left="1440" w:hanging="360"/>
      </w:pPr>
    </w:lvl>
    <w:lvl w:ilvl="2" w:tplc="DB5CDDA2" w:tentative="1">
      <w:start w:val="1"/>
      <w:numFmt w:val="lowerRoman"/>
      <w:lvlText w:val="%3."/>
      <w:lvlJc w:val="right"/>
      <w:pPr>
        <w:ind w:left="2160" w:hanging="180"/>
      </w:pPr>
    </w:lvl>
    <w:lvl w:ilvl="3" w:tplc="1D3AB11C" w:tentative="1">
      <w:start w:val="1"/>
      <w:numFmt w:val="decimal"/>
      <w:lvlText w:val="%4."/>
      <w:lvlJc w:val="left"/>
      <w:pPr>
        <w:ind w:left="2880" w:hanging="360"/>
      </w:pPr>
    </w:lvl>
    <w:lvl w:ilvl="4" w:tplc="2CD8B316" w:tentative="1">
      <w:start w:val="1"/>
      <w:numFmt w:val="lowerLetter"/>
      <w:lvlText w:val="%5."/>
      <w:lvlJc w:val="left"/>
      <w:pPr>
        <w:ind w:left="3600" w:hanging="360"/>
      </w:pPr>
    </w:lvl>
    <w:lvl w:ilvl="5" w:tplc="DDB612DA" w:tentative="1">
      <w:start w:val="1"/>
      <w:numFmt w:val="lowerRoman"/>
      <w:lvlText w:val="%6."/>
      <w:lvlJc w:val="right"/>
      <w:pPr>
        <w:ind w:left="4320" w:hanging="180"/>
      </w:pPr>
    </w:lvl>
    <w:lvl w:ilvl="6" w:tplc="B6F2F3C0" w:tentative="1">
      <w:start w:val="1"/>
      <w:numFmt w:val="decimal"/>
      <w:lvlText w:val="%7."/>
      <w:lvlJc w:val="left"/>
      <w:pPr>
        <w:ind w:left="5040" w:hanging="360"/>
      </w:pPr>
    </w:lvl>
    <w:lvl w:ilvl="7" w:tplc="C810BEF8" w:tentative="1">
      <w:start w:val="1"/>
      <w:numFmt w:val="lowerLetter"/>
      <w:lvlText w:val="%8."/>
      <w:lvlJc w:val="left"/>
      <w:pPr>
        <w:ind w:left="5760" w:hanging="360"/>
      </w:pPr>
    </w:lvl>
    <w:lvl w:ilvl="8" w:tplc="E4AC5FB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0C629B6">
      <w:start w:val="1"/>
      <w:numFmt w:val="lowerRoman"/>
      <w:lvlText w:val="(%1)"/>
      <w:lvlJc w:val="left"/>
      <w:pPr>
        <w:ind w:left="1080" w:hanging="720"/>
      </w:pPr>
      <w:rPr>
        <w:rFonts w:hint="default"/>
      </w:rPr>
    </w:lvl>
    <w:lvl w:ilvl="1" w:tplc="8A822AD0" w:tentative="1">
      <w:start w:val="1"/>
      <w:numFmt w:val="lowerLetter"/>
      <w:lvlText w:val="%2."/>
      <w:lvlJc w:val="left"/>
      <w:pPr>
        <w:ind w:left="1440" w:hanging="360"/>
      </w:pPr>
    </w:lvl>
    <w:lvl w:ilvl="2" w:tplc="CAC0CA3E" w:tentative="1">
      <w:start w:val="1"/>
      <w:numFmt w:val="lowerRoman"/>
      <w:lvlText w:val="%3."/>
      <w:lvlJc w:val="right"/>
      <w:pPr>
        <w:ind w:left="2160" w:hanging="180"/>
      </w:pPr>
    </w:lvl>
    <w:lvl w:ilvl="3" w:tplc="573AB47A" w:tentative="1">
      <w:start w:val="1"/>
      <w:numFmt w:val="decimal"/>
      <w:lvlText w:val="%4."/>
      <w:lvlJc w:val="left"/>
      <w:pPr>
        <w:ind w:left="2880" w:hanging="360"/>
      </w:pPr>
    </w:lvl>
    <w:lvl w:ilvl="4" w:tplc="4266AAA0" w:tentative="1">
      <w:start w:val="1"/>
      <w:numFmt w:val="lowerLetter"/>
      <w:lvlText w:val="%5."/>
      <w:lvlJc w:val="left"/>
      <w:pPr>
        <w:ind w:left="3600" w:hanging="360"/>
      </w:pPr>
    </w:lvl>
    <w:lvl w:ilvl="5" w:tplc="709CB196" w:tentative="1">
      <w:start w:val="1"/>
      <w:numFmt w:val="lowerRoman"/>
      <w:lvlText w:val="%6."/>
      <w:lvlJc w:val="right"/>
      <w:pPr>
        <w:ind w:left="4320" w:hanging="180"/>
      </w:pPr>
    </w:lvl>
    <w:lvl w:ilvl="6" w:tplc="734209F6" w:tentative="1">
      <w:start w:val="1"/>
      <w:numFmt w:val="decimal"/>
      <w:lvlText w:val="%7."/>
      <w:lvlJc w:val="left"/>
      <w:pPr>
        <w:ind w:left="5040" w:hanging="360"/>
      </w:pPr>
    </w:lvl>
    <w:lvl w:ilvl="7" w:tplc="A378AF0E" w:tentative="1">
      <w:start w:val="1"/>
      <w:numFmt w:val="lowerLetter"/>
      <w:lvlText w:val="%8."/>
      <w:lvlJc w:val="left"/>
      <w:pPr>
        <w:ind w:left="5760" w:hanging="360"/>
      </w:pPr>
    </w:lvl>
    <w:lvl w:ilvl="8" w:tplc="19CE70B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C565944">
      <w:start w:val="1"/>
      <w:numFmt w:val="lowerRoman"/>
      <w:lvlText w:val="(%1)"/>
      <w:lvlJc w:val="left"/>
      <w:pPr>
        <w:ind w:left="1080" w:hanging="720"/>
      </w:pPr>
      <w:rPr>
        <w:rFonts w:hint="default"/>
      </w:rPr>
    </w:lvl>
    <w:lvl w:ilvl="1" w:tplc="202A5AE6" w:tentative="1">
      <w:start w:val="1"/>
      <w:numFmt w:val="lowerLetter"/>
      <w:lvlText w:val="%2."/>
      <w:lvlJc w:val="left"/>
      <w:pPr>
        <w:ind w:left="1440" w:hanging="360"/>
      </w:pPr>
    </w:lvl>
    <w:lvl w:ilvl="2" w:tplc="BA608A38" w:tentative="1">
      <w:start w:val="1"/>
      <w:numFmt w:val="lowerRoman"/>
      <w:lvlText w:val="%3."/>
      <w:lvlJc w:val="right"/>
      <w:pPr>
        <w:ind w:left="2160" w:hanging="180"/>
      </w:pPr>
    </w:lvl>
    <w:lvl w:ilvl="3" w:tplc="064CFEC2" w:tentative="1">
      <w:start w:val="1"/>
      <w:numFmt w:val="decimal"/>
      <w:lvlText w:val="%4."/>
      <w:lvlJc w:val="left"/>
      <w:pPr>
        <w:ind w:left="2880" w:hanging="360"/>
      </w:pPr>
    </w:lvl>
    <w:lvl w:ilvl="4" w:tplc="DE6A37BC" w:tentative="1">
      <w:start w:val="1"/>
      <w:numFmt w:val="lowerLetter"/>
      <w:lvlText w:val="%5."/>
      <w:lvlJc w:val="left"/>
      <w:pPr>
        <w:ind w:left="3600" w:hanging="360"/>
      </w:pPr>
    </w:lvl>
    <w:lvl w:ilvl="5" w:tplc="7304D392" w:tentative="1">
      <w:start w:val="1"/>
      <w:numFmt w:val="lowerRoman"/>
      <w:lvlText w:val="%6."/>
      <w:lvlJc w:val="right"/>
      <w:pPr>
        <w:ind w:left="4320" w:hanging="180"/>
      </w:pPr>
    </w:lvl>
    <w:lvl w:ilvl="6" w:tplc="2A66FCEA" w:tentative="1">
      <w:start w:val="1"/>
      <w:numFmt w:val="decimal"/>
      <w:lvlText w:val="%7."/>
      <w:lvlJc w:val="left"/>
      <w:pPr>
        <w:ind w:left="5040" w:hanging="360"/>
      </w:pPr>
    </w:lvl>
    <w:lvl w:ilvl="7" w:tplc="64FA2C84" w:tentative="1">
      <w:start w:val="1"/>
      <w:numFmt w:val="lowerLetter"/>
      <w:lvlText w:val="%8."/>
      <w:lvlJc w:val="left"/>
      <w:pPr>
        <w:ind w:left="5760" w:hanging="360"/>
      </w:pPr>
    </w:lvl>
    <w:lvl w:ilvl="8" w:tplc="4C70D0E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066A24A">
      <w:start w:val="1"/>
      <w:numFmt w:val="lowerRoman"/>
      <w:lvlText w:val="(%1)"/>
      <w:lvlJc w:val="left"/>
      <w:pPr>
        <w:ind w:left="1080" w:hanging="720"/>
      </w:pPr>
      <w:rPr>
        <w:rFonts w:hint="default"/>
      </w:rPr>
    </w:lvl>
    <w:lvl w:ilvl="1" w:tplc="7CD44AB0" w:tentative="1">
      <w:start w:val="1"/>
      <w:numFmt w:val="lowerLetter"/>
      <w:lvlText w:val="%2."/>
      <w:lvlJc w:val="left"/>
      <w:pPr>
        <w:ind w:left="1440" w:hanging="360"/>
      </w:pPr>
    </w:lvl>
    <w:lvl w:ilvl="2" w:tplc="A14447AE" w:tentative="1">
      <w:start w:val="1"/>
      <w:numFmt w:val="lowerRoman"/>
      <w:lvlText w:val="%3."/>
      <w:lvlJc w:val="right"/>
      <w:pPr>
        <w:ind w:left="2160" w:hanging="180"/>
      </w:pPr>
    </w:lvl>
    <w:lvl w:ilvl="3" w:tplc="473C3F94" w:tentative="1">
      <w:start w:val="1"/>
      <w:numFmt w:val="decimal"/>
      <w:lvlText w:val="%4."/>
      <w:lvlJc w:val="left"/>
      <w:pPr>
        <w:ind w:left="2880" w:hanging="360"/>
      </w:pPr>
    </w:lvl>
    <w:lvl w:ilvl="4" w:tplc="A666291A" w:tentative="1">
      <w:start w:val="1"/>
      <w:numFmt w:val="lowerLetter"/>
      <w:lvlText w:val="%5."/>
      <w:lvlJc w:val="left"/>
      <w:pPr>
        <w:ind w:left="3600" w:hanging="360"/>
      </w:pPr>
    </w:lvl>
    <w:lvl w:ilvl="5" w:tplc="49548A22" w:tentative="1">
      <w:start w:val="1"/>
      <w:numFmt w:val="lowerRoman"/>
      <w:lvlText w:val="%6."/>
      <w:lvlJc w:val="right"/>
      <w:pPr>
        <w:ind w:left="4320" w:hanging="180"/>
      </w:pPr>
    </w:lvl>
    <w:lvl w:ilvl="6" w:tplc="9E06F464" w:tentative="1">
      <w:start w:val="1"/>
      <w:numFmt w:val="decimal"/>
      <w:lvlText w:val="%7."/>
      <w:lvlJc w:val="left"/>
      <w:pPr>
        <w:ind w:left="5040" w:hanging="360"/>
      </w:pPr>
    </w:lvl>
    <w:lvl w:ilvl="7" w:tplc="5816DE78" w:tentative="1">
      <w:start w:val="1"/>
      <w:numFmt w:val="lowerLetter"/>
      <w:lvlText w:val="%8."/>
      <w:lvlJc w:val="left"/>
      <w:pPr>
        <w:ind w:left="5760" w:hanging="360"/>
      </w:pPr>
    </w:lvl>
    <w:lvl w:ilvl="8" w:tplc="668C7D3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856962E">
      <w:start w:val="1"/>
      <w:numFmt w:val="lowerRoman"/>
      <w:lvlText w:val="(%1)"/>
      <w:lvlJc w:val="left"/>
      <w:pPr>
        <w:ind w:left="1080" w:hanging="720"/>
      </w:pPr>
      <w:rPr>
        <w:rFonts w:hint="default"/>
      </w:rPr>
    </w:lvl>
    <w:lvl w:ilvl="1" w:tplc="C71C0F74" w:tentative="1">
      <w:start w:val="1"/>
      <w:numFmt w:val="lowerLetter"/>
      <w:lvlText w:val="%2."/>
      <w:lvlJc w:val="left"/>
      <w:pPr>
        <w:ind w:left="1440" w:hanging="360"/>
      </w:pPr>
    </w:lvl>
    <w:lvl w:ilvl="2" w:tplc="47EC79FE" w:tentative="1">
      <w:start w:val="1"/>
      <w:numFmt w:val="lowerRoman"/>
      <w:lvlText w:val="%3."/>
      <w:lvlJc w:val="right"/>
      <w:pPr>
        <w:ind w:left="2160" w:hanging="180"/>
      </w:pPr>
    </w:lvl>
    <w:lvl w:ilvl="3" w:tplc="AA52AFC4" w:tentative="1">
      <w:start w:val="1"/>
      <w:numFmt w:val="decimal"/>
      <w:lvlText w:val="%4."/>
      <w:lvlJc w:val="left"/>
      <w:pPr>
        <w:ind w:left="2880" w:hanging="360"/>
      </w:pPr>
    </w:lvl>
    <w:lvl w:ilvl="4" w:tplc="8AA08266" w:tentative="1">
      <w:start w:val="1"/>
      <w:numFmt w:val="lowerLetter"/>
      <w:lvlText w:val="%5."/>
      <w:lvlJc w:val="left"/>
      <w:pPr>
        <w:ind w:left="3600" w:hanging="360"/>
      </w:pPr>
    </w:lvl>
    <w:lvl w:ilvl="5" w:tplc="E9562B0A" w:tentative="1">
      <w:start w:val="1"/>
      <w:numFmt w:val="lowerRoman"/>
      <w:lvlText w:val="%6."/>
      <w:lvlJc w:val="right"/>
      <w:pPr>
        <w:ind w:left="4320" w:hanging="180"/>
      </w:pPr>
    </w:lvl>
    <w:lvl w:ilvl="6" w:tplc="779ADFA8" w:tentative="1">
      <w:start w:val="1"/>
      <w:numFmt w:val="decimal"/>
      <w:lvlText w:val="%7."/>
      <w:lvlJc w:val="left"/>
      <w:pPr>
        <w:ind w:left="5040" w:hanging="360"/>
      </w:pPr>
    </w:lvl>
    <w:lvl w:ilvl="7" w:tplc="D5EEBE8A" w:tentative="1">
      <w:start w:val="1"/>
      <w:numFmt w:val="lowerLetter"/>
      <w:lvlText w:val="%8."/>
      <w:lvlJc w:val="left"/>
      <w:pPr>
        <w:ind w:left="5760" w:hanging="360"/>
      </w:pPr>
    </w:lvl>
    <w:lvl w:ilvl="8" w:tplc="61D0BF5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E30ACFA">
      <w:start w:val="1"/>
      <w:numFmt w:val="bullet"/>
      <w:lvlText w:val=""/>
      <w:lvlJc w:val="left"/>
      <w:pPr>
        <w:ind w:left="720" w:hanging="360"/>
      </w:pPr>
      <w:rPr>
        <w:rFonts w:ascii="Symbol" w:hAnsi="Symbol" w:hint="default"/>
        <w:color w:val="auto"/>
        <w:sz w:val="24"/>
        <w:szCs w:val="24"/>
      </w:rPr>
    </w:lvl>
    <w:lvl w:ilvl="1" w:tplc="7A8E03CC" w:tentative="1">
      <w:start w:val="1"/>
      <w:numFmt w:val="bullet"/>
      <w:lvlText w:val="o"/>
      <w:lvlJc w:val="left"/>
      <w:pPr>
        <w:ind w:left="1440" w:hanging="360"/>
      </w:pPr>
      <w:rPr>
        <w:rFonts w:ascii="Courier New" w:hAnsi="Courier New" w:cs="Courier New" w:hint="default"/>
      </w:rPr>
    </w:lvl>
    <w:lvl w:ilvl="2" w:tplc="105A9F12" w:tentative="1">
      <w:start w:val="1"/>
      <w:numFmt w:val="bullet"/>
      <w:lvlText w:val=""/>
      <w:lvlJc w:val="left"/>
      <w:pPr>
        <w:ind w:left="2160" w:hanging="360"/>
      </w:pPr>
      <w:rPr>
        <w:rFonts w:ascii="Wingdings" w:hAnsi="Wingdings" w:hint="default"/>
      </w:rPr>
    </w:lvl>
    <w:lvl w:ilvl="3" w:tplc="12886F10" w:tentative="1">
      <w:start w:val="1"/>
      <w:numFmt w:val="bullet"/>
      <w:lvlText w:val=""/>
      <w:lvlJc w:val="left"/>
      <w:pPr>
        <w:ind w:left="2880" w:hanging="360"/>
      </w:pPr>
      <w:rPr>
        <w:rFonts w:ascii="Symbol" w:hAnsi="Symbol" w:hint="default"/>
      </w:rPr>
    </w:lvl>
    <w:lvl w:ilvl="4" w:tplc="5A58474C" w:tentative="1">
      <w:start w:val="1"/>
      <w:numFmt w:val="bullet"/>
      <w:lvlText w:val="o"/>
      <w:lvlJc w:val="left"/>
      <w:pPr>
        <w:ind w:left="3600" w:hanging="360"/>
      </w:pPr>
      <w:rPr>
        <w:rFonts w:ascii="Courier New" w:hAnsi="Courier New" w:cs="Courier New" w:hint="default"/>
      </w:rPr>
    </w:lvl>
    <w:lvl w:ilvl="5" w:tplc="A8E4E0C8" w:tentative="1">
      <w:start w:val="1"/>
      <w:numFmt w:val="bullet"/>
      <w:lvlText w:val=""/>
      <w:lvlJc w:val="left"/>
      <w:pPr>
        <w:ind w:left="4320" w:hanging="360"/>
      </w:pPr>
      <w:rPr>
        <w:rFonts w:ascii="Wingdings" w:hAnsi="Wingdings" w:hint="default"/>
      </w:rPr>
    </w:lvl>
    <w:lvl w:ilvl="6" w:tplc="FA94AE2A" w:tentative="1">
      <w:start w:val="1"/>
      <w:numFmt w:val="bullet"/>
      <w:lvlText w:val=""/>
      <w:lvlJc w:val="left"/>
      <w:pPr>
        <w:ind w:left="5040" w:hanging="360"/>
      </w:pPr>
      <w:rPr>
        <w:rFonts w:ascii="Symbol" w:hAnsi="Symbol" w:hint="default"/>
      </w:rPr>
    </w:lvl>
    <w:lvl w:ilvl="7" w:tplc="2642210A" w:tentative="1">
      <w:start w:val="1"/>
      <w:numFmt w:val="bullet"/>
      <w:lvlText w:val="o"/>
      <w:lvlJc w:val="left"/>
      <w:pPr>
        <w:ind w:left="5760" w:hanging="360"/>
      </w:pPr>
      <w:rPr>
        <w:rFonts w:ascii="Courier New" w:hAnsi="Courier New" w:cs="Courier New" w:hint="default"/>
      </w:rPr>
    </w:lvl>
    <w:lvl w:ilvl="8" w:tplc="F23EE3A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D6EEF70">
      <w:start w:val="1"/>
      <w:numFmt w:val="lowerRoman"/>
      <w:lvlText w:val="(%1)"/>
      <w:lvlJc w:val="left"/>
      <w:pPr>
        <w:ind w:left="1080" w:hanging="720"/>
      </w:pPr>
      <w:rPr>
        <w:rFonts w:hint="default"/>
      </w:rPr>
    </w:lvl>
    <w:lvl w:ilvl="1" w:tplc="32ECDBE2" w:tentative="1">
      <w:start w:val="1"/>
      <w:numFmt w:val="lowerLetter"/>
      <w:lvlText w:val="%2."/>
      <w:lvlJc w:val="left"/>
      <w:pPr>
        <w:ind w:left="1440" w:hanging="360"/>
      </w:pPr>
    </w:lvl>
    <w:lvl w:ilvl="2" w:tplc="20D056C0" w:tentative="1">
      <w:start w:val="1"/>
      <w:numFmt w:val="lowerRoman"/>
      <w:lvlText w:val="%3."/>
      <w:lvlJc w:val="right"/>
      <w:pPr>
        <w:ind w:left="2160" w:hanging="180"/>
      </w:pPr>
    </w:lvl>
    <w:lvl w:ilvl="3" w:tplc="9B66492A" w:tentative="1">
      <w:start w:val="1"/>
      <w:numFmt w:val="decimal"/>
      <w:lvlText w:val="%4."/>
      <w:lvlJc w:val="left"/>
      <w:pPr>
        <w:ind w:left="2880" w:hanging="360"/>
      </w:pPr>
    </w:lvl>
    <w:lvl w:ilvl="4" w:tplc="3B8A6FA4" w:tentative="1">
      <w:start w:val="1"/>
      <w:numFmt w:val="lowerLetter"/>
      <w:lvlText w:val="%5."/>
      <w:lvlJc w:val="left"/>
      <w:pPr>
        <w:ind w:left="3600" w:hanging="360"/>
      </w:pPr>
    </w:lvl>
    <w:lvl w:ilvl="5" w:tplc="42F05032" w:tentative="1">
      <w:start w:val="1"/>
      <w:numFmt w:val="lowerRoman"/>
      <w:lvlText w:val="%6."/>
      <w:lvlJc w:val="right"/>
      <w:pPr>
        <w:ind w:left="4320" w:hanging="180"/>
      </w:pPr>
    </w:lvl>
    <w:lvl w:ilvl="6" w:tplc="F3B63510" w:tentative="1">
      <w:start w:val="1"/>
      <w:numFmt w:val="decimal"/>
      <w:lvlText w:val="%7."/>
      <w:lvlJc w:val="left"/>
      <w:pPr>
        <w:ind w:left="5040" w:hanging="360"/>
      </w:pPr>
    </w:lvl>
    <w:lvl w:ilvl="7" w:tplc="265ABAE4" w:tentative="1">
      <w:start w:val="1"/>
      <w:numFmt w:val="lowerLetter"/>
      <w:lvlText w:val="%8."/>
      <w:lvlJc w:val="left"/>
      <w:pPr>
        <w:ind w:left="5760" w:hanging="360"/>
      </w:pPr>
    </w:lvl>
    <w:lvl w:ilvl="8" w:tplc="622A53B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380C61C">
      <w:start w:val="1"/>
      <w:numFmt w:val="lowerRoman"/>
      <w:lvlText w:val="(%1)"/>
      <w:lvlJc w:val="left"/>
      <w:pPr>
        <w:ind w:left="1080" w:hanging="720"/>
      </w:pPr>
      <w:rPr>
        <w:rFonts w:hint="default"/>
      </w:rPr>
    </w:lvl>
    <w:lvl w:ilvl="1" w:tplc="A41A187C" w:tentative="1">
      <w:start w:val="1"/>
      <w:numFmt w:val="lowerLetter"/>
      <w:lvlText w:val="%2."/>
      <w:lvlJc w:val="left"/>
      <w:pPr>
        <w:ind w:left="1440" w:hanging="360"/>
      </w:pPr>
    </w:lvl>
    <w:lvl w:ilvl="2" w:tplc="AA6A2074" w:tentative="1">
      <w:start w:val="1"/>
      <w:numFmt w:val="lowerRoman"/>
      <w:lvlText w:val="%3."/>
      <w:lvlJc w:val="right"/>
      <w:pPr>
        <w:ind w:left="2160" w:hanging="180"/>
      </w:pPr>
    </w:lvl>
    <w:lvl w:ilvl="3" w:tplc="63867AA0" w:tentative="1">
      <w:start w:val="1"/>
      <w:numFmt w:val="decimal"/>
      <w:lvlText w:val="%4."/>
      <w:lvlJc w:val="left"/>
      <w:pPr>
        <w:ind w:left="2880" w:hanging="360"/>
      </w:pPr>
    </w:lvl>
    <w:lvl w:ilvl="4" w:tplc="F114112C" w:tentative="1">
      <w:start w:val="1"/>
      <w:numFmt w:val="lowerLetter"/>
      <w:lvlText w:val="%5."/>
      <w:lvlJc w:val="left"/>
      <w:pPr>
        <w:ind w:left="3600" w:hanging="360"/>
      </w:pPr>
    </w:lvl>
    <w:lvl w:ilvl="5" w:tplc="26A0260A" w:tentative="1">
      <w:start w:val="1"/>
      <w:numFmt w:val="lowerRoman"/>
      <w:lvlText w:val="%6."/>
      <w:lvlJc w:val="right"/>
      <w:pPr>
        <w:ind w:left="4320" w:hanging="180"/>
      </w:pPr>
    </w:lvl>
    <w:lvl w:ilvl="6" w:tplc="968E2CF6" w:tentative="1">
      <w:start w:val="1"/>
      <w:numFmt w:val="decimal"/>
      <w:lvlText w:val="%7."/>
      <w:lvlJc w:val="left"/>
      <w:pPr>
        <w:ind w:left="5040" w:hanging="360"/>
      </w:pPr>
    </w:lvl>
    <w:lvl w:ilvl="7" w:tplc="4F4475E0" w:tentative="1">
      <w:start w:val="1"/>
      <w:numFmt w:val="lowerLetter"/>
      <w:lvlText w:val="%8."/>
      <w:lvlJc w:val="left"/>
      <w:pPr>
        <w:ind w:left="5760" w:hanging="360"/>
      </w:pPr>
    </w:lvl>
    <w:lvl w:ilvl="8" w:tplc="9A16EAC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980BD8A">
      <w:start w:val="1"/>
      <w:numFmt w:val="lowerRoman"/>
      <w:lvlText w:val="(%1)"/>
      <w:lvlJc w:val="left"/>
      <w:pPr>
        <w:ind w:left="1080" w:hanging="720"/>
      </w:pPr>
      <w:rPr>
        <w:rFonts w:hint="default"/>
      </w:rPr>
    </w:lvl>
    <w:lvl w:ilvl="1" w:tplc="092EA572" w:tentative="1">
      <w:start w:val="1"/>
      <w:numFmt w:val="lowerLetter"/>
      <w:lvlText w:val="%2."/>
      <w:lvlJc w:val="left"/>
      <w:pPr>
        <w:ind w:left="1440" w:hanging="360"/>
      </w:pPr>
    </w:lvl>
    <w:lvl w:ilvl="2" w:tplc="9CD88594" w:tentative="1">
      <w:start w:val="1"/>
      <w:numFmt w:val="lowerRoman"/>
      <w:lvlText w:val="%3."/>
      <w:lvlJc w:val="right"/>
      <w:pPr>
        <w:ind w:left="2160" w:hanging="180"/>
      </w:pPr>
    </w:lvl>
    <w:lvl w:ilvl="3" w:tplc="21482058" w:tentative="1">
      <w:start w:val="1"/>
      <w:numFmt w:val="decimal"/>
      <w:lvlText w:val="%4."/>
      <w:lvlJc w:val="left"/>
      <w:pPr>
        <w:ind w:left="2880" w:hanging="360"/>
      </w:pPr>
    </w:lvl>
    <w:lvl w:ilvl="4" w:tplc="4454A84C" w:tentative="1">
      <w:start w:val="1"/>
      <w:numFmt w:val="lowerLetter"/>
      <w:lvlText w:val="%5."/>
      <w:lvlJc w:val="left"/>
      <w:pPr>
        <w:ind w:left="3600" w:hanging="360"/>
      </w:pPr>
    </w:lvl>
    <w:lvl w:ilvl="5" w:tplc="1F685826" w:tentative="1">
      <w:start w:val="1"/>
      <w:numFmt w:val="lowerRoman"/>
      <w:lvlText w:val="%6."/>
      <w:lvlJc w:val="right"/>
      <w:pPr>
        <w:ind w:left="4320" w:hanging="180"/>
      </w:pPr>
    </w:lvl>
    <w:lvl w:ilvl="6" w:tplc="0A2EE54C" w:tentative="1">
      <w:start w:val="1"/>
      <w:numFmt w:val="decimal"/>
      <w:lvlText w:val="%7."/>
      <w:lvlJc w:val="left"/>
      <w:pPr>
        <w:ind w:left="5040" w:hanging="360"/>
      </w:pPr>
    </w:lvl>
    <w:lvl w:ilvl="7" w:tplc="28081024" w:tentative="1">
      <w:start w:val="1"/>
      <w:numFmt w:val="lowerLetter"/>
      <w:lvlText w:val="%8."/>
      <w:lvlJc w:val="left"/>
      <w:pPr>
        <w:ind w:left="5760" w:hanging="360"/>
      </w:pPr>
    </w:lvl>
    <w:lvl w:ilvl="8" w:tplc="936055B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58C4856">
      <w:start w:val="1"/>
      <w:numFmt w:val="lowerRoman"/>
      <w:lvlText w:val="(%1)"/>
      <w:lvlJc w:val="left"/>
      <w:pPr>
        <w:ind w:left="1080" w:hanging="720"/>
      </w:pPr>
      <w:rPr>
        <w:rFonts w:hint="default"/>
      </w:rPr>
    </w:lvl>
    <w:lvl w:ilvl="1" w:tplc="6D304DCC" w:tentative="1">
      <w:start w:val="1"/>
      <w:numFmt w:val="lowerLetter"/>
      <w:lvlText w:val="%2."/>
      <w:lvlJc w:val="left"/>
      <w:pPr>
        <w:ind w:left="1440" w:hanging="360"/>
      </w:pPr>
    </w:lvl>
    <w:lvl w:ilvl="2" w:tplc="F7FE6240" w:tentative="1">
      <w:start w:val="1"/>
      <w:numFmt w:val="lowerRoman"/>
      <w:lvlText w:val="%3."/>
      <w:lvlJc w:val="right"/>
      <w:pPr>
        <w:ind w:left="2160" w:hanging="180"/>
      </w:pPr>
    </w:lvl>
    <w:lvl w:ilvl="3" w:tplc="97A2B2DC" w:tentative="1">
      <w:start w:val="1"/>
      <w:numFmt w:val="decimal"/>
      <w:lvlText w:val="%4."/>
      <w:lvlJc w:val="left"/>
      <w:pPr>
        <w:ind w:left="2880" w:hanging="360"/>
      </w:pPr>
    </w:lvl>
    <w:lvl w:ilvl="4" w:tplc="44B65F1E" w:tentative="1">
      <w:start w:val="1"/>
      <w:numFmt w:val="lowerLetter"/>
      <w:lvlText w:val="%5."/>
      <w:lvlJc w:val="left"/>
      <w:pPr>
        <w:ind w:left="3600" w:hanging="360"/>
      </w:pPr>
    </w:lvl>
    <w:lvl w:ilvl="5" w:tplc="72605196" w:tentative="1">
      <w:start w:val="1"/>
      <w:numFmt w:val="lowerRoman"/>
      <w:lvlText w:val="%6."/>
      <w:lvlJc w:val="right"/>
      <w:pPr>
        <w:ind w:left="4320" w:hanging="180"/>
      </w:pPr>
    </w:lvl>
    <w:lvl w:ilvl="6" w:tplc="7A3847AE" w:tentative="1">
      <w:start w:val="1"/>
      <w:numFmt w:val="decimal"/>
      <w:lvlText w:val="%7."/>
      <w:lvlJc w:val="left"/>
      <w:pPr>
        <w:ind w:left="5040" w:hanging="360"/>
      </w:pPr>
    </w:lvl>
    <w:lvl w:ilvl="7" w:tplc="5A1EC672" w:tentative="1">
      <w:start w:val="1"/>
      <w:numFmt w:val="lowerLetter"/>
      <w:lvlText w:val="%8."/>
      <w:lvlJc w:val="left"/>
      <w:pPr>
        <w:ind w:left="5760" w:hanging="360"/>
      </w:pPr>
    </w:lvl>
    <w:lvl w:ilvl="8" w:tplc="956261B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84E5D5C">
      <w:start w:val="1"/>
      <w:numFmt w:val="lowerRoman"/>
      <w:lvlText w:val="(%1)"/>
      <w:lvlJc w:val="left"/>
      <w:pPr>
        <w:ind w:left="1080" w:hanging="720"/>
      </w:pPr>
      <w:rPr>
        <w:rFonts w:hint="default"/>
      </w:rPr>
    </w:lvl>
    <w:lvl w:ilvl="1" w:tplc="1AE08978" w:tentative="1">
      <w:start w:val="1"/>
      <w:numFmt w:val="lowerLetter"/>
      <w:lvlText w:val="%2."/>
      <w:lvlJc w:val="left"/>
      <w:pPr>
        <w:ind w:left="1440" w:hanging="360"/>
      </w:pPr>
    </w:lvl>
    <w:lvl w:ilvl="2" w:tplc="4AD42090" w:tentative="1">
      <w:start w:val="1"/>
      <w:numFmt w:val="lowerRoman"/>
      <w:lvlText w:val="%3."/>
      <w:lvlJc w:val="right"/>
      <w:pPr>
        <w:ind w:left="2160" w:hanging="180"/>
      </w:pPr>
    </w:lvl>
    <w:lvl w:ilvl="3" w:tplc="9898A320" w:tentative="1">
      <w:start w:val="1"/>
      <w:numFmt w:val="decimal"/>
      <w:lvlText w:val="%4."/>
      <w:lvlJc w:val="left"/>
      <w:pPr>
        <w:ind w:left="2880" w:hanging="360"/>
      </w:pPr>
    </w:lvl>
    <w:lvl w:ilvl="4" w:tplc="9B429B7C" w:tentative="1">
      <w:start w:val="1"/>
      <w:numFmt w:val="lowerLetter"/>
      <w:lvlText w:val="%5."/>
      <w:lvlJc w:val="left"/>
      <w:pPr>
        <w:ind w:left="3600" w:hanging="360"/>
      </w:pPr>
    </w:lvl>
    <w:lvl w:ilvl="5" w:tplc="8B6056CE" w:tentative="1">
      <w:start w:val="1"/>
      <w:numFmt w:val="lowerRoman"/>
      <w:lvlText w:val="%6."/>
      <w:lvlJc w:val="right"/>
      <w:pPr>
        <w:ind w:left="4320" w:hanging="180"/>
      </w:pPr>
    </w:lvl>
    <w:lvl w:ilvl="6" w:tplc="6DBC55F8" w:tentative="1">
      <w:start w:val="1"/>
      <w:numFmt w:val="decimal"/>
      <w:lvlText w:val="%7."/>
      <w:lvlJc w:val="left"/>
      <w:pPr>
        <w:ind w:left="5040" w:hanging="360"/>
      </w:pPr>
    </w:lvl>
    <w:lvl w:ilvl="7" w:tplc="9A4AB394" w:tentative="1">
      <w:start w:val="1"/>
      <w:numFmt w:val="lowerLetter"/>
      <w:lvlText w:val="%8."/>
      <w:lvlJc w:val="left"/>
      <w:pPr>
        <w:ind w:left="5760" w:hanging="360"/>
      </w:pPr>
    </w:lvl>
    <w:lvl w:ilvl="8" w:tplc="C9F2BFD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93E8092">
      <w:start w:val="1"/>
      <w:numFmt w:val="lowerRoman"/>
      <w:lvlText w:val="(%1)"/>
      <w:lvlJc w:val="left"/>
      <w:pPr>
        <w:ind w:left="1080" w:hanging="720"/>
      </w:pPr>
      <w:rPr>
        <w:rFonts w:hint="default"/>
      </w:rPr>
    </w:lvl>
    <w:lvl w:ilvl="1" w:tplc="C2745F40" w:tentative="1">
      <w:start w:val="1"/>
      <w:numFmt w:val="lowerLetter"/>
      <w:lvlText w:val="%2."/>
      <w:lvlJc w:val="left"/>
      <w:pPr>
        <w:ind w:left="1440" w:hanging="360"/>
      </w:pPr>
    </w:lvl>
    <w:lvl w:ilvl="2" w:tplc="7D6ADEAE" w:tentative="1">
      <w:start w:val="1"/>
      <w:numFmt w:val="lowerRoman"/>
      <w:lvlText w:val="%3."/>
      <w:lvlJc w:val="right"/>
      <w:pPr>
        <w:ind w:left="2160" w:hanging="180"/>
      </w:pPr>
    </w:lvl>
    <w:lvl w:ilvl="3" w:tplc="571E9C5E" w:tentative="1">
      <w:start w:val="1"/>
      <w:numFmt w:val="decimal"/>
      <w:lvlText w:val="%4."/>
      <w:lvlJc w:val="left"/>
      <w:pPr>
        <w:ind w:left="2880" w:hanging="360"/>
      </w:pPr>
    </w:lvl>
    <w:lvl w:ilvl="4" w:tplc="2F8A31E8" w:tentative="1">
      <w:start w:val="1"/>
      <w:numFmt w:val="lowerLetter"/>
      <w:lvlText w:val="%5."/>
      <w:lvlJc w:val="left"/>
      <w:pPr>
        <w:ind w:left="3600" w:hanging="360"/>
      </w:pPr>
    </w:lvl>
    <w:lvl w:ilvl="5" w:tplc="17DEEEDE" w:tentative="1">
      <w:start w:val="1"/>
      <w:numFmt w:val="lowerRoman"/>
      <w:lvlText w:val="%6."/>
      <w:lvlJc w:val="right"/>
      <w:pPr>
        <w:ind w:left="4320" w:hanging="180"/>
      </w:pPr>
    </w:lvl>
    <w:lvl w:ilvl="6" w:tplc="4E440478" w:tentative="1">
      <w:start w:val="1"/>
      <w:numFmt w:val="decimal"/>
      <w:lvlText w:val="%7."/>
      <w:lvlJc w:val="left"/>
      <w:pPr>
        <w:ind w:left="5040" w:hanging="360"/>
      </w:pPr>
    </w:lvl>
    <w:lvl w:ilvl="7" w:tplc="EF843C3C" w:tentative="1">
      <w:start w:val="1"/>
      <w:numFmt w:val="lowerLetter"/>
      <w:lvlText w:val="%8."/>
      <w:lvlJc w:val="left"/>
      <w:pPr>
        <w:ind w:left="5760" w:hanging="360"/>
      </w:pPr>
    </w:lvl>
    <w:lvl w:ilvl="8" w:tplc="44B67B0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DB0146C">
      <w:start w:val="1"/>
      <w:numFmt w:val="lowerRoman"/>
      <w:lvlText w:val="(%1)"/>
      <w:lvlJc w:val="left"/>
      <w:pPr>
        <w:ind w:left="1080" w:hanging="720"/>
      </w:pPr>
      <w:rPr>
        <w:rFonts w:hint="default"/>
      </w:rPr>
    </w:lvl>
    <w:lvl w:ilvl="1" w:tplc="B3A078B4" w:tentative="1">
      <w:start w:val="1"/>
      <w:numFmt w:val="lowerLetter"/>
      <w:lvlText w:val="%2."/>
      <w:lvlJc w:val="left"/>
      <w:pPr>
        <w:ind w:left="1440" w:hanging="360"/>
      </w:pPr>
    </w:lvl>
    <w:lvl w:ilvl="2" w:tplc="14848A0A" w:tentative="1">
      <w:start w:val="1"/>
      <w:numFmt w:val="lowerRoman"/>
      <w:lvlText w:val="%3."/>
      <w:lvlJc w:val="right"/>
      <w:pPr>
        <w:ind w:left="2160" w:hanging="180"/>
      </w:pPr>
    </w:lvl>
    <w:lvl w:ilvl="3" w:tplc="3064D606" w:tentative="1">
      <w:start w:val="1"/>
      <w:numFmt w:val="decimal"/>
      <w:lvlText w:val="%4."/>
      <w:lvlJc w:val="left"/>
      <w:pPr>
        <w:ind w:left="2880" w:hanging="360"/>
      </w:pPr>
    </w:lvl>
    <w:lvl w:ilvl="4" w:tplc="42680CA6" w:tentative="1">
      <w:start w:val="1"/>
      <w:numFmt w:val="lowerLetter"/>
      <w:lvlText w:val="%5."/>
      <w:lvlJc w:val="left"/>
      <w:pPr>
        <w:ind w:left="3600" w:hanging="360"/>
      </w:pPr>
    </w:lvl>
    <w:lvl w:ilvl="5" w:tplc="822E9D1A" w:tentative="1">
      <w:start w:val="1"/>
      <w:numFmt w:val="lowerRoman"/>
      <w:lvlText w:val="%6."/>
      <w:lvlJc w:val="right"/>
      <w:pPr>
        <w:ind w:left="4320" w:hanging="180"/>
      </w:pPr>
    </w:lvl>
    <w:lvl w:ilvl="6" w:tplc="9D88DA8A" w:tentative="1">
      <w:start w:val="1"/>
      <w:numFmt w:val="decimal"/>
      <w:lvlText w:val="%7."/>
      <w:lvlJc w:val="left"/>
      <w:pPr>
        <w:ind w:left="5040" w:hanging="360"/>
      </w:pPr>
    </w:lvl>
    <w:lvl w:ilvl="7" w:tplc="9642FB02" w:tentative="1">
      <w:start w:val="1"/>
      <w:numFmt w:val="lowerLetter"/>
      <w:lvlText w:val="%8."/>
      <w:lvlJc w:val="left"/>
      <w:pPr>
        <w:ind w:left="5760" w:hanging="360"/>
      </w:pPr>
    </w:lvl>
    <w:lvl w:ilvl="8" w:tplc="1B784A2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1CEF486">
      <w:start w:val="1"/>
      <w:numFmt w:val="lowerRoman"/>
      <w:lvlText w:val="(%1)"/>
      <w:lvlJc w:val="left"/>
      <w:pPr>
        <w:ind w:left="1080" w:hanging="720"/>
      </w:pPr>
      <w:rPr>
        <w:rFonts w:hint="default"/>
      </w:rPr>
    </w:lvl>
    <w:lvl w:ilvl="1" w:tplc="429A9BAE" w:tentative="1">
      <w:start w:val="1"/>
      <w:numFmt w:val="lowerLetter"/>
      <w:lvlText w:val="%2."/>
      <w:lvlJc w:val="left"/>
      <w:pPr>
        <w:ind w:left="1440" w:hanging="360"/>
      </w:pPr>
    </w:lvl>
    <w:lvl w:ilvl="2" w:tplc="D6A87ECA" w:tentative="1">
      <w:start w:val="1"/>
      <w:numFmt w:val="lowerRoman"/>
      <w:lvlText w:val="%3."/>
      <w:lvlJc w:val="right"/>
      <w:pPr>
        <w:ind w:left="2160" w:hanging="180"/>
      </w:pPr>
    </w:lvl>
    <w:lvl w:ilvl="3" w:tplc="9CA4EEEE" w:tentative="1">
      <w:start w:val="1"/>
      <w:numFmt w:val="decimal"/>
      <w:lvlText w:val="%4."/>
      <w:lvlJc w:val="left"/>
      <w:pPr>
        <w:ind w:left="2880" w:hanging="360"/>
      </w:pPr>
    </w:lvl>
    <w:lvl w:ilvl="4" w:tplc="DAA6C0C8" w:tentative="1">
      <w:start w:val="1"/>
      <w:numFmt w:val="lowerLetter"/>
      <w:lvlText w:val="%5."/>
      <w:lvlJc w:val="left"/>
      <w:pPr>
        <w:ind w:left="3600" w:hanging="360"/>
      </w:pPr>
    </w:lvl>
    <w:lvl w:ilvl="5" w:tplc="3BA80B78" w:tentative="1">
      <w:start w:val="1"/>
      <w:numFmt w:val="lowerRoman"/>
      <w:lvlText w:val="%6."/>
      <w:lvlJc w:val="right"/>
      <w:pPr>
        <w:ind w:left="4320" w:hanging="180"/>
      </w:pPr>
    </w:lvl>
    <w:lvl w:ilvl="6" w:tplc="71FC61E6" w:tentative="1">
      <w:start w:val="1"/>
      <w:numFmt w:val="decimal"/>
      <w:lvlText w:val="%7."/>
      <w:lvlJc w:val="left"/>
      <w:pPr>
        <w:ind w:left="5040" w:hanging="360"/>
      </w:pPr>
    </w:lvl>
    <w:lvl w:ilvl="7" w:tplc="1DD8541E" w:tentative="1">
      <w:start w:val="1"/>
      <w:numFmt w:val="lowerLetter"/>
      <w:lvlText w:val="%8."/>
      <w:lvlJc w:val="left"/>
      <w:pPr>
        <w:ind w:left="5760" w:hanging="360"/>
      </w:pPr>
    </w:lvl>
    <w:lvl w:ilvl="8" w:tplc="6BF89AA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1A23938">
      <w:start w:val="1"/>
      <w:numFmt w:val="lowerRoman"/>
      <w:lvlText w:val="(%1)"/>
      <w:lvlJc w:val="left"/>
      <w:pPr>
        <w:ind w:left="1080" w:hanging="720"/>
      </w:pPr>
      <w:rPr>
        <w:rFonts w:hint="default"/>
      </w:rPr>
    </w:lvl>
    <w:lvl w:ilvl="1" w:tplc="794CE9B6" w:tentative="1">
      <w:start w:val="1"/>
      <w:numFmt w:val="lowerLetter"/>
      <w:lvlText w:val="%2."/>
      <w:lvlJc w:val="left"/>
      <w:pPr>
        <w:ind w:left="1440" w:hanging="360"/>
      </w:pPr>
    </w:lvl>
    <w:lvl w:ilvl="2" w:tplc="7A1E349C" w:tentative="1">
      <w:start w:val="1"/>
      <w:numFmt w:val="lowerRoman"/>
      <w:lvlText w:val="%3."/>
      <w:lvlJc w:val="right"/>
      <w:pPr>
        <w:ind w:left="2160" w:hanging="180"/>
      </w:pPr>
    </w:lvl>
    <w:lvl w:ilvl="3" w:tplc="C67063B2" w:tentative="1">
      <w:start w:val="1"/>
      <w:numFmt w:val="decimal"/>
      <w:lvlText w:val="%4."/>
      <w:lvlJc w:val="left"/>
      <w:pPr>
        <w:ind w:left="2880" w:hanging="360"/>
      </w:pPr>
    </w:lvl>
    <w:lvl w:ilvl="4" w:tplc="3D5E9992" w:tentative="1">
      <w:start w:val="1"/>
      <w:numFmt w:val="lowerLetter"/>
      <w:lvlText w:val="%5."/>
      <w:lvlJc w:val="left"/>
      <w:pPr>
        <w:ind w:left="3600" w:hanging="360"/>
      </w:pPr>
    </w:lvl>
    <w:lvl w:ilvl="5" w:tplc="1BE0B8C6" w:tentative="1">
      <w:start w:val="1"/>
      <w:numFmt w:val="lowerRoman"/>
      <w:lvlText w:val="%6."/>
      <w:lvlJc w:val="right"/>
      <w:pPr>
        <w:ind w:left="4320" w:hanging="180"/>
      </w:pPr>
    </w:lvl>
    <w:lvl w:ilvl="6" w:tplc="F5F67F80" w:tentative="1">
      <w:start w:val="1"/>
      <w:numFmt w:val="decimal"/>
      <w:lvlText w:val="%7."/>
      <w:lvlJc w:val="left"/>
      <w:pPr>
        <w:ind w:left="5040" w:hanging="360"/>
      </w:pPr>
    </w:lvl>
    <w:lvl w:ilvl="7" w:tplc="D202572E" w:tentative="1">
      <w:start w:val="1"/>
      <w:numFmt w:val="lowerLetter"/>
      <w:lvlText w:val="%8."/>
      <w:lvlJc w:val="left"/>
      <w:pPr>
        <w:ind w:left="5760" w:hanging="360"/>
      </w:pPr>
    </w:lvl>
    <w:lvl w:ilvl="8" w:tplc="E57663D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8303F9A">
      <w:start w:val="1"/>
      <w:numFmt w:val="lowerRoman"/>
      <w:lvlText w:val="(%1)"/>
      <w:lvlJc w:val="left"/>
      <w:pPr>
        <w:ind w:left="1080" w:hanging="720"/>
      </w:pPr>
      <w:rPr>
        <w:rFonts w:hint="default"/>
      </w:rPr>
    </w:lvl>
    <w:lvl w:ilvl="1" w:tplc="52747DD6" w:tentative="1">
      <w:start w:val="1"/>
      <w:numFmt w:val="lowerLetter"/>
      <w:lvlText w:val="%2."/>
      <w:lvlJc w:val="left"/>
      <w:pPr>
        <w:ind w:left="1440" w:hanging="360"/>
      </w:pPr>
    </w:lvl>
    <w:lvl w:ilvl="2" w:tplc="14B00C02" w:tentative="1">
      <w:start w:val="1"/>
      <w:numFmt w:val="lowerRoman"/>
      <w:lvlText w:val="%3."/>
      <w:lvlJc w:val="right"/>
      <w:pPr>
        <w:ind w:left="2160" w:hanging="180"/>
      </w:pPr>
    </w:lvl>
    <w:lvl w:ilvl="3" w:tplc="FD043C54" w:tentative="1">
      <w:start w:val="1"/>
      <w:numFmt w:val="decimal"/>
      <w:lvlText w:val="%4."/>
      <w:lvlJc w:val="left"/>
      <w:pPr>
        <w:ind w:left="2880" w:hanging="360"/>
      </w:pPr>
    </w:lvl>
    <w:lvl w:ilvl="4" w:tplc="ADEA5B42" w:tentative="1">
      <w:start w:val="1"/>
      <w:numFmt w:val="lowerLetter"/>
      <w:lvlText w:val="%5."/>
      <w:lvlJc w:val="left"/>
      <w:pPr>
        <w:ind w:left="3600" w:hanging="360"/>
      </w:pPr>
    </w:lvl>
    <w:lvl w:ilvl="5" w:tplc="603C5F94" w:tentative="1">
      <w:start w:val="1"/>
      <w:numFmt w:val="lowerRoman"/>
      <w:lvlText w:val="%6."/>
      <w:lvlJc w:val="right"/>
      <w:pPr>
        <w:ind w:left="4320" w:hanging="180"/>
      </w:pPr>
    </w:lvl>
    <w:lvl w:ilvl="6" w:tplc="177673FC" w:tentative="1">
      <w:start w:val="1"/>
      <w:numFmt w:val="decimal"/>
      <w:lvlText w:val="%7."/>
      <w:lvlJc w:val="left"/>
      <w:pPr>
        <w:ind w:left="5040" w:hanging="360"/>
      </w:pPr>
    </w:lvl>
    <w:lvl w:ilvl="7" w:tplc="FA52B2D4" w:tentative="1">
      <w:start w:val="1"/>
      <w:numFmt w:val="lowerLetter"/>
      <w:lvlText w:val="%8."/>
      <w:lvlJc w:val="left"/>
      <w:pPr>
        <w:ind w:left="5760" w:hanging="360"/>
      </w:pPr>
    </w:lvl>
    <w:lvl w:ilvl="8" w:tplc="E8FCA63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A9E498E">
      <w:start w:val="1"/>
      <w:numFmt w:val="lowerRoman"/>
      <w:lvlText w:val="(%1)"/>
      <w:lvlJc w:val="left"/>
      <w:pPr>
        <w:ind w:left="1080" w:hanging="720"/>
      </w:pPr>
      <w:rPr>
        <w:rFonts w:hint="default"/>
      </w:rPr>
    </w:lvl>
    <w:lvl w:ilvl="1" w:tplc="18C81B58" w:tentative="1">
      <w:start w:val="1"/>
      <w:numFmt w:val="lowerLetter"/>
      <w:lvlText w:val="%2."/>
      <w:lvlJc w:val="left"/>
      <w:pPr>
        <w:ind w:left="1440" w:hanging="360"/>
      </w:pPr>
    </w:lvl>
    <w:lvl w:ilvl="2" w:tplc="6A026486" w:tentative="1">
      <w:start w:val="1"/>
      <w:numFmt w:val="lowerRoman"/>
      <w:lvlText w:val="%3."/>
      <w:lvlJc w:val="right"/>
      <w:pPr>
        <w:ind w:left="2160" w:hanging="180"/>
      </w:pPr>
    </w:lvl>
    <w:lvl w:ilvl="3" w:tplc="FDF89648" w:tentative="1">
      <w:start w:val="1"/>
      <w:numFmt w:val="decimal"/>
      <w:lvlText w:val="%4."/>
      <w:lvlJc w:val="left"/>
      <w:pPr>
        <w:ind w:left="2880" w:hanging="360"/>
      </w:pPr>
    </w:lvl>
    <w:lvl w:ilvl="4" w:tplc="DC5E8CA8" w:tentative="1">
      <w:start w:val="1"/>
      <w:numFmt w:val="lowerLetter"/>
      <w:lvlText w:val="%5."/>
      <w:lvlJc w:val="left"/>
      <w:pPr>
        <w:ind w:left="3600" w:hanging="360"/>
      </w:pPr>
    </w:lvl>
    <w:lvl w:ilvl="5" w:tplc="823800A0" w:tentative="1">
      <w:start w:val="1"/>
      <w:numFmt w:val="lowerRoman"/>
      <w:lvlText w:val="%6."/>
      <w:lvlJc w:val="right"/>
      <w:pPr>
        <w:ind w:left="4320" w:hanging="180"/>
      </w:pPr>
    </w:lvl>
    <w:lvl w:ilvl="6" w:tplc="565ECD78" w:tentative="1">
      <w:start w:val="1"/>
      <w:numFmt w:val="decimal"/>
      <w:lvlText w:val="%7."/>
      <w:lvlJc w:val="left"/>
      <w:pPr>
        <w:ind w:left="5040" w:hanging="360"/>
      </w:pPr>
    </w:lvl>
    <w:lvl w:ilvl="7" w:tplc="20F4AD52" w:tentative="1">
      <w:start w:val="1"/>
      <w:numFmt w:val="lowerLetter"/>
      <w:lvlText w:val="%8."/>
      <w:lvlJc w:val="left"/>
      <w:pPr>
        <w:ind w:left="5760" w:hanging="360"/>
      </w:pPr>
    </w:lvl>
    <w:lvl w:ilvl="8" w:tplc="AFE2FE9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0969816">
      <w:start w:val="1"/>
      <w:numFmt w:val="lowerRoman"/>
      <w:lvlText w:val="(%1)"/>
      <w:lvlJc w:val="left"/>
      <w:pPr>
        <w:ind w:left="1080" w:hanging="720"/>
      </w:pPr>
      <w:rPr>
        <w:rFonts w:hint="default"/>
      </w:rPr>
    </w:lvl>
    <w:lvl w:ilvl="1" w:tplc="2E109B5E" w:tentative="1">
      <w:start w:val="1"/>
      <w:numFmt w:val="lowerLetter"/>
      <w:lvlText w:val="%2."/>
      <w:lvlJc w:val="left"/>
      <w:pPr>
        <w:ind w:left="1440" w:hanging="360"/>
      </w:pPr>
    </w:lvl>
    <w:lvl w:ilvl="2" w:tplc="D78A77F4" w:tentative="1">
      <w:start w:val="1"/>
      <w:numFmt w:val="lowerRoman"/>
      <w:lvlText w:val="%3."/>
      <w:lvlJc w:val="right"/>
      <w:pPr>
        <w:ind w:left="2160" w:hanging="180"/>
      </w:pPr>
    </w:lvl>
    <w:lvl w:ilvl="3" w:tplc="32F2BB22" w:tentative="1">
      <w:start w:val="1"/>
      <w:numFmt w:val="decimal"/>
      <w:lvlText w:val="%4."/>
      <w:lvlJc w:val="left"/>
      <w:pPr>
        <w:ind w:left="2880" w:hanging="360"/>
      </w:pPr>
    </w:lvl>
    <w:lvl w:ilvl="4" w:tplc="78DAAD92" w:tentative="1">
      <w:start w:val="1"/>
      <w:numFmt w:val="lowerLetter"/>
      <w:lvlText w:val="%5."/>
      <w:lvlJc w:val="left"/>
      <w:pPr>
        <w:ind w:left="3600" w:hanging="360"/>
      </w:pPr>
    </w:lvl>
    <w:lvl w:ilvl="5" w:tplc="5EF42EBE" w:tentative="1">
      <w:start w:val="1"/>
      <w:numFmt w:val="lowerRoman"/>
      <w:lvlText w:val="%6."/>
      <w:lvlJc w:val="right"/>
      <w:pPr>
        <w:ind w:left="4320" w:hanging="180"/>
      </w:pPr>
    </w:lvl>
    <w:lvl w:ilvl="6" w:tplc="BA5040E8" w:tentative="1">
      <w:start w:val="1"/>
      <w:numFmt w:val="decimal"/>
      <w:lvlText w:val="%7."/>
      <w:lvlJc w:val="left"/>
      <w:pPr>
        <w:ind w:left="5040" w:hanging="360"/>
      </w:pPr>
    </w:lvl>
    <w:lvl w:ilvl="7" w:tplc="79C4D8B8" w:tentative="1">
      <w:start w:val="1"/>
      <w:numFmt w:val="lowerLetter"/>
      <w:lvlText w:val="%8."/>
      <w:lvlJc w:val="left"/>
      <w:pPr>
        <w:ind w:left="5760" w:hanging="360"/>
      </w:pPr>
    </w:lvl>
    <w:lvl w:ilvl="8" w:tplc="82101F6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A768424">
      <w:start w:val="1"/>
      <w:numFmt w:val="lowerRoman"/>
      <w:lvlText w:val="(%1)"/>
      <w:lvlJc w:val="left"/>
      <w:pPr>
        <w:ind w:left="1080" w:hanging="720"/>
      </w:pPr>
      <w:rPr>
        <w:rFonts w:hint="default"/>
      </w:rPr>
    </w:lvl>
    <w:lvl w:ilvl="1" w:tplc="01A80C68" w:tentative="1">
      <w:start w:val="1"/>
      <w:numFmt w:val="lowerLetter"/>
      <w:lvlText w:val="%2."/>
      <w:lvlJc w:val="left"/>
      <w:pPr>
        <w:ind w:left="1440" w:hanging="360"/>
      </w:pPr>
    </w:lvl>
    <w:lvl w:ilvl="2" w:tplc="7590A93E" w:tentative="1">
      <w:start w:val="1"/>
      <w:numFmt w:val="lowerRoman"/>
      <w:lvlText w:val="%3."/>
      <w:lvlJc w:val="right"/>
      <w:pPr>
        <w:ind w:left="2160" w:hanging="180"/>
      </w:pPr>
    </w:lvl>
    <w:lvl w:ilvl="3" w:tplc="26E0E7E0" w:tentative="1">
      <w:start w:val="1"/>
      <w:numFmt w:val="decimal"/>
      <w:lvlText w:val="%4."/>
      <w:lvlJc w:val="left"/>
      <w:pPr>
        <w:ind w:left="2880" w:hanging="360"/>
      </w:pPr>
    </w:lvl>
    <w:lvl w:ilvl="4" w:tplc="08807B04" w:tentative="1">
      <w:start w:val="1"/>
      <w:numFmt w:val="lowerLetter"/>
      <w:lvlText w:val="%5."/>
      <w:lvlJc w:val="left"/>
      <w:pPr>
        <w:ind w:left="3600" w:hanging="360"/>
      </w:pPr>
    </w:lvl>
    <w:lvl w:ilvl="5" w:tplc="DF324166" w:tentative="1">
      <w:start w:val="1"/>
      <w:numFmt w:val="lowerRoman"/>
      <w:lvlText w:val="%6."/>
      <w:lvlJc w:val="right"/>
      <w:pPr>
        <w:ind w:left="4320" w:hanging="180"/>
      </w:pPr>
    </w:lvl>
    <w:lvl w:ilvl="6" w:tplc="6E1EE066" w:tentative="1">
      <w:start w:val="1"/>
      <w:numFmt w:val="decimal"/>
      <w:lvlText w:val="%7."/>
      <w:lvlJc w:val="left"/>
      <w:pPr>
        <w:ind w:left="5040" w:hanging="360"/>
      </w:pPr>
    </w:lvl>
    <w:lvl w:ilvl="7" w:tplc="65002464" w:tentative="1">
      <w:start w:val="1"/>
      <w:numFmt w:val="lowerLetter"/>
      <w:lvlText w:val="%8."/>
      <w:lvlJc w:val="left"/>
      <w:pPr>
        <w:ind w:left="5760" w:hanging="360"/>
      </w:pPr>
    </w:lvl>
    <w:lvl w:ilvl="8" w:tplc="91CE33C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42732392">
    <w:abstractNumId w:val="20"/>
  </w:num>
  <w:num w:numId="2" w16cid:durableId="2009483234">
    <w:abstractNumId w:val="6"/>
  </w:num>
  <w:num w:numId="3" w16cid:durableId="983042186">
    <w:abstractNumId w:val="2"/>
  </w:num>
  <w:num w:numId="4" w16cid:durableId="1202787482">
    <w:abstractNumId w:val="10"/>
  </w:num>
  <w:num w:numId="5" w16cid:durableId="1032849397">
    <w:abstractNumId w:val="9"/>
  </w:num>
  <w:num w:numId="6" w16cid:durableId="471361838">
    <w:abstractNumId w:val="1"/>
  </w:num>
  <w:num w:numId="7" w16cid:durableId="232394565">
    <w:abstractNumId w:val="15"/>
  </w:num>
  <w:num w:numId="8" w16cid:durableId="954098882">
    <w:abstractNumId w:val="7"/>
  </w:num>
  <w:num w:numId="9" w16cid:durableId="1399550013">
    <w:abstractNumId w:val="13"/>
  </w:num>
  <w:num w:numId="10" w16cid:durableId="545407283">
    <w:abstractNumId w:val="5"/>
  </w:num>
  <w:num w:numId="11" w16cid:durableId="539825353">
    <w:abstractNumId w:val="19"/>
  </w:num>
  <w:num w:numId="12" w16cid:durableId="24717891">
    <w:abstractNumId w:val="11"/>
  </w:num>
  <w:num w:numId="13" w16cid:durableId="146240668">
    <w:abstractNumId w:val="4"/>
  </w:num>
  <w:num w:numId="14" w16cid:durableId="1866480686">
    <w:abstractNumId w:val="3"/>
  </w:num>
  <w:num w:numId="15" w16cid:durableId="1594971131">
    <w:abstractNumId w:val="17"/>
  </w:num>
  <w:num w:numId="16" w16cid:durableId="640160882">
    <w:abstractNumId w:val="16"/>
  </w:num>
  <w:num w:numId="17" w16cid:durableId="452213616">
    <w:abstractNumId w:val="8"/>
  </w:num>
  <w:num w:numId="18" w16cid:durableId="787116504">
    <w:abstractNumId w:val="14"/>
  </w:num>
  <w:num w:numId="19" w16cid:durableId="138421495">
    <w:abstractNumId w:val="18"/>
  </w:num>
  <w:num w:numId="20" w16cid:durableId="1477062625">
    <w:abstractNumId w:val="12"/>
  </w:num>
  <w:num w:numId="21" w16cid:durableId="327054084">
    <w:abstractNumId w:val="0"/>
  </w:num>
  <w:num w:numId="22" w16cid:durableId="139663995">
    <w:abstractNumId w:val="20"/>
  </w:num>
  <w:num w:numId="23" w16cid:durableId="1816920237">
    <w:abstractNumId w:val="20"/>
  </w:num>
  <w:num w:numId="24" w16cid:durableId="377365395">
    <w:abstractNumId w:val="20"/>
  </w:num>
  <w:num w:numId="25" w16cid:durableId="89400505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48F"/>
    <w:rsid w:val="00181C52"/>
    <w:rsid w:val="00226DD9"/>
    <w:rsid w:val="0024675C"/>
    <w:rsid w:val="003047F7"/>
    <w:rsid w:val="00387807"/>
    <w:rsid w:val="003A18A8"/>
    <w:rsid w:val="003D129A"/>
    <w:rsid w:val="003D57B5"/>
    <w:rsid w:val="003F439B"/>
    <w:rsid w:val="00456EF4"/>
    <w:rsid w:val="00483361"/>
    <w:rsid w:val="004D1932"/>
    <w:rsid w:val="0051064B"/>
    <w:rsid w:val="005B4EE0"/>
    <w:rsid w:val="005D38D9"/>
    <w:rsid w:val="00637077"/>
    <w:rsid w:val="00653E25"/>
    <w:rsid w:val="0067616E"/>
    <w:rsid w:val="00684434"/>
    <w:rsid w:val="00693C6E"/>
    <w:rsid w:val="006E5456"/>
    <w:rsid w:val="007222EA"/>
    <w:rsid w:val="0077659C"/>
    <w:rsid w:val="007A0117"/>
    <w:rsid w:val="008357BE"/>
    <w:rsid w:val="00876D3D"/>
    <w:rsid w:val="00A17484"/>
    <w:rsid w:val="00A2632C"/>
    <w:rsid w:val="00A40D26"/>
    <w:rsid w:val="00AD69FF"/>
    <w:rsid w:val="00B14918"/>
    <w:rsid w:val="00BA38FA"/>
    <w:rsid w:val="00BF748F"/>
    <w:rsid w:val="00C21504"/>
    <w:rsid w:val="00CE27F9"/>
    <w:rsid w:val="00D736E0"/>
    <w:rsid w:val="00DE40F5"/>
    <w:rsid w:val="00DF587E"/>
    <w:rsid w:val="00E50ADB"/>
    <w:rsid w:val="00E55820"/>
    <w:rsid w:val="00E835B7"/>
    <w:rsid w:val="00EA3EA0"/>
    <w:rsid w:val="00F70F56"/>
    <w:rsid w:val="00FD54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A1EDB"/>
  <w15:docId w15:val="{4C08A120-1203-4537-8E29-B6BEBDB15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8357B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8357B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C7B4D" w:rsidRDefault="00FC7B4D" w:rsidP="009B242A">
          <w:pPr>
            <w:pStyle w:val="4D6CDB0F478A47378458119DA633E90A"/>
          </w:pPr>
          <w:r w:rsidRPr="00925A3E">
            <w:rPr>
              <w:rStyle w:val="PlaceholderText"/>
            </w:rPr>
            <w:t>Click or tap to enter a date.</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FC7B4D" w:rsidRDefault="00FC7B4D"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C7B4D" w:rsidRDefault="00FC7B4D" w:rsidP="003F0F27">
          <w:pPr>
            <w:pStyle w:val="3D74014C83664508BCF0C7EE79A62DB3"/>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FC7B4D" w:rsidRDefault="00FC7B4D"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C7B4D" w:rsidRDefault="00FC7B4D" w:rsidP="003F0F27">
          <w:pPr>
            <w:pStyle w:val="957C72D45C904EEBB840E5267E0E0E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C7B4D"/>
    <w:rsid w:val="003A18A8"/>
    <w:rsid w:val="00483361"/>
    <w:rsid w:val="006626BE"/>
    <w:rsid w:val="008C7CAE"/>
    <w:rsid w:val="00A40D26"/>
    <w:rsid w:val="00D736E0"/>
    <w:rsid w:val="00E55820"/>
    <w:rsid w:val="00FC7B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626BE"/>
    <w:rPr>
      <w:color w:val="808080"/>
    </w:rPr>
  </w:style>
  <w:style w:type="paragraph" w:customStyle="1" w:styleId="4D6CDB0F478A47378458119DA633E90A">
    <w:name w:val="4D6CDB0F478A47378458119DA633E90A"/>
    <w:rsid w:val="00193AC5"/>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98BC7A6-B7C1-4704-B8E9-0BE796F0D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883</Words>
  <Characters>5035</Characters>
  <Application>Microsoft Office Word</Application>
  <DocSecurity>12</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2024-08-21T02:27:00Z</dcterms:created>
  <dcterms:modified xsi:type="dcterms:W3CDTF">2024-08-21T02:27:00Z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