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F4DF8" w14:textId="77777777" w:rsidR="00D2559D" w:rsidRPr="002C3EBF" w:rsidRDefault="00C80B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462B39" wp14:editId="47F4F8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9EF79D" w14:textId="77777777" w:rsidR="00D2559D" w:rsidRDefault="00C80B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8E17AE" w14:textId="77777777" w:rsidR="00D2559D" w:rsidRDefault="00C80B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2F394B" w14:textId="77777777" w:rsidR="00D2559D" w:rsidRPr="002C3EBF" w:rsidRDefault="00C80B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01B7" w14:paraId="486113E9" w14:textId="77777777" w:rsidTr="003B01B7">
        <w:tc>
          <w:tcPr>
            <w:cnfStyle w:val="001000000000" w:firstRow="0" w:lastRow="0" w:firstColumn="1" w:lastColumn="0" w:oddVBand="0" w:evenVBand="0" w:oddHBand="0" w:evenHBand="0" w:firstRowFirstColumn="0" w:firstRowLastColumn="0" w:lastRowFirstColumn="0" w:lastRowLastColumn="0"/>
            <w:tcW w:w="3227" w:type="dxa"/>
          </w:tcPr>
          <w:p w14:paraId="5AB5A5DF" w14:textId="77777777" w:rsidR="00D2559D" w:rsidRPr="00996FAF" w:rsidRDefault="00C80B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A93BA0" w14:textId="77777777" w:rsidR="00D2559D" w:rsidRPr="00996FAF" w:rsidRDefault="00C80B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William Beech Gardens - Waler</w:t>
            </w:r>
          </w:p>
        </w:tc>
      </w:tr>
      <w:tr w:rsidR="003B01B7" w14:paraId="6AC4C316"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5A09E" w14:textId="77777777" w:rsidR="009B6303" w:rsidRPr="00996FAF" w:rsidRDefault="00C80B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2FB879" w14:textId="77777777" w:rsidR="009B6303" w:rsidRPr="00C27BE3" w:rsidRDefault="00C80B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0043</w:t>
            </w:r>
          </w:p>
        </w:tc>
      </w:tr>
      <w:tr w:rsidR="003B01B7" w14:paraId="7329C13C" w14:textId="77777777" w:rsidTr="003B01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D07A0" w14:textId="77777777" w:rsidR="009B6303" w:rsidRPr="00996FAF" w:rsidRDefault="00C80B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9A3680" w14:textId="77777777" w:rsidR="009B6303" w:rsidRPr="00996FAF" w:rsidRDefault="00C80B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Madline Street</w:t>
            </w:r>
            <w:r>
              <w:rPr>
                <w:rFonts w:ascii="Arial" w:eastAsia="Times New Roman" w:hAnsi="Arial" w:cs="Arial"/>
                <w:lang w:eastAsia="en-AU"/>
              </w:rPr>
              <w:t>, Condobolin, New South Wales, 2877</w:t>
            </w:r>
          </w:p>
        </w:tc>
      </w:tr>
      <w:tr w:rsidR="003B01B7" w14:paraId="4A3A9FBF"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71B00" w14:textId="77777777" w:rsidR="009B6303" w:rsidRPr="00996FAF" w:rsidRDefault="00C80B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03A0BE" w14:textId="77777777" w:rsidR="009B6303" w:rsidRPr="00996FAF" w:rsidRDefault="00C80B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B01B7" w14:paraId="0F519F29" w14:textId="77777777" w:rsidTr="003B01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0F2CA4" w14:textId="77777777" w:rsidR="009B6303" w:rsidRPr="00996FAF" w:rsidRDefault="00C80BD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3069A4" w14:textId="77777777" w:rsidR="009B6303" w:rsidRPr="00996FAF" w:rsidRDefault="00C80B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1 December 2023</w:t>
            </w:r>
          </w:p>
        </w:tc>
      </w:tr>
      <w:tr w:rsidR="003B01B7" w14:paraId="4006F229"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538E8F" w14:textId="77777777" w:rsidR="009B6303" w:rsidRPr="00996FAF" w:rsidRDefault="00C80BD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02887425"/>
            <w:placeholder>
              <w:docPart w:val="DefaultPlaceholder_-185401343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2590D34D" w14:textId="0E57D498" w:rsidR="009B6303" w:rsidRPr="00996FAF" w:rsidRDefault="005C36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3B01B7" w14:paraId="78B90A1C" w14:textId="77777777" w:rsidTr="003B01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84E9C8" w14:textId="77777777" w:rsidR="009B6303" w:rsidRPr="00996FAF" w:rsidRDefault="00C80B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098429" w14:textId="77777777" w:rsidR="009B6303" w:rsidRPr="009B6303" w:rsidRDefault="00C80B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031FDEF5" w14:textId="77777777" w:rsidR="009B6303" w:rsidRPr="009B6303" w:rsidRDefault="00C80B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 William Beech Gardens - Waler</w:t>
            </w:r>
          </w:p>
        </w:tc>
      </w:tr>
    </w:tbl>
    <w:bookmarkEnd w:id="0"/>
    <w:p w14:paraId="6DC5BB59" w14:textId="77777777" w:rsidR="00FA0A5B" w:rsidRPr="00996FAF" w:rsidRDefault="00C80B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B13ABE" w14:textId="77777777" w:rsidR="000078F8" w:rsidRPr="00996FAF" w:rsidRDefault="00C80B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277D25" w14:textId="77777777" w:rsidR="000078F8" w:rsidRPr="00996FAF" w:rsidRDefault="00C80BD4" w:rsidP="0036130C">
      <w:pPr>
        <w:pStyle w:val="NormalArial"/>
      </w:pPr>
      <w:r w:rsidRPr="00996FAF">
        <w:t xml:space="preserve">This performance report for </w:t>
      </w:r>
      <w:r w:rsidRPr="00C27BE3">
        <w:rPr>
          <w:color w:val="auto"/>
        </w:rPr>
        <w:t>William Beech Gardens - Waler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F89A0F" w14:textId="77777777" w:rsidR="000078F8" w:rsidRPr="00996FAF" w:rsidRDefault="00C80B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3AEBF8" w14:textId="77777777" w:rsidR="000078F8" w:rsidRPr="00996FAF" w:rsidRDefault="00C80BD4" w:rsidP="0036130C">
      <w:pPr>
        <w:pStyle w:val="NormalArial"/>
      </w:pPr>
      <w:r w:rsidRPr="00996FAF">
        <w:t>The report also specifies any areas in which improvements must be made to ensure the Quality Standards are complied with.</w:t>
      </w:r>
    </w:p>
    <w:p w14:paraId="7F7B5D9C" w14:textId="77777777" w:rsidR="00DF37F2" w:rsidRPr="00996FAF" w:rsidRDefault="00C80BD4" w:rsidP="00712752">
      <w:pPr>
        <w:pStyle w:val="Heading1"/>
        <w:spacing w:before="240" w:after="240" w:line="22" w:lineRule="atLeast"/>
        <w:rPr>
          <w:rFonts w:ascii="Arial" w:hAnsi="Arial" w:cs="Arial"/>
        </w:rPr>
      </w:pPr>
      <w:r w:rsidRPr="00996FAF">
        <w:rPr>
          <w:rFonts w:ascii="Arial" w:hAnsi="Arial" w:cs="Arial"/>
        </w:rPr>
        <w:t>Material relied on</w:t>
      </w:r>
    </w:p>
    <w:p w14:paraId="3AC325AE" w14:textId="77777777" w:rsidR="00DF37F2" w:rsidRPr="00996FAF" w:rsidRDefault="00C80BD4" w:rsidP="0036130C">
      <w:pPr>
        <w:pStyle w:val="NormalArial"/>
      </w:pPr>
      <w:r w:rsidRPr="00996FAF">
        <w:t>The following information has been considered in preparing the performance report:</w:t>
      </w:r>
    </w:p>
    <w:p w14:paraId="6B894F5D" w14:textId="5A83710E" w:rsidR="00DF37F2" w:rsidRPr="00996FAF" w:rsidRDefault="00C80BD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9A0856">
        <w:rPr>
          <w:rFonts w:ascii="Arial" w:hAnsi="Arial" w:cs="Arial"/>
          <w:color w:val="auto"/>
        </w:rPr>
        <w:t>report for the Site Audit report was informed by a site assessment, observations at the service, review of documents and interviews with staff, consumers</w:t>
      </w:r>
      <w:r w:rsidR="009A0856" w:rsidRPr="009A0856">
        <w:rPr>
          <w:rFonts w:ascii="Arial" w:hAnsi="Arial" w:cs="Arial"/>
          <w:color w:val="auto"/>
        </w:rPr>
        <w:t xml:space="preserve">, </w:t>
      </w:r>
      <w:r w:rsidRPr="009A0856">
        <w:rPr>
          <w:rFonts w:ascii="Arial" w:hAnsi="Arial" w:cs="Arial"/>
          <w:color w:val="auto"/>
        </w:rPr>
        <w:t>representatives</w:t>
      </w:r>
      <w:r w:rsidR="009A0856" w:rsidRPr="009A0856">
        <w:rPr>
          <w:rFonts w:ascii="Arial" w:hAnsi="Arial" w:cs="Arial"/>
          <w:color w:val="auto"/>
        </w:rPr>
        <w:t xml:space="preserve">, </w:t>
      </w:r>
      <w:r w:rsidRPr="009A0856">
        <w:rPr>
          <w:rFonts w:ascii="Arial" w:hAnsi="Arial" w:cs="Arial"/>
          <w:color w:val="auto"/>
        </w:rPr>
        <w:t>and others</w:t>
      </w:r>
      <w:r w:rsidR="009A0856" w:rsidRPr="009A0856">
        <w:rPr>
          <w:rFonts w:ascii="Arial" w:hAnsi="Arial" w:cs="Arial"/>
          <w:color w:val="auto"/>
        </w:rPr>
        <w:t>.</w:t>
      </w:r>
      <w:r w:rsidR="009A0856">
        <w:rPr>
          <w:rFonts w:ascii="Arial" w:hAnsi="Arial" w:cs="Arial"/>
          <w:color w:val="0000FF"/>
        </w:rPr>
        <w:t xml:space="preserve"> </w:t>
      </w:r>
    </w:p>
    <w:p w14:paraId="79D941C4" w14:textId="14BDED83" w:rsidR="003B1763" w:rsidRPr="00712752" w:rsidRDefault="00C80BD4" w:rsidP="009A0856">
      <w:pPr>
        <w:pStyle w:val="ListParagraph"/>
        <w:spacing w:line="22" w:lineRule="atLeast"/>
        <w:ind w:left="714"/>
        <w:contextualSpacing w:val="0"/>
        <w:rPr>
          <w:rFonts w:ascii="Arial" w:hAnsi="Arial" w:cs="Arial"/>
        </w:rPr>
      </w:pPr>
      <w:r w:rsidRPr="00712752">
        <w:rPr>
          <w:rFonts w:ascii="Arial" w:hAnsi="Arial" w:cs="Arial"/>
        </w:rPr>
        <w:br w:type="page"/>
      </w:r>
    </w:p>
    <w:p w14:paraId="1EBCF9C9" w14:textId="77777777" w:rsidR="00FC045E" w:rsidRPr="00996FAF" w:rsidRDefault="00C80B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B01B7" w14:paraId="0B58728A" w14:textId="77777777" w:rsidTr="003B01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C757FB" w14:textId="77777777" w:rsidR="00FC045E" w:rsidRPr="00996FAF" w:rsidRDefault="00C80BD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487085B" w14:textId="77777777" w:rsidR="00FC045E" w:rsidRPr="00996FAF" w:rsidRDefault="002E71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675208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80BD4">
                  <w:rPr>
                    <w:rFonts w:ascii="Arial" w:hAnsi="Arial" w:cs="Arial"/>
                  </w:rPr>
                  <w:t>Compliant</w:t>
                </w:r>
              </w:sdtContent>
            </w:sdt>
          </w:p>
        </w:tc>
      </w:tr>
      <w:tr w:rsidR="003B01B7" w14:paraId="678DE8FE" w14:textId="77777777" w:rsidTr="003B0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2EC5B0" w14:textId="77777777" w:rsidR="002C5FA9" w:rsidRPr="00996FAF" w:rsidRDefault="00C80BD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C62DB90" w14:textId="77777777" w:rsidR="002C5FA9" w:rsidRPr="002C5FA9" w:rsidRDefault="002E71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3793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4DAE5ED1" w14:textId="77777777" w:rsidTr="003B0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055A1"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B51D6E8" w14:textId="77777777" w:rsidR="002C5FA9" w:rsidRPr="002C5FA9" w:rsidRDefault="002E71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75697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6AD58781" w14:textId="77777777" w:rsidTr="003B0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785E47"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5C5A847" w14:textId="77777777" w:rsidR="002C5FA9" w:rsidRPr="002C5FA9" w:rsidRDefault="002E71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9898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4BBC1CB4" w14:textId="77777777" w:rsidTr="003B0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BC464B"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DE16A68" w14:textId="77777777" w:rsidR="002C5FA9" w:rsidRPr="002C5FA9" w:rsidRDefault="002E71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3785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049F2415" w14:textId="77777777" w:rsidTr="003B0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6083A"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963C97" w14:textId="77777777" w:rsidR="002C5FA9" w:rsidRPr="002C5FA9" w:rsidRDefault="002E71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95751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0581EF67" w14:textId="77777777" w:rsidTr="003B0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7E815"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3CF5F25" w14:textId="77777777" w:rsidR="002C5FA9" w:rsidRPr="002C5FA9" w:rsidRDefault="002E71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543530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r w:rsidR="003B01B7" w14:paraId="7BD8C844" w14:textId="77777777" w:rsidTr="003B0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C9F78A" w14:textId="77777777" w:rsidR="002C5FA9" w:rsidRPr="00996FAF" w:rsidRDefault="00C80BD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32A6105" w14:textId="77777777" w:rsidR="002C5FA9" w:rsidRPr="002C5FA9" w:rsidRDefault="002E71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48695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80BD4" w:rsidRPr="002C5FA9">
                  <w:rPr>
                    <w:rFonts w:ascii="Arial" w:hAnsi="Arial" w:cs="Arial"/>
                    <w:b/>
                    <w:bCs/>
                  </w:rPr>
                  <w:t>Compliant</w:t>
                </w:r>
              </w:sdtContent>
            </w:sdt>
          </w:p>
        </w:tc>
      </w:tr>
    </w:tbl>
    <w:p w14:paraId="4687D589" w14:textId="77777777" w:rsidR="00FC045E" w:rsidRPr="00996FAF" w:rsidRDefault="00C80B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17B3EC" w14:textId="77777777" w:rsidR="00FC045E" w:rsidRPr="00996FAF" w:rsidRDefault="00C80BD4" w:rsidP="00712752">
      <w:pPr>
        <w:pStyle w:val="Heading1"/>
        <w:spacing w:before="0" w:after="240" w:line="22" w:lineRule="atLeast"/>
        <w:rPr>
          <w:rFonts w:ascii="Arial" w:hAnsi="Arial" w:cs="Arial"/>
        </w:rPr>
      </w:pPr>
      <w:r w:rsidRPr="00996FAF">
        <w:rPr>
          <w:rFonts w:ascii="Arial" w:hAnsi="Arial" w:cs="Arial"/>
        </w:rPr>
        <w:t>Areas for improvement</w:t>
      </w:r>
    </w:p>
    <w:p w14:paraId="47A472CA" w14:textId="77777777" w:rsidR="00FC045E" w:rsidRPr="00996FAF" w:rsidRDefault="00C80B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91BAA5" w14:textId="262CAB98" w:rsidR="00FC045E" w:rsidRPr="00996FAF" w:rsidRDefault="00C80BD4" w:rsidP="0036130C">
      <w:pPr>
        <w:pStyle w:val="NormalArial"/>
      </w:pPr>
      <w:r w:rsidRPr="00996FAF">
        <w:br w:type="page"/>
      </w:r>
    </w:p>
    <w:p w14:paraId="1AB21B25"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B01B7" w14:paraId="38AFBBB7"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C80DB1" w14:textId="77777777" w:rsidR="00FC045E" w:rsidRPr="00550022" w:rsidRDefault="00C80BD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EC2226E"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4D8413BB"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12895" w14:textId="77777777" w:rsidR="00FC045E" w:rsidRPr="00996FAF" w:rsidRDefault="00C80BD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53EB273" w14:textId="77777777" w:rsidR="00FC045E" w:rsidRPr="00996FAF" w:rsidRDefault="00C80B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150A2D8" w14:textId="77777777" w:rsidR="00FC045E" w:rsidRPr="00996FAF" w:rsidRDefault="002E71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72886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80BD4">
                  <w:rPr>
                    <w:rFonts w:ascii="Arial" w:hAnsi="Arial" w:cs="Arial"/>
                  </w:rPr>
                  <w:t>Compliant</w:t>
                </w:r>
              </w:sdtContent>
            </w:sdt>
          </w:p>
        </w:tc>
      </w:tr>
      <w:tr w:rsidR="003B01B7" w14:paraId="63D50634"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5CFEA" w14:textId="77777777" w:rsidR="002C5FA9" w:rsidRPr="00996FAF" w:rsidRDefault="00C80BD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361BD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D64300"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6486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80BD4" w:rsidRPr="00294E94">
                  <w:rPr>
                    <w:rFonts w:ascii="Arial" w:hAnsi="Arial" w:cs="Arial"/>
                  </w:rPr>
                  <w:t>Compliant</w:t>
                </w:r>
              </w:sdtContent>
            </w:sdt>
          </w:p>
        </w:tc>
      </w:tr>
      <w:tr w:rsidR="003B01B7" w14:paraId="759820AC"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BE35C" w14:textId="77777777" w:rsidR="002C5FA9" w:rsidRPr="00996FAF" w:rsidRDefault="00C80BD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2E44E6"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15E46D" w14:textId="77777777" w:rsidR="002C5FA9" w:rsidRPr="00996FAF" w:rsidRDefault="00C80B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E8FE44" w14:textId="77777777" w:rsidR="002C5FA9" w:rsidRPr="00996FAF" w:rsidRDefault="00C80B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76F5A49" w14:textId="77777777" w:rsidR="002C5FA9" w:rsidRPr="00996FAF" w:rsidRDefault="00C80B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E7655B" w14:textId="77777777" w:rsidR="002C5FA9" w:rsidRPr="00996FAF" w:rsidRDefault="00C80BD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282ECC"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3225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80BD4" w:rsidRPr="00294E94">
                  <w:rPr>
                    <w:rFonts w:ascii="Arial" w:hAnsi="Arial" w:cs="Arial"/>
                  </w:rPr>
                  <w:t>Compliant</w:t>
                </w:r>
              </w:sdtContent>
            </w:sdt>
          </w:p>
        </w:tc>
      </w:tr>
      <w:tr w:rsidR="003B01B7" w14:paraId="54A8E7B4"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A5B25" w14:textId="77777777" w:rsidR="002C5FA9" w:rsidRPr="00996FAF" w:rsidRDefault="00C80BD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F7939A"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E649C6" w14:textId="77777777" w:rsidR="002C5FA9" w:rsidRPr="00996FAF" w:rsidRDefault="002E71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91857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80BD4" w:rsidRPr="00294E94">
                  <w:rPr>
                    <w:rFonts w:ascii="Arial" w:hAnsi="Arial" w:cs="Arial"/>
                  </w:rPr>
                  <w:t>Compliant</w:t>
                </w:r>
              </w:sdtContent>
            </w:sdt>
          </w:p>
        </w:tc>
      </w:tr>
      <w:tr w:rsidR="003B01B7" w14:paraId="56C483B6"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DB5C3" w14:textId="77777777" w:rsidR="002C5FA9" w:rsidRPr="00996FAF" w:rsidRDefault="00C80BD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C2DDB8" w14:textId="77777777" w:rsidR="002C5FA9" w:rsidRPr="00996FAF" w:rsidRDefault="00C80BD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2C0BAA1"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76473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80BD4" w:rsidRPr="00294E94">
                  <w:rPr>
                    <w:rFonts w:ascii="Arial" w:hAnsi="Arial" w:cs="Arial"/>
                  </w:rPr>
                  <w:t>Compliant</w:t>
                </w:r>
              </w:sdtContent>
            </w:sdt>
          </w:p>
        </w:tc>
      </w:tr>
      <w:tr w:rsidR="003B01B7" w14:paraId="257FEBD8"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DB30F" w14:textId="77777777" w:rsidR="002C5FA9" w:rsidRPr="00996FAF" w:rsidRDefault="00C80BD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ECB2D66"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9991EC"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17376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80BD4" w:rsidRPr="00294E94">
                  <w:rPr>
                    <w:rFonts w:ascii="Arial" w:hAnsi="Arial" w:cs="Arial"/>
                  </w:rPr>
                  <w:t>Compliant</w:t>
                </w:r>
              </w:sdtContent>
            </w:sdt>
          </w:p>
        </w:tc>
      </w:tr>
    </w:tbl>
    <w:p w14:paraId="37878088" w14:textId="77777777" w:rsidR="001A5684" w:rsidRDefault="00C80BD4" w:rsidP="001A5684">
      <w:pPr>
        <w:pStyle w:val="Heading20"/>
      </w:pPr>
      <w:r w:rsidRPr="00996FAF">
        <w:t>Findings</w:t>
      </w:r>
    </w:p>
    <w:p w14:paraId="645AAAAF" w14:textId="53F57358" w:rsidR="00D93616" w:rsidRDefault="006F07B4" w:rsidP="0036130C">
      <w:pPr>
        <w:pStyle w:val="NormalArial"/>
      </w:pPr>
      <w:r>
        <w:t xml:space="preserve">Consumers and representatives considered consumers were treated with dignity and respect. Staff said they treated all consumers with respect by getting to know them and listening to their preferences. Staff were observed to interact with consumers in a dignified and respectful manner, such as providing emotional support.  </w:t>
      </w:r>
    </w:p>
    <w:p w14:paraId="45C278F4" w14:textId="0FC73B30" w:rsidR="009A0856" w:rsidRDefault="006F07B4" w:rsidP="0036130C">
      <w:pPr>
        <w:pStyle w:val="NormalArial"/>
      </w:pPr>
      <w:r>
        <w:t xml:space="preserve">Consumers and representatives said staff were aware of, and respected consumers’ cultural background. Staff described how they provided culturally safe care and services for consumers, such as referring to information detailed in care planning documentation. In addition, </w:t>
      </w:r>
      <w:r w:rsidR="00DA5AA3">
        <w:t xml:space="preserve">staff said they held cultural events and activities, and observed days of cultural significance, as reflected in the activities calendar. A policy outlined the service’s responsibilities in providing an inclusive environment, that understands and values each person and their background. </w:t>
      </w:r>
    </w:p>
    <w:p w14:paraId="693660A6" w14:textId="422EC040" w:rsidR="00DA5AA3" w:rsidRDefault="005A5297" w:rsidP="0036130C">
      <w:pPr>
        <w:pStyle w:val="NormalArial"/>
      </w:pPr>
      <w:r>
        <w:t xml:space="preserve">Consumers </w:t>
      </w:r>
      <w:r w:rsidR="00925630">
        <w:t>advised</w:t>
      </w:r>
      <w:r>
        <w:t xml:space="preserve"> staff supported their choices. </w:t>
      </w:r>
      <w:r w:rsidR="00D67E17">
        <w:t xml:space="preserve">Management and staff described how consumers were supported to make and communicate decisions about their care and services, and who should be involved. Management said consumers were encouraged to stay in touch with family and friends, and described how they supported </w:t>
      </w:r>
      <w:r w:rsidR="005C3664">
        <w:t>consumers</w:t>
      </w:r>
      <w:r w:rsidR="00D67E17">
        <w:t xml:space="preserve"> to maintain relationships of choice, such as providing assistance with phone calls. </w:t>
      </w:r>
    </w:p>
    <w:p w14:paraId="2CE659CE" w14:textId="77777777" w:rsidR="00457E0F" w:rsidRDefault="00000B69" w:rsidP="0036130C">
      <w:pPr>
        <w:pStyle w:val="NormalArial"/>
      </w:pPr>
      <w:r>
        <w:t xml:space="preserve">Consumers advised they were supported to do the things they wanted to do, including when it involved an element of risk, by discussing risks with staff to help them make an informed </w:t>
      </w:r>
      <w:r>
        <w:lastRenderedPageBreak/>
        <w:t>decision about their choices. Management said</w:t>
      </w:r>
      <w:r w:rsidR="00FA05B1">
        <w:t>, and care planning documentation evidenced</w:t>
      </w:r>
      <w:r>
        <w:t xml:space="preserve"> consumers</w:t>
      </w:r>
      <w:r w:rsidR="00FA05B1">
        <w:t xml:space="preserve"> were supported</w:t>
      </w:r>
      <w:r>
        <w:t xml:space="preserve"> to have control over their</w:t>
      </w:r>
      <w:r w:rsidR="00A672CD">
        <w:t xml:space="preserve"> life</w:t>
      </w:r>
      <w:r>
        <w:t xml:space="preserve"> </w:t>
      </w:r>
      <w:r w:rsidR="00FA05B1">
        <w:t>through</w:t>
      </w:r>
      <w:r>
        <w:t xml:space="preserve"> </w:t>
      </w:r>
      <w:r w:rsidR="00A672CD">
        <w:t>assessments which identified risks associated with consumers’ choices and w</w:t>
      </w:r>
      <w:r w:rsidR="00FA05B1">
        <w:t>ays to minimise potential harm</w:t>
      </w:r>
      <w:r w:rsidR="00342A24">
        <w:t xml:space="preserve">. </w:t>
      </w:r>
    </w:p>
    <w:p w14:paraId="47795D55" w14:textId="16921EBC" w:rsidR="00A672CD" w:rsidRDefault="001D52E7" w:rsidP="0036130C">
      <w:pPr>
        <w:pStyle w:val="NormalArial"/>
      </w:pPr>
      <w:r>
        <w:t xml:space="preserve">Consumers said staff were respectful of their privacy. Staff described privacy protocols in place and were observed respecting consumers’ privacy and maintaining the confidentiality of information. </w:t>
      </w:r>
    </w:p>
    <w:p w14:paraId="0552EE25" w14:textId="77777777" w:rsidR="001A5684" w:rsidRPr="00712752" w:rsidRDefault="00C80BD4" w:rsidP="0036130C">
      <w:pPr>
        <w:pStyle w:val="NormalArial"/>
      </w:pPr>
      <w:r w:rsidRPr="00996FAF">
        <w:br w:type="page"/>
      </w:r>
    </w:p>
    <w:p w14:paraId="5986AA80"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B01B7" w14:paraId="2A67D002"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E47DF06" w14:textId="77777777" w:rsidR="00FC045E" w:rsidRPr="0075021E" w:rsidRDefault="00C80BD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439995"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1AD18552" w14:textId="77777777" w:rsidTr="003B0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A39F43" w14:textId="77777777" w:rsidR="002C5FA9" w:rsidRPr="00996FAF" w:rsidRDefault="00C80BD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21B290"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CC4DCD"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257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80BD4" w:rsidRPr="00B952AA">
                  <w:rPr>
                    <w:rFonts w:ascii="Arial" w:hAnsi="Arial" w:cs="Arial"/>
                  </w:rPr>
                  <w:t>Compliant</w:t>
                </w:r>
              </w:sdtContent>
            </w:sdt>
          </w:p>
        </w:tc>
      </w:tr>
      <w:tr w:rsidR="003B01B7" w14:paraId="5433CD5C"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F45814" w14:textId="77777777" w:rsidR="002C5FA9" w:rsidRPr="00996FAF" w:rsidRDefault="00C80BD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E3E76F"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326405"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27437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80BD4" w:rsidRPr="00B952AA">
                  <w:rPr>
                    <w:rFonts w:ascii="Arial" w:hAnsi="Arial" w:cs="Arial"/>
                  </w:rPr>
                  <w:t>Compliant</w:t>
                </w:r>
              </w:sdtContent>
            </w:sdt>
          </w:p>
        </w:tc>
      </w:tr>
      <w:tr w:rsidR="003B01B7" w14:paraId="36563B15" w14:textId="77777777" w:rsidTr="003B0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5A2F71" w14:textId="77777777" w:rsidR="002C5FA9" w:rsidRPr="00996FAF" w:rsidRDefault="00C80BD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8DAE6E8"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D9187D" w14:textId="77777777" w:rsidR="002C5FA9" w:rsidRPr="00996FAF" w:rsidRDefault="00C80BD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8D54D1" w14:textId="77777777" w:rsidR="002C5FA9" w:rsidRPr="00996FAF" w:rsidRDefault="00C80BD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FBB4DC"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7515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80BD4" w:rsidRPr="00B952AA">
                  <w:rPr>
                    <w:rFonts w:ascii="Arial" w:hAnsi="Arial" w:cs="Arial"/>
                  </w:rPr>
                  <w:t>Compliant</w:t>
                </w:r>
              </w:sdtContent>
            </w:sdt>
          </w:p>
        </w:tc>
      </w:tr>
      <w:tr w:rsidR="003B01B7" w14:paraId="64D36318"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256255" w14:textId="77777777" w:rsidR="002C5FA9" w:rsidRPr="00996FAF" w:rsidRDefault="00C80BD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63A1838"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DBFDECF" w14:textId="77777777" w:rsidR="002C5FA9" w:rsidRPr="00996FAF" w:rsidRDefault="002E71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02650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80BD4" w:rsidRPr="00B952AA">
                  <w:rPr>
                    <w:rFonts w:ascii="Arial" w:hAnsi="Arial" w:cs="Arial"/>
                  </w:rPr>
                  <w:t>Compliant</w:t>
                </w:r>
              </w:sdtContent>
            </w:sdt>
          </w:p>
        </w:tc>
      </w:tr>
      <w:tr w:rsidR="003B01B7" w14:paraId="672DD7C8" w14:textId="77777777" w:rsidTr="003B0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8D7CE4" w14:textId="77777777" w:rsidR="002C5FA9" w:rsidRPr="00996FAF" w:rsidRDefault="00C80BD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AFD0340"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772B8F1"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3538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80BD4" w:rsidRPr="00B952AA">
                  <w:rPr>
                    <w:rFonts w:ascii="Arial" w:hAnsi="Arial" w:cs="Arial"/>
                  </w:rPr>
                  <w:t>Compliant</w:t>
                </w:r>
              </w:sdtContent>
            </w:sdt>
          </w:p>
        </w:tc>
      </w:tr>
    </w:tbl>
    <w:p w14:paraId="64BBF283" w14:textId="77777777" w:rsidR="00D87E7C" w:rsidRDefault="00C80BD4" w:rsidP="00D87E7C">
      <w:pPr>
        <w:pStyle w:val="Heading20"/>
      </w:pPr>
      <w:r w:rsidRPr="00996FAF">
        <w:t>Findings</w:t>
      </w:r>
    </w:p>
    <w:p w14:paraId="19538A25" w14:textId="06A0BBB9" w:rsidR="00D93616" w:rsidRDefault="00865843" w:rsidP="0036130C">
      <w:pPr>
        <w:pStyle w:val="NormalArial"/>
      </w:pPr>
      <w:r>
        <w:t xml:space="preserve">Staff described how assessment and planning processes identified risks to consumers by using validated assessment tools and incorporating </w:t>
      </w:r>
      <w:r w:rsidR="00925630">
        <w:t xml:space="preserve">feedback </w:t>
      </w:r>
      <w:r>
        <w:t xml:space="preserve">from multidisciplinary providers of care and services. </w:t>
      </w:r>
      <w:r w:rsidR="00A94EE7">
        <w:t xml:space="preserve">Care planning documentation evidenced risks were assessed and monitored and included risk mitigation strategies. </w:t>
      </w:r>
      <w:r>
        <w:t xml:space="preserve">Guidelines, policies, and procedures guided staff in the assessment and planning, and consideration of risks to consumers. </w:t>
      </w:r>
    </w:p>
    <w:p w14:paraId="4DCFECF9" w14:textId="652134F2" w:rsidR="00FA05B1" w:rsidRDefault="003677BD" w:rsidP="0036130C">
      <w:pPr>
        <w:pStyle w:val="NormalArial"/>
      </w:pPr>
      <w:r>
        <w:t>Management and staff described how they identified and addressed consumers’ needs, goals, and preferences, including advance care and end of life planning, if the consumer wished to discuss the matter. Management said, and documentation demonstrated ongoing discussions occurred about advance care and end of life wishes to ensure the accuracy of information. Care planning documentation identified consumer</w:t>
      </w:r>
      <w:r w:rsidR="005C3664">
        <w:t>’</w:t>
      </w:r>
      <w:r>
        <w:t xml:space="preserve">s needs, goals, </w:t>
      </w:r>
      <w:r w:rsidR="0040732F">
        <w:t xml:space="preserve">preferences, and advance care and end of life directives. </w:t>
      </w:r>
    </w:p>
    <w:p w14:paraId="70295B87" w14:textId="53875181" w:rsidR="0040732F" w:rsidRDefault="0040732F" w:rsidP="0036130C">
      <w:pPr>
        <w:pStyle w:val="NormalArial"/>
      </w:pPr>
      <w:r>
        <w:t>Management and staff explained</w:t>
      </w:r>
      <w:r w:rsidR="004B476C">
        <w:t xml:space="preserve"> how they involved consumers and others in the ongoing assessment, planning, and review of consumers’ care and services, such as though face to face meetings, telephone correspondence, or through referrals. </w:t>
      </w:r>
      <w:r w:rsidR="00BC38EB">
        <w:t>Documentation</w:t>
      </w:r>
      <w:r w:rsidR="004B476C">
        <w:t xml:space="preserve"> reflected consumers, representatives, and other providers of care and services</w:t>
      </w:r>
      <w:r w:rsidR="00BC38EB">
        <w:t xml:space="preserve"> in the</w:t>
      </w:r>
      <w:r w:rsidR="004B476C">
        <w:t xml:space="preserve"> ongoing involvement in care planning. </w:t>
      </w:r>
    </w:p>
    <w:p w14:paraId="1C969CF2" w14:textId="39116799" w:rsidR="00FA05B1" w:rsidRDefault="006A58C0" w:rsidP="0036130C">
      <w:pPr>
        <w:pStyle w:val="NormalArial"/>
      </w:pPr>
      <w:r>
        <w:t xml:space="preserve">Consumers and representatives said staff communicated changes to consumers’ care plans and provided a copy. Management and staff described how they communicated outcomes of </w:t>
      </w:r>
      <w:r>
        <w:lastRenderedPageBreak/>
        <w:t xml:space="preserve">assessment and planning with consumers and others, such as through meetings, and shift handover processes. </w:t>
      </w:r>
    </w:p>
    <w:p w14:paraId="6BC039D6" w14:textId="615DC1DB" w:rsidR="006A58C0" w:rsidRDefault="00616583" w:rsidP="0036130C">
      <w:pPr>
        <w:pStyle w:val="NormalArial"/>
      </w:pPr>
      <w:r>
        <w:t xml:space="preserve">Consumers and representatives said care plans were regularly reviewed, </w:t>
      </w:r>
      <w:r w:rsidR="00925630">
        <w:t>including</w:t>
      </w:r>
      <w:r>
        <w:t xml:space="preserve"> when </w:t>
      </w:r>
      <w:r w:rsidR="0026700E">
        <w:t>incidents occurred</w:t>
      </w:r>
      <w:r>
        <w:t xml:space="preserve">, to ensure care and services were appropriately supporting consumers’ needs, goals, and preferences. </w:t>
      </w:r>
      <w:r w:rsidR="0026700E">
        <w:t xml:space="preserve">Care planning documentation evidenced care and services were regularly reviewed, including when there was a change in circumstances, such as a fall. </w:t>
      </w:r>
    </w:p>
    <w:p w14:paraId="34E77F44" w14:textId="7A88DD04" w:rsidR="0087700C" w:rsidRPr="00334B7D" w:rsidRDefault="00C80BD4" w:rsidP="0036130C">
      <w:pPr>
        <w:pStyle w:val="NormalArial"/>
      </w:pPr>
      <w:r w:rsidRPr="00996FAF">
        <w:br w:type="page"/>
      </w:r>
    </w:p>
    <w:p w14:paraId="300A14AB"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01B7" w14:paraId="008DB400"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C7AA1C"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D59A50"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2F629D28"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F1BAC" w14:textId="77777777" w:rsidR="002C5FA9" w:rsidRPr="00996FAF" w:rsidRDefault="00C80BD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156DC1"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204300" w14:textId="77777777" w:rsidR="002C5FA9" w:rsidRPr="00996FAF" w:rsidRDefault="00C80B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B7588E" w14:textId="77777777" w:rsidR="002C5FA9" w:rsidRPr="00996FAF" w:rsidRDefault="00C80B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CCF54F" w14:textId="77777777" w:rsidR="002C5FA9" w:rsidRPr="00996FAF" w:rsidRDefault="00C80B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EBBA9B"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5353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4D152950"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3E0FE" w14:textId="77777777" w:rsidR="002C5FA9" w:rsidRPr="00996FAF" w:rsidRDefault="00C80BD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24B6BD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749217"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291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6FC6D9EC"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EBB4E" w14:textId="77777777" w:rsidR="002C5FA9" w:rsidRPr="00996FAF" w:rsidRDefault="00C80BD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C476A0" w14:textId="77777777" w:rsidR="002C5FA9" w:rsidRPr="00996FAF" w:rsidRDefault="00C80BD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207C96B"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70502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63A3BC2B"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31A96" w14:textId="77777777" w:rsidR="002C5FA9" w:rsidRPr="00996FAF" w:rsidRDefault="00C80BD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3FBD0B"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E440C97" w14:textId="77777777" w:rsidR="002C5FA9" w:rsidRPr="00996FAF" w:rsidRDefault="002E71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984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194E6365"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6AA1F" w14:textId="77777777" w:rsidR="002C5FA9" w:rsidRPr="00996FAF" w:rsidRDefault="00C80BD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2691B57"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54A954D"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4660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56AA15CF"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7EAE9" w14:textId="77777777" w:rsidR="002C5FA9" w:rsidRPr="00996FAF" w:rsidRDefault="00C80BD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50BE8F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F4994E"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08219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r w:rsidR="003B01B7" w14:paraId="5103D055"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3832F" w14:textId="77777777" w:rsidR="002C5FA9" w:rsidRPr="00996FAF" w:rsidRDefault="00C80BD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59C8BDF"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AED623" w14:textId="77777777" w:rsidR="002C5FA9" w:rsidRPr="00996FAF" w:rsidRDefault="00C80BD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59B450" w14:textId="77777777" w:rsidR="002C5FA9" w:rsidRPr="00996FAF" w:rsidRDefault="00C80BD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67325C"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9078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80BD4" w:rsidRPr="002C2F15">
                  <w:rPr>
                    <w:rFonts w:ascii="Arial" w:hAnsi="Arial" w:cs="Arial"/>
                  </w:rPr>
                  <w:t>Compliant</w:t>
                </w:r>
              </w:sdtContent>
            </w:sdt>
          </w:p>
        </w:tc>
      </w:tr>
    </w:tbl>
    <w:p w14:paraId="1A5C2FB6" w14:textId="77777777" w:rsidR="00D87E7C" w:rsidRDefault="00C80BD4" w:rsidP="00D87E7C">
      <w:pPr>
        <w:pStyle w:val="Heading20"/>
      </w:pPr>
      <w:r w:rsidRPr="00996FAF">
        <w:t>Findings</w:t>
      </w:r>
    </w:p>
    <w:p w14:paraId="5D9F22FF" w14:textId="532FFF7E" w:rsidR="00D93616" w:rsidRDefault="00687EC1" w:rsidP="0036130C">
      <w:pPr>
        <w:pStyle w:val="NormalArial"/>
      </w:pPr>
      <w:r>
        <w:t xml:space="preserve">Management and staff said they identified consumers personal and clinical needs and ways to appropriately support consumers through assessment and planning processes. </w:t>
      </w:r>
      <w:r w:rsidR="00925630">
        <w:t xml:space="preserve">Staff described in practical terms how they would manage clinical scenarios, such as wound care, in a safe and effective manner. </w:t>
      </w:r>
      <w:r>
        <w:t xml:space="preserve">Care planning documentation </w:t>
      </w:r>
      <w:r w:rsidR="00925630">
        <w:t>evidenced</w:t>
      </w:r>
      <w:r>
        <w:t xml:space="preserve"> consumers received safe, effective care tailored to specific needs and preferences. Policies, procedures, and tools supported the delivery of care</w:t>
      </w:r>
      <w:r w:rsidR="00925630">
        <w:t>.</w:t>
      </w:r>
    </w:p>
    <w:p w14:paraId="02197F54" w14:textId="34A1342E" w:rsidR="007733AB" w:rsidRDefault="007733AB" w:rsidP="0036130C">
      <w:pPr>
        <w:pStyle w:val="NormalArial"/>
      </w:pPr>
      <w:r>
        <w:t xml:space="preserve">Consumers reflected they were satisfied with the management of risks associated with their care. </w:t>
      </w:r>
      <w:r w:rsidR="00B45886">
        <w:t xml:space="preserve">Staff identified high impact, high prevalence risks for consumers and described how they managed these risks, for example, undertaking observations, charting, and referrals. The service had a policy to </w:t>
      </w:r>
      <w:r w:rsidR="007F7768">
        <w:t>support the management of</w:t>
      </w:r>
      <w:r w:rsidR="00B45886">
        <w:t xml:space="preserve"> high impact, high prevalence risks</w:t>
      </w:r>
      <w:r w:rsidR="007F7768">
        <w:t>.</w:t>
      </w:r>
    </w:p>
    <w:p w14:paraId="3977ED74" w14:textId="12A4B02C" w:rsidR="00F81272" w:rsidRDefault="00795CB4" w:rsidP="0036130C">
      <w:pPr>
        <w:pStyle w:val="NormalArial"/>
      </w:pPr>
      <w:r>
        <w:t xml:space="preserve">Staff explained how the delivery of care and services changes for consumers nearing end of life, and described ways they supported consumers’ dignity and comfort, such as attending to personal care, pain management, and providing emotional support. Management and staff said </w:t>
      </w:r>
      <w:r>
        <w:lastRenderedPageBreak/>
        <w:t xml:space="preserve">they </w:t>
      </w:r>
      <w:r w:rsidR="007D1B7A">
        <w:t>referred to care planning documentation</w:t>
      </w:r>
      <w:r w:rsidR="00536803">
        <w:t xml:space="preserve"> and clinical reports</w:t>
      </w:r>
      <w:r w:rsidR="007D1B7A">
        <w:t xml:space="preserve"> which outlined consumers’ advance care directives, and</w:t>
      </w:r>
      <w:r>
        <w:t xml:space="preserve"> </w:t>
      </w:r>
      <w:r w:rsidR="007D1B7A">
        <w:t>updated information accordingly if there was a change impacting consumer</w:t>
      </w:r>
      <w:r w:rsidR="005C3664">
        <w:t>’</w:t>
      </w:r>
      <w:r w:rsidR="007D1B7A">
        <w:t xml:space="preserve">s needs, goals, and preferences. Care planning documentation demonstrated end of life care was provided in a way to support consumers comfort, and in alignment with their end of life wishes.  </w:t>
      </w:r>
      <w:r>
        <w:t xml:space="preserve"> </w:t>
      </w:r>
    </w:p>
    <w:p w14:paraId="3B5590F0" w14:textId="65FBD2AA" w:rsidR="00536803" w:rsidRDefault="00536803" w:rsidP="0036130C">
      <w:pPr>
        <w:pStyle w:val="NormalArial"/>
      </w:pPr>
      <w:r>
        <w:t xml:space="preserve">Staff said they were familiar with consumers and were able to identify any changes or signs of deterioration in consumers, such as changes to appetite, behaviour, and weight loss. Management and staff described how they would respond to deterioration and changes in a timely manner, as reflected in care planning documentation. A policy was in place to guide staff in the timely identification and response to deterioration in consumers. </w:t>
      </w:r>
    </w:p>
    <w:p w14:paraId="08CDA4F2" w14:textId="1EF2B030" w:rsidR="00CC0CDF" w:rsidRDefault="00336FCE" w:rsidP="0036130C">
      <w:pPr>
        <w:pStyle w:val="NormalArial"/>
      </w:pPr>
      <w:r>
        <w:t>Management advised information was communicated within the organisation through meetings, shift handovers, and updating documentation. Staff described how they shared information with others responsible for care, such as through communicating assessment and planning outcomes and completing referrals. Documentation demonstrated information relevant to consumers’ conditions was regularly updated and shared with staff to support the delivery of care.</w:t>
      </w:r>
    </w:p>
    <w:p w14:paraId="5F5DD3F0" w14:textId="2FB6C918" w:rsidR="00336FCE" w:rsidRDefault="00336FCE" w:rsidP="0036130C">
      <w:pPr>
        <w:pStyle w:val="NormalArial"/>
      </w:pPr>
      <w:r>
        <w:t xml:space="preserve">Consumers said referrals were timely and appropriate and had access to relevant health professionals, as reflected in care planning documentation. Staff described the process in place to refer consumers to internal and external providers of care and services. </w:t>
      </w:r>
    </w:p>
    <w:p w14:paraId="124D57A4" w14:textId="53073D1C" w:rsidR="00BE4A5E" w:rsidRDefault="00BE4A5E" w:rsidP="0036130C">
      <w:pPr>
        <w:pStyle w:val="NormalArial"/>
      </w:pPr>
      <w:r>
        <w:t xml:space="preserve">Management and staff advised they obtained pathology results and consulted the medical officer to ensure antibiotics were appropriate prescribed and described measures to prevent infections. </w:t>
      </w:r>
      <w:r w:rsidR="006C2A79">
        <w:t xml:space="preserve">Staff described how they applied infection control practices such as wearing appropriate personal protective equipment, and practising hand hygiene. Staff were observed following infection control practices. </w:t>
      </w:r>
    </w:p>
    <w:p w14:paraId="3D0E6E39" w14:textId="77777777" w:rsidR="002B0C90" w:rsidRPr="00262C0B" w:rsidRDefault="00C80BD4" w:rsidP="0036130C">
      <w:pPr>
        <w:pStyle w:val="NormalArial"/>
      </w:pPr>
      <w:r>
        <w:br w:type="page"/>
      </w:r>
    </w:p>
    <w:p w14:paraId="6DA75586"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01B7" w14:paraId="0D9D42A0"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88E732"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A1A4A32"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52E7D006"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19B29" w14:textId="77777777" w:rsidR="002C5FA9" w:rsidRPr="00996FAF" w:rsidRDefault="00C80BD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7A6615"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5AB2CF0"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3783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6892292C"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4520B" w14:textId="77777777" w:rsidR="002C5FA9" w:rsidRPr="00996FAF" w:rsidRDefault="00C80BD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66C3DFF"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933CD9"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64306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0DDF3F0E"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25CBE" w14:textId="77777777" w:rsidR="002C5FA9" w:rsidRPr="00996FAF" w:rsidRDefault="00C80BD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ECC41B"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2C2CE8" w14:textId="77777777" w:rsidR="002C5FA9" w:rsidRPr="00996FAF" w:rsidRDefault="00C80B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C385BE" w14:textId="77777777" w:rsidR="002C5FA9" w:rsidRPr="00996FAF" w:rsidRDefault="00C80B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EE8C1D" w14:textId="77777777" w:rsidR="002C5FA9" w:rsidRPr="00996FAF" w:rsidRDefault="00C80B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281EFF4"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744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4563A7DD"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2C6A4" w14:textId="77777777" w:rsidR="002C5FA9" w:rsidRPr="00996FAF" w:rsidRDefault="00C80BD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C0B5127"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9351B43" w14:textId="77777777" w:rsidR="002C5FA9" w:rsidRPr="00996FAF" w:rsidRDefault="002E71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6038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47B2109C"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BB0EA" w14:textId="77777777" w:rsidR="002C5FA9" w:rsidRPr="00996FAF" w:rsidRDefault="00C80BD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62EBC7F"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025CE1" w14:textId="77777777" w:rsidR="002C5FA9" w:rsidRPr="00996FAF" w:rsidRDefault="002E71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85440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390CE074"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407AB" w14:textId="77777777" w:rsidR="002C5FA9" w:rsidRPr="00996FAF" w:rsidRDefault="00C80BD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816DA2E"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BCCCE2"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0717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r w:rsidR="003B01B7" w14:paraId="45386C7B"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BA0C7" w14:textId="77777777" w:rsidR="002C5FA9" w:rsidRPr="00996FAF" w:rsidRDefault="00C80BD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F23B594"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F9CCF3"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26866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80BD4" w:rsidRPr="00ED7F2E">
                  <w:rPr>
                    <w:rFonts w:ascii="Arial" w:hAnsi="Arial" w:cs="Arial"/>
                  </w:rPr>
                  <w:t>Compliant</w:t>
                </w:r>
              </w:sdtContent>
            </w:sdt>
          </w:p>
        </w:tc>
      </w:tr>
    </w:tbl>
    <w:p w14:paraId="20A67B3C" w14:textId="77777777" w:rsidR="00D87E7C" w:rsidRDefault="00C80BD4" w:rsidP="00D87E7C">
      <w:pPr>
        <w:pStyle w:val="Heading20"/>
      </w:pPr>
      <w:r w:rsidRPr="00996FAF">
        <w:t>Findings</w:t>
      </w:r>
    </w:p>
    <w:p w14:paraId="2DD26A64" w14:textId="6FCB2798" w:rsidR="00D93616" w:rsidRDefault="00EE6251" w:rsidP="0036130C">
      <w:pPr>
        <w:pStyle w:val="NormalArial"/>
      </w:pPr>
      <w:r>
        <w:t xml:space="preserve">Consumers said they </w:t>
      </w:r>
      <w:r w:rsidR="00133324">
        <w:t>had access to activities and supports</w:t>
      </w:r>
      <w:r>
        <w:t xml:space="preserve">, which met their needs and preferences and optimised their quality of life. </w:t>
      </w:r>
      <w:r w:rsidR="000D65ED">
        <w:t xml:space="preserve">Staff said they tailored activities to meet consumers diverse needs and preferences, and consumers feedback was incorporated into the services and supports available as evidenced in meeting minutes. Care planning documentation included information about consumers interests and how to support consumers.  </w:t>
      </w:r>
    </w:p>
    <w:p w14:paraId="3FAA7525" w14:textId="57C02CB1" w:rsidR="00EE6251" w:rsidRDefault="0088525D" w:rsidP="0036130C">
      <w:pPr>
        <w:pStyle w:val="NormalArial"/>
      </w:pPr>
      <w:r>
        <w:t xml:space="preserve">Consumers reflected their emotional, spiritual, and psychological well-being was supported by staff and through access to services and supports, as reflected in care planning documentation. Staff described how consumers well-being was supported, such as through access to religious services. Staff explained they consulted consumers support network if additional emotional of psychological support was required and completed assessments to identify how to best support consumers. </w:t>
      </w:r>
    </w:p>
    <w:p w14:paraId="4857B100" w14:textId="69708FCF" w:rsidR="0088525D" w:rsidRDefault="00133324" w:rsidP="0036130C">
      <w:pPr>
        <w:pStyle w:val="NormalArial"/>
      </w:pPr>
      <w:r>
        <w:t>Consumers said their social and community participation, and relationships was supported, and they were able to do things of interest</w:t>
      </w:r>
      <w:r w:rsidR="00B11DEF">
        <w:t>, and</w:t>
      </w:r>
      <w:r>
        <w:t xml:space="preserve"> </w:t>
      </w:r>
      <w:r w:rsidR="00B11DEF">
        <w:t xml:space="preserve">staff described how they supported this. </w:t>
      </w:r>
      <w:r>
        <w:t xml:space="preserve">Care planning documentation </w:t>
      </w:r>
      <w:r w:rsidR="00B11DEF">
        <w:t>detailed how to support consumers social and community participation, relationships, and interests.</w:t>
      </w:r>
      <w:r>
        <w:t xml:space="preserve"> </w:t>
      </w:r>
    </w:p>
    <w:p w14:paraId="1E49DCC1" w14:textId="027F741F" w:rsidR="006F0DC5" w:rsidRDefault="006C6EF6" w:rsidP="0036130C">
      <w:pPr>
        <w:pStyle w:val="NormalArial"/>
      </w:pPr>
      <w:r>
        <w:t xml:space="preserve">Staff said they communicated information about consumers through daily staff meetings, shift handovers, and updating documentation. Staff were observed sharing relevant information and </w:t>
      </w:r>
      <w:r>
        <w:lastRenderedPageBreak/>
        <w:t xml:space="preserve">changes about consumers a during shift handover and were noted to have access information to support the delivery of care and services. </w:t>
      </w:r>
    </w:p>
    <w:p w14:paraId="61C7ECD7" w14:textId="256D56B2" w:rsidR="00D95D60" w:rsidRDefault="00D95D60" w:rsidP="0036130C">
      <w:pPr>
        <w:pStyle w:val="NormalArial"/>
      </w:pPr>
      <w:r>
        <w:t xml:space="preserve">Consumers and representatives said consumers had access to range of supports provided from external organisations and volunteers. Staff described other organisations and individuals available to support consumers. Care planning documentation reflected referrals were completed in a timely and appropriate manner to supplement services and supports. </w:t>
      </w:r>
    </w:p>
    <w:p w14:paraId="4925BD6C" w14:textId="6B646966" w:rsidR="009E6D1D" w:rsidRDefault="009E6D1D" w:rsidP="0036130C">
      <w:pPr>
        <w:pStyle w:val="NormalArial"/>
      </w:pPr>
      <w:r>
        <w:t xml:space="preserve">Consumers and representatives expressed satisfaction with the food provided, and advised it was of good quality with plenty of options available. Staff said consumers feedback was incorporated into the development of the menu to cater to consumers diverse needs and preferences. The dining room was observed to be clean with tables set, </w:t>
      </w:r>
      <w:r w:rsidR="00B9452C">
        <w:t>with staff assisting</w:t>
      </w:r>
      <w:r>
        <w:t xml:space="preserve"> consumers with meals as required, which contributed to the overall dining experience. </w:t>
      </w:r>
    </w:p>
    <w:p w14:paraId="7A114B54" w14:textId="23C0ADA2" w:rsidR="009E6D1D" w:rsidRDefault="003A3DBD" w:rsidP="0036130C">
      <w:pPr>
        <w:pStyle w:val="NormalArial"/>
      </w:pPr>
      <w:r>
        <w:t xml:space="preserve">Consumers and representatives said equipment was suitable for consumers, and kept clean and well maintained, which aligned with observations. Staff said they had access to equipment for support consumers as needed, and described how they maintained the safety and cleanliness of equipment. Documentation evidenced preventative and reactive maintenance matters were attended to. </w:t>
      </w:r>
    </w:p>
    <w:p w14:paraId="7C483DA4" w14:textId="77777777" w:rsidR="002B0C90" w:rsidRPr="00262C0B" w:rsidRDefault="00C80BD4" w:rsidP="0036130C">
      <w:pPr>
        <w:pStyle w:val="NormalArial"/>
      </w:pPr>
      <w:r>
        <w:br w:type="page"/>
      </w:r>
    </w:p>
    <w:p w14:paraId="7A71A912"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B01B7" w14:paraId="2B56A620"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701856"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862A4BC"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1C72D550"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FEDB2" w14:textId="77777777" w:rsidR="002C5FA9" w:rsidRPr="00996FAF" w:rsidRDefault="00C80BD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7BE97DC"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5D4B6BB"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0256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80BD4" w:rsidRPr="00320639">
                  <w:rPr>
                    <w:rFonts w:ascii="Arial" w:hAnsi="Arial" w:cs="Arial"/>
                  </w:rPr>
                  <w:t>Compliant</w:t>
                </w:r>
              </w:sdtContent>
            </w:sdt>
          </w:p>
        </w:tc>
      </w:tr>
      <w:tr w:rsidR="003B01B7" w14:paraId="64A3AD60"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E2C6F" w14:textId="77777777" w:rsidR="002C5FA9" w:rsidRPr="00996FAF" w:rsidRDefault="00C80BD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AB9E61"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E7B30D" w14:textId="77777777" w:rsidR="002C5FA9" w:rsidRPr="00996FAF" w:rsidRDefault="00C80BD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CCBBF5" w14:textId="77777777" w:rsidR="002C5FA9" w:rsidRPr="00996FAF" w:rsidRDefault="00C80BD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F5395B9"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1495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80BD4" w:rsidRPr="00320639">
                  <w:rPr>
                    <w:rFonts w:ascii="Arial" w:hAnsi="Arial" w:cs="Arial"/>
                  </w:rPr>
                  <w:t>Compliant</w:t>
                </w:r>
              </w:sdtContent>
            </w:sdt>
          </w:p>
        </w:tc>
      </w:tr>
      <w:tr w:rsidR="003B01B7" w14:paraId="010040BC"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F2D8A" w14:textId="77777777" w:rsidR="002C5FA9" w:rsidRPr="00996FAF" w:rsidRDefault="00C80BD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C2F606"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653DCB" w14:textId="77777777" w:rsidR="002C5FA9" w:rsidRPr="00996FAF" w:rsidRDefault="002E71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42138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80BD4" w:rsidRPr="00320639">
                  <w:rPr>
                    <w:rFonts w:ascii="Arial" w:hAnsi="Arial" w:cs="Arial"/>
                  </w:rPr>
                  <w:t>Compliant</w:t>
                </w:r>
              </w:sdtContent>
            </w:sdt>
          </w:p>
        </w:tc>
      </w:tr>
    </w:tbl>
    <w:p w14:paraId="01C01151" w14:textId="77777777" w:rsidR="002B0C90" w:rsidRDefault="00C80BD4" w:rsidP="002B0C90">
      <w:pPr>
        <w:pStyle w:val="Heading20"/>
      </w:pPr>
      <w:r>
        <w:t>Findings</w:t>
      </w:r>
    </w:p>
    <w:p w14:paraId="4065108F" w14:textId="6E96795D" w:rsidR="00D93616" w:rsidRDefault="00EF6005" w:rsidP="0036130C">
      <w:pPr>
        <w:pStyle w:val="NormalArial"/>
      </w:pPr>
      <w:r>
        <w:t xml:space="preserve">Consumers said the service environment was easy to navigate and allowed for consumers to be independent and promoted a sense of belonging. Staff said they supported consumers to feel at home at the service, by getting to know them and taking on board feedback or suggestions of ways to improve the service environment. Consumer rooms were observed to be personalised and decorated with personal items and meaningful to consumers, such as art work and </w:t>
      </w:r>
      <w:r w:rsidR="00BB5C2B">
        <w:t>photographs</w:t>
      </w:r>
      <w:r>
        <w:t xml:space="preserve">. </w:t>
      </w:r>
      <w:r w:rsidR="003301F2">
        <w:t xml:space="preserve">The service environment was observed to be easy to navigate with clear signage and wide hallways to assist with consumers navigation. </w:t>
      </w:r>
    </w:p>
    <w:p w14:paraId="4AB03452" w14:textId="78028F40" w:rsidR="00DA6E44" w:rsidRDefault="00670FB8" w:rsidP="0036130C">
      <w:pPr>
        <w:pStyle w:val="NormalArial"/>
      </w:pPr>
      <w:r>
        <w:t>Consumers and representatives said the service was clean and well maintained and consumers were supported to move freely within the service environment</w:t>
      </w:r>
      <w:r w:rsidR="0061767D">
        <w:t>, which aligned with observations</w:t>
      </w:r>
      <w:r>
        <w:t xml:space="preserve">. </w:t>
      </w:r>
      <w:r w:rsidR="0061767D">
        <w:t xml:space="preserve">Staff explained the processes and systems in place to maintain the safety and cleanliness of the service environment. Maintenance documentation demonstrated requests were completed in a timely manner, and cleaning was undertaken in accordance with schedule.  </w:t>
      </w:r>
    </w:p>
    <w:p w14:paraId="35FEB41C" w14:textId="76ED5C64" w:rsidR="00DA6E44" w:rsidRDefault="00EF46C2" w:rsidP="0036130C">
      <w:pPr>
        <w:pStyle w:val="NormalArial"/>
      </w:pPr>
      <w:r>
        <w:t xml:space="preserve">Consumers and representatives said furniture, fittings, and equipment were clean and well maintained, and suitable for consumers’ use. Staff explained how they reported maintenance concerns, and documentation evidenced systems were in place to monitor and attend </w:t>
      </w:r>
      <w:r w:rsidR="00E67F1D">
        <w:t xml:space="preserve">to maintenance as needed. Furniture, fittings, and equipment were observed to be safe, clean, and well maintained. </w:t>
      </w:r>
    </w:p>
    <w:p w14:paraId="00391740" w14:textId="77777777" w:rsidR="002B0C90" w:rsidRPr="00262C0B" w:rsidRDefault="00C80BD4" w:rsidP="0036130C">
      <w:pPr>
        <w:pStyle w:val="NormalArial"/>
      </w:pPr>
      <w:r>
        <w:br w:type="page"/>
      </w:r>
    </w:p>
    <w:p w14:paraId="293DB204"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B01B7" w14:paraId="3D3410A8"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E30D09"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77E25F"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4BE02117"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FD513" w14:textId="77777777" w:rsidR="002C5FA9" w:rsidRPr="00996FAF" w:rsidRDefault="00C80BD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4DFDCA"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0DF796"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2466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80BD4" w:rsidRPr="0058411F">
                  <w:rPr>
                    <w:rFonts w:ascii="Arial" w:hAnsi="Arial" w:cs="Arial"/>
                  </w:rPr>
                  <w:t>Compliant</w:t>
                </w:r>
              </w:sdtContent>
            </w:sdt>
          </w:p>
        </w:tc>
      </w:tr>
      <w:tr w:rsidR="003B01B7" w14:paraId="68792849"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242E6" w14:textId="77777777" w:rsidR="002C5FA9" w:rsidRPr="00996FAF" w:rsidRDefault="00C80BD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4AD5FB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A3D3078"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2111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80BD4" w:rsidRPr="0058411F">
                  <w:rPr>
                    <w:rFonts w:ascii="Arial" w:hAnsi="Arial" w:cs="Arial"/>
                  </w:rPr>
                  <w:t>Compliant</w:t>
                </w:r>
              </w:sdtContent>
            </w:sdt>
          </w:p>
        </w:tc>
      </w:tr>
      <w:tr w:rsidR="003B01B7" w14:paraId="713E64C7"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B574F" w14:textId="77777777" w:rsidR="002C5FA9" w:rsidRPr="00996FAF" w:rsidRDefault="00C80BD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211C8F"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A516FE5"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5735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80BD4" w:rsidRPr="0058411F">
                  <w:rPr>
                    <w:rFonts w:ascii="Arial" w:hAnsi="Arial" w:cs="Arial"/>
                  </w:rPr>
                  <w:t>Compliant</w:t>
                </w:r>
              </w:sdtContent>
            </w:sdt>
          </w:p>
        </w:tc>
      </w:tr>
      <w:tr w:rsidR="003B01B7" w14:paraId="729968C5" w14:textId="77777777" w:rsidTr="003B01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D162A" w14:textId="77777777" w:rsidR="002C5FA9" w:rsidRPr="00996FAF" w:rsidRDefault="00C80BD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380413"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013D4C" w14:textId="77777777" w:rsidR="002C5FA9" w:rsidRPr="00996FAF" w:rsidRDefault="002E71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22832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80BD4" w:rsidRPr="0058411F">
                  <w:rPr>
                    <w:rFonts w:ascii="Arial" w:hAnsi="Arial" w:cs="Arial"/>
                  </w:rPr>
                  <w:t>Compliant</w:t>
                </w:r>
              </w:sdtContent>
            </w:sdt>
          </w:p>
        </w:tc>
      </w:tr>
    </w:tbl>
    <w:p w14:paraId="02553772" w14:textId="77777777" w:rsidR="00D87E7C" w:rsidRDefault="00C80BD4" w:rsidP="00D87E7C">
      <w:pPr>
        <w:pStyle w:val="Heading20"/>
      </w:pPr>
      <w:r w:rsidRPr="00996FAF">
        <w:t>Findings</w:t>
      </w:r>
    </w:p>
    <w:p w14:paraId="1A3CB6DB" w14:textId="73DD5658" w:rsidR="00D93616" w:rsidRDefault="00FE0759" w:rsidP="0036130C">
      <w:pPr>
        <w:pStyle w:val="NormalArial"/>
      </w:pPr>
      <w:r>
        <w:t xml:space="preserve">Consumers said they were comfortable in raising concerns and providing feedback. Management explained consumers and others were supported to provide feedback or make a complaint through various avenues, such as feedback forms, meetings, email and telephone correspondence, and speaking directly to management and staff. Informational material </w:t>
      </w:r>
      <w:r w:rsidR="00184039">
        <w:t>was observed around the service environment to inform</w:t>
      </w:r>
      <w:r>
        <w:t xml:space="preserve"> consumers and others of their feedback and complaints options. </w:t>
      </w:r>
    </w:p>
    <w:p w14:paraId="714F0874" w14:textId="2CEA11C4" w:rsidR="00FE0759" w:rsidRDefault="00FE0759" w:rsidP="0036130C">
      <w:pPr>
        <w:pStyle w:val="NormalArial"/>
      </w:pPr>
      <w:r>
        <w:t xml:space="preserve">Consumers and representatives advised consumers were aware of advocacy and language services available, and other ways to raise and resolve complaints. Management advised consumers were informed of alternative complaints resolution pathways through the consumer handbook, and by displaying various flyers and brochures around the service, which aligned with observations. </w:t>
      </w:r>
    </w:p>
    <w:p w14:paraId="2AB84839" w14:textId="6DEBF28B" w:rsidR="00FE0759" w:rsidRDefault="00FF144F" w:rsidP="0036130C">
      <w:pPr>
        <w:pStyle w:val="NormalArial"/>
      </w:pPr>
      <w:r>
        <w:t>Consumers advised complaints</w:t>
      </w:r>
      <w:r w:rsidR="00E4241F">
        <w:t xml:space="preserve"> and concerns</w:t>
      </w:r>
      <w:r>
        <w:t xml:space="preserve"> were</w:t>
      </w:r>
      <w:r w:rsidR="009645C2">
        <w:t xml:space="preserve"> listened to</w:t>
      </w:r>
      <w:r>
        <w:t xml:space="preserve"> resolved in a satisfactory manner</w:t>
      </w:r>
      <w:r w:rsidR="009645C2">
        <w:t>. Management and s</w:t>
      </w:r>
      <w:r>
        <w:t>taff described how they would apply the principles of open disclosure into practice</w:t>
      </w:r>
      <w:r w:rsidR="009645C2">
        <w:t xml:space="preserve">, by acknowledging complaints or concerns and maintaining transparent communication. </w:t>
      </w:r>
      <w:r w:rsidR="00184039">
        <w:t>A policy and training was available to guide staff in applying an open disclosure process.</w:t>
      </w:r>
    </w:p>
    <w:p w14:paraId="0E5B60A9" w14:textId="1DBAD628" w:rsidR="00E4241F" w:rsidRDefault="00E4241F" w:rsidP="0036130C">
      <w:pPr>
        <w:pStyle w:val="NormalArial"/>
      </w:pPr>
      <w:r>
        <w:t xml:space="preserve">Consumers advised their feedback and complaints were acknowledged and reviewed to make improvements to care and services. Staff explained how they would acknowledge concerns, conduct an investigation, and implement improvement actions. The service’s plan for continuous improvement evidenced feedback and complaints were reviewed to make improvements, monitored and evaluated.  </w:t>
      </w:r>
    </w:p>
    <w:p w14:paraId="263FAA02" w14:textId="77777777" w:rsidR="002B0C90" w:rsidRPr="00712752" w:rsidRDefault="00C80BD4" w:rsidP="0036130C">
      <w:pPr>
        <w:pStyle w:val="NormalArial"/>
      </w:pPr>
      <w:r w:rsidRPr="00712752">
        <w:br w:type="page"/>
      </w:r>
    </w:p>
    <w:p w14:paraId="7369CCEA"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B01B7" w14:paraId="0F76537C"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E72412"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5F9225"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18B30296"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D7ECF" w14:textId="77777777" w:rsidR="002C5FA9" w:rsidRPr="00996FAF" w:rsidRDefault="00C80BD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A69EF9"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2D6CC7"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0314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80BD4" w:rsidRPr="002F768C">
                  <w:rPr>
                    <w:rFonts w:ascii="Arial" w:hAnsi="Arial" w:cs="Arial"/>
                  </w:rPr>
                  <w:t>Compliant</w:t>
                </w:r>
              </w:sdtContent>
            </w:sdt>
          </w:p>
        </w:tc>
      </w:tr>
      <w:tr w:rsidR="003B01B7" w14:paraId="2ED279B6"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6E460" w14:textId="77777777" w:rsidR="002C5FA9" w:rsidRPr="00996FAF" w:rsidRDefault="00C80BD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23ECF9"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F46EBD8"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7563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80BD4" w:rsidRPr="002F768C">
                  <w:rPr>
                    <w:rFonts w:ascii="Arial" w:hAnsi="Arial" w:cs="Arial"/>
                  </w:rPr>
                  <w:t>Compliant</w:t>
                </w:r>
              </w:sdtContent>
            </w:sdt>
          </w:p>
        </w:tc>
      </w:tr>
      <w:tr w:rsidR="003B01B7" w14:paraId="54565071"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41674" w14:textId="77777777" w:rsidR="002C5FA9" w:rsidRPr="00996FAF" w:rsidRDefault="00C80BD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B2E4A17"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DD280E"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94008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80BD4" w:rsidRPr="002F768C">
                  <w:rPr>
                    <w:rFonts w:ascii="Arial" w:hAnsi="Arial" w:cs="Arial"/>
                  </w:rPr>
                  <w:t>Compliant</w:t>
                </w:r>
              </w:sdtContent>
            </w:sdt>
          </w:p>
        </w:tc>
      </w:tr>
      <w:tr w:rsidR="003B01B7" w14:paraId="244702F8"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8D11A" w14:textId="77777777" w:rsidR="002C5FA9" w:rsidRPr="00996FAF" w:rsidRDefault="00C80BD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05A81F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B382743" w14:textId="77777777" w:rsidR="002C5FA9" w:rsidRPr="00996FAF" w:rsidRDefault="002E71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4299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80BD4" w:rsidRPr="002F768C">
                  <w:rPr>
                    <w:rFonts w:ascii="Arial" w:hAnsi="Arial" w:cs="Arial"/>
                  </w:rPr>
                  <w:t>Compliant</w:t>
                </w:r>
              </w:sdtContent>
            </w:sdt>
          </w:p>
        </w:tc>
      </w:tr>
      <w:tr w:rsidR="003B01B7" w14:paraId="63063B09" w14:textId="77777777" w:rsidTr="003B0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9ACD9" w14:textId="77777777" w:rsidR="002C5FA9" w:rsidRPr="00996FAF" w:rsidRDefault="00C80BD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78E8FB"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8ED174" w14:textId="77777777" w:rsidR="002C5FA9" w:rsidRPr="00996FAF" w:rsidRDefault="002E71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08619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80BD4" w:rsidRPr="002F768C">
                  <w:rPr>
                    <w:rFonts w:ascii="Arial" w:hAnsi="Arial" w:cs="Arial"/>
                  </w:rPr>
                  <w:t>Compliant</w:t>
                </w:r>
              </w:sdtContent>
            </w:sdt>
          </w:p>
        </w:tc>
      </w:tr>
    </w:tbl>
    <w:p w14:paraId="0113B7B1" w14:textId="77777777" w:rsidR="002B0C90" w:rsidRDefault="00C80BD4" w:rsidP="002B0C90">
      <w:pPr>
        <w:pStyle w:val="Heading20"/>
      </w:pPr>
      <w:r>
        <w:t>Findings</w:t>
      </w:r>
    </w:p>
    <w:p w14:paraId="326D8864" w14:textId="0EA59365" w:rsidR="009645C2" w:rsidRDefault="009645C2" w:rsidP="0036130C">
      <w:pPr>
        <w:pStyle w:val="NormalArial"/>
      </w:pPr>
      <w:r>
        <w:t xml:space="preserve">Management explained the processes and systems in place to maintain oversight of workforce planning and management, including contingencies for unplanned leave. </w:t>
      </w:r>
      <w:r w:rsidR="002E60FC">
        <w:t>C</w:t>
      </w:r>
      <w:r>
        <w:t>all bell data</w:t>
      </w:r>
      <w:r w:rsidR="002E60FC">
        <w:t xml:space="preserve"> and observations</w:t>
      </w:r>
      <w:r>
        <w:t xml:space="preserve"> evidenced requests for assistance were promptly attended to. Staff considered the workforce was appropriately </w:t>
      </w:r>
      <w:r w:rsidR="005C3664">
        <w:t xml:space="preserve">allocated </w:t>
      </w:r>
      <w:r>
        <w:t>and had enough time to complete their work. Staf</w:t>
      </w:r>
      <w:r w:rsidR="002E60FC">
        <w:t>f rosters evidenced an adequate complement of staff were deployed across different areas of service delivery</w:t>
      </w:r>
      <w:r w:rsidR="001A11B4">
        <w:t>.</w:t>
      </w:r>
      <w:r w:rsidR="002E60FC">
        <w:t xml:space="preserve"> </w:t>
      </w:r>
    </w:p>
    <w:p w14:paraId="02D78F3F" w14:textId="23B68032" w:rsidR="009645C2" w:rsidRDefault="008538B9" w:rsidP="0036130C">
      <w:pPr>
        <w:pStyle w:val="NormalArial"/>
      </w:pPr>
      <w:r>
        <w:t xml:space="preserve">Consumers said staff were caring and respectful, which aligned with observations. Staff described how they interacted with consumers in a respectful manner. A diversity and inclusion policy set out expectations in providing respectful, inclusive care and services. </w:t>
      </w:r>
    </w:p>
    <w:p w14:paraId="11176E09" w14:textId="6274514D" w:rsidR="008538B9" w:rsidRDefault="008538B9" w:rsidP="0036130C">
      <w:pPr>
        <w:pStyle w:val="NormalArial"/>
      </w:pPr>
      <w:r>
        <w:t xml:space="preserve">Management said they ensured staff were </w:t>
      </w:r>
      <w:r w:rsidR="00ED6B98">
        <w:t>competent</w:t>
      </w:r>
      <w:r>
        <w:t xml:space="preserve"> and suitably qualified through recruitment verification processes, and subsequent induction and training provided to staff. </w:t>
      </w:r>
      <w:r w:rsidR="00ED6B98">
        <w:t>Management</w:t>
      </w:r>
      <w:r>
        <w:t xml:space="preserve"> said, and documentation demonstrated checks were undertaken to </w:t>
      </w:r>
      <w:r w:rsidR="00ED6B98">
        <w:t xml:space="preserve">verify staff had the appropriate registrations and qualifications required for their respective role in alignment with position descriptions. </w:t>
      </w:r>
      <w:r>
        <w:t xml:space="preserve"> </w:t>
      </w:r>
    </w:p>
    <w:p w14:paraId="235FDEAD" w14:textId="01144976" w:rsidR="00785198" w:rsidRDefault="00785198" w:rsidP="0036130C">
      <w:pPr>
        <w:pStyle w:val="NormalArial"/>
      </w:pPr>
      <w:r>
        <w:t>Management said staff were provided training upon induction to the service</w:t>
      </w:r>
      <w:r w:rsidR="001A11B4">
        <w:t xml:space="preserve"> </w:t>
      </w:r>
      <w:r>
        <w:t xml:space="preserve">and on an annual basis. Staff considered they had the training needed for their respective role and were able to request additional training if required. Documentation evidenced training was provided covering various topics relevant to these standards, such as incident management and reporting, elder abuse, and manual handling. </w:t>
      </w:r>
    </w:p>
    <w:p w14:paraId="22A031FD" w14:textId="058DFCA3" w:rsidR="006E0A37" w:rsidRDefault="006E0A37" w:rsidP="0036130C">
      <w:pPr>
        <w:pStyle w:val="NormalArial"/>
      </w:pPr>
      <w:r>
        <w:t xml:space="preserve">Management said they maintained oversight of staff performance through formal performance appraisals, </w:t>
      </w:r>
      <w:r w:rsidR="00D8553B">
        <w:t xml:space="preserve">feedback from others, and observations, and described what they would do to </w:t>
      </w:r>
      <w:r w:rsidR="001A11B4">
        <w:t>manage staff</w:t>
      </w:r>
      <w:r w:rsidR="00D8553B">
        <w:t xml:space="preserve"> underperformance. Staff said they received a performance appraisal on an annual basis, and documentation demonstrated appraisals were up to date. </w:t>
      </w:r>
    </w:p>
    <w:p w14:paraId="3B08A15F" w14:textId="2F163AB9" w:rsidR="002B0C90" w:rsidRPr="00262C0B" w:rsidRDefault="00C80BD4" w:rsidP="0036130C">
      <w:pPr>
        <w:pStyle w:val="NormalArial"/>
      </w:pPr>
      <w:r>
        <w:br w:type="page"/>
      </w:r>
    </w:p>
    <w:p w14:paraId="55238C28" w14:textId="77777777" w:rsidR="00FC045E" w:rsidRPr="00996FAF" w:rsidRDefault="00C80BD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B01B7" w14:paraId="398D58E5" w14:textId="77777777" w:rsidTr="003B0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C4C1C8" w14:textId="77777777" w:rsidR="00FC045E" w:rsidRPr="00996FAF" w:rsidRDefault="00C80BD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A4AFB09" w14:textId="77777777" w:rsidR="00FC045E" w:rsidRPr="00996FAF" w:rsidRDefault="002E71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01B7" w14:paraId="4178F0EA" w14:textId="77777777" w:rsidTr="003B0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980DBF" w14:textId="77777777" w:rsidR="002C5FA9" w:rsidRPr="00996FAF" w:rsidRDefault="00C80BD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A54604F"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1FF7D5C"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25776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80BD4" w:rsidRPr="00384E73">
                  <w:rPr>
                    <w:rFonts w:ascii="Arial" w:hAnsi="Arial" w:cs="Arial"/>
                  </w:rPr>
                  <w:t>Compliant</w:t>
                </w:r>
              </w:sdtContent>
            </w:sdt>
          </w:p>
        </w:tc>
      </w:tr>
      <w:tr w:rsidR="003B01B7" w14:paraId="05143127"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BF0738" w14:textId="77777777" w:rsidR="002C5FA9" w:rsidRPr="00996FAF" w:rsidRDefault="00C80BD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84C164"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FBEF32" w14:textId="77777777" w:rsidR="002C5FA9" w:rsidRPr="00996FAF" w:rsidRDefault="002E71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396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80BD4" w:rsidRPr="00384E73">
                  <w:rPr>
                    <w:rFonts w:ascii="Arial" w:hAnsi="Arial" w:cs="Arial"/>
                  </w:rPr>
                  <w:t>Compliant</w:t>
                </w:r>
              </w:sdtContent>
            </w:sdt>
          </w:p>
        </w:tc>
      </w:tr>
      <w:tr w:rsidR="003B01B7" w14:paraId="39C2383F" w14:textId="77777777" w:rsidTr="003B0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AE4C6D" w14:textId="77777777" w:rsidR="002C5FA9" w:rsidRPr="00996FAF" w:rsidRDefault="00C80BD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B6F8B2"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6F8B52"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40ADA4"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525925"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32E84A"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9061E7F"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CCD025" w14:textId="77777777" w:rsidR="002C5FA9" w:rsidRPr="00996FAF" w:rsidRDefault="00C80B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E59E565" w14:textId="77777777" w:rsidR="002C5FA9" w:rsidRPr="00996FAF" w:rsidRDefault="002E71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81102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80BD4" w:rsidRPr="00384E73">
                  <w:rPr>
                    <w:rFonts w:ascii="Arial" w:hAnsi="Arial" w:cs="Arial"/>
                  </w:rPr>
                  <w:t>Compliant</w:t>
                </w:r>
              </w:sdtContent>
            </w:sdt>
          </w:p>
        </w:tc>
      </w:tr>
      <w:tr w:rsidR="003B01B7" w14:paraId="7FC0840B" w14:textId="77777777" w:rsidTr="003B0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F49995" w14:textId="77777777" w:rsidR="002C5FA9" w:rsidRPr="00996FAF" w:rsidRDefault="00C80BD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B4DB05" w14:textId="77777777" w:rsidR="002C5FA9" w:rsidRPr="00996FAF" w:rsidRDefault="00C80B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432C40" w14:textId="77777777" w:rsidR="002C5FA9" w:rsidRPr="00996FAF" w:rsidRDefault="00C80B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05807F" w14:textId="77777777" w:rsidR="002C5FA9" w:rsidRPr="00996FAF" w:rsidRDefault="00C80B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1F5B88" w14:textId="77777777" w:rsidR="002C5FA9" w:rsidRPr="00996FAF" w:rsidRDefault="00C80B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07509D" w14:textId="77777777" w:rsidR="002C5FA9" w:rsidRPr="00996FAF" w:rsidRDefault="00C80B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AC7990" w14:textId="77777777" w:rsidR="002C5FA9" w:rsidRPr="00996FAF" w:rsidRDefault="002E71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01874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80BD4" w:rsidRPr="00384E73">
                  <w:rPr>
                    <w:rFonts w:ascii="Arial" w:hAnsi="Arial" w:cs="Arial"/>
                  </w:rPr>
                  <w:t>Compliant</w:t>
                </w:r>
              </w:sdtContent>
            </w:sdt>
          </w:p>
        </w:tc>
      </w:tr>
      <w:tr w:rsidR="003B01B7" w14:paraId="7C42A522" w14:textId="77777777" w:rsidTr="003B0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968838" w14:textId="77777777" w:rsidR="002C5FA9" w:rsidRPr="00996FAF" w:rsidRDefault="00C80BD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4F48751" w14:textId="77777777" w:rsidR="002C5FA9" w:rsidRPr="00996FAF" w:rsidRDefault="00C80B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F7E008" w14:textId="77777777" w:rsidR="002C5FA9" w:rsidRPr="00996FAF" w:rsidRDefault="00C80B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5A4FD3" w14:textId="77777777" w:rsidR="002C5FA9" w:rsidRPr="00996FAF" w:rsidRDefault="00C80B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EB51EFA" w14:textId="77777777" w:rsidR="002C5FA9" w:rsidRPr="00996FAF" w:rsidRDefault="00C80B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572480B" w14:textId="77777777" w:rsidR="002C5FA9" w:rsidRPr="00996FAF" w:rsidRDefault="002E71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4095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80BD4" w:rsidRPr="00384E73">
                  <w:rPr>
                    <w:rFonts w:ascii="Arial" w:hAnsi="Arial" w:cs="Arial"/>
                  </w:rPr>
                  <w:t>Compliant</w:t>
                </w:r>
              </w:sdtContent>
            </w:sdt>
          </w:p>
        </w:tc>
      </w:tr>
    </w:tbl>
    <w:p w14:paraId="23C61312" w14:textId="77777777" w:rsidR="00D87E7C" w:rsidRDefault="00C80BD4" w:rsidP="00D87E7C">
      <w:pPr>
        <w:pStyle w:val="Heading20"/>
      </w:pPr>
      <w:r w:rsidRPr="00996FAF">
        <w:t>Findings</w:t>
      </w:r>
    </w:p>
    <w:p w14:paraId="79A46CE4" w14:textId="0252D716" w:rsidR="00B45886" w:rsidRDefault="001E5CCA" w:rsidP="0036130C">
      <w:pPr>
        <w:pStyle w:val="NormalArial"/>
      </w:pPr>
      <w:r>
        <w:t xml:space="preserve">Consumers said they were supported to provide input about care and services. Management described the various ways consumers were engaged in the development, delivery, and evaluation of care and services, such as through surveys and case conferences. Consumers were observed at a meeting and were engaged in discussion about care and services provided. </w:t>
      </w:r>
    </w:p>
    <w:p w14:paraId="7408BF6E" w14:textId="36B07232" w:rsidR="00B45886" w:rsidRDefault="00A2143B" w:rsidP="0036130C">
      <w:pPr>
        <w:pStyle w:val="NormalArial"/>
      </w:pPr>
      <w:r>
        <w:t xml:space="preserve">Management advised the </w:t>
      </w:r>
      <w:r w:rsidR="005C3664">
        <w:t>B</w:t>
      </w:r>
      <w:r>
        <w:t xml:space="preserve">oard maintained oversight of the service and accountability for care and services delivered through reporting processes, organisational </w:t>
      </w:r>
      <w:r w:rsidR="00F91C06">
        <w:t>structure</w:t>
      </w:r>
      <w:r>
        <w:t xml:space="preserve">s, </w:t>
      </w:r>
      <w:r w:rsidR="00F91C06">
        <w:t>committees, and audits. Consolidated reports outlining matters relevant to service delivery, such as regulatory compliance and incidents, were provided to the board to</w:t>
      </w:r>
      <w:r w:rsidR="008215BD">
        <w:t xml:space="preserve"> discuss</w:t>
      </w:r>
      <w:r w:rsidR="00F91C06">
        <w:t xml:space="preserve"> and make recommendations</w:t>
      </w:r>
      <w:r w:rsidR="008215BD">
        <w:t>, as reflected in meeting minutes</w:t>
      </w:r>
      <w:r w:rsidR="00F91C06">
        <w:t>. In addition, management advised the governing body visited the service to directly speak to consumers, representatives, and staff about care provided.</w:t>
      </w:r>
    </w:p>
    <w:p w14:paraId="61E7AFE8" w14:textId="0992CDB2" w:rsidR="00B45886" w:rsidRDefault="008215BD" w:rsidP="0036130C">
      <w:pPr>
        <w:pStyle w:val="NormalArial"/>
      </w:pPr>
      <w:r>
        <w:lastRenderedPageBreak/>
        <w:t xml:space="preserve">Organisation wide governance systems were in place for information, continuous improvement, financial governance, workforce governance, regulatory compliance, feedback and complaints. For example, </w:t>
      </w:r>
      <w:r w:rsidR="004B5533">
        <w:t xml:space="preserve">management said, </w:t>
      </w:r>
      <w:r>
        <w:t>regulatory compliance was supported by monitoring changes to aged care law, and communicated through meetings and memos, with additional training provided as needed.</w:t>
      </w:r>
    </w:p>
    <w:p w14:paraId="00D66DFD" w14:textId="3D6DEB86" w:rsidR="00117022" w:rsidRDefault="00B45886" w:rsidP="0036130C">
      <w:pPr>
        <w:pStyle w:val="NormalArial"/>
      </w:pPr>
      <w:r>
        <w:t xml:space="preserve">Management explained how they maintained oversight of high impact, high prevalence risks, such as through daily clinical meetings, </w:t>
      </w:r>
      <w:r w:rsidR="004B5533">
        <w:t xml:space="preserve">clinical indicator and incident trending, </w:t>
      </w:r>
      <w:r>
        <w:t xml:space="preserve">and reporting mechanisms. </w:t>
      </w:r>
      <w:r w:rsidR="004B5533">
        <w:t xml:space="preserve">Management and staff explained how they would respond to and manage risks associated with consumers’ care, while supporting consumers to live the best life can. Policies, procedures, and training were in place. The incident register evidenced reportable incidents were referred to the Commission within the appropriate timeframe. </w:t>
      </w:r>
    </w:p>
    <w:p w14:paraId="3CF146DA" w14:textId="65B34A93" w:rsidR="004B5533" w:rsidRPr="00712752" w:rsidRDefault="00212FBE" w:rsidP="0036130C">
      <w:pPr>
        <w:pStyle w:val="NormalArial"/>
      </w:pPr>
      <w:r>
        <w:t>The clinical</w:t>
      </w:r>
      <w:r w:rsidR="004E0564">
        <w:t xml:space="preserve"> governance framework was supported by policies</w:t>
      </w:r>
      <w:r>
        <w:t>,</w:t>
      </w:r>
      <w:r w:rsidR="004E0564">
        <w:t xml:space="preserve"> procedures</w:t>
      </w:r>
      <w:r>
        <w:t xml:space="preserve">, and training relating to but not limited to antimicrobial stewardship, minimising the use of restraint, and open disclosure. </w:t>
      </w:r>
      <w:r w:rsidR="00135858">
        <w:t xml:space="preserve">Management and staff described what they would do to </w:t>
      </w:r>
      <w:r w:rsidR="006770AC">
        <w:t xml:space="preserve">support </w:t>
      </w:r>
      <w:r w:rsidR="00135858">
        <w:t xml:space="preserve">antimicrobial </w:t>
      </w:r>
      <w:r w:rsidR="006770AC">
        <w:t>stewardship</w:t>
      </w:r>
      <w:r w:rsidR="00135858">
        <w:t xml:space="preserve">, minimising the use of restraint, </w:t>
      </w:r>
      <w:r w:rsidR="006770AC">
        <w:t xml:space="preserve">open disclosure. </w:t>
      </w:r>
    </w:p>
    <w:sectPr w:rsidR="004B553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4E81D" w14:textId="77777777" w:rsidR="00DA59C2" w:rsidRDefault="00DA59C2">
      <w:pPr>
        <w:spacing w:after="0"/>
      </w:pPr>
      <w:r>
        <w:separator/>
      </w:r>
    </w:p>
  </w:endnote>
  <w:endnote w:type="continuationSeparator" w:id="0">
    <w:p w14:paraId="4EBF93E6" w14:textId="77777777" w:rsidR="00DA59C2" w:rsidRDefault="00DA59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8829" w14:textId="77777777" w:rsidR="00DF37F2" w:rsidRPr="00DF37F2" w:rsidRDefault="00C80B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William Beech Gardens - Waler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99484F" w14:textId="77777777" w:rsidR="00DF37F2" w:rsidRPr="00DF37F2" w:rsidRDefault="00C80B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0043</w:t>
    </w:r>
    <w:bookmarkEnd w:id="1"/>
    <w:r w:rsidRPr="00DF37F2">
      <w:rPr>
        <w:rStyle w:val="FooterBold"/>
        <w:rFonts w:ascii="Arial" w:hAnsi="Arial"/>
        <w:b w:val="0"/>
      </w:rPr>
      <w:tab/>
      <w:t xml:space="preserve">OFFICIAL: Sensitive </w:t>
    </w:r>
  </w:p>
  <w:p w14:paraId="5A780079" w14:textId="77777777" w:rsidR="00DF37F2" w:rsidRPr="00DF37F2" w:rsidRDefault="00C80B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0509" w14:textId="77777777" w:rsidR="00E2364A" w:rsidRDefault="002E71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7A765" w14:textId="77777777" w:rsidR="00DA59C2" w:rsidRDefault="00DA59C2" w:rsidP="00D71F88">
      <w:pPr>
        <w:spacing w:after="0"/>
      </w:pPr>
      <w:r>
        <w:separator/>
      </w:r>
    </w:p>
  </w:footnote>
  <w:footnote w:type="continuationSeparator" w:id="0">
    <w:p w14:paraId="254C6E1E" w14:textId="77777777" w:rsidR="00DA59C2" w:rsidRDefault="00DA59C2" w:rsidP="00D71F88">
      <w:pPr>
        <w:spacing w:after="0"/>
      </w:pPr>
      <w:r>
        <w:continuationSeparator/>
      </w:r>
    </w:p>
  </w:footnote>
  <w:footnote w:id="1">
    <w:p w14:paraId="5F9A4B66" w14:textId="6F3A2F12" w:rsidR="000078F8" w:rsidRDefault="00C80B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0856">
        <w:rPr>
          <w:rFonts w:ascii="Arial" w:hAnsi="Arial" w:cs="Arial"/>
          <w:color w:val="auto"/>
          <w:sz w:val="20"/>
          <w:szCs w:val="20"/>
        </w:rPr>
        <w:t>section 40A</w:t>
      </w:r>
      <w:r w:rsidR="009A0856" w:rsidRPr="009A0856">
        <w:rPr>
          <w:rFonts w:ascii="Arial" w:hAnsi="Arial" w:cs="Arial"/>
          <w:color w:val="auto"/>
          <w:sz w:val="20"/>
          <w:szCs w:val="20"/>
        </w:rPr>
        <w:t xml:space="preserve"> </w:t>
      </w:r>
      <w:r w:rsidRPr="009A085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D4B718E" w14:textId="77777777" w:rsidR="002B0884" w:rsidRDefault="002E71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5E94" w14:textId="77777777" w:rsidR="00D71F88" w:rsidRDefault="00C80BD4">
    <w:pPr>
      <w:pStyle w:val="Header"/>
    </w:pPr>
    <w:r>
      <w:rPr>
        <w:noProof/>
        <w:color w:val="2B579A"/>
        <w:shd w:val="clear" w:color="auto" w:fill="E6E6E6"/>
        <w:lang w:val="en-US"/>
      </w:rPr>
      <w:drawing>
        <wp:anchor distT="0" distB="0" distL="114300" distR="114300" simplePos="0" relativeHeight="251658241" behindDoc="1" locked="0" layoutInCell="1" allowOverlap="1" wp14:anchorId="683A8EBD" wp14:editId="2982D5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EAF3" w14:textId="77777777" w:rsidR="00FA0A5B" w:rsidRDefault="00C80BD4">
    <w:pPr>
      <w:pStyle w:val="Header"/>
    </w:pPr>
    <w:r>
      <w:rPr>
        <w:noProof/>
      </w:rPr>
      <w:drawing>
        <wp:anchor distT="0" distB="0" distL="114300" distR="114300" simplePos="0" relativeHeight="251658240" behindDoc="0" locked="0" layoutInCell="1" allowOverlap="1" wp14:anchorId="1B43B974" wp14:editId="102E69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9AC6F4">
      <w:start w:val="1"/>
      <w:numFmt w:val="lowerRoman"/>
      <w:lvlText w:val="(%1)"/>
      <w:lvlJc w:val="left"/>
      <w:pPr>
        <w:ind w:left="1080" w:hanging="720"/>
      </w:pPr>
      <w:rPr>
        <w:rFonts w:hint="default"/>
      </w:rPr>
    </w:lvl>
    <w:lvl w:ilvl="1" w:tplc="FB7459A2" w:tentative="1">
      <w:start w:val="1"/>
      <w:numFmt w:val="lowerLetter"/>
      <w:lvlText w:val="%2."/>
      <w:lvlJc w:val="left"/>
      <w:pPr>
        <w:ind w:left="1440" w:hanging="360"/>
      </w:pPr>
    </w:lvl>
    <w:lvl w:ilvl="2" w:tplc="FEE8C8A6" w:tentative="1">
      <w:start w:val="1"/>
      <w:numFmt w:val="lowerRoman"/>
      <w:lvlText w:val="%3."/>
      <w:lvlJc w:val="right"/>
      <w:pPr>
        <w:ind w:left="2160" w:hanging="180"/>
      </w:pPr>
    </w:lvl>
    <w:lvl w:ilvl="3" w:tplc="18328B94" w:tentative="1">
      <w:start w:val="1"/>
      <w:numFmt w:val="decimal"/>
      <w:lvlText w:val="%4."/>
      <w:lvlJc w:val="left"/>
      <w:pPr>
        <w:ind w:left="2880" w:hanging="360"/>
      </w:pPr>
    </w:lvl>
    <w:lvl w:ilvl="4" w:tplc="59548418" w:tentative="1">
      <w:start w:val="1"/>
      <w:numFmt w:val="lowerLetter"/>
      <w:lvlText w:val="%5."/>
      <w:lvlJc w:val="left"/>
      <w:pPr>
        <w:ind w:left="3600" w:hanging="360"/>
      </w:pPr>
    </w:lvl>
    <w:lvl w:ilvl="5" w:tplc="2CBA595C" w:tentative="1">
      <w:start w:val="1"/>
      <w:numFmt w:val="lowerRoman"/>
      <w:lvlText w:val="%6."/>
      <w:lvlJc w:val="right"/>
      <w:pPr>
        <w:ind w:left="4320" w:hanging="180"/>
      </w:pPr>
    </w:lvl>
    <w:lvl w:ilvl="6" w:tplc="73CCCCAE" w:tentative="1">
      <w:start w:val="1"/>
      <w:numFmt w:val="decimal"/>
      <w:lvlText w:val="%7."/>
      <w:lvlJc w:val="left"/>
      <w:pPr>
        <w:ind w:left="5040" w:hanging="360"/>
      </w:pPr>
    </w:lvl>
    <w:lvl w:ilvl="7" w:tplc="A446B606" w:tentative="1">
      <w:start w:val="1"/>
      <w:numFmt w:val="lowerLetter"/>
      <w:lvlText w:val="%8."/>
      <w:lvlJc w:val="left"/>
      <w:pPr>
        <w:ind w:left="5760" w:hanging="360"/>
      </w:pPr>
    </w:lvl>
    <w:lvl w:ilvl="8" w:tplc="7A08E5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006FA4E">
      <w:start w:val="1"/>
      <w:numFmt w:val="lowerRoman"/>
      <w:lvlText w:val="(%1)"/>
      <w:lvlJc w:val="left"/>
      <w:pPr>
        <w:ind w:left="1080" w:hanging="720"/>
      </w:pPr>
      <w:rPr>
        <w:rFonts w:hint="default"/>
      </w:rPr>
    </w:lvl>
    <w:lvl w:ilvl="1" w:tplc="0548F726" w:tentative="1">
      <w:start w:val="1"/>
      <w:numFmt w:val="lowerLetter"/>
      <w:lvlText w:val="%2."/>
      <w:lvlJc w:val="left"/>
      <w:pPr>
        <w:ind w:left="1440" w:hanging="360"/>
      </w:pPr>
    </w:lvl>
    <w:lvl w:ilvl="2" w:tplc="F8E293E0" w:tentative="1">
      <w:start w:val="1"/>
      <w:numFmt w:val="lowerRoman"/>
      <w:lvlText w:val="%3."/>
      <w:lvlJc w:val="right"/>
      <w:pPr>
        <w:ind w:left="2160" w:hanging="180"/>
      </w:pPr>
    </w:lvl>
    <w:lvl w:ilvl="3" w:tplc="88080228" w:tentative="1">
      <w:start w:val="1"/>
      <w:numFmt w:val="decimal"/>
      <w:lvlText w:val="%4."/>
      <w:lvlJc w:val="left"/>
      <w:pPr>
        <w:ind w:left="2880" w:hanging="360"/>
      </w:pPr>
    </w:lvl>
    <w:lvl w:ilvl="4" w:tplc="356E38C6" w:tentative="1">
      <w:start w:val="1"/>
      <w:numFmt w:val="lowerLetter"/>
      <w:lvlText w:val="%5."/>
      <w:lvlJc w:val="left"/>
      <w:pPr>
        <w:ind w:left="3600" w:hanging="360"/>
      </w:pPr>
    </w:lvl>
    <w:lvl w:ilvl="5" w:tplc="52F8706E" w:tentative="1">
      <w:start w:val="1"/>
      <w:numFmt w:val="lowerRoman"/>
      <w:lvlText w:val="%6."/>
      <w:lvlJc w:val="right"/>
      <w:pPr>
        <w:ind w:left="4320" w:hanging="180"/>
      </w:pPr>
    </w:lvl>
    <w:lvl w:ilvl="6" w:tplc="AC582986" w:tentative="1">
      <w:start w:val="1"/>
      <w:numFmt w:val="decimal"/>
      <w:lvlText w:val="%7."/>
      <w:lvlJc w:val="left"/>
      <w:pPr>
        <w:ind w:left="5040" w:hanging="360"/>
      </w:pPr>
    </w:lvl>
    <w:lvl w:ilvl="7" w:tplc="6D827BE4" w:tentative="1">
      <w:start w:val="1"/>
      <w:numFmt w:val="lowerLetter"/>
      <w:lvlText w:val="%8."/>
      <w:lvlJc w:val="left"/>
      <w:pPr>
        <w:ind w:left="5760" w:hanging="360"/>
      </w:pPr>
    </w:lvl>
    <w:lvl w:ilvl="8" w:tplc="55A867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624E68">
      <w:start w:val="1"/>
      <w:numFmt w:val="lowerRoman"/>
      <w:lvlText w:val="(%1)"/>
      <w:lvlJc w:val="left"/>
      <w:pPr>
        <w:ind w:left="1080" w:hanging="720"/>
      </w:pPr>
      <w:rPr>
        <w:rFonts w:hint="default"/>
      </w:rPr>
    </w:lvl>
    <w:lvl w:ilvl="1" w:tplc="6C34602A" w:tentative="1">
      <w:start w:val="1"/>
      <w:numFmt w:val="lowerLetter"/>
      <w:lvlText w:val="%2."/>
      <w:lvlJc w:val="left"/>
      <w:pPr>
        <w:ind w:left="1440" w:hanging="360"/>
      </w:pPr>
    </w:lvl>
    <w:lvl w:ilvl="2" w:tplc="B226E766" w:tentative="1">
      <w:start w:val="1"/>
      <w:numFmt w:val="lowerRoman"/>
      <w:lvlText w:val="%3."/>
      <w:lvlJc w:val="right"/>
      <w:pPr>
        <w:ind w:left="2160" w:hanging="180"/>
      </w:pPr>
    </w:lvl>
    <w:lvl w:ilvl="3" w:tplc="E0D4EB10" w:tentative="1">
      <w:start w:val="1"/>
      <w:numFmt w:val="decimal"/>
      <w:lvlText w:val="%4."/>
      <w:lvlJc w:val="left"/>
      <w:pPr>
        <w:ind w:left="2880" w:hanging="360"/>
      </w:pPr>
    </w:lvl>
    <w:lvl w:ilvl="4" w:tplc="78109A42" w:tentative="1">
      <w:start w:val="1"/>
      <w:numFmt w:val="lowerLetter"/>
      <w:lvlText w:val="%5."/>
      <w:lvlJc w:val="left"/>
      <w:pPr>
        <w:ind w:left="3600" w:hanging="360"/>
      </w:pPr>
    </w:lvl>
    <w:lvl w:ilvl="5" w:tplc="5FD62622" w:tentative="1">
      <w:start w:val="1"/>
      <w:numFmt w:val="lowerRoman"/>
      <w:lvlText w:val="%6."/>
      <w:lvlJc w:val="right"/>
      <w:pPr>
        <w:ind w:left="4320" w:hanging="180"/>
      </w:pPr>
    </w:lvl>
    <w:lvl w:ilvl="6" w:tplc="58F05E96" w:tentative="1">
      <w:start w:val="1"/>
      <w:numFmt w:val="decimal"/>
      <w:lvlText w:val="%7."/>
      <w:lvlJc w:val="left"/>
      <w:pPr>
        <w:ind w:left="5040" w:hanging="360"/>
      </w:pPr>
    </w:lvl>
    <w:lvl w:ilvl="7" w:tplc="269EF3B2" w:tentative="1">
      <w:start w:val="1"/>
      <w:numFmt w:val="lowerLetter"/>
      <w:lvlText w:val="%8."/>
      <w:lvlJc w:val="left"/>
      <w:pPr>
        <w:ind w:left="5760" w:hanging="360"/>
      </w:pPr>
    </w:lvl>
    <w:lvl w:ilvl="8" w:tplc="B9E2AA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C8DE06">
      <w:start w:val="1"/>
      <w:numFmt w:val="bullet"/>
      <w:lvlText w:val=""/>
      <w:lvlJc w:val="left"/>
      <w:pPr>
        <w:ind w:left="720" w:hanging="360"/>
      </w:pPr>
      <w:rPr>
        <w:rFonts w:ascii="Symbol" w:hAnsi="Symbol" w:hint="default"/>
        <w:color w:val="auto"/>
        <w:sz w:val="24"/>
        <w:szCs w:val="24"/>
      </w:rPr>
    </w:lvl>
    <w:lvl w:ilvl="1" w:tplc="23528C1A" w:tentative="1">
      <w:start w:val="1"/>
      <w:numFmt w:val="bullet"/>
      <w:lvlText w:val="o"/>
      <w:lvlJc w:val="left"/>
      <w:pPr>
        <w:ind w:left="1440" w:hanging="360"/>
      </w:pPr>
      <w:rPr>
        <w:rFonts w:ascii="Courier New" w:hAnsi="Courier New" w:cs="Courier New" w:hint="default"/>
      </w:rPr>
    </w:lvl>
    <w:lvl w:ilvl="2" w:tplc="42F87F6C" w:tentative="1">
      <w:start w:val="1"/>
      <w:numFmt w:val="bullet"/>
      <w:lvlText w:val=""/>
      <w:lvlJc w:val="left"/>
      <w:pPr>
        <w:ind w:left="2160" w:hanging="360"/>
      </w:pPr>
      <w:rPr>
        <w:rFonts w:ascii="Wingdings" w:hAnsi="Wingdings" w:hint="default"/>
      </w:rPr>
    </w:lvl>
    <w:lvl w:ilvl="3" w:tplc="B98EF6CC" w:tentative="1">
      <w:start w:val="1"/>
      <w:numFmt w:val="bullet"/>
      <w:lvlText w:val=""/>
      <w:lvlJc w:val="left"/>
      <w:pPr>
        <w:ind w:left="2880" w:hanging="360"/>
      </w:pPr>
      <w:rPr>
        <w:rFonts w:ascii="Symbol" w:hAnsi="Symbol" w:hint="default"/>
      </w:rPr>
    </w:lvl>
    <w:lvl w:ilvl="4" w:tplc="A77CC124" w:tentative="1">
      <w:start w:val="1"/>
      <w:numFmt w:val="bullet"/>
      <w:lvlText w:val="o"/>
      <w:lvlJc w:val="left"/>
      <w:pPr>
        <w:ind w:left="3600" w:hanging="360"/>
      </w:pPr>
      <w:rPr>
        <w:rFonts w:ascii="Courier New" w:hAnsi="Courier New" w:cs="Courier New" w:hint="default"/>
      </w:rPr>
    </w:lvl>
    <w:lvl w:ilvl="5" w:tplc="056E8696" w:tentative="1">
      <w:start w:val="1"/>
      <w:numFmt w:val="bullet"/>
      <w:lvlText w:val=""/>
      <w:lvlJc w:val="left"/>
      <w:pPr>
        <w:ind w:left="4320" w:hanging="360"/>
      </w:pPr>
      <w:rPr>
        <w:rFonts w:ascii="Wingdings" w:hAnsi="Wingdings" w:hint="default"/>
      </w:rPr>
    </w:lvl>
    <w:lvl w:ilvl="6" w:tplc="D2F4761C" w:tentative="1">
      <w:start w:val="1"/>
      <w:numFmt w:val="bullet"/>
      <w:lvlText w:val=""/>
      <w:lvlJc w:val="left"/>
      <w:pPr>
        <w:ind w:left="5040" w:hanging="360"/>
      </w:pPr>
      <w:rPr>
        <w:rFonts w:ascii="Symbol" w:hAnsi="Symbol" w:hint="default"/>
      </w:rPr>
    </w:lvl>
    <w:lvl w:ilvl="7" w:tplc="856CDED6" w:tentative="1">
      <w:start w:val="1"/>
      <w:numFmt w:val="bullet"/>
      <w:lvlText w:val="o"/>
      <w:lvlJc w:val="left"/>
      <w:pPr>
        <w:ind w:left="5760" w:hanging="360"/>
      </w:pPr>
      <w:rPr>
        <w:rFonts w:ascii="Courier New" w:hAnsi="Courier New" w:cs="Courier New" w:hint="default"/>
      </w:rPr>
    </w:lvl>
    <w:lvl w:ilvl="8" w:tplc="72AEFB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3B6971E">
      <w:start w:val="1"/>
      <w:numFmt w:val="lowerRoman"/>
      <w:lvlText w:val="(%1)"/>
      <w:lvlJc w:val="left"/>
      <w:pPr>
        <w:ind w:left="1080" w:hanging="720"/>
      </w:pPr>
      <w:rPr>
        <w:rFonts w:hint="default"/>
      </w:rPr>
    </w:lvl>
    <w:lvl w:ilvl="1" w:tplc="012C3302" w:tentative="1">
      <w:start w:val="1"/>
      <w:numFmt w:val="lowerLetter"/>
      <w:lvlText w:val="%2."/>
      <w:lvlJc w:val="left"/>
      <w:pPr>
        <w:ind w:left="1440" w:hanging="360"/>
      </w:pPr>
    </w:lvl>
    <w:lvl w:ilvl="2" w:tplc="468CB8DC" w:tentative="1">
      <w:start w:val="1"/>
      <w:numFmt w:val="lowerRoman"/>
      <w:lvlText w:val="%3."/>
      <w:lvlJc w:val="right"/>
      <w:pPr>
        <w:ind w:left="2160" w:hanging="180"/>
      </w:pPr>
    </w:lvl>
    <w:lvl w:ilvl="3" w:tplc="7A36D098" w:tentative="1">
      <w:start w:val="1"/>
      <w:numFmt w:val="decimal"/>
      <w:lvlText w:val="%4."/>
      <w:lvlJc w:val="left"/>
      <w:pPr>
        <w:ind w:left="2880" w:hanging="360"/>
      </w:pPr>
    </w:lvl>
    <w:lvl w:ilvl="4" w:tplc="E93EB306" w:tentative="1">
      <w:start w:val="1"/>
      <w:numFmt w:val="lowerLetter"/>
      <w:lvlText w:val="%5."/>
      <w:lvlJc w:val="left"/>
      <w:pPr>
        <w:ind w:left="3600" w:hanging="360"/>
      </w:pPr>
    </w:lvl>
    <w:lvl w:ilvl="5" w:tplc="9FA4D1CC" w:tentative="1">
      <w:start w:val="1"/>
      <w:numFmt w:val="lowerRoman"/>
      <w:lvlText w:val="%6."/>
      <w:lvlJc w:val="right"/>
      <w:pPr>
        <w:ind w:left="4320" w:hanging="180"/>
      </w:pPr>
    </w:lvl>
    <w:lvl w:ilvl="6" w:tplc="34E80392" w:tentative="1">
      <w:start w:val="1"/>
      <w:numFmt w:val="decimal"/>
      <w:lvlText w:val="%7."/>
      <w:lvlJc w:val="left"/>
      <w:pPr>
        <w:ind w:left="5040" w:hanging="360"/>
      </w:pPr>
    </w:lvl>
    <w:lvl w:ilvl="7" w:tplc="385472F0" w:tentative="1">
      <w:start w:val="1"/>
      <w:numFmt w:val="lowerLetter"/>
      <w:lvlText w:val="%8."/>
      <w:lvlJc w:val="left"/>
      <w:pPr>
        <w:ind w:left="5760" w:hanging="360"/>
      </w:pPr>
    </w:lvl>
    <w:lvl w:ilvl="8" w:tplc="C96265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2240CE">
      <w:start w:val="1"/>
      <w:numFmt w:val="lowerRoman"/>
      <w:lvlText w:val="(%1)"/>
      <w:lvlJc w:val="left"/>
      <w:pPr>
        <w:ind w:left="1080" w:hanging="720"/>
      </w:pPr>
      <w:rPr>
        <w:rFonts w:hint="default"/>
      </w:rPr>
    </w:lvl>
    <w:lvl w:ilvl="1" w:tplc="9C0C146A" w:tentative="1">
      <w:start w:val="1"/>
      <w:numFmt w:val="lowerLetter"/>
      <w:lvlText w:val="%2."/>
      <w:lvlJc w:val="left"/>
      <w:pPr>
        <w:ind w:left="1440" w:hanging="360"/>
      </w:pPr>
    </w:lvl>
    <w:lvl w:ilvl="2" w:tplc="ADECB364" w:tentative="1">
      <w:start w:val="1"/>
      <w:numFmt w:val="lowerRoman"/>
      <w:lvlText w:val="%3."/>
      <w:lvlJc w:val="right"/>
      <w:pPr>
        <w:ind w:left="2160" w:hanging="180"/>
      </w:pPr>
    </w:lvl>
    <w:lvl w:ilvl="3" w:tplc="A240EDA0" w:tentative="1">
      <w:start w:val="1"/>
      <w:numFmt w:val="decimal"/>
      <w:lvlText w:val="%4."/>
      <w:lvlJc w:val="left"/>
      <w:pPr>
        <w:ind w:left="2880" w:hanging="360"/>
      </w:pPr>
    </w:lvl>
    <w:lvl w:ilvl="4" w:tplc="C42EB9C0" w:tentative="1">
      <w:start w:val="1"/>
      <w:numFmt w:val="lowerLetter"/>
      <w:lvlText w:val="%5."/>
      <w:lvlJc w:val="left"/>
      <w:pPr>
        <w:ind w:left="3600" w:hanging="360"/>
      </w:pPr>
    </w:lvl>
    <w:lvl w:ilvl="5" w:tplc="A3660B7A" w:tentative="1">
      <w:start w:val="1"/>
      <w:numFmt w:val="lowerRoman"/>
      <w:lvlText w:val="%6."/>
      <w:lvlJc w:val="right"/>
      <w:pPr>
        <w:ind w:left="4320" w:hanging="180"/>
      </w:pPr>
    </w:lvl>
    <w:lvl w:ilvl="6" w:tplc="9288DE58" w:tentative="1">
      <w:start w:val="1"/>
      <w:numFmt w:val="decimal"/>
      <w:lvlText w:val="%7."/>
      <w:lvlJc w:val="left"/>
      <w:pPr>
        <w:ind w:left="5040" w:hanging="360"/>
      </w:pPr>
    </w:lvl>
    <w:lvl w:ilvl="7" w:tplc="7D9AEB4C" w:tentative="1">
      <w:start w:val="1"/>
      <w:numFmt w:val="lowerLetter"/>
      <w:lvlText w:val="%8."/>
      <w:lvlJc w:val="left"/>
      <w:pPr>
        <w:ind w:left="5760" w:hanging="360"/>
      </w:pPr>
    </w:lvl>
    <w:lvl w:ilvl="8" w:tplc="837EEE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E06CA8">
      <w:start w:val="1"/>
      <w:numFmt w:val="lowerRoman"/>
      <w:lvlText w:val="(%1)"/>
      <w:lvlJc w:val="left"/>
      <w:pPr>
        <w:ind w:left="1080" w:hanging="720"/>
      </w:pPr>
      <w:rPr>
        <w:rFonts w:hint="default"/>
      </w:rPr>
    </w:lvl>
    <w:lvl w:ilvl="1" w:tplc="FEC69AA0" w:tentative="1">
      <w:start w:val="1"/>
      <w:numFmt w:val="lowerLetter"/>
      <w:lvlText w:val="%2."/>
      <w:lvlJc w:val="left"/>
      <w:pPr>
        <w:ind w:left="1440" w:hanging="360"/>
      </w:pPr>
    </w:lvl>
    <w:lvl w:ilvl="2" w:tplc="7A78D858" w:tentative="1">
      <w:start w:val="1"/>
      <w:numFmt w:val="lowerRoman"/>
      <w:lvlText w:val="%3."/>
      <w:lvlJc w:val="right"/>
      <w:pPr>
        <w:ind w:left="2160" w:hanging="180"/>
      </w:pPr>
    </w:lvl>
    <w:lvl w:ilvl="3" w:tplc="31CE1740" w:tentative="1">
      <w:start w:val="1"/>
      <w:numFmt w:val="decimal"/>
      <w:lvlText w:val="%4."/>
      <w:lvlJc w:val="left"/>
      <w:pPr>
        <w:ind w:left="2880" w:hanging="360"/>
      </w:pPr>
    </w:lvl>
    <w:lvl w:ilvl="4" w:tplc="4A9217E8" w:tentative="1">
      <w:start w:val="1"/>
      <w:numFmt w:val="lowerLetter"/>
      <w:lvlText w:val="%5."/>
      <w:lvlJc w:val="left"/>
      <w:pPr>
        <w:ind w:left="3600" w:hanging="360"/>
      </w:pPr>
    </w:lvl>
    <w:lvl w:ilvl="5" w:tplc="76D8DD3E" w:tentative="1">
      <w:start w:val="1"/>
      <w:numFmt w:val="lowerRoman"/>
      <w:lvlText w:val="%6."/>
      <w:lvlJc w:val="right"/>
      <w:pPr>
        <w:ind w:left="4320" w:hanging="180"/>
      </w:pPr>
    </w:lvl>
    <w:lvl w:ilvl="6" w:tplc="0EB0D7B2" w:tentative="1">
      <w:start w:val="1"/>
      <w:numFmt w:val="decimal"/>
      <w:lvlText w:val="%7."/>
      <w:lvlJc w:val="left"/>
      <w:pPr>
        <w:ind w:left="5040" w:hanging="360"/>
      </w:pPr>
    </w:lvl>
    <w:lvl w:ilvl="7" w:tplc="80BAD36C" w:tentative="1">
      <w:start w:val="1"/>
      <w:numFmt w:val="lowerLetter"/>
      <w:lvlText w:val="%8."/>
      <w:lvlJc w:val="left"/>
      <w:pPr>
        <w:ind w:left="5760" w:hanging="360"/>
      </w:pPr>
    </w:lvl>
    <w:lvl w:ilvl="8" w:tplc="5844B6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D24A478">
      <w:start w:val="1"/>
      <w:numFmt w:val="lowerRoman"/>
      <w:lvlText w:val="(%1)"/>
      <w:lvlJc w:val="left"/>
      <w:pPr>
        <w:ind w:left="1080" w:hanging="720"/>
      </w:pPr>
      <w:rPr>
        <w:rFonts w:hint="default"/>
      </w:rPr>
    </w:lvl>
    <w:lvl w:ilvl="1" w:tplc="007CD3B2" w:tentative="1">
      <w:start w:val="1"/>
      <w:numFmt w:val="lowerLetter"/>
      <w:lvlText w:val="%2."/>
      <w:lvlJc w:val="left"/>
      <w:pPr>
        <w:ind w:left="1440" w:hanging="360"/>
      </w:pPr>
    </w:lvl>
    <w:lvl w:ilvl="2" w:tplc="EDEE7F7A" w:tentative="1">
      <w:start w:val="1"/>
      <w:numFmt w:val="lowerRoman"/>
      <w:lvlText w:val="%3."/>
      <w:lvlJc w:val="right"/>
      <w:pPr>
        <w:ind w:left="2160" w:hanging="180"/>
      </w:pPr>
    </w:lvl>
    <w:lvl w:ilvl="3" w:tplc="0E68F518" w:tentative="1">
      <w:start w:val="1"/>
      <w:numFmt w:val="decimal"/>
      <w:lvlText w:val="%4."/>
      <w:lvlJc w:val="left"/>
      <w:pPr>
        <w:ind w:left="2880" w:hanging="360"/>
      </w:pPr>
    </w:lvl>
    <w:lvl w:ilvl="4" w:tplc="20107266" w:tentative="1">
      <w:start w:val="1"/>
      <w:numFmt w:val="lowerLetter"/>
      <w:lvlText w:val="%5."/>
      <w:lvlJc w:val="left"/>
      <w:pPr>
        <w:ind w:left="3600" w:hanging="360"/>
      </w:pPr>
    </w:lvl>
    <w:lvl w:ilvl="5" w:tplc="313C32C4" w:tentative="1">
      <w:start w:val="1"/>
      <w:numFmt w:val="lowerRoman"/>
      <w:lvlText w:val="%6."/>
      <w:lvlJc w:val="right"/>
      <w:pPr>
        <w:ind w:left="4320" w:hanging="180"/>
      </w:pPr>
    </w:lvl>
    <w:lvl w:ilvl="6" w:tplc="FF38BBC8" w:tentative="1">
      <w:start w:val="1"/>
      <w:numFmt w:val="decimal"/>
      <w:lvlText w:val="%7."/>
      <w:lvlJc w:val="left"/>
      <w:pPr>
        <w:ind w:left="5040" w:hanging="360"/>
      </w:pPr>
    </w:lvl>
    <w:lvl w:ilvl="7" w:tplc="92FC5C50" w:tentative="1">
      <w:start w:val="1"/>
      <w:numFmt w:val="lowerLetter"/>
      <w:lvlText w:val="%8."/>
      <w:lvlJc w:val="left"/>
      <w:pPr>
        <w:ind w:left="5760" w:hanging="360"/>
      </w:pPr>
    </w:lvl>
    <w:lvl w:ilvl="8" w:tplc="DD3012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948E5E8">
      <w:start w:val="1"/>
      <w:numFmt w:val="lowerRoman"/>
      <w:lvlText w:val="(%1)"/>
      <w:lvlJc w:val="left"/>
      <w:pPr>
        <w:ind w:left="1080" w:hanging="720"/>
      </w:pPr>
      <w:rPr>
        <w:rFonts w:hint="default"/>
      </w:rPr>
    </w:lvl>
    <w:lvl w:ilvl="1" w:tplc="90D24200" w:tentative="1">
      <w:start w:val="1"/>
      <w:numFmt w:val="lowerLetter"/>
      <w:lvlText w:val="%2."/>
      <w:lvlJc w:val="left"/>
      <w:pPr>
        <w:ind w:left="1440" w:hanging="360"/>
      </w:pPr>
    </w:lvl>
    <w:lvl w:ilvl="2" w:tplc="4E5A3C1C" w:tentative="1">
      <w:start w:val="1"/>
      <w:numFmt w:val="lowerRoman"/>
      <w:lvlText w:val="%3."/>
      <w:lvlJc w:val="right"/>
      <w:pPr>
        <w:ind w:left="2160" w:hanging="180"/>
      </w:pPr>
    </w:lvl>
    <w:lvl w:ilvl="3" w:tplc="5CE8954A" w:tentative="1">
      <w:start w:val="1"/>
      <w:numFmt w:val="decimal"/>
      <w:lvlText w:val="%4."/>
      <w:lvlJc w:val="left"/>
      <w:pPr>
        <w:ind w:left="2880" w:hanging="360"/>
      </w:pPr>
    </w:lvl>
    <w:lvl w:ilvl="4" w:tplc="E36E7D0E" w:tentative="1">
      <w:start w:val="1"/>
      <w:numFmt w:val="lowerLetter"/>
      <w:lvlText w:val="%5."/>
      <w:lvlJc w:val="left"/>
      <w:pPr>
        <w:ind w:left="3600" w:hanging="360"/>
      </w:pPr>
    </w:lvl>
    <w:lvl w:ilvl="5" w:tplc="2840887C" w:tentative="1">
      <w:start w:val="1"/>
      <w:numFmt w:val="lowerRoman"/>
      <w:lvlText w:val="%6."/>
      <w:lvlJc w:val="right"/>
      <w:pPr>
        <w:ind w:left="4320" w:hanging="180"/>
      </w:pPr>
    </w:lvl>
    <w:lvl w:ilvl="6" w:tplc="829AD572" w:tentative="1">
      <w:start w:val="1"/>
      <w:numFmt w:val="decimal"/>
      <w:lvlText w:val="%7."/>
      <w:lvlJc w:val="left"/>
      <w:pPr>
        <w:ind w:left="5040" w:hanging="360"/>
      </w:pPr>
    </w:lvl>
    <w:lvl w:ilvl="7" w:tplc="18A2679E" w:tentative="1">
      <w:start w:val="1"/>
      <w:numFmt w:val="lowerLetter"/>
      <w:lvlText w:val="%8."/>
      <w:lvlJc w:val="left"/>
      <w:pPr>
        <w:ind w:left="5760" w:hanging="360"/>
      </w:pPr>
    </w:lvl>
    <w:lvl w:ilvl="8" w:tplc="A88EC9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C9C4B94">
      <w:start w:val="1"/>
      <w:numFmt w:val="lowerRoman"/>
      <w:lvlText w:val="(%1)"/>
      <w:lvlJc w:val="left"/>
      <w:pPr>
        <w:ind w:left="1080" w:hanging="720"/>
      </w:pPr>
      <w:rPr>
        <w:rFonts w:hint="default"/>
      </w:rPr>
    </w:lvl>
    <w:lvl w:ilvl="1" w:tplc="F538FF0A" w:tentative="1">
      <w:start w:val="1"/>
      <w:numFmt w:val="lowerLetter"/>
      <w:lvlText w:val="%2."/>
      <w:lvlJc w:val="left"/>
      <w:pPr>
        <w:ind w:left="1440" w:hanging="360"/>
      </w:pPr>
    </w:lvl>
    <w:lvl w:ilvl="2" w:tplc="CE2AA2C8" w:tentative="1">
      <w:start w:val="1"/>
      <w:numFmt w:val="lowerRoman"/>
      <w:lvlText w:val="%3."/>
      <w:lvlJc w:val="right"/>
      <w:pPr>
        <w:ind w:left="2160" w:hanging="180"/>
      </w:pPr>
    </w:lvl>
    <w:lvl w:ilvl="3" w:tplc="54001334" w:tentative="1">
      <w:start w:val="1"/>
      <w:numFmt w:val="decimal"/>
      <w:lvlText w:val="%4."/>
      <w:lvlJc w:val="left"/>
      <w:pPr>
        <w:ind w:left="2880" w:hanging="360"/>
      </w:pPr>
    </w:lvl>
    <w:lvl w:ilvl="4" w:tplc="F53A3BAE" w:tentative="1">
      <w:start w:val="1"/>
      <w:numFmt w:val="lowerLetter"/>
      <w:lvlText w:val="%5."/>
      <w:lvlJc w:val="left"/>
      <w:pPr>
        <w:ind w:left="3600" w:hanging="360"/>
      </w:pPr>
    </w:lvl>
    <w:lvl w:ilvl="5" w:tplc="CD44512C" w:tentative="1">
      <w:start w:val="1"/>
      <w:numFmt w:val="lowerRoman"/>
      <w:lvlText w:val="%6."/>
      <w:lvlJc w:val="right"/>
      <w:pPr>
        <w:ind w:left="4320" w:hanging="180"/>
      </w:pPr>
    </w:lvl>
    <w:lvl w:ilvl="6" w:tplc="8370CAE2" w:tentative="1">
      <w:start w:val="1"/>
      <w:numFmt w:val="decimal"/>
      <w:lvlText w:val="%7."/>
      <w:lvlJc w:val="left"/>
      <w:pPr>
        <w:ind w:left="5040" w:hanging="360"/>
      </w:pPr>
    </w:lvl>
    <w:lvl w:ilvl="7" w:tplc="FA982732" w:tentative="1">
      <w:start w:val="1"/>
      <w:numFmt w:val="lowerLetter"/>
      <w:lvlText w:val="%8."/>
      <w:lvlJc w:val="left"/>
      <w:pPr>
        <w:ind w:left="5760" w:hanging="360"/>
      </w:pPr>
    </w:lvl>
    <w:lvl w:ilvl="8" w:tplc="FF70EFF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3827333">
    <w:abstractNumId w:val="11"/>
  </w:num>
  <w:num w:numId="2" w16cid:durableId="2066174798">
    <w:abstractNumId w:val="4"/>
  </w:num>
  <w:num w:numId="3" w16cid:durableId="2013485027">
    <w:abstractNumId w:val="2"/>
  </w:num>
  <w:num w:numId="4" w16cid:durableId="686445773">
    <w:abstractNumId w:val="7"/>
  </w:num>
  <w:num w:numId="5" w16cid:durableId="1384016559">
    <w:abstractNumId w:val="6"/>
  </w:num>
  <w:num w:numId="6" w16cid:durableId="1770664232">
    <w:abstractNumId w:val="1"/>
  </w:num>
  <w:num w:numId="7" w16cid:durableId="663555051">
    <w:abstractNumId w:val="9"/>
  </w:num>
  <w:num w:numId="8" w16cid:durableId="1014066318">
    <w:abstractNumId w:val="5"/>
  </w:num>
  <w:num w:numId="9" w16cid:durableId="1325845">
    <w:abstractNumId w:val="8"/>
  </w:num>
  <w:num w:numId="10" w16cid:durableId="906035808">
    <w:abstractNumId w:val="3"/>
  </w:num>
  <w:num w:numId="11" w16cid:durableId="969172341">
    <w:abstractNumId w:val="10"/>
  </w:num>
  <w:num w:numId="12" w16cid:durableId="700401259">
    <w:abstractNumId w:val="0"/>
  </w:num>
  <w:num w:numId="13" w16cid:durableId="947467495">
    <w:abstractNumId w:val="11"/>
  </w:num>
  <w:num w:numId="14" w16cid:durableId="4379198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1B7"/>
    <w:rsid w:val="00000B69"/>
    <w:rsid w:val="00032D92"/>
    <w:rsid w:val="000B68EE"/>
    <w:rsid w:val="000D5401"/>
    <w:rsid w:val="000D65ED"/>
    <w:rsid w:val="00133324"/>
    <w:rsid w:val="00135858"/>
    <w:rsid w:val="00184039"/>
    <w:rsid w:val="001A11B4"/>
    <w:rsid w:val="001A7690"/>
    <w:rsid w:val="001D456F"/>
    <w:rsid w:val="001D52E7"/>
    <w:rsid w:val="001E549D"/>
    <w:rsid w:val="001E5CCA"/>
    <w:rsid w:val="001F1A5D"/>
    <w:rsid w:val="00202DD4"/>
    <w:rsid w:val="00212FBE"/>
    <w:rsid w:val="0021553D"/>
    <w:rsid w:val="0026700E"/>
    <w:rsid w:val="00277180"/>
    <w:rsid w:val="0028110F"/>
    <w:rsid w:val="002C3EB5"/>
    <w:rsid w:val="002E60FC"/>
    <w:rsid w:val="003301F2"/>
    <w:rsid w:val="00336FCE"/>
    <w:rsid w:val="00342A24"/>
    <w:rsid w:val="003650CC"/>
    <w:rsid w:val="003677BD"/>
    <w:rsid w:val="003A3DBD"/>
    <w:rsid w:val="003B01B7"/>
    <w:rsid w:val="0040732F"/>
    <w:rsid w:val="0042302C"/>
    <w:rsid w:val="0043332F"/>
    <w:rsid w:val="00452B91"/>
    <w:rsid w:val="00457E0F"/>
    <w:rsid w:val="00491D08"/>
    <w:rsid w:val="004B476C"/>
    <w:rsid w:val="004B5533"/>
    <w:rsid w:val="004C29FC"/>
    <w:rsid w:val="004E0564"/>
    <w:rsid w:val="00502C57"/>
    <w:rsid w:val="00526011"/>
    <w:rsid w:val="00536803"/>
    <w:rsid w:val="00570B04"/>
    <w:rsid w:val="005A5297"/>
    <w:rsid w:val="005C3664"/>
    <w:rsid w:val="005C447A"/>
    <w:rsid w:val="005F7B6D"/>
    <w:rsid w:val="00616583"/>
    <w:rsid w:val="0061767D"/>
    <w:rsid w:val="00670FB8"/>
    <w:rsid w:val="006770AC"/>
    <w:rsid w:val="00687EC1"/>
    <w:rsid w:val="006A3915"/>
    <w:rsid w:val="006A58C0"/>
    <w:rsid w:val="006B2934"/>
    <w:rsid w:val="006C2A79"/>
    <w:rsid w:val="006C6EF6"/>
    <w:rsid w:val="006C789F"/>
    <w:rsid w:val="006E0A37"/>
    <w:rsid w:val="006F07B4"/>
    <w:rsid w:val="006F0DC5"/>
    <w:rsid w:val="00715670"/>
    <w:rsid w:val="007733AB"/>
    <w:rsid w:val="007840BD"/>
    <w:rsid w:val="00785198"/>
    <w:rsid w:val="00795CB4"/>
    <w:rsid w:val="007D1B7A"/>
    <w:rsid w:val="007F7768"/>
    <w:rsid w:val="008215BD"/>
    <w:rsid w:val="008538B9"/>
    <w:rsid w:val="00865843"/>
    <w:rsid w:val="0088525D"/>
    <w:rsid w:val="008B5456"/>
    <w:rsid w:val="00925630"/>
    <w:rsid w:val="00935BE9"/>
    <w:rsid w:val="00943730"/>
    <w:rsid w:val="009645C2"/>
    <w:rsid w:val="00993623"/>
    <w:rsid w:val="009A0856"/>
    <w:rsid w:val="009E6D1D"/>
    <w:rsid w:val="00A2143B"/>
    <w:rsid w:val="00A41D48"/>
    <w:rsid w:val="00A672CD"/>
    <w:rsid w:val="00A94EE7"/>
    <w:rsid w:val="00A9718B"/>
    <w:rsid w:val="00B11DEF"/>
    <w:rsid w:val="00B3088F"/>
    <w:rsid w:val="00B45886"/>
    <w:rsid w:val="00B87B44"/>
    <w:rsid w:val="00B87E0B"/>
    <w:rsid w:val="00B9452C"/>
    <w:rsid w:val="00B961FE"/>
    <w:rsid w:val="00BB5C2B"/>
    <w:rsid w:val="00BC38EB"/>
    <w:rsid w:val="00BE4A5E"/>
    <w:rsid w:val="00C80BD4"/>
    <w:rsid w:val="00C93966"/>
    <w:rsid w:val="00C9578E"/>
    <w:rsid w:val="00CB7CE2"/>
    <w:rsid w:val="00CC0CDF"/>
    <w:rsid w:val="00D12934"/>
    <w:rsid w:val="00D454B6"/>
    <w:rsid w:val="00D65ABC"/>
    <w:rsid w:val="00D67E17"/>
    <w:rsid w:val="00D760E1"/>
    <w:rsid w:val="00D8553B"/>
    <w:rsid w:val="00D95D60"/>
    <w:rsid w:val="00D96EB2"/>
    <w:rsid w:val="00DA59C2"/>
    <w:rsid w:val="00DA5AA3"/>
    <w:rsid w:val="00DA6E44"/>
    <w:rsid w:val="00E25EA3"/>
    <w:rsid w:val="00E4241F"/>
    <w:rsid w:val="00E67F1D"/>
    <w:rsid w:val="00E715FA"/>
    <w:rsid w:val="00ED6B98"/>
    <w:rsid w:val="00EE6251"/>
    <w:rsid w:val="00EF46C2"/>
    <w:rsid w:val="00EF6005"/>
    <w:rsid w:val="00F81272"/>
    <w:rsid w:val="00F91C06"/>
    <w:rsid w:val="00FA05B1"/>
    <w:rsid w:val="00FA189D"/>
    <w:rsid w:val="00FB4DD7"/>
    <w:rsid w:val="00FE0759"/>
    <w:rsid w:val="00FF1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8774"/>
  <w15:docId w15:val="{6A6EEEC2-697B-4652-8114-15ECAFEE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5A5297"/>
    <w:rPr>
      <w:sz w:val="16"/>
      <w:szCs w:val="16"/>
    </w:rPr>
  </w:style>
  <w:style w:type="paragraph" w:styleId="CommentSubject">
    <w:name w:val="annotation subject"/>
    <w:basedOn w:val="CommentText"/>
    <w:next w:val="CommentText"/>
    <w:link w:val="CommentSubjectChar"/>
    <w:uiPriority w:val="99"/>
    <w:semiHidden/>
    <w:unhideWhenUsed/>
    <w:rsid w:val="005A5297"/>
    <w:rPr>
      <w:b/>
      <w:bCs/>
      <w:sz w:val="20"/>
      <w:szCs w:val="20"/>
    </w:rPr>
  </w:style>
  <w:style w:type="character" w:customStyle="1" w:styleId="CommentSubjectChar">
    <w:name w:val="Comment Subject Char"/>
    <w:basedOn w:val="CommentTextChar"/>
    <w:link w:val="CommentSubject"/>
    <w:uiPriority w:val="99"/>
    <w:semiHidden/>
    <w:rsid w:val="005A529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008E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008E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008E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2712C" w:rsidRDefault="008008E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2712C" w:rsidRDefault="008008E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2712C" w:rsidRDefault="008008E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2712C" w:rsidRDefault="008008E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2712C" w:rsidRDefault="008008E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2712C" w:rsidRDefault="008008E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2712C" w:rsidRDefault="008008E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2712C" w:rsidRDefault="008008E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2712C" w:rsidRDefault="008008E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2712C" w:rsidRDefault="008008E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2712C" w:rsidRDefault="008008E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2712C" w:rsidRDefault="008008E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2712C" w:rsidRDefault="008008E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2712C" w:rsidRDefault="008008E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2712C" w:rsidRDefault="008008E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2712C" w:rsidRDefault="008008E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2712C" w:rsidRDefault="008008E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2712C" w:rsidRDefault="008008E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2712C" w:rsidRDefault="008008E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2712C" w:rsidRDefault="008008E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2712C" w:rsidRDefault="008008E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2712C" w:rsidRDefault="008008E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2712C" w:rsidRDefault="008008E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2712C" w:rsidRDefault="008008E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2712C" w:rsidRDefault="008008E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2712C" w:rsidRDefault="008008E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2712C" w:rsidRDefault="008008E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2712C" w:rsidRDefault="008008E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2712C" w:rsidRDefault="008008E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2712C" w:rsidRDefault="008008E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2712C" w:rsidRDefault="008008E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2712C" w:rsidRDefault="008008E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2712C" w:rsidRDefault="008008E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2712C" w:rsidRDefault="008008E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2712C" w:rsidRDefault="008008E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2712C" w:rsidRDefault="008008E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2712C" w:rsidRDefault="008008E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2712C" w:rsidRDefault="008008E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2712C" w:rsidRDefault="008008E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2712C" w:rsidRDefault="008008E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2712C" w:rsidRDefault="008008E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2712C" w:rsidRDefault="008008E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2712C" w:rsidRDefault="008008E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2712C" w:rsidRDefault="008008E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2712C" w:rsidRDefault="008008E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2712C" w:rsidRDefault="008008E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2712C" w:rsidRDefault="008008E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2712C" w:rsidRDefault="008008E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712C"/>
    <w:rsid w:val="000D7886"/>
    <w:rsid w:val="000F0E38"/>
    <w:rsid w:val="003040D5"/>
    <w:rsid w:val="00480A90"/>
    <w:rsid w:val="004B7693"/>
    <w:rsid w:val="00737348"/>
    <w:rsid w:val="00745FDB"/>
    <w:rsid w:val="008008E5"/>
    <w:rsid w:val="00A20161"/>
    <w:rsid w:val="00B271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4130</Words>
  <Characters>23544</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2024-01-09T23:00:00Z</dcterms:created>
  <dcterms:modified xsi:type="dcterms:W3CDTF">2024-01-09T23:01:00Z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