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C55C8E" w:rsidRDefault="004A632F" w:rsidP="00A45AD0">
      <w:pPr>
        <w:pStyle w:val="Title"/>
        <w:framePr w:w="9500" w:wrap="notBeside" w:vAnchor="page" w:hAnchor="page" w:x="811" w:y="7681"/>
        <w:rPr>
          <w:rFonts w:ascii="Arial" w:hAnsi="Arial" w:cs="Arial"/>
        </w:rPr>
      </w:pPr>
      <w:r w:rsidRPr="00C55C8E">
        <w:rPr>
          <w:rFonts w:ascii="Arial" w:hAnsi="Arial" w:cs="Arial"/>
        </w:rPr>
        <w:t xml:space="preserve">Performance </w:t>
      </w:r>
    </w:p>
    <w:p w14:paraId="34505435" w14:textId="35054CAE" w:rsidR="00973F6A" w:rsidRPr="00C55C8E" w:rsidRDefault="00973F6A" w:rsidP="00A45AD0">
      <w:pPr>
        <w:pStyle w:val="Title"/>
        <w:framePr w:w="9500" w:wrap="notBeside" w:vAnchor="page" w:hAnchor="page" w:x="811" w:y="7681"/>
        <w:rPr>
          <w:rFonts w:ascii="Arial" w:hAnsi="Arial" w:cs="Arial"/>
        </w:rPr>
      </w:pPr>
      <w:r w:rsidRPr="00C55C8E">
        <w:rPr>
          <w:rFonts w:ascii="Arial" w:hAnsi="Arial" w:cs="Arial"/>
        </w:rPr>
        <w:t xml:space="preserve">Report </w:t>
      </w:r>
    </w:p>
    <w:p w14:paraId="08BB48F4" w14:textId="3708DE67" w:rsidR="00973F6A" w:rsidRPr="00C55C8E" w:rsidRDefault="00973F6A" w:rsidP="00A45AD0">
      <w:pPr>
        <w:pStyle w:val="ContactNumber"/>
        <w:framePr w:w="4621" w:h="826" w:hRule="exact" w:wrap="around" w:hAnchor="page" w:x="841" w:y="9736"/>
        <w:rPr>
          <w:rFonts w:ascii="Arial" w:hAnsi="Arial" w:cs="Arial"/>
        </w:rPr>
      </w:pPr>
      <w:r w:rsidRPr="00C55C8E">
        <w:rPr>
          <w:rFonts w:ascii="Arial" w:hAnsi="Arial" w:cs="Arial"/>
        </w:rPr>
        <w:t>1800 951 822</w:t>
      </w:r>
    </w:p>
    <w:p w14:paraId="6A48D7A7" w14:textId="4DB59F65" w:rsidR="00F82570" w:rsidRPr="00C55C8E" w:rsidRDefault="00F82570" w:rsidP="00A45AD0">
      <w:pPr>
        <w:pStyle w:val="ContactNumber"/>
        <w:framePr w:w="4621" w:h="826" w:hRule="exact" w:wrap="around" w:hAnchor="page" w:x="841" w:y="9736"/>
        <w:rPr>
          <w:rFonts w:ascii="Arial" w:hAnsi="Arial" w:cs="Arial"/>
        </w:rPr>
      </w:pPr>
      <w:r w:rsidRPr="00C55C8E">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C55C8E"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C55C8E" w:rsidRDefault="00142FF8" w:rsidP="00142FF8">
            <w:pPr>
              <w:pStyle w:val="CoverHeading"/>
              <w:rPr>
                <w:rFonts w:ascii="Arial" w:hAnsi="Arial" w:cs="Arial"/>
                <w:sz w:val="24"/>
              </w:rPr>
            </w:pPr>
            <w:r w:rsidRPr="00C55C8E">
              <w:rPr>
                <w:rFonts w:ascii="Arial" w:hAnsi="Arial" w:cs="Arial"/>
                <w:sz w:val="24"/>
              </w:rPr>
              <w:t>Name of service:</w:t>
            </w:r>
          </w:p>
        </w:tc>
        <w:tc>
          <w:tcPr>
            <w:tcW w:w="4814" w:type="dxa"/>
          </w:tcPr>
          <w:p w14:paraId="5C63AD64" w14:textId="77777777" w:rsidR="00142FF8" w:rsidRPr="00C55C8E"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55C8E">
              <w:rPr>
                <w:rFonts w:ascii="Arial" w:hAnsi="Arial" w:cs="Arial"/>
                <w:sz w:val="24"/>
              </w:rPr>
              <w:t xml:space="preserve">Performance report date: </w:t>
            </w:r>
          </w:p>
        </w:tc>
      </w:tr>
      <w:tr w:rsidR="00142FF8" w:rsidRPr="00C55C8E"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1B663C03" w:rsidR="00142FF8" w:rsidRPr="003474C3" w:rsidRDefault="00C71C6D" w:rsidP="00142FF8">
            <w:pPr>
              <w:pStyle w:val="ListBullet"/>
              <w:numPr>
                <w:ilvl w:val="0"/>
                <w:numId w:val="0"/>
              </w:numPr>
              <w:spacing w:before="0" w:after="120" w:line="22" w:lineRule="atLeast"/>
              <w:rPr>
                <w:rFonts w:cs="Arial"/>
                <w:color w:val="auto"/>
              </w:rPr>
            </w:pPr>
            <w:r>
              <w:rPr>
                <w:rFonts w:cs="Arial"/>
                <w:color w:val="auto"/>
              </w:rPr>
              <w:t>Windermere Aged Care Facility</w:t>
            </w:r>
          </w:p>
        </w:tc>
        <w:tc>
          <w:tcPr>
            <w:tcW w:w="4814" w:type="dxa"/>
          </w:tcPr>
          <w:p w14:paraId="02F1E98D" w14:textId="12027380" w:rsidR="00142FF8" w:rsidRPr="003474C3" w:rsidRDefault="009B256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31 August 2022</w:t>
            </w:r>
          </w:p>
        </w:tc>
      </w:tr>
      <w:tr w:rsidR="00142FF8" w:rsidRPr="00C55C8E"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3474C3" w:rsidRDefault="00142FF8" w:rsidP="00142FF8">
            <w:pPr>
              <w:pStyle w:val="CoverHeading"/>
              <w:spacing w:before="0" w:after="120" w:line="22" w:lineRule="atLeast"/>
              <w:rPr>
                <w:rFonts w:ascii="Arial" w:hAnsi="Arial" w:cs="Arial"/>
                <w:color w:val="auto"/>
                <w:sz w:val="24"/>
              </w:rPr>
            </w:pPr>
            <w:r w:rsidRPr="003474C3">
              <w:rPr>
                <w:rFonts w:ascii="Arial" w:hAnsi="Arial" w:cs="Arial"/>
                <w:color w:val="auto"/>
                <w:sz w:val="24"/>
              </w:rPr>
              <w:t>Commission ID:</w:t>
            </w:r>
          </w:p>
        </w:tc>
        <w:tc>
          <w:tcPr>
            <w:tcW w:w="4814" w:type="dxa"/>
          </w:tcPr>
          <w:p w14:paraId="4E0EDBE8" w14:textId="77777777" w:rsidR="00142FF8" w:rsidRPr="003474C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474C3">
              <w:rPr>
                <w:rFonts w:ascii="Arial" w:hAnsi="Arial" w:cs="Arial"/>
                <w:color w:val="auto"/>
                <w:sz w:val="24"/>
              </w:rPr>
              <w:t xml:space="preserve">Activity type: </w:t>
            </w:r>
          </w:p>
        </w:tc>
      </w:tr>
      <w:tr w:rsidR="00142FF8" w:rsidRPr="00C55C8E"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530465F" w:rsidR="00142FF8" w:rsidRPr="003474C3" w:rsidRDefault="00C71C6D" w:rsidP="00142FF8">
            <w:pPr>
              <w:pStyle w:val="ListBullet"/>
              <w:numPr>
                <w:ilvl w:val="0"/>
                <w:numId w:val="0"/>
              </w:numPr>
              <w:spacing w:before="0" w:after="120" w:line="22" w:lineRule="atLeast"/>
              <w:rPr>
                <w:rFonts w:cs="Arial"/>
                <w:color w:val="auto"/>
              </w:rPr>
            </w:pPr>
            <w:r>
              <w:rPr>
                <w:rFonts w:cs="Arial"/>
                <w:color w:val="auto"/>
              </w:rPr>
              <w:t>2062</w:t>
            </w:r>
          </w:p>
        </w:tc>
        <w:tc>
          <w:tcPr>
            <w:tcW w:w="4814" w:type="dxa"/>
          </w:tcPr>
          <w:p w14:paraId="322F44D1" w14:textId="3A781CFF" w:rsidR="00142FF8" w:rsidRPr="003474C3" w:rsidRDefault="003474C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 xml:space="preserve">Site </w:t>
            </w:r>
            <w:r w:rsidR="00C71C6D">
              <w:rPr>
                <w:rFonts w:cs="Arial"/>
                <w:color w:val="auto"/>
              </w:rPr>
              <w:t>A</w:t>
            </w:r>
            <w:r>
              <w:rPr>
                <w:rFonts w:cs="Arial"/>
                <w:color w:val="auto"/>
              </w:rPr>
              <w:t>udit</w:t>
            </w:r>
          </w:p>
        </w:tc>
      </w:tr>
      <w:tr w:rsidR="00142FF8" w:rsidRPr="00C55C8E"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3474C3" w:rsidRDefault="00142FF8" w:rsidP="00142FF8">
            <w:pPr>
              <w:pStyle w:val="CoverHeading"/>
              <w:spacing w:before="0" w:after="120" w:line="22" w:lineRule="atLeast"/>
              <w:rPr>
                <w:rFonts w:ascii="Arial" w:hAnsi="Arial" w:cs="Arial"/>
                <w:color w:val="auto"/>
                <w:sz w:val="24"/>
              </w:rPr>
            </w:pPr>
            <w:r w:rsidRPr="003474C3">
              <w:rPr>
                <w:rFonts w:ascii="Arial" w:hAnsi="Arial" w:cs="Arial"/>
                <w:color w:val="auto"/>
                <w:sz w:val="24"/>
              </w:rPr>
              <w:t xml:space="preserve">Approved provider: </w:t>
            </w:r>
          </w:p>
        </w:tc>
        <w:tc>
          <w:tcPr>
            <w:tcW w:w="4814" w:type="dxa"/>
          </w:tcPr>
          <w:p w14:paraId="48B56AC4" w14:textId="77777777" w:rsidR="00142FF8" w:rsidRPr="003474C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474C3">
              <w:rPr>
                <w:rFonts w:ascii="Arial" w:hAnsi="Arial" w:cs="Arial"/>
                <w:color w:val="auto"/>
                <w:sz w:val="24"/>
              </w:rPr>
              <w:t>Activity date:</w:t>
            </w:r>
          </w:p>
        </w:tc>
      </w:tr>
      <w:tr w:rsidR="00142FF8" w:rsidRPr="00C55C8E"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3B9D544" w:rsidR="00142FF8" w:rsidRPr="003474C3" w:rsidRDefault="00C71C6D" w:rsidP="00142FF8">
            <w:pPr>
              <w:pStyle w:val="ListBullet"/>
              <w:numPr>
                <w:ilvl w:val="0"/>
                <w:numId w:val="0"/>
              </w:numPr>
              <w:spacing w:before="0" w:after="120" w:line="22" w:lineRule="atLeast"/>
              <w:rPr>
                <w:rFonts w:cs="Arial"/>
                <w:color w:val="auto"/>
              </w:rPr>
            </w:pPr>
            <w:proofErr w:type="spellStart"/>
            <w:r>
              <w:rPr>
                <w:rFonts w:cs="Arial"/>
                <w:color w:val="auto"/>
              </w:rPr>
              <w:t>Korlim</w:t>
            </w:r>
            <w:proofErr w:type="spellEnd"/>
            <w:r>
              <w:rPr>
                <w:rFonts w:cs="Arial"/>
                <w:color w:val="auto"/>
              </w:rPr>
              <w:t xml:space="preserve"> Pty Ltd</w:t>
            </w:r>
          </w:p>
        </w:tc>
        <w:tc>
          <w:tcPr>
            <w:tcW w:w="4814" w:type="dxa"/>
          </w:tcPr>
          <w:p w14:paraId="340AC78C" w14:textId="7D06232D" w:rsidR="00142FF8" w:rsidRPr="003474C3" w:rsidRDefault="00C71C6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eastAsia="Calibri"/>
              </w:rPr>
              <w:t>26 July 2022 to 28 July 2022</w:t>
            </w:r>
          </w:p>
        </w:tc>
      </w:tr>
    </w:tbl>
    <w:p w14:paraId="1B22B85B" w14:textId="77777777" w:rsidR="00F33CE8" w:rsidRPr="00C55C8E" w:rsidRDefault="00F33CE8">
      <w:pPr>
        <w:rPr>
          <w:rFonts w:cs="Arial"/>
        </w:rPr>
      </w:pPr>
    </w:p>
    <w:p w14:paraId="2149D9D3" w14:textId="4D7B8A1E" w:rsidR="00576605" w:rsidRPr="00C55C8E" w:rsidRDefault="004A632F" w:rsidP="0022668C">
      <w:pPr>
        <w:spacing w:after="240" w:line="22" w:lineRule="atLeast"/>
        <w:rPr>
          <w:rFonts w:cs="Arial"/>
        </w:rPr>
      </w:pPr>
      <w:r w:rsidRPr="00C55C8E">
        <w:rPr>
          <w:rFonts w:cs="Arial"/>
        </w:rPr>
        <w:t>This Performance Report</w:t>
      </w:r>
      <w:r w:rsidRPr="00C55C8E">
        <w:rPr>
          <w:rFonts w:cs="Arial"/>
          <w:b/>
        </w:rPr>
        <w:t xml:space="preserve"> i</w:t>
      </w:r>
      <w:r w:rsidR="002E13F9" w:rsidRPr="00C55C8E">
        <w:rPr>
          <w:rFonts w:cs="Arial"/>
          <w:b/>
        </w:rPr>
        <w:t>s</w:t>
      </w:r>
      <w:r w:rsidRPr="00C55C8E">
        <w:rPr>
          <w:rFonts w:cs="Arial"/>
          <w:b/>
        </w:rPr>
        <w:t xml:space="preserve"> published</w:t>
      </w:r>
      <w:r w:rsidRPr="00C55C8E">
        <w:rPr>
          <w:rFonts w:cs="Arial"/>
        </w:rPr>
        <w:t xml:space="preserve"> on the Aged Care Quality and Safety Commission’s </w:t>
      </w:r>
      <w:r w:rsidR="005666EE" w:rsidRPr="00C55C8E">
        <w:rPr>
          <w:rFonts w:cs="Arial"/>
        </w:rPr>
        <w:t xml:space="preserve">(the </w:t>
      </w:r>
      <w:r w:rsidR="005666EE" w:rsidRPr="00C55C8E">
        <w:rPr>
          <w:rFonts w:cs="Arial"/>
          <w:b/>
        </w:rPr>
        <w:t>Commission</w:t>
      </w:r>
      <w:r w:rsidR="005666EE" w:rsidRPr="00C55C8E">
        <w:rPr>
          <w:rFonts w:cs="Arial"/>
        </w:rPr>
        <w:t>)</w:t>
      </w:r>
      <w:r w:rsidRPr="00C55C8E">
        <w:rPr>
          <w:rFonts w:cs="Arial"/>
        </w:rPr>
        <w:t xml:space="preserve"> website under the Aged Care Quality and Safety Commission Rules 2018.</w:t>
      </w:r>
    </w:p>
    <w:p w14:paraId="695EB195" w14:textId="733FC584" w:rsidR="0077396A" w:rsidRPr="00C55C8E" w:rsidRDefault="0030717A" w:rsidP="008C3894">
      <w:pPr>
        <w:spacing w:after="240" w:line="22" w:lineRule="atLeast"/>
        <w:textAlignment w:val="baseline"/>
        <w:rPr>
          <w:rFonts w:eastAsiaTheme="majorEastAsia" w:cs="Arial"/>
          <w:b/>
          <w:bCs/>
          <w:sz w:val="30"/>
          <w:szCs w:val="28"/>
        </w:rPr>
      </w:pPr>
      <w:r w:rsidRPr="00C55C8E">
        <w:rPr>
          <w:rFonts w:eastAsiaTheme="majorEastAsia" w:cs="Arial"/>
          <w:b/>
          <w:bCs/>
          <w:sz w:val="30"/>
          <w:szCs w:val="28"/>
        </w:rPr>
        <w:lastRenderedPageBreak/>
        <w:t xml:space="preserve">This </w:t>
      </w:r>
      <w:r w:rsidR="00C37EB8" w:rsidRPr="00C55C8E">
        <w:rPr>
          <w:rFonts w:eastAsiaTheme="majorEastAsia" w:cs="Arial"/>
          <w:b/>
          <w:bCs/>
          <w:sz w:val="30"/>
          <w:szCs w:val="28"/>
        </w:rPr>
        <w:t>p</w:t>
      </w:r>
      <w:r w:rsidR="0077396A" w:rsidRPr="00C55C8E">
        <w:rPr>
          <w:rFonts w:eastAsiaTheme="majorEastAsia" w:cs="Arial"/>
          <w:b/>
          <w:bCs/>
          <w:sz w:val="30"/>
          <w:szCs w:val="28"/>
        </w:rPr>
        <w:t xml:space="preserve">erformance </w:t>
      </w:r>
      <w:r w:rsidR="00C37EB8" w:rsidRPr="00C55C8E">
        <w:rPr>
          <w:rFonts w:eastAsiaTheme="majorEastAsia" w:cs="Arial"/>
          <w:b/>
          <w:bCs/>
          <w:sz w:val="30"/>
          <w:szCs w:val="28"/>
        </w:rPr>
        <w:t>r</w:t>
      </w:r>
      <w:r w:rsidR="0077396A" w:rsidRPr="00C55C8E">
        <w:rPr>
          <w:rFonts w:eastAsiaTheme="majorEastAsia" w:cs="Arial"/>
          <w:b/>
          <w:bCs/>
          <w:sz w:val="30"/>
          <w:szCs w:val="28"/>
        </w:rPr>
        <w:t>eport</w:t>
      </w:r>
    </w:p>
    <w:p w14:paraId="240588A6" w14:textId="5E613937" w:rsidR="00AD071F" w:rsidRPr="00C55C8E" w:rsidRDefault="00AD61A0" w:rsidP="008C3894">
      <w:pPr>
        <w:spacing w:after="240" w:line="22" w:lineRule="atLeast"/>
        <w:textAlignment w:val="baseline"/>
        <w:rPr>
          <w:rFonts w:cs="Arial"/>
        </w:rPr>
      </w:pPr>
      <w:bookmarkStart w:id="0" w:name="_Hlk103606969"/>
      <w:r w:rsidRPr="00C55C8E">
        <w:rPr>
          <w:rFonts w:cs="Arial"/>
        </w:rPr>
        <w:t xml:space="preserve">This performance report for </w:t>
      </w:r>
      <w:r w:rsidR="00C71C6D">
        <w:rPr>
          <w:rFonts w:cs="Arial"/>
          <w:color w:val="auto"/>
        </w:rPr>
        <w:t>Windermere Aged Care Facility</w:t>
      </w:r>
      <w:r w:rsidR="00C71C6D" w:rsidRPr="00C55C8E">
        <w:rPr>
          <w:rFonts w:cs="Arial"/>
          <w:color w:val="auto"/>
        </w:rPr>
        <w:t xml:space="preserve"> </w:t>
      </w:r>
      <w:r w:rsidRPr="00C55C8E">
        <w:rPr>
          <w:rFonts w:cs="Arial"/>
          <w:color w:val="auto"/>
        </w:rPr>
        <w:t>(</w:t>
      </w:r>
      <w:r w:rsidRPr="00C55C8E">
        <w:rPr>
          <w:rFonts w:cs="Arial"/>
          <w:b/>
          <w:color w:val="auto"/>
        </w:rPr>
        <w:t>the service</w:t>
      </w:r>
      <w:r w:rsidRPr="00C55C8E">
        <w:rPr>
          <w:rFonts w:cs="Arial"/>
          <w:color w:val="auto"/>
        </w:rPr>
        <w:t xml:space="preserve">) has been </w:t>
      </w:r>
      <w:r w:rsidR="000F4D89" w:rsidRPr="003474C3">
        <w:rPr>
          <w:rFonts w:cs="Arial"/>
          <w:color w:val="auto"/>
        </w:rPr>
        <w:t xml:space="preserve">considered </w:t>
      </w:r>
      <w:r w:rsidRPr="003474C3">
        <w:rPr>
          <w:rFonts w:cs="Arial"/>
          <w:color w:val="auto"/>
        </w:rPr>
        <w:t xml:space="preserve">by </w:t>
      </w:r>
      <w:r w:rsidR="003474C3" w:rsidRPr="003474C3">
        <w:rPr>
          <w:rFonts w:cs="Arial"/>
          <w:color w:val="auto"/>
        </w:rPr>
        <w:t>Kathryn Spurrell</w:t>
      </w:r>
      <w:r w:rsidRPr="003474C3">
        <w:rPr>
          <w:rFonts w:cs="Arial"/>
          <w:color w:val="auto"/>
        </w:rPr>
        <w:t>, delegate of the Aged Care Quality and Safety Commissioner (Commissioner)</w:t>
      </w:r>
      <w:r w:rsidR="00161A79" w:rsidRPr="003474C3">
        <w:rPr>
          <w:rStyle w:val="FootnoteReference"/>
          <w:rFonts w:cs="Arial"/>
          <w:color w:val="auto"/>
        </w:rPr>
        <w:footnoteReference w:id="2"/>
      </w:r>
      <w:r w:rsidRPr="003474C3">
        <w:rPr>
          <w:rFonts w:cs="Arial"/>
          <w:color w:val="auto"/>
        </w:rPr>
        <w:t xml:space="preserve">. </w:t>
      </w:r>
    </w:p>
    <w:bookmarkEnd w:id="0"/>
    <w:p w14:paraId="2C47A682" w14:textId="591341BA" w:rsidR="00AD5CEB" w:rsidRPr="00C55C8E" w:rsidRDefault="00AD5CEB" w:rsidP="008C3894">
      <w:pPr>
        <w:spacing w:after="240" w:line="22" w:lineRule="atLeast"/>
        <w:rPr>
          <w:rFonts w:cs="Arial"/>
        </w:rPr>
      </w:pPr>
      <w:r w:rsidRPr="00C55C8E">
        <w:rPr>
          <w:rFonts w:cs="Arial"/>
        </w:rPr>
        <w:t>This performance report details the Commissioner’s assessment of the provider’s performance, in relation to the service, against the Aged Care Quality Standards (Quality Standards). The Quality Standard</w:t>
      </w:r>
      <w:r w:rsidR="00B81CAD" w:rsidRPr="00C55C8E">
        <w:rPr>
          <w:rFonts w:cs="Arial"/>
        </w:rPr>
        <w:t>s</w:t>
      </w:r>
      <w:r w:rsidRPr="00C55C8E">
        <w:rPr>
          <w:rFonts w:cs="Arial"/>
        </w:rPr>
        <w:t xml:space="preserve"> and requirements are assessed as either compliant or non-compliant at the Standard and requirement level where applicable.</w:t>
      </w:r>
    </w:p>
    <w:p w14:paraId="3A7B6E6A" w14:textId="430D6A81" w:rsidR="00AD5CEB" w:rsidRPr="00C55C8E" w:rsidRDefault="00AD5CEB" w:rsidP="008C3894">
      <w:pPr>
        <w:spacing w:after="240" w:line="22" w:lineRule="atLeast"/>
        <w:rPr>
          <w:rFonts w:cs="Arial"/>
          <w:color w:val="auto"/>
        </w:rPr>
      </w:pPr>
      <w:r w:rsidRPr="00C55C8E">
        <w:rPr>
          <w:rFonts w:cs="Arial"/>
        </w:rPr>
        <w:t>The report also specifies any areas in which improvements must be made to ensure the Quality Standards are complied with.</w:t>
      </w:r>
    </w:p>
    <w:p w14:paraId="7203CE4E" w14:textId="77777777" w:rsidR="0022668C" w:rsidRPr="00C55C8E" w:rsidRDefault="0022668C" w:rsidP="0022668C">
      <w:pPr>
        <w:pStyle w:val="Heading1"/>
        <w:spacing w:before="0" w:after="240" w:line="22" w:lineRule="atLeast"/>
        <w:rPr>
          <w:rFonts w:ascii="Arial" w:hAnsi="Arial" w:cs="Arial"/>
        </w:rPr>
      </w:pPr>
      <w:r w:rsidRPr="00C55C8E">
        <w:rPr>
          <w:rFonts w:ascii="Arial" w:hAnsi="Arial" w:cs="Arial"/>
        </w:rPr>
        <w:t>Material relied on</w:t>
      </w:r>
    </w:p>
    <w:p w14:paraId="170E8AE3" w14:textId="77777777" w:rsidR="0022668C" w:rsidRPr="00C55C8E" w:rsidRDefault="0022668C" w:rsidP="0022668C">
      <w:pPr>
        <w:spacing w:after="240" w:line="22" w:lineRule="atLeast"/>
        <w:rPr>
          <w:rFonts w:cs="Arial"/>
        </w:rPr>
      </w:pPr>
      <w:r w:rsidRPr="00C55C8E">
        <w:rPr>
          <w:rFonts w:cs="Arial"/>
        </w:rPr>
        <w:t>The following information has been considered in preparing the performance report:</w:t>
      </w:r>
    </w:p>
    <w:p w14:paraId="387CEEC1" w14:textId="06C1CD25" w:rsidR="0022668C" w:rsidRPr="006949EC" w:rsidRDefault="0022668C" w:rsidP="006949EC">
      <w:pPr>
        <w:pStyle w:val="ListParagraph"/>
        <w:numPr>
          <w:ilvl w:val="0"/>
          <w:numId w:val="34"/>
        </w:numPr>
        <w:spacing w:line="22" w:lineRule="atLeast"/>
        <w:ind w:left="714" w:hanging="357"/>
        <w:contextualSpacing w:val="0"/>
        <w:rPr>
          <w:rFonts w:ascii="Arial" w:hAnsi="Arial" w:cs="Arial"/>
          <w:color w:val="0000FF"/>
        </w:rPr>
      </w:pPr>
      <w:r w:rsidRPr="00C55C8E">
        <w:rPr>
          <w:rFonts w:ascii="Arial" w:hAnsi="Arial" w:cs="Arial"/>
        </w:rPr>
        <w:t>the Assessment Team’s report for the Site Audit; the Site Audit report</w:t>
      </w:r>
      <w:r w:rsidRPr="00C55C8E">
        <w:rPr>
          <w:rFonts w:ascii="Arial" w:hAnsi="Arial" w:cs="Arial"/>
          <w:color w:val="auto"/>
        </w:rPr>
        <w:t xml:space="preserve"> was informed by a site assessment, observations at the service, review of documents and interviews with staff, consumers/representatives and others</w:t>
      </w:r>
    </w:p>
    <w:p w14:paraId="2BE041F3" w14:textId="77777777" w:rsidR="0022668C" w:rsidRPr="00C55C8E" w:rsidRDefault="0022668C" w:rsidP="0022668C">
      <w:pPr>
        <w:pStyle w:val="ListParagraph"/>
        <w:numPr>
          <w:ilvl w:val="0"/>
          <w:numId w:val="34"/>
        </w:numPr>
        <w:rPr>
          <w:rFonts w:ascii="Arial" w:hAnsi="Arial" w:cs="Arial"/>
          <w:color w:val="auto"/>
        </w:rPr>
      </w:pPr>
      <w:r w:rsidRPr="00C55C8E">
        <w:rPr>
          <w:rFonts w:ascii="Arial" w:hAnsi="Arial" w:cs="Arial"/>
          <w:color w:val="auto"/>
        </w:rPr>
        <w:t>other information and intelligence held by the Commission in relation to the service.</w:t>
      </w:r>
    </w:p>
    <w:p w14:paraId="6712599B" w14:textId="4EE6F36E" w:rsidR="009006D2" w:rsidRPr="00C55C8E" w:rsidRDefault="0022668C" w:rsidP="0022668C">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C55C8E">
        <w:rPr>
          <w:rFonts w:ascii="Arial" w:hAnsi="Arial" w:cs="Arial"/>
        </w:rPr>
        <w:br w:type="page"/>
      </w:r>
    </w:p>
    <w:p w14:paraId="4E82F915" w14:textId="13FEB5B0" w:rsidR="00AE37E6" w:rsidRPr="00C55C8E" w:rsidRDefault="00985BBD" w:rsidP="0022668C">
      <w:pPr>
        <w:pStyle w:val="Heading1"/>
        <w:spacing w:before="0" w:after="240" w:line="22" w:lineRule="atLeast"/>
        <w:rPr>
          <w:rFonts w:ascii="Arial" w:hAnsi="Arial" w:cs="Arial"/>
        </w:rPr>
      </w:pPr>
      <w:r w:rsidRPr="00C55C8E">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C55C8E" w14:paraId="445CCF2D" w14:textId="77777777" w:rsidTr="00FE69E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C55C8E" w:rsidRDefault="00985BBD" w:rsidP="002D5918">
            <w:pPr>
              <w:keepNext/>
              <w:spacing w:before="0" w:after="120" w:line="22" w:lineRule="atLeast"/>
              <w:ind w:right="-109"/>
              <w:rPr>
                <w:rFonts w:cs="Arial"/>
                <w:b w:val="0"/>
              </w:rPr>
            </w:pPr>
            <w:r w:rsidRPr="00C55C8E">
              <w:rPr>
                <w:rFonts w:cs="Arial"/>
                <w:color w:val="000000" w:themeColor="text1"/>
              </w:rPr>
              <w:t>Standard 1</w:t>
            </w:r>
            <w:r w:rsidRPr="00C55C8E">
              <w:rPr>
                <w:rFonts w:cs="Arial"/>
                <w:b w:val="0"/>
                <w:color w:val="000000" w:themeColor="text1"/>
              </w:rPr>
              <w:t xml:space="preserve"> Consumer dignity and choice</w:t>
            </w:r>
          </w:p>
        </w:tc>
        <w:tc>
          <w:tcPr>
            <w:tcW w:w="1498" w:type="pct"/>
            <w:shd w:val="clear" w:color="auto" w:fill="auto"/>
          </w:tcPr>
          <w:p w14:paraId="53B791AF" w14:textId="571DF733" w:rsidR="00985BBD" w:rsidRPr="00C55C8E" w:rsidRDefault="0022668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0000FF"/>
              </w:rPr>
            </w:pPr>
            <w:r w:rsidRPr="00C55C8E">
              <w:rPr>
                <w:rFonts w:cs="Arial"/>
                <w:color w:val="auto"/>
              </w:rPr>
              <w:t>Compliant</w:t>
            </w:r>
          </w:p>
        </w:tc>
      </w:tr>
      <w:tr w:rsidR="00985BBD" w:rsidRPr="00C55C8E" w14:paraId="3B67859E" w14:textId="77777777" w:rsidTr="00FE69E8">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C55C8E" w:rsidRDefault="00985BBD" w:rsidP="002D5918">
            <w:pPr>
              <w:keepNext/>
              <w:spacing w:before="0" w:after="120" w:line="22" w:lineRule="atLeast"/>
              <w:ind w:right="-109"/>
              <w:rPr>
                <w:rFonts w:cs="Arial"/>
              </w:rPr>
            </w:pPr>
            <w:r w:rsidRPr="00C55C8E">
              <w:rPr>
                <w:rFonts w:cs="Arial"/>
                <w:b/>
              </w:rPr>
              <w:t>Standard 2</w:t>
            </w:r>
            <w:r w:rsidRPr="00C55C8E">
              <w:rPr>
                <w:rFonts w:cs="Arial"/>
              </w:rPr>
              <w:t xml:space="preserve"> Ongoing assessment and planning with consumers</w:t>
            </w:r>
          </w:p>
        </w:tc>
        <w:tc>
          <w:tcPr>
            <w:tcW w:w="1498" w:type="pct"/>
            <w:shd w:val="clear" w:color="auto" w:fill="auto"/>
          </w:tcPr>
          <w:p w14:paraId="79FB5E8F" w14:textId="7A274191"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9883AEA" w14:textId="77777777" w:rsidTr="00FE69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C55C8E" w:rsidRDefault="00985BBD" w:rsidP="002D5918">
            <w:pPr>
              <w:keepNext/>
              <w:spacing w:before="0" w:after="120" w:line="22" w:lineRule="atLeast"/>
              <w:rPr>
                <w:rFonts w:cs="Arial"/>
              </w:rPr>
            </w:pPr>
            <w:r w:rsidRPr="00C55C8E">
              <w:rPr>
                <w:rFonts w:cs="Arial"/>
                <w:b/>
              </w:rPr>
              <w:t>Standard 3</w:t>
            </w:r>
            <w:r w:rsidRPr="00C55C8E">
              <w:rPr>
                <w:rFonts w:cs="Arial"/>
              </w:rPr>
              <w:t xml:space="preserve"> Personal care and clinical care</w:t>
            </w:r>
          </w:p>
        </w:tc>
        <w:tc>
          <w:tcPr>
            <w:tcW w:w="1498" w:type="pct"/>
            <w:shd w:val="clear" w:color="auto" w:fill="auto"/>
          </w:tcPr>
          <w:p w14:paraId="2D484B94" w14:textId="2AAF424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303FD4FF" w14:textId="77777777" w:rsidTr="00FE69E8">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C55C8E" w:rsidRDefault="00985BBD" w:rsidP="002D5918">
            <w:pPr>
              <w:keepNext/>
              <w:spacing w:before="0" w:after="120" w:line="22" w:lineRule="atLeast"/>
              <w:rPr>
                <w:rFonts w:cs="Arial"/>
              </w:rPr>
            </w:pPr>
            <w:r w:rsidRPr="00C55C8E">
              <w:rPr>
                <w:rFonts w:cs="Arial"/>
                <w:b/>
              </w:rPr>
              <w:t>Standard 4</w:t>
            </w:r>
            <w:r w:rsidRPr="00C55C8E">
              <w:rPr>
                <w:rFonts w:cs="Arial"/>
              </w:rPr>
              <w:t xml:space="preserve"> Services and supports for daily living</w:t>
            </w:r>
          </w:p>
        </w:tc>
        <w:tc>
          <w:tcPr>
            <w:tcW w:w="1498" w:type="pct"/>
            <w:shd w:val="clear" w:color="auto" w:fill="auto"/>
          </w:tcPr>
          <w:p w14:paraId="2FB0E4A2" w14:textId="2C76B532"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561C549" w14:textId="77777777" w:rsidTr="00FE69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C55C8E" w:rsidRDefault="00985BBD" w:rsidP="002D5918">
            <w:pPr>
              <w:keepNext/>
              <w:spacing w:before="0" w:after="120" w:line="22" w:lineRule="atLeast"/>
              <w:rPr>
                <w:rFonts w:cs="Arial"/>
              </w:rPr>
            </w:pPr>
            <w:r w:rsidRPr="00C55C8E">
              <w:rPr>
                <w:rFonts w:cs="Arial"/>
                <w:b/>
              </w:rPr>
              <w:t>Standard 5</w:t>
            </w:r>
            <w:r w:rsidRPr="00C55C8E">
              <w:rPr>
                <w:rFonts w:cs="Arial"/>
              </w:rPr>
              <w:t xml:space="preserve"> Organisation’s service environment</w:t>
            </w:r>
          </w:p>
        </w:tc>
        <w:tc>
          <w:tcPr>
            <w:tcW w:w="1498" w:type="pct"/>
            <w:shd w:val="clear" w:color="auto" w:fill="auto"/>
          </w:tcPr>
          <w:p w14:paraId="3E686119" w14:textId="11BF1A7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58D3C33" w14:textId="77777777" w:rsidTr="00FE69E8">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C55C8E" w:rsidRDefault="00985BBD" w:rsidP="002D5918">
            <w:pPr>
              <w:keepNext/>
              <w:spacing w:before="0" w:after="120" w:line="22" w:lineRule="atLeast"/>
              <w:rPr>
                <w:rFonts w:cs="Arial"/>
              </w:rPr>
            </w:pPr>
            <w:r w:rsidRPr="00C55C8E">
              <w:rPr>
                <w:rFonts w:cs="Arial"/>
                <w:b/>
              </w:rPr>
              <w:t>Standard 6</w:t>
            </w:r>
            <w:r w:rsidRPr="00C55C8E">
              <w:rPr>
                <w:rFonts w:cs="Arial"/>
              </w:rPr>
              <w:t xml:space="preserve"> Feedback and complaints</w:t>
            </w:r>
          </w:p>
        </w:tc>
        <w:tc>
          <w:tcPr>
            <w:tcW w:w="1498" w:type="pct"/>
            <w:shd w:val="clear" w:color="auto" w:fill="auto"/>
          </w:tcPr>
          <w:p w14:paraId="2098EB72" w14:textId="1C73D22C"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67CE0A00" w14:textId="77777777" w:rsidTr="00FE69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C55C8E" w:rsidRDefault="00985BBD" w:rsidP="002D5918">
            <w:pPr>
              <w:keepNext/>
              <w:spacing w:before="0" w:after="120" w:line="22" w:lineRule="atLeast"/>
              <w:rPr>
                <w:rFonts w:cs="Arial"/>
              </w:rPr>
            </w:pPr>
            <w:r w:rsidRPr="00C55C8E">
              <w:rPr>
                <w:rFonts w:cs="Arial"/>
                <w:b/>
              </w:rPr>
              <w:t>Standard 7</w:t>
            </w:r>
            <w:r w:rsidRPr="00C55C8E">
              <w:rPr>
                <w:rFonts w:cs="Arial"/>
              </w:rPr>
              <w:t xml:space="preserve"> Human resources</w:t>
            </w:r>
          </w:p>
        </w:tc>
        <w:tc>
          <w:tcPr>
            <w:tcW w:w="1498" w:type="pct"/>
            <w:shd w:val="clear" w:color="auto" w:fill="auto"/>
          </w:tcPr>
          <w:p w14:paraId="7BC24B41" w14:textId="093FE318"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9B70143" w14:textId="77777777" w:rsidTr="00FE69E8">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C55C8E" w:rsidRDefault="00985BBD" w:rsidP="002D5918">
            <w:pPr>
              <w:keepNext/>
              <w:spacing w:before="0" w:after="120" w:line="22" w:lineRule="atLeast"/>
              <w:rPr>
                <w:rFonts w:cs="Arial"/>
              </w:rPr>
            </w:pPr>
            <w:r w:rsidRPr="00C55C8E">
              <w:rPr>
                <w:rFonts w:cs="Arial"/>
                <w:b/>
              </w:rPr>
              <w:t>Standard 8</w:t>
            </w:r>
            <w:r w:rsidRPr="00C55C8E">
              <w:rPr>
                <w:rFonts w:cs="Arial"/>
              </w:rPr>
              <w:t xml:space="preserve"> Organisational governance</w:t>
            </w:r>
          </w:p>
        </w:tc>
        <w:tc>
          <w:tcPr>
            <w:tcW w:w="1498" w:type="pct"/>
            <w:shd w:val="clear" w:color="auto" w:fill="auto"/>
          </w:tcPr>
          <w:p w14:paraId="6F910699" w14:textId="0CAACE58"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bl>
    <w:p w14:paraId="6CB82D8C" w14:textId="77777777" w:rsidR="00985BBD" w:rsidRPr="00C55C8E" w:rsidRDefault="00985BBD" w:rsidP="00985BBD">
      <w:pPr>
        <w:rPr>
          <w:rFonts w:cs="Arial"/>
        </w:rPr>
      </w:pPr>
    </w:p>
    <w:p w14:paraId="70B83543" w14:textId="1E6E8909" w:rsidR="00AE2002" w:rsidRPr="00C55C8E" w:rsidRDefault="00985BBD" w:rsidP="002D5918">
      <w:pPr>
        <w:spacing w:after="240" w:line="22" w:lineRule="atLeast"/>
        <w:rPr>
          <w:rFonts w:cs="Arial"/>
        </w:rPr>
      </w:pPr>
      <w:r w:rsidRPr="00C55C8E">
        <w:rPr>
          <w:rFonts w:cs="Arial"/>
        </w:rPr>
        <w:t xml:space="preserve">A detailed assessment is provided </w:t>
      </w:r>
      <w:r w:rsidR="00F60755" w:rsidRPr="00C55C8E">
        <w:rPr>
          <w:rFonts w:cs="Arial"/>
        </w:rPr>
        <w:t xml:space="preserve">later in this report </w:t>
      </w:r>
      <w:r w:rsidRPr="00C55C8E">
        <w:rPr>
          <w:rFonts w:cs="Arial"/>
        </w:rPr>
        <w:t xml:space="preserve">for each </w:t>
      </w:r>
      <w:r w:rsidR="00582A6B" w:rsidRPr="00C55C8E">
        <w:rPr>
          <w:rFonts w:cs="Arial"/>
        </w:rPr>
        <w:t>assessed S</w:t>
      </w:r>
      <w:r w:rsidRPr="00C55C8E">
        <w:rPr>
          <w:rFonts w:cs="Arial"/>
        </w:rPr>
        <w:t>tandard</w:t>
      </w:r>
      <w:r w:rsidR="00AE2002" w:rsidRPr="00C55C8E">
        <w:rPr>
          <w:rFonts w:cs="Arial"/>
        </w:rPr>
        <w:t>.</w:t>
      </w:r>
    </w:p>
    <w:p w14:paraId="65E050A3" w14:textId="77777777" w:rsidR="00AE2002" w:rsidRPr="00C55C8E" w:rsidRDefault="00AE2002" w:rsidP="002D5918">
      <w:pPr>
        <w:pStyle w:val="Heading1"/>
        <w:spacing w:before="0" w:after="240" w:line="22" w:lineRule="atLeast"/>
        <w:rPr>
          <w:rFonts w:ascii="Arial" w:hAnsi="Arial" w:cs="Arial"/>
        </w:rPr>
      </w:pPr>
      <w:r w:rsidRPr="00C55C8E">
        <w:rPr>
          <w:rFonts w:ascii="Arial" w:hAnsi="Arial" w:cs="Arial"/>
        </w:rPr>
        <w:t>Areas for improvement</w:t>
      </w:r>
    </w:p>
    <w:p w14:paraId="5B0FB986" w14:textId="6907F59D" w:rsidR="002E3643" w:rsidRDefault="002E3643" w:rsidP="002D5918">
      <w:pPr>
        <w:spacing w:after="240" w:line="22" w:lineRule="atLeast"/>
        <w:rPr>
          <w:rFonts w:cs="Arial"/>
        </w:rPr>
      </w:pPr>
      <w:r w:rsidRPr="00C55C8E">
        <w:rPr>
          <w:rFonts w:cs="Arial"/>
        </w:rPr>
        <w:t xml:space="preserve">There are no specific areas identified in which improvements must be made to ensure compliance with the Quality Standards. The provider is required to actively pursue continuous improvement </w:t>
      </w:r>
      <w:proofErr w:type="gramStart"/>
      <w:r w:rsidRPr="00C55C8E">
        <w:rPr>
          <w:rFonts w:cs="Arial"/>
        </w:rPr>
        <w:t>in order to</w:t>
      </w:r>
      <w:proofErr w:type="gramEnd"/>
      <w:r w:rsidRPr="00C55C8E">
        <w:rPr>
          <w:rFonts w:cs="Arial"/>
        </w:rPr>
        <w:t xml:space="preserve"> remain compliant with the Quality Standards. </w:t>
      </w:r>
    </w:p>
    <w:p w14:paraId="71666698" w14:textId="007AB7E7" w:rsidR="00D2237F" w:rsidRDefault="00D2237F">
      <w:pPr>
        <w:rPr>
          <w:rFonts w:cs="Arial"/>
        </w:rPr>
      </w:pPr>
      <w:r>
        <w:rPr>
          <w:rFonts w:cs="Arial"/>
        </w:rPr>
        <w:br w:type="page"/>
      </w:r>
    </w:p>
    <w:p w14:paraId="76E9AC7B" w14:textId="1F014107" w:rsidR="007A224B" w:rsidRPr="00C55C8E" w:rsidRDefault="000A6B31" w:rsidP="0022668C">
      <w:pPr>
        <w:pStyle w:val="Heading1"/>
        <w:spacing w:before="120" w:after="240" w:line="22" w:lineRule="atLeast"/>
        <w:rPr>
          <w:rFonts w:ascii="Arial" w:hAnsi="Arial" w:cs="Arial"/>
        </w:rPr>
      </w:pPr>
      <w:r w:rsidRPr="00C55C8E">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C55C8E"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C55C8E" w:rsidRDefault="008C0189" w:rsidP="002D5918">
            <w:pPr>
              <w:spacing w:before="0" w:after="120" w:line="22" w:lineRule="atLeast"/>
              <w:rPr>
                <w:rFonts w:cs="Arial"/>
              </w:rPr>
            </w:pPr>
            <w:r w:rsidRPr="00C55C8E">
              <w:rPr>
                <w:rFonts w:cs="Arial"/>
              </w:rPr>
              <w:t>Consumer dignity and choice</w:t>
            </w:r>
          </w:p>
        </w:tc>
        <w:tc>
          <w:tcPr>
            <w:tcW w:w="0" w:type="auto"/>
          </w:tcPr>
          <w:p w14:paraId="00637139" w14:textId="7CDC583B" w:rsidR="008C0189"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B2561">
              <w:rPr>
                <w:rFonts w:cs="Arial"/>
              </w:rPr>
              <w:t>Compliant</w:t>
            </w:r>
          </w:p>
        </w:tc>
      </w:tr>
      <w:tr w:rsidR="0014722A" w:rsidRPr="00C55C8E"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C55C8E" w:rsidRDefault="00ED5075" w:rsidP="0014722A">
            <w:pPr>
              <w:spacing w:before="0" w:after="120" w:line="22" w:lineRule="atLeast"/>
              <w:rPr>
                <w:rFonts w:cs="Arial"/>
                <w:color w:val="auto"/>
              </w:rPr>
            </w:pPr>
            <w:r w:rsidRPr="00C55C8E">
              <w:rPr>
                <w:rFonts w:cs="Arial"/>
                <w:color w:val="auto"/>
              </w:rPr>
              <w:t>Requirement 1(3)(a)</w:t>
            </w:r>
          </w:p>
        </w:tc>
        <w:tc>
          <w:tcPr>
            <w:tcW w:w="0" w:type="auto"/>
            <w:tcBorders>
              <w:left w:val="single" w:sz="4" w:space="0" w:color="auto"/>
              <w:right w:val="single" w:sz="4" w:space="0" w:color="auto"/>
            </w:tcBorders>
          </w:tcPr>
          <w:p w14:paraId="1E91B1FE" w14:textId="393B0BAA"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is treated with dignity and respect, with their identity, culture and diversity valued.</w:t>
            </w:r>
          </w:p>
        </w:tc>
        <w:tc>
          <w:tcPr>
            <w:tcW w:w="0" w:type="auto"/>
            <w:tcBorders>
              <w:left w:val="single" w:sz="4" w:space="0" w:color="auto"/>
            </w:tcBorders>
          </w:tcPr>
          <w:p w14:paraId="566630F5" w14:textId="34505EB8"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C55C8E" w:rsidRDefault="008C0189" w:rsidP="002D5918">
            <w:pPr>
              <w:spacing w:line="22" w:lineRule="atLeast"/>
              <w:rPr>
                <w:rFonts w:cs="Arial"/>
                <w:color w:val="auto"/>
              </w:rPr>
            </w:pPr>
            <w:r w:rsidRPr="00C55C8E">
              <w:rPr>
                <w:rFonts w:cs="Arial"/>
                <w:color w:val="auto"/>
              </w:rPr>
              <w:t>Requirement 1(3)(b)</w:t>
            </w:r>
          </w:p>
        </w:tc>
        <w:tc>
          <w:tcPr>
            <w:tcW w:w="0" w:type="auto"/>
            <w:tcBorders>
              <w:left w:val="nil"/>
              <w:right w:val="single" w:sz="4" w:space="0" w:color="auto"/>
            </w:tcBorders>
          </w:tcPr>
          <w:p w14:paraId="6EA06705" w14:textId="00CF4C5F"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Care and services are culturally safe</w:t>
            </w:r>
          </w:p>
        </w:tc>
        <w:tc>
          <w:tcPr>
            <w:tcW w:w="0" w:type="auto"/>
            <w:tcBorders>
              <w:left w:val="single" w:sz="4" w:space="0" w:color="auto"/>
            </w:tcBorders>
          </w:tcPr>
          <w:p w14:paraId="1A9D1D62" w14:textId="7F72E26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C55C8E" w:rsidRDefault="008C0189" w:rsidP="002D5918">
            <w:pPr>
              <w:spacing w:line="22" w:lineRule="atLeast"/>
              <w:rPr>
                <w:rFonts w:cs="Arial"/>
                <w:color w:val="auto"/>
              </w:rPr>
            </w:pPr>
            <w:r w:rsidRPr="00C55C8E">
              <w:rPr>
                <w:rFonts w:cs="Arial"/>
                <w:color w:val="auto"/>
              </w:rPr>
              <w:t>Requirement 1(3)(c)</w:t>
            </w:r>
          </w:p>
        </w:tc>
        <w:tc>
          <w:tcPr>
            <w:tcW w:w="0" w:type="auto"/>
            <w:tcBorders>
              <w:left w:val="single" w:sz="4" w:space="0" w:color="auto"/>
              <w:right w:val="single" w:sz="4" w:space="0" w:color="auto"/>
            </w:tcBorders>
          </w:tcPr>
          <w:p w14:paraId="0FAC9C93" w14:textId="04E7F189"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Each consumer is supported to exercise choice and independence, including to: </w:t>
            </w:r>
          </w:p>
          <w:p w14:paraId="6BFF5FAF"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their own care and the way care and services are delivered; and</w:t>
            </w:r>
          </w:p>
          <w:p w14:paraId="3F06A3D3"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when family, friends, carers or others should be involved in their care; and</w:t>
            </w:r>
          </w:p>
          <w:p w14:paraId="7CC7BB2D"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 xml:space="preserve">communicate their decisions; and </w:t>
            </w:r>
          </w:p>
          <w:p w14:paraId="1564B246"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7827A42"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C55C8E" w:rsidRDefault="008C0189" w:rsidP="002D5918">
            <w:pPr>
              <w:spacing w:line="22" w:lineRule="atLeast"/>
              <w:rPr>
                <w:rFonts w:cs="Arial"/>
                <w:color w:val="auto"/>
              </w:rPr>
            </w:pPr>
            <w:r w:rsidRPr="00C55C8E">
              <w:rPr>
                <w:rFonts w:cs="Arial"/>
                <w:color w:val="auto"/>
              </w:rPr>
              <w:t>Requirement 1(3)(d)</w:t>
            </w:r>
          </w:p>
        </w:tc>
        <w:tc>
          <w:tcPr>
            <w:tcW w:w="0" w:type="auto"/>
            <w:tcBorders>
              <w:left w:val="nil"/>
              <w:right w:val="single" w:sz="4" w:space="0" w:color="auto"/>
            </w:tcBorders>
          </w:tcPr>
          <w:p w14:paraId="3C4657E9" w14:textId="23FB0563"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 is supported to take risks to enable them to live the best life they can.</w:t>
            </w:r>
          </w:p>
        </w:tc>
        <w:tc>
          <w:tcPr>
            <w:tcW w:w="0" w:type="auto"/>
            <w:tcBorders>
              <w:left w:val="single" w:sz="4" w:space="0" w:color="auto"/>
            </w:tcBorders>
          </w:tcPr>
          <w:p w14:paraId="71A75A76" w14:textId="0A5DEE8B" w:rsidR="00EC1B66" w:rsidRPr="00C55C8E" w:rsidRDefault="0022668C" w:rsidP="0014722A">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C55C8E" w:rsidRDefault="008C0189" w:rsidP="002D5918">
            <w:pPr>
              <w:spacing w:line="22" w:lineRule="atLeast"/>
              <w:rPr>
                <w:rFonts w:cs="Arial"/>
                <w:color w:val="auto"/>
              </w:rPr>
            </w:pPr>
            <w:r w:rsidRPr="00C55C8E">
              <w:rPr>
                <w:rFonts w:cs="Arial"/>
                <w:color w:val="auto"/>
              </w:rPr>
              <w:t>Requirement 1(3)(e)</w:t>
            </w:r>
          </w:p>
        </w:tc>
        <w:tc>
          <w:tcPr>
            <w:tcW w:w="0" w:type="auto"/>
            <w:tcBorders>
              <w:left w:val="single" w:sz="4" w:space="0" w:color="auto"/>
              <w:right w:val="single" w:sz="4" w:space="0" w:color="auto"/>
            </w:tcBorders>
          </w:tcPr>
          <w:p w14:paraId="70D35AA2" w14:textId="41EDE3F0"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7F13C8CC"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C55C8E" w:rsidRDefault="008C0189" w:rsidP="002D5918">
            <w:pPr>
              <w:spacing w:line="22" w:lineRule="atLeast"/>
              <w:rPr>
                <w:rFonts w:cs="Arial"/>
                <w:color w:val="auto"/>
              </w:rPr>
            </w:pPr>
            <w:r w:rsidRPr="00C55C8E">
              <w:rPr>
                <w:rFonts w:cs="Arial"/>
                <w:color w:val="auto"/>
              </w:rPr>
              <w:t>Requirement 1(3)(f)</w:t>
            </w:r>
          </w:p>
        </w:tc>
        <w:tc>
          <w:tcPr>
            <w:tcW w:w="0" w:type="auto"/>
            <w:tcBorders>
              <w:left w:val="nil"/>
              <w:right w:val="single" w:sz="4" w:space="0" w:color="auto"/>
            </w:tcBorders>
          </w:tcPr>
          <w:p w14:paraId="7244F816" w14:textId="322A2F34"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consumer’s privacy is respected and personal information is kept confidential.</w:t>
            </w:r>
          </w:p>
        </w:tc>
        <w:tc>
          <w:tcPr>
            <w:tcW w:w="0" w:type="auto"/>
            <w:tcBorders>
              <w:left w:val="single" w:sz="4" w:space="0" w:color="auto"/>
            </w:tcBorders>
          </w:tcPr>
          <w:p w14:paraId="5AEE5C07" w14:textId="0B195D3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0252CBCB" w14:textId="77777777" w:rsidR="000A6B31"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2226CC40" w14:textId="64C923C7" w:rsidR="00D2237F" w:rsidRPr="007D2AA3" w:rsidRDefault="006E0D1C">
      <w:pPr>
        <w:rPr>
          <w:rFonts w:cs="Arial"/>
        </w:rPr>
      </w:pPr>
      <w:r>
        <w:rPr>
          <w:rFonts w:cs="Arial"/>
        </w:rPr>
        <w:t xml:space="preserve">Consumers and representatives </w:t>
      </w:r>
      <w:r w:rsidR="009B2561">
        <w:rPr>
          <w:rFonts w:cs="Arial"/>
        </w:rPr>
        <w:t xml:space="preserve">felt that </w:t>
      </w:r>
      <w:r>
        <w:rPr>
          <w:rFonts w:cs="Arial"/>
        </w:rPr>
        <w:t>staff</w:t>
      </w:r>
      <w:r w:rsidRPr="007D2AA3">
        <w:rPr>
          <w:rFonts w:cs="Arial"/>
        </w:rPr>
        <w:t xml:space="preserve"> treat </w:t>
      </w:r>
      <w:r w:rsidR="009B2561">
        <w:rPr>
          <w:rFonts w:cs="Arial"/>
        </w:rPr>
        <w:t>consumers</w:t>
      </w:r>
      <w:r w:rsidRPr="007D2AA3">
        <w:rPr>
          <w:rFonts w:cs="Arial"/>
        </w:rPr>
        <w:t xml:space="preserve"> respectfully and with dignity in all aspects of care and services.</w:t>
      </w:r>
      <w:r w:rsidR="006F1E4C" w:rsidRPr="007D2AA3">
        <w:rPr>
          <w:rFonts w:cs="Arial"/>
        </w:rPr>
        <w:t xml:space="preserve"> Staff consistently spoke</w:t>
      </w:r>
      <w:r w:rsidR="00F54E16">
        <w:rPr>
          <w:rFonts w:cs="Arial"/>
        </w:rPr>
        <w:t xml:space="preserve"> of</w:t>
      </w:r>
      <w:r w:rsidR="006F1E4C" w:rsidRPr="007D2AA3">
        <w:rPr>
          <w:rFonts w:cs="Arial"/>
        </w:rPr>
        <w:t xml:space="preserve"> consumers in a way that demonstrated respect and understanding of their personal circumstances and life experience</w:t>
      </w:r>
      <w:r w:rsidR="00F54E16">
        <w:rPr>
          <w:rFonts w:cs="Arial"/>
        </w:rPr>
        <w:t>s</w:t>
      </w:r>
      <w:r w:rsidR="006F1E4C" w:rsidRPr="007D2AA3">
        <w:rPr>
          <w:rFonts w:cs="Arial"/>
        </w:rPr>
        <w:t>.</w:t>
      </w:r>
    </w:p>
    <w:p w14:paraId="7D10F376" w14:textId="6A1685DA" w:rsidR="006F1E4C" w:rsidRDefault="00851071">
      <w:pPr>
        <w:rPr>
          <w:rFonts w:cs="Arial"/>
        </w:rPr>
      </w:pPr>
      <w:r>
        <w:rPr>
          <w:rFonts w:cs="Arial"/>
        </w:rPr>
        <w:t xml:space="preserve">Staff </w:t>
      </w:r>
      <w:r w:rsidRPr="007D2AA3">
        <w:rPr>
          <w:rFonts w:cs="Arial"/>
        </w:rPr>
        <w:t>are aware of consumers’ preferences, culture</w:t>
      </w:r>
      <w:r w:rsidR="00F54E16">
        <w:rPr>
          <w:rFonts w:cs="Arial"/>
        </w:rPr>
        <w:t>s</w:t>
      </w:r>
      <w:r w:rsidRPr="007D2AA3">
        <w:rPr>
          <w:rFonts w:cs="Arial"/>
        </w:rPr>
        <w:t>, values and beliefs and were able to explain how those preferences influence the delivery of care. Care planning documentation demonstrated important cultural events for consumers were identified including religious dates of importance, birthdays and Korean cultural days including the Lunar new year.</w:t>
      </w:r>
    </w:p>
    <w:p w14:paraId="6ED06B61" w14:textId="136E6F59" w:rsidR="00D2237F" w:rsidRPr="007D2AA3" w:rsidRDefault="00851071">
      <w:pPr>
        <w:rPr>
          <w:rFonts w:cs="Arial"/>
        </w:rPr>
      </w:pPr>
      <w:r w:rsidRPr="007D2AA3">
        <w:rPr>
          <w:rFonts w:cs="Arial"/>
        </w:rPr>
        <w:t>Consumers were satisfied that they were supported to exercise choice and independence, had the ability to make their own decisions and maintain personal relationships. Staff demonstrated knowledge and understanding of the preferences and choices of s consumers and could describe how they are supported to make informed choices about their care and services.</w:t>
      </w:r>
    </w:p>
    <w:p w14:paraId="7A90ACB1" w14:textId="77777777" w:rsidR="007D2AA3" w:rsidRPr="007D2AA3" w:rsidRDefault="007D2AA3" w:rsidP="007D2AA3">
      <w:pPr>
        <w:rPr>
          <w:rFonts w:cs="Arial"/>
        </w:rPr>
      </w:pPr>
      <w:r w:rsidRPr="007D2AA3">
        <w:rPr>
          <w:rFonts w:cs="Arial"/>
        </w:rPr>
        <w:t>Management outlined that if consumers choose to engage in activities with an element of risk, the potential risks are discussed with the consumer and their representative, and the discussion is documented. The Assessment Team observed consumers moving freely between indoor and outdoor areas and staff actively encouraging consumers to participate in activities of interest to them.</w:t>
      </w:r>
    </w:p>
    <w:p w14:paraId="4B39B3FE" w14:textId="1FF96A58" w:rsidR="007D2AA3" w:rsidRDefault="007D2AA3" w:rsidP="007D2AA3">
      <w:pPr>
        <w:rPr>
          <w:rFonts w:cs="Arial"/>
        </w:rPr>
      </w:pPr>
      <w:r w:rsidRPr="007D2AA3">
        <w:rPr>
          <w:rFonts w:cs="Arial"/>
        </w:rPr>
        <w:lastRenderedPageBreak/>
        <w:t xml:space="preserve">Consumers advised they are provided with information to assist them in making choices about their daily care and lifestyle choices, such as activity calendars, announcements, menu, noticeboards, meetings and visits from staff. The Assessment Team observed activity calendars in communal areas and the newsletter is available at the entry of the service. </w:t>
      </w:r>
    </w:p>
    <w:p w14:paraId="3E7177E1" w14:textId="7D19D907" w:rsidR="007D2AA3" w:rsidRPr="007D2AA3" w:rsidRDefault="007D2AA3" w:rsidP="007D2AA3">
      <w:pPr>
        <w:rPr>
          <w:rFonts w:cs="Arial"/>
        </w:rPr>
      </w:pPr>
      <w:r>
        <w:rPr>
          <w:rFonts w:cs="Arial"/>
        </w:rPr>
        <w:t>Consumers and representatives</w:t>
      </w:r>
      <w:r>
        <w:rPr>
          <w:rFonts w:eastAsia="Arial"/>
        </w:rPr>
        <w:t xml:space="preserve"> expressed the </w:t>
      </w:r>
      <w:r w:rsidRPr="548A57E8">
        <w:rPr>
          <w:rFonts w:eastAsia="Arial"/>
        </w:rPr>
        <w:t xml:space="preserve">personal privacy </w:t>
      </w:r>
      <w:r>
        <w:rPr>
          <w:rFonts w:eastAsia="Arial"/>
        </w:rPr>
        <w:t xml:space="preserve">of consumers </w:t>
      </w:r>
      <w:r w:rsidRPr="548A57E8">
        <w:rPr>
          <w:rFonts w:eastAsia="Arial"/>
        </w:rPr>
        <w:t>is respected and staff practices and interactions remain respectful through the provision of care and services.</w:t>
      </w:r>
      <w:r>
        <w:rPr>
          <w:rFonts w:eastAsia="Arial"/>
        </w:rPr>
        <w:t xml:space="preserve"> </w:t>
      </w:r>
      <w:r>
        <w:t>Staff described the practical ways they respect the privacy of consumers, such as knocking on consumers’ doors prior to entering and keeping doors closed when providing personal care.</w:t>
      </w:r>
    </w:p>
    <w:p w14:paraId="39D07397" w14:textId="457684C6" w:rsidR="00A45AD0" w:rsidRPr="00C55C8E" w:rsidRDefault="00A45AD0">
      <w:pPr>
        <w:rPr>
          <w:rFonts w:eastAsiaTheme="majorEastAsia" w:cs="Arial"/>
          <w:b/>
          <w:bCs/>
          <w:sz w:val="30"/>
          <w:szCs w:val="28"/>
        </w:rPr>
      </w:pPr>
      <w:r w:rsidRPr="00C55C8E">
        <w:rPr>
          <w:rFonts w:cs="Arial"/>
        </w:rPr>
        <w:br w:type="page"/>
      </w:r>
    </w:p>
    <w:p w14:paraId="50F9A800" w14:textId="3E0AA7B4" w:rsidR="00FA049A" w:rsidRPr="00C55C8E" w:rsidRDefault="00AE2002" w:rsidP="00341026">
      <w:pPr>
        <w:pStyle w:val="Heading1"/>
        <w:spacing w:before="120" w:after="240" w:line="22" w:lineRule="atLeast"/>
        <w:rPr>
          <w:rFonts w:ascii="Arial" w:hAnsi="Arial" w:cs="Arial"/>
        </w:rPr>
      </w:pPr>
      <w:r w:rsidRPr="00C55C8E">
        <w:rPr>
          <w:rFonts w:ascii="Arial" w:hAnsi="Arial" w:cs="Arial"/>
        </w:rPr>
        <w:lastRenderedPageBreak/>
        <w:t xml:space="preserve">Standard </w:t>
      </w:r>
      <w:r w:rsidR="000A6B31" w:rsidRPr="00C55C8E">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C55C8E"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C55C8E" w:rsidRDefault="009A1DF7" w:rsidP="002D5918">
            <w:pPr>
              <w:spacing w:before="0" w:after="120" w:line="22" w:lineRule="atLeast"/>
              <w:rPr>
                <w:rFonts w:cs="Arial"/>
              </w:rPr>
            </w:pPr>
            <w:r w:rsidRPr="00C55C8E">
              <w:rPr>
                <w:rFonts w:cs="Arial"/>
              </w:rPr>
              <w:t>Ongoing assessment and planning with consumers</w:t>
            </w:r>
          </w:p>
        </w:tc>
        <w:tc>
          <w:tcPr>
            <w:tcW w:w="902" w:type="pct"/>
          </w:tcPr>
          <w:p w14:paraId="16B2C8E8" w14:textId="0E398F11" w:rsidR="009A1DF7"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614005">
              <w:rPr>
                <w:rFonts w:cs="Arial"/>
              </w:rPr>
              <w:t>Compliant</w:t>
            </w:r>
          </w:p>
        </w:tc>
      </w:tr>
      <w:tr w:rsidR="0021781E" w:rsidRPr="00C55C8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C55C8E" w:rsidRDefault="0021781E" w:rsidP="002D5918">
            <w:pPr>
              <w:spacing w:line="22" w:lineRule="atLeast"/>
              <w:rPr>
                <w:rFonts w:cs="Arial"/>
                <w:color w:val="auto"/>
              </w:rPr>
            </w:pPr>
            <w:r w:rsidRPr="00C55C8E">
              <w:rPr>
                <w:rFonts w:cs="Arial"/>
                <w:color w:val="auto"/>
              </w:rPr>
              <w:t>Requirement 2(3)(a)</w:t>
            </w:r>
          </w:p>
        </w:tc>
        <w:tc>
          <w:tcPr>
            <w:tcW w:w="3312" w:type="pct"/>
            <w:tcBorders>
              <w:right w:val="single" w:sz="4" w:space="0" w:color="auto"/>
            </w:tcBorders>
          </w:tcPr>
          <w:p w14:paraId="1018FBA4" w14:textId="56523459"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F830EBB"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C55C8E" w:rsidRDefault="0021781E" w:rsidP="002D5918">
            <w:pPr>
              <w:spacing w:line="22" w:lineRule="atLeast"/>
              <w:rPr>
                <w:rFonts w:cs="Arial"/>
                <w:color w:val="auto"/>
              </w:rPr>
            </w:pPr>
            <w:r w:rsidRPr="00C55C8E">
              <w:rPr>
                <w:rFonts w:cs="Arial"/>
                <w:color w:val="auto"/>
              </w:rPr>
              <w:t>Requirement 2(3)(b)</w:t>
            </w:r>
          </w:p>
        </w:tc>
        <w:tc>
          <w:tcPr>
            <w:tcW w:w="3312" w:type="pct"/>
            <w:tcBorders>
              <w:right w:val="single" w:sz="4" w:space="0" w:color="auto"/>
            </w:tcBorders>
          </w:tcPr>
          <w:p w14:paraId="00D229ED" w14:textId="75E79CDD"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BC3D9D2" w:rsidR="00A54A38"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C55C8E" w:rsidRDefault="0021781E" w:rsidP="002D5918">
            <w:pPr>
              <w:spacing w:line="22" w:lineRule="atLeast"/>
              <w:rPr>
                <w:rFonts w:cs="Arial"/>
                <w:color w:val="auto"/>
              </w:rPr>
            </w:pPr>
            <w:r w:rsidRPr="00C55C8E">
              <w:rPr>
                <w:rFonts w:cs="Arial"/>
                <w:color w:val="auto"/>
              </w:rPr>
              <w:t>Requirement 2(3)(c)</w:t>
            </w:r>
          </w:p>
        </w:tc>
        <w:tc>
          <w:tcPr>
            <w:tcW w:w="3312" w:type="pct"/>
            <w:tcBorders>
              <w:right w:val="single" w:sz="4" w:space="0" w:color="auto"/>
            </w:tcBorders>
          </w:tcPr>
          <w:p w14:paraId="6D6CCFFA" w14:textId="167C2AF6"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organisation demonstrates that assessment and planning:</w:t>
            </w:r>
          </w:p>
          <w:p w14:paraId="02738D97"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is based on ongoing partnership with the consumer and others that the consumer wishes to involve in assessment, planning and review of the consumer’s care and services; and</w:t>
            </w:r>
          </w:p>
          <w:p w14:paraId="260B9AF8"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3A64FF8"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C55C8E" w:rsidRDefault="0021781E" w:rsidP="002D5918">
            <w:pPr>
              <w:spacing w:line="22" w:lineRule="atLeast"/>
              <w:rPr>
                <w:rFonts w:cs="Arial"/>
                <w:color w:val="auto"/>
              </w:rPr>
            </w:pPr>
            <w:r w:rsidRPr="00C55C8E">
              <w:rPr>
                <w:rFonts w:cs="Arial"/>
                <w:color w:val="auto"/>
              </w:rPr>
              <w:t>Requirement 2(3)(d)</w:t>
            </w:r>
          </w:p>
        </w:tc>
        <w:tc>
          <w:tcPr>
            <w:tcW w:w="3312" w:type="pct"/>
            <w:tcBorders>
              <w:right w:val="single" w:sz="4" w:space="0" w:color="auto"/>
            </w:tcBorders>
          </w:tcPr>
          <w:p w14:paraId="6F93E375" w14:textId="319E62C8"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F2C41A9" w:rsidR="00A54A38"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C55C8E" w:rsidRDefault="0021781E" w:rsidP="002D5918">
            <w:pPr>
              <w:spacing w:line="22" w:lineRule="atLeast"/>
              <w:rPr>
                <w:rFonts w:cs="Arial"/>
                <w:color w:val="auto"/>
              </w:rPr>
            </w:pPr>
            <w:r w:rsidRPr="00C55C8E">
              <w:rPr>
                <w:rFonts w:cs="Arial"/>
                <w:color w:val="auto"/>
              </w:rPr>
              <w:t>Requirement 2(3)(e)</w:t>
            </w:r>
          </w:p>
        </w:tc>
        <w:tc>
          <w:tcPr>
            <w:tcW w:w="3312" w:type="pct"/>
            <w:tcBorders>
              <w:right w:val="single" w:sz="4" w:space="0" w:color="auto"/>
            </w:tcBorders>
          </w:tcPr>
          <w:p w14:paraId="6294C7F0" w14:textId="7FDFF742"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11090D9"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2F582DC5" w14:textId="0F2FB760" w:rsidR="00952645"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349AA595" w14:textId="460F26F7" w:rsidR="0022668C" w:rsidRDefault="004C3017" w:rsidP="0022668C">
      <w:pPr>
        <w:rPr>
          <w:rFonts w:eastAsia="Arial"/>
        </w:rPr>
      </w:pPr>
      <w:r w:rsidRPr="548A57E8">
        <w:rPr>
          <w:rFonts w:eastAsia="Arial"/>
        </w:rPr>
        <w:t xml:space="preserve">The service demonstrated assessment and care planning processes are implemented to inform the delivery of safe and effective care and services. </w:t>
      </w:r>
      <w:r>
        <w:rPr>
          <w:rFonts w:eastAsia="Calibri"/>
          <w:noProof/>
          <w:color w:val="auto"/>
        </w:rPr>
        <w:t xml:space="preserve">Consumers and representatives </w:t>
      </w:r>
      <w:r w:rsidRPr="548A57E8">
        <w:rPr>
          <w:rFonts w:eastAsia="Arial"/>
        </w:rPr>
        <w:t>expressed satisfaction with the assessment and care planning processes and the care and services the consumer received.</w:t>
      </w:r>
    </w:p>
    <w:p w14:paraId="4E56BD41" w14:textId="6C519D75" w:rsidR="004C3017" w:rsidRDefault="00752AB3" w:rsidP="0022668C">
      <w:r w:rsidRPr="548A57E8">
        <w:rPr>
          <w:rFonts w:eastAsia="Arial"/>
        </w:rPr>
        <w:t>Consumers and representatives advised that assessment and planning address the consumer’s needs, goals and preferences</w:t>
      </w:r>
      <w:r w:rsidR="0068008A">
        <w:rPr>
          <w:rFonts w:eastAsia="Arial"/>
        </w:rPr>
        <w:t xml:space="preserve">. </w:t>
      </w:r>
      <w:r w:rsidR="0068008A" w:rsidRPr="000609A6">
        <w:t xml:space="preserve">Care planning documentation evidenced that consumers and representatives were consulted throughout assessment and care planning, including advanced </w:t>
      </w:r>
      <w:r w:rsidR="0068008A">
        <w:t>health directives.</w:t>
      </w:r>
    </w:p>
    <w:p w14:paraId="6AB6F1B1" w14:textId="5B64CC50" w:rsidR="0068008A" w:rsidRDefault="0068008A" w:rsidP="0068008A">
      <w:pPr>
        <w:rPr>
          <w:rFonts w:eastAsia="Calibri"/>
        </w:rPr>
      </w:pPr>
      <w:r>
        <w:t>Staff were able to describe the process for referral to allied health professionals and how medical officers and other specialists are involved in the assessment and planning process</w:t>
      </w:r>
      <w:r w:rsidRPr="000609A6">
        <w:rPr>
          <w:rFonts w:eastAsia="Calibri"/>
        </w:rPr>
        <w:t>.</w:t>
      </w:r>
    </w:p>
    <w:p w14:paraId="12128AD1" w14:textId="2AE9EC7A" w:rsidR="0068008A" w:rsidRDefault="00A03AA4" w:rsidP="0022668C">
      <w:pPr>
        <w:rPr>
          <w:rFonts w:cs="Arial"/>
        </w:rPr>
      </w:pPr>
      <w:r>
        <w:rPr>
          <w:rFonts w:cs="Arial"/>
        </w:rPr>
        <w:t xml:space="preserve">Care planning documentation evidenced the outcomes of assessment and planning are documented in care plans and these outcomes were accessible to staff and visiting health professionals. </w:t>
      </w:r>
      <w:r w:rsidR="00614005">
        <w:rPr>
          <w:rFonts w:cs="Arial"/>
        </w:rPr>
        <w:t xml:space="preserve">The service demonstrated that </w:t>
      </w:r>
      <w:r w:rsidR="00614005" w:rsidRPr="00F20A23">
        <w:t xml:space="preserve">care plans are reviewed on a regular basis and </w:t>
      </w:r>
      <w:r w:rsidR="00614005" w:rsidRPr="00F20A23">
        <w:lastRenderedPageBreak/>
        <w:t>when the consumer’s circumstances have changed, or incidents have occurred.</w:t>
      </w:r>
      <w:r w:rsidR="00614005">
        <w:t xml:space="preserve"> Staff </w:t>
      </w:r>
      <w:r w:rsidR="00614005" w:rsidRPr="548A57E8">
        <w:rPr>
          <w:rFonts w:eastAsia="Arial"/>
        </w:rPr>
        <w:t xml:space="preserve">confirmed care plans are reviewed </w:t>
      </w:r>
      <w:r w:rsidR="00614005">
        <w:rPr>
          <w:rFonts w:eastAsia="Arial"/>
        </w:rPr>
        <w:t>every three months</w:t>
      </w:r>
      <w:r w:rsidR="00614005" w:rsidRPr="548A57E8">
        <w:rPr>
          <w:rFonts w:eastAsia="Arial"/>
        </w:rPr>
        <w:t xml:space="preserve"> or when changes in health or care needs occur</w:t>
      </w:r>
      <w:r w:rsidR="00614005">
        <w:rPr>
          <w:rFonts w:eastAsia="Arial"/>
        </w:rPr>
        <w:t>.</w:t>
      </w:r>
    </w:p>
    <w:p w14:paraId="08E354CF" w14:textId="14392E11" w:rsidR="0022668C" w:rsidRPr="00C55C8E" w:rsidRDefault="0022668C" w:rsidP="0022668C">
      <w:pPr>
        <w:rPr>
          <w:rFonts w:cs="Arial"/>
        </w:rPr>
      </w:pPr>
      <w:r w:rsidRPr="00C55C8E">
        <w:rPr>
          <w:rFonts w:cs="Arial"/>
        </w:rPr>
        <w:br w:type="page"/>
      </w:r>
    </w:p>
    <w:p w14:paraId="4415513A" w14:textId="77777777" w:rsidR="007209A1" w:rsidRPr="00C55C8E" w:rsidRDefault="007209A1" w:rsidP="00A45AD0">
      <w:pPr>
        <w:pStyle w:val="Heading1"/>
        <w:spacing w:before="120" w:after="240" w:line="22" w:lineRule="atLeast"/>
        <w:rPr>
          <w:rFonts w:ascii="Arial" w:hAnsi="Arial" w:cs="Arial"/>
        </w:rPr>
      </w:pPr>
      <w:r w:rsidRPr="00C55C8E">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C55C8E"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C55C8E" w:rsidRDefault="00CB2962" w:rsidP="002D5918">
            <w:pPr>
              <w:spacing w:before="0" w:after="120" w:line="22" w:lineRule="atLeast"/>
              <w:rPr>
                <w:rFonts w:cs="Arial"/>
              </w:rPr>
            </w:pPr>
            <w:r w:rsidRPr="00C55C8E">
              <w:rPr>
                <w:rFonts w:cs="Arial"/>
              </w:rPr>
              <w:t>Personal care and clinical care</w:t>
            </w:r>
          </w:p>
        </w:tc>
        <w:tc>
          <w:tcPr>
            <w:tcW w:w="0" w:type="auto"/>
          </w:tcPr>
          <w:p w14:paraId="45B20FB0" w14:textId="0D1EAA3B" w:rsidR="00CB2962"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614005">
              <w:rPr>
                <w:rFonts w:cs="Arial"/>
              </w:rPr>
              <w:t>Compliant</w:t>
            </w:r>
          </w:p>
        </w:tc>
      </w:tr>
      <w:tr w:rsidR="00CB2962" w:rsidRPr="00C55C8E"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C55C8E" w:rsidRDefault="0021781E" w:rsidP="002D5918">
            <w:pPr>
              <w:spacing w:line="22" w:lineRule="atLeast"/>
              <w:rPr>
                <w:rFonts w:cs="Arial"/>
                <w:color w:val="auto"/>
              </w:rPr>
            </w:pPr>
            <w:r w:rsidRPr="00C55C8E">
              <w:rPr>
                <w:rFonts w:cs="Arial"/>
                <w:color w:val="auto"/>
              </w:rPr>
              <w:t>Requirement 3(3)(a)</w:t>
            </w:r>
          </w:p>
        </w:tc>
        <w:tc>
          <w:tcPr>
            <w:tcW w:w="0" w:type="auto"/>
            <w:tcBorders>
              <w:right w:val="single" w:sz="4" w:space="0" w:color="auto"/>
            </w:tcBorders>
          </w:tcPr>
          <w:p w14:paraId="27BEA294" w14:textId="1084555D"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personal care, clinical care, or both personal care and clinical care, that:</w:t>
            </w:r>
          </w:p>
          <w:p w14:paraId="576FE1E7"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best practice; and</w:t>
            </w:r>
          </w:p>
          <w:p w14:paraId="7A3A4876"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tailored to their needs; and</w:t>
            </w:r>
          </w:p>
          <w:p w14:paraId="28FAC623"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optimises their health and well-being.</w:t>
            </w:r>
          </w:p>
        </w:tc>
        <w:tc>
          <w:tcPr>
            <w:tcW w:w="0" w:type="auto"/>
            <w:tcBorders>
              <w:left w:val="single" w:sz="4" w:space="0" w:color="auto"/>
            </w:tcBorders>
          </w:tcPr>
          <w:p w14:paraId="378FFC84" w14:textId="06D86EC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C55C8E" w:rsidRDefault="0021781E" w:rsidP="002D5918">
            <w:pPr>
              <w:spacing w:line="22" w:lineRule="atLeast"/>
              <w:rPr>
                <w:rFonts w:cs="Arial"/>
                <w:color w:val="auto"/>
              </w:rPr>
            </w:pPr>
            <w:r w:rsidRPr="00C55C8E">
              <w:rPr>
                <w:rFonts w:cs="Arial"/>
                <w:color w:val="auto"/>
              </w:rPr>
              <w:t>Requirement 3(3)(b)</w:t>
            </w:r>
          </w:p>
        </w:tc>
        <w:tc>
          <w:tcPr>
            <w:tcW w:w="0" w:type="auto"/>
            <w:tcBorders>
              <w:right w:val="single" w:sz="4" w:space="0" w:color="auto"/>
            </w:tcBorders>
          </w:tcPr>
          <w:p w14:paraId="3BD71B05" w14:textId="7B7353E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management of high impact or high prevalence risks associated with the care of each consumer.</w:t>
            </w:r>
          </w:p>
        </w:tc>
        <w:tc>
          <w:tcPr>
            <w:tcW w:w="0" w:type="auto"/>
            <w:tcBorders>
              <w:left w:val="single" w:sz="4" w:space="0" w:color="auto"/>
            </w:tcBorders>
          </w:tcPr>
          <w:p w14:paraId="46345134" w14:textId="2FC273F2"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C55C8E" w:rsidRDefault="0021781E" w:rsidP="002D5918">
            <w:pPr>
              <w:tabs>
                <w:tab w:val="right" w:pos="9026"/>
              </w:tabs>
              <w:spacing w:line="22" w:lineRule="atLeast"/>
              <w:outlineLvl w:val="4"/>
              <w:rPr>
                <w:rFonts w:cs="Arial"/>
                <w:color w:val="auto"/>
              </w:rPr>
            </w:pPr>
            <w:r w:rsidRPr="00C55C8E">
              <w:rPr>
                <w:rFonts w:cs="Arial"/>
                <w:color w:val="auto"/>
              </w:rPr>
              <w:t>Requirement 3(3)(c)</w:t>
            </w:r>
          </w:p>
        </w:tc>
        <w:tc>
          <w:tcPr>
            <w:tcW w:w="0" w:type="auto"/>
            <w:tcBorders>
              <w:right w:val="single" w:sz="4" w:space="0" w:color="auto"/>
            </w:tcBorders>
          </w:tcPr>
          <w:p w14:paraId="2F7F4901" w14:textId="074797BB" w:rsidR="00CB2962" w:rsidRPr="00C55C8E"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2269ABB5"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C55C8E" w:rsidRDefault="0021781E" w:rsidP="002D5918">
            <w:pPr>
              <w:spacing w:line="22" w:lineRule="atLeast"/>
              <w:rPr>
                <w:rFonts w:cs="Arial"/>
                <w:color w:val="auto"/>
              </w:rPr>
            </w:pPr>
            <w:r w:rsidRPr="00C55C8E">
              <w:rPr>
                <w:rFonts w:cs="Arial"/>
                <w:color w:val="auto"/>
              </w:rPr>
              <w:t>Requirement 3(3)(d)</w:t>
            </w:r>
          </w:p>
        </w:tc>
        <w:tc>
          <w:tcPr>
            <w:tcW w:w="0" w:type="auto"/>
            <w:tcBorders>
              <w:right w:val="single" w:sz="4" w:space="0" w:color="auto"/>
            </w:tcBorders>
          </w:tcPr>
          <w:p w14:paraId="1DE46AD3" w14:textId="1E8F9A4C"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2088761" w:rsidR="00CB2962"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C55C8E" w:rsidRDefault="0021781E" w:rsidP="002D5918">
            <w:pPr>
              <w:spacing w:line="22" w:lineRule="atLeast"/>
              <w:rPr>
                <w:rFonts w:cs="Arial"/>
                <w:color w:val="auto"/>
              </w:rPr>
            </w:pPr>
            <w:r w:rsidRPr="00C55C8E">
              <w:rPr>
                <w:rFonts w:cs="Arial"/>
                <w:color w:val="auto"/>
              </w:rPr>
              <w:t>Requirement 3(3)(e)</w:t>
            </w:r>
          </w:p>
        </w:tc>
        <w:tc>
          <w:tcPr>
            <w:tcW w:w="0" w:type="auto"/>
            <w:tcBorders>
              <w:right w:val="single" w:sz="4" w:space="0" w:color="auto"/>
            </w:tcBorders>
          </w:tcPr>
          <w:p w14:paraId="3E215F5C" w14:textId="5D94D1EA"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47C34E7"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C55C8E" w:rsidRDefault="0021781E" w:rsidP="002D5918">
            <w:pPr>
              <w:spacing w:line="22" w:lineRule="atLeast"/>
              <w:rPr>
                <w:rFonts w:cs="Arial"/>
                <w:color w:val="auto"/>
              </w:rPr>
            </w:pPr>
            <w:r w:rsidRPr="00C55C8E">
              <w:rPr>
                <w:rFonts w:cs="Arial"/>
                <w:color w:val="auto"/>
              </w:rPr>
              <w:t>Requirement 3(3)(f)</w:t>
            </w:r>
          </w:p>
        </w:tc>
        <w:tc>
          <w:tcPr>
            <w:tcW w:w="0" w:type="auto"/>
            <w:tcBorders>
              <w:right w:val="single" w:sz="4" w:space="0" w:color="auto"/>
            </w:tcBorders>
          </w:tcPr>
          <w:p w14:paraId="76CB1032" w14:textId="7608BA1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7394FDD" w14:textId="070FC049"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C55C8E" w:rsidRDefault="0021781E" w:rsidP="002D5918">
            <w:pPr>
              <w:spacing w:line="22" w:lineRule="atLeast"/>
              <w:rPr>
                <w:rFonts w:cs="Arial"/>
                <w:color w:val="auto"/>
              </w:rPr>
            </w:pPr>
            <w:r w:rsidRPr="00C55C8E">
              <w:rPr>
                <w:rFonts w:cs="Arial"/>
                <w:color w:val="auto"/>
              </w:rPr>
              <w:t>Requirement 3(3)(g)</w:t>
            </w:r>
          </w:p>
        </w:tc>
        <w:tc>
          <w:tcPr>
            <w:tcW w:w="0" w:type="auto"/>
            <w:tcBorders>
              <w:right w:val="single" w:sz="4" w:space="0" w:color="auto"/>
            </w:tcBorders>
          </w:tcPr>
          <w:p w14:paraId="6C313F53" w14:textId="0928031C"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Minimisation of infection related risks through implementing:</w:t>
            </w:r>
          </w:p>
          <w:p w14:paraId="38574797"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standard and transmission based precautions to prevent and control infection; and</w:t>
            </w:r>
          </w:p>
          <w:p w14:paraId="07625030"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3D93F9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8FD8476" w14:textId="77777777" w:rsidR="007209A1" w:rsidRPr="00C55C8E" w:rsidRDefault="007209A1" w:rsidP="00341026">
      <w:pPr>
        <w:pStyle w:val="Heading2"/>
        <w:spacing w:before="120" w:after="120" w:line="22" w:lineRule="atLeast"/>
        <w:rPr>
          <w:rFonts w:ascii="Arial" w:hAnsi="Arial" w:cs="Arial"/>
        </w:rPr>
      </w:pPr>
      <w:r w:rsidRPr="00C55C8E">
        <w:rPr>
          <w:rFonts w:ascii="Arial" w:hAnsi="Arial" w:cs="Arial"/>
        </w:rPr>
        <w:t>Findings</w:t>
      </w:r>
    </w:p>
    <w:p w14:paraId="50D2E56C" w14:textId="6434C8F8" w:rsidR="003474C3" w:rsidRDefault="00707A37" w:rsidP="00C115C0">
      <w:pPr>
        <w:pStyle w:val="CommentText"/>
        <w:rPr>
          <w:rFonts w:eastAsia="Arial"/>
        </w:rPr>
      </w:pPr>
      <w:bookmarkStart w:id="1" w:name="_Hlk103330062"/>
      <w:r>
        <w:rPr>
          <w:color w:val="auto"/>
        </w:rPr>
        <w:t xml:space="preserve">Consumers indicated that </w:t>
      </w:r>
      <w:r w:rsidR="00DA5688">
        <w:rPr>
          <w:color w:val="auto"/>
        </w:rPr>
        <w:t>they</w:t>
      </w:r>
      <w:r>
        <w:rPr>
          <w:color w:val="auto"/>
        </w:rPr>
        <w:t xml:space="preserve"> receive safe and effective care that is best practice, tailored to their needs and optimises their health and well-being.</w:t>
      </w:r>
      <w:r w:rsidR="00EE3C7E">
        <w:rPr>
          <w:color w:val="auto"/>
        </w:rPr>
        <w:t xml:space="preserve"> Care planning documentation evidenced personal and clinical care is</w:t>
      </w:r>
      <w:r w:rsidR="00EE3C7E" w:rsidRPr="548A57E8">
        <w:rPr>
          <w:rFonts w:eastAsia="Arial"/>
        </w:rPr>
        <w:t xml:space="preserve"> safe, effective and tailored to the specific needs and preferences of the consumer.</w:t>
      </w:r>
    </w:p>
    <w:p w14:paraId="5B551C41" w14:textId="72AE9CD5" w:rsidR="00EE3C7E" w:rsidRPr="00802165" w:rsidRDefault="00D90167" w:rsidP="00C115C0">
      <w:pPr>
        <w:pStyle w:val="CommentText"/>
        <w:rPr>
          <w:color w:val="auto"/>
        </w:rPr>
      </w:pPr>
      <w:r w:rsidRPr="00802165">
        <w:rPr>
          <w:color w:val="auto"/>
        </w:rPr>
        <w:t>Staff described the high impact and high prevalence risks for consumers within the service and were able to describe specific risks in relation to individual consumers. The service conducts clinical audits and analyses risks such as falls, medication incidents, pressure injuries and weight loss. Monthly clinical indicator data is completed at a service level, discussed at meetings and shared with the staff.</w:t>
      </w:r>
    </w:p>
    <w:p w14:paraId="3F3FDDDB" w14:textId="524F51D5" w:rsidR="00802165" w:rsidRDefault="00802165" w:rsidP="00802165">
      <w:pPr>
        <w:pStyle w:val="CommentText"/>
        <w:rPr>
          <w:color w:val="auto"/>
        </w:rPr>
      </w:pPr>
      <w:r w:rsidRPr="00802165">
        <w:rPr>
          <w:color w:val="auto"/>
        </w:rPr>
        <w:lastRenderedPageBreak/>
        <w:t xml:space="preserve">The service </w:t>
      </w:r>
      <w:r w:rsidR="00DA5688">
        <w:rPr>
          <w:color w:val="auto"/>
        </w:rPr>
        <w:t>demonstrated</w:t>
      </w:r>
      <w:r w:rsidRPr="00802165">
        <w:rPr>
          <w:color w:val="auto"/>
        </w:rPr>
        <w:t xml:space="preserve"> consumers who are nearing the end of life have their dignity preserved and care provided in accordance with their needs and preferences. Consumers and representatives interviewed expressed confidence that when the consumer </w:t>
      </w:r>
      <w:r>
        <w:rPr>
          <w:color w:val="auto"/>
        </w:rPr>
        <w:t>requires end-of-life</w:t>
      </w:r>
      <w:r w:rsidRPr="00802165">
        <w:rPr>
          <w:color w:val="auto"/>
        </w:rPr>
        <w:t xml:space="preserve"> care, the service will support them to be as free as possible from pain and to have those important to them with them.</w:t>
      </w:r>
    </w:p>
    <w:p w14:paraId="31F0F71D" w14:textId="145EB4FB" w:rsidR="00802165" w:rsidRDefault="00802165" w:rsidP="00802165">
      <w:pPr>
        <w:pStyle w:val="CommentText"/>
        <w:rPr>
          <w:color w:val="auto"/>
        </w:rPr>
      </w:pPr>
      <w:r w:rsidRPr="00802165">
        <w:rPr>
          <w:color w:val="auto"/>
        </w:rPr>
        <w:t>Deterioration or changes in a consumer’s health is recognised and responded to in a timely manner, as confirmed by care planning documents reviewed by the Assessment Team. Staff are guided by policies and procedures that support staff to recognise and respond to deterioration or changes in a consumer’s condition.</w:t>
      </w:r>
      <w:r>
        <w:rPr>
          <w:color w:val="auto"/>
        </w:rPr>
        <w:t xml:space="preserve"> </w:t>
      </w:r>
    </w:p>
    <w:p w14:paraId="1051B7E2" w14:textId="0A4AE3DC" w:rsidR="00802165" w:rsidRDefault="00802165" w:rsidP="00802165">
      <w:pPr>
        <w:pStyle w:val="CommentText"/>
        <w:rPr>
          <w:rFonts w:eastAsia="Calibri"/>
          <w:color w:val="auto"/>
        </w:rPr>
      </w:pPr>
      <w:r w:rsidRPr="00B46C08">
        <w:rPr>
          <w:rFonts w:eastAsia="Calibri"/>
          <w:color w:val="auto"/>
        </w:rPr>
        <w:t>The Assessment Team observed progress notes on the electronic care management system, detailing the sharing of information between clinical and care staff.</w:t>
      </w:r>
      <w:r>
        <w:rPr>
          <w:rFonts w:eastAsia="Calibri"/>
          <w:color w:val="auto"/>
        </w:rPr>
        <w:t xml:space="preserve"> </w:t>
      </w:r>
      <w:r w:rsidR="00580008">
        <w:rPr>
          <w:rFonts w:eastAsia="Calibri"/>
          <w:color w:val="auto"/>
        </w:rPr>
        <w:t>Consumers and representatives indicated the service is aware of the consumer’s condition, needs and preferences are documented and generally communicated with relevant persons.</w:t>
      </w:r>
    </w:p>
    <w:p w14:paraId="761429AA" w14:textId="55EFF133" w:rsidR="00580008" w:rsidRDefault="00580008" w:rsidP="00802165">
      <w:pPr>
        <w:pStyle w:val="CommentText"/>
        <w:rPr>
          <w:rFonts w:eastAsia="Calibri"/>
          <w:color w:val="auto"/>
        </w:rPr>
      </w:pPr>
      <w:r>
        <w:rPr>
          <w:rFonts w:eastAsia="Calibri"/>
          <w:color w:val="auto"/>
        </w:rPr>
        <w:t>Care planning documentation evidenced timely referrals to medical officers, allied health therapists and other providers of care and services. Staff demonstrated a shared understanding of the referral process and outlined how changes are documented.</w:t>
      </w:r>
    </w:p>
    <w:p w14:paraId="7105152E" w14:textId="053EC1D2" w:rsidR="00580008" w:rsidRDefault="00580008" w:rsidP="00802165">
      <w:pPr>
        <w:pStyle w:val="CommentText"/>
        <w:rPr>
          <w:rFonts w:eastAsia="Calibri"/>
          <w:color w:val="auto"/>
        </w:rPr>
      </w:pPr>
      <w:r w:rsidRPr="548A57E8">
        <w:rPr>
          <w:rFonts w:eastAsia="Arial"/>
        </w:rPr>
        <w:t>The service has documented policies and procedures to support the minimisation of infection-related risks through the implementation of infection control principles and the promotion of antimicrobial stewardship.</w:t>
      </w:r>
      <w:r>
        <w:rPr>
          <w:rFonts w:eastAsia="Arial"/>
        </w:rPr>
        <w:t xml:space="preserve"> </w:t>
      </w:r>
      <w:r>
        <w:rPr>
          <w:color w:val="auto"/>
        </w:rPr>
        <w:t>Staff demonstrated an understanding of antimicrobial stewardship and could provide practical examples how they minimise the unnecessary use of antibiotics</w:t>
      </w:r>
      <w:r w:rsidR="00886DFB">
        <w:rPr>
          <w:color w:val="auto"/>
        </w:rPr>
        <w:t>.</w:t>
      </w:r>
    </w:p>
    <w:p w14:paraId="462F3A4F" w14:textId="45B830A2" w:rsidR="003C3B5A" w:rsidRPr="003474C3" w:rsidRDefault="003C3B5A" w:rsidP="00C115C0">
      <w:pPr>
        <w:pStyle w:val="CommentText"/>
        <w:rPr>
          <w:rFonts w:cs="Arial"/>
          <w:color w:val="auto"/>
        </w:rPr>
      </w:pPr>
      <w:r w:rsidRPr="003474C3">
        <w:rPr>
          <w:rFonts w:cs="Arial"/>
          <w:color w:val="auto"/>
        </w:rPr>
        <w:br w:type="page"/>
      </w:r>
      <w:bookmarkEnd w:id="1"/>
    </w:p>
    <w:p w14:paraId="68D4F963" w14:textId="77777777" w:rsidR="007209A1" w:rsidRPr="00C55C8E" w:rsidRDefault="007209A1" w:rsidP="00341026">
      <w:pPr>
        <w:pStyle w:val="Heading1"/>
        <w:spacing w:before="120" w:after="240" w:line="22" w:lineRule="atLeast"/>
        <w:rPr>
          <w:rFonts w:ascii="Arial" w:hAnsi="Arial" w:cs="Arial"/>
        </w:rPr>
      </w:pPr>
      <w:r w:rsidRPr="00C55C8E">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C55C8E"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C55C8E" w:rsidRDefault="00532C52" w:rsidP="002D5918">
            <w:pPr>
              <w:spacing w:before="0" w:after="120" w:line="22" w:lineRule="atLeast"/>
              <w:rPr>
                <w:rFonts w:cs="Arial"/>
              </w:rPr>
            </w:pPr>
            <w:r w:rsidRPr="00C55C8E">
              <w:rPr>
                <w:rFonts w:cs="Arial"/>
              </w:rPr>
              <w:t>Services and supports for daily living</w:t>
            </w:r>
          </w:p>
        </w:tc>
        <w:tc>
          <w:tcPr>
            <w:tcW w:w="0" w:type="auto"/>
          </w:tcPr>
          <w:p w14:paraId="63D05288" w14:textId="6E30947E" w:rsidR="00532C52"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467D31">
              <w:rPr>
                <w:rFonts w:cs="Arial"/>
              </w:rPr>
              <w:t>Compliant</w:t>
            </w:r>
            <w:r w:rsidR="0014722A" w:rsidRPr="00C55C8E">
              <w:rPr>
                <w:rFonts w:cs="Arial"/>
                <w:color w:val="auto"/>
              </w:rPr>
              <w:t xml:space="preserve"> </w:t>
            </w:r>
          </w:p>
        </w:tc>
      </w:tr>
      <w:tr w:rsidR="00532C52" w:rsidRPr="00C55C8E"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C55C8E" w:rsidRDefault="00532C52" w:rsidP="002D5918">
            <w:pPr>
              <w:spacing w:line="22" w:lineRule="atLeast"/>
              <w:rPr>
                <w:rFonts w:cs="Arial"/>
                <w:color w:val="auto"/>
              </w:rPr>
            </w:pPr>
            <w:r w:rsidRPr="00C55C8E">
              <w:rPr>
                <w:rFonts w:cs="Arial"/>
                <w:color w:val="auto"/>
              </w:rPr>
              <w:t>Requirement 4(3)(a)</w:t>
            </w:r>
          </w:p>
        </w:tc>
        <w:tc>
          <w:tcPr>
            <w:tcW w:w="0" w:type="auto"/>
            <w:tcBorders>
              <w:right w:val="single" w:sz="4" w:space="0" w:color="auto"/>
            </w:tcBorders>
          </w:tcPr>
          <w:p w14:paraId="3E586FCF" w14:textId="1ADB9973"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714404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C55C8E" w:rsidRDefault="00532C52" w:rsidP="002D5918">
            <w:pPr>
              <w:spacing w:line="22" w:lineRule="atLeast"/>
              <w:rPr>
                <w:rFonts w:cs="Arial"/>
                <w:color w:val="auto"/>
              </w:rPr>
            </w:pPr>
            <w:r w:rsidRPr="00C55C8E">
              <w:rPr>
                <w:rFonts w:cs="Arial"/>
                <w:color w:val="auto"/>
              </w:rPr>
              <w:t>Requirement 4(3)(b)</w:t>
            </w:r>
          </w:p>
        </w:tc>
        <w:tc>
          <w:tcPr>
            <w:tcW w:w="0" w:type="auto"/>
            <w:tcBorders>
              <w:right w:val="single" w:sz="4" w:space="0" w:color="auto"/>
            </w:tcBorders>
          </w:tcPr>
          <w:p w14:paraId="74F855D4" w14:textId="7ECE0232"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Services and supports for daily living promote each consumer’s emotional, spiritual and psychological well-being.</w:t>
            </w:r>
          </w:p>
        </w:tc>
        <w:tc>
          <w:tcPr>
            <w:tcW w:w="0" w:type="auto"/>
            <w:tcBorders>
              <w:left w:val="single" w:sz="4" w:space="0" w:color="auto"/>
            </w:tcBorders>
          </w:tcPr>
          <w:p w14:paraId="7601A89D" w14:textId="49D8D097"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C55C8E" w:rsidRDefault="00532C52" w:rsidP="002D5918">
            <w:pPr>
              <w:spacing w:line="22" w:lineRule="atLeast"/>
              <w:rPr>
                <w:rFonts w:cs="Arial"/>
                <w:color w:val="auto"/>
              </w:rPr>
            </w:pPr>
            <w:r w:rsidRPr="00C55C8E">
              <w:rPr>
                <w:rFonts w:cs="Arial"/>
                <w:color w:val="auto"/>
              </w:rPr>
              <w:t>Requirement 4(3)(c)</w:t>
            </w:r>
          </w:p>
        </w:tc>
        <w:tc>
          <w:tcPr>
            <w:tcW w:w="0" w:type="auto"/>
            <w:tcBorders>
              <w:right w:val="single" w:sz="4" w:space="0" w:color="auto"/>
            </w:tcBorders>
          </w:tcPr>
          <w:p w14:paraId="196F834B" w14:textId="732F24A2"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Services and supports for daily living assist each consumer to:</w:t>
            </w:r>
          </w:p>
          <w:p w14:paraId="660C8AF1"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participate in their community within and outside the organisation’s service environment; and</w:t>
            </w:r>
          </w:p>
          <w:p w14:paraId="0A3B3052"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have social and personal relationships; and</w:t>
            </w:r>
          </w:p>
          <w:p w14:paraId="1BB97B6E"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do the things of interest to them.</w:t>
            </w:r>
          </w:p>
        </w:tc>
        <w:tc>
          <w:tcPr>
            <w:tcW w:w="0" w:type="auto"/>
            <w:tcBorders>
              <w:left w:val="single" w:sz="4" w:space="0" w:color="auto"/>
            </w:tcBorders>
          </w:tcPr>
          <w:p w14:paraId="35C0E2EF" w14:textId="78C6D6C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C55C8E" w:rsidRDefault="00532C52" w:rsidP="002D5918">
            <w:pPr>
              <w:spacing w:line="22" w:lineRule="atLeast"/>
              <w:rPr>
                <w:rFonts w:cs="Arial"/>
                <w:color w:val="auto"/>
              </w:rPr>
            </w:pPr>
            <w:r w:rsidRPr="00C55C8E">
              <w:rPr>
                <w:rFonts w:cs="Arial"/>
                <w:color w:val="auto"/>
              </w:rPr>
              <w:t>Requirement 4(3)(d)</w:t>
            </w:r>
          </w:p>
        </w:tc>
        <w:tc>
          <w:tcPr>
            <w:tcW w:w="0" w:type="auto"/>
            <w:tcBorders>
              <w:right w:val="single" w:sz="4" w:space="0" w:color="auto"/>
            </w:tcBorders>
          </w:tcPr>
          <w:p w14:paraId="557356C9" w14:textId="73441FA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830B029"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C55C8E" w:rsidRDefault="00532C52" w:rsidP="002D5918">
            <w:pPr>
              <w:spacing w:line="22" w:lineRule="atLeast"/>
              <w:rPr>
                <w:rFonts w:cs="Arial"/>
                <w:color w:val="auto"/>
              </w:rPr>
            </w:pPr>
            <w:r w:rsidRPr="00C55C8E">
              <w:rPr>
                <w:rFonts w:cs="Arial"/>
                <w:color w:val="auto"/>
              </w:rPr>
              <w:t>Requirement 4(3)(e)</w:t>
            </w:r>
          </w:p>
        </w:tc>
        <w:tc>
          <w:tcPr>
            <w:tcW w:w="0" w:type="auto"/>
            <w:tcBorders>
              <w:right w:val="single" w:sz="4" w:space="0" w:color="auto"/>
            </w:tcBorders>
          </w:tcPr>
          <w:p w14:paraId="6C8CB440" w14:textId="3E5A0ECE"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CEBDFF4" w14:textId="16AA50CC" w:rsidR="00532C52" w:rsidRPr="00C55C8E" w:rsidRDefault="0022668C" w:rsidP="00AC5850">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C55C8E" w:rsidRDefault="00532C52" w:rsidP="002D5918">
            <w:pPr>
              <w:spacing w:line="22" w:lineRule="atLeast"/>
              <w:rPr>
                <w:rFonts w:cs="Arial"/>
                <w:color w:val="auto"/>
              </w:rPr>
            </w:pPr>
            <w:r w:rsidRPr="00C55C8E">
              <w:rPr>
                <w:rFonts w:cs="Arial"/>
                <w:color w:val="auto"/>
              </w:rPr>
              <w:t>Requirement 4(3)(f)</w:t>
            </w:r>
          </w:p>
        </w:tc>
        <w:tc>
          <w:tcPr>
            <w:tcW w:w="0" w:type="auto"/>
            <w:tcBorders>
              <w:right w:val="single" w:sz="4" w:space="0" w:color="auto"/>
            </w:tcBorders>
          </w:tcPr>
          <w:p w14:paraId="5C5BD127" w14:textId="587BCEF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Where meals are provided, they are varied and of suitable quality and quantity.</w:t>
            </w:r>
          </w:p>
        </w:tc>
        <w:tc>
          <w:tcPr>
            <w:tcW w:w="0" w:type="auto"/>
            <w:tcBorders>
              <w:left w:val="single" w:sz="4" w:space="0" w:color="auto"/>
            </w:tcBorders>
          </w:tcPr>
          <w:p w14:paraId="4973AA52" w14:textId="6D5034A1"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C55C8E" w:rsidRDefault="00532C52" w:rsidP="002D5918">
            <w:pPr>
              <w:spacing w:line="22" w:lineRule="atLeast"/>
              <w:rPr>
                <w:rFonts w:cs="Arial"/>
                <w:color w:val="auto"/>
              </w:rPr>
            </w:pPr>
            <w:r w:rsidRPr="00C55C8E">
              <w:rPr>
                <w:rFonts w:cs="Arial"/>
                <w:color w:val="auto"/>
              </w:rPr>
              <w:t>Requirement 4(3)(g)</w:t>
            </w:r>
          </w:p>
        </w:tc>
        <w:tc>
          <w:tcPr>
            <w:tcW w:w="0" w:type="auto"/>
            <w:tcBorders>
              <w:right w:val="single" w:sz="4" w:space="0" w:color="auto"/>
            </w:tcBorders>
          </w:tcPr>
          <w:p w14:paraId="160754F0" w14:textId="280C53E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equipment is provided, it is safe, suitable, clean and well maintained.</w:t>
            </w:r>
          </w:p>
        </w:tc>
        <w:tc>
          <w:tcPr>
            <w:tcW w:w="0" w:type="auto"/>
            <w:tcBorders>
              <w:left w:val="single" w:sz="4" w:space="0" w:color="auto"/>
            </w:tcBorders>
          </w:tcPr>
          <w:p w14:paraId="32523542" w14:textId="4F061FF7"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72986A80" w14:textId="2343535B" w:rsidR="003474C3" w:rsidRPr="00472F1F" w:rsidRDefault="007209A1" w:rsidP="003474C3">
      <w:pPr>
        <w:pStyle w:val="Heading2"/>
        <w:spacing w:before="120" w:after="120" w:line="22" w:lineRule="atLeast"/>
        <w:rPr>
          <w:rFonts w:ascii="Arial" w:hAnsi="Arial" w:cs="Arial"/>
        </w:rPr>
      </w:pPr>
      <w:r w:rsidRPr="00C55C8E">
        <w:rPr>
          <w:rFonts w:ascii="Arial" w:hAnsi="Arial" w:cs="Arial"/>
        </w:rPr>
        <w:t>Findings</w:t>
      </w:r>
    </w:p>
    <w:p w14:paraId="1EAB9ECA" w14:textId="6F7C9826" w:rsidR="003474C3" w:rsidRDefault="004E4275" w:rsidP="003474C3">
      <w:pPr>
        <w:rPr>
          <w:rFonts w:eastAsia="Arial"/>
        </w:rPr>
      </w:pPr>
      <w:r>
        <w:t xml:space="preserve">Consumers felt supported to participate in activities of their choice and have the appropriate supports in place to assist them. The Assessment Team </w:t>
      </w:r>
      <w:r w:rsidRPr="548A57E8">
        <w:rPr>
          <w:rFonts w:eastAsia="Arial"/>
        </w:rPr>
        <w:t xml:space="preserve">observed consumers engaging in group activities held in communal areas, such as </w:t>
      </w:r>
      <w:r w:rsidR="00201400">
        <w:rPr>
          <w:rFonts w:eastAsia="Arial"/>
        </w:rPr>
        <w:t>social</w:t>
      </w:r>
      <w:r w:rsidRPr="548A57E8">
        <w:rPr>
          <w:rFonts w:eastAsia="Arial"/>
        </w:rPr>
        <w:t xml:space="preserve"> and exercise activities, and observed consumers engaging in individual activities in their rooms.</w:t>
      </w:r>
    </w:p>
    <w:p w14:paraId="3B84284E" w14:textId="07194145" w:rsidR="004E4275" w:rsidRDefault="00A73C83" w:rsidP="003474C3">
      <w:pPr>
        <w:rPr>
          <w:rFonts w:eastAsia="Calibri"/>
          <w:color w:val="auto"/>
        </w:rPr>
      </w:pPr>
      <w:r>
        <w:t>Consumers expressed the</w:t>
      </w:r>
      <w:r w:rsidRPr="00D022F3">
        <w:rPr>
          <w:rFonts w:eastAsia="Calibri"/>
          <w:color w:val="auto"/>
        </w:rPr>
        <w:t xml:space="preserve"> </w:t>
      </w:r>
      <w:r w:rsidRPr="00E70941">
        <w:rPr>
          <w:rFonts w:eastAsia="Calibri"/>
          <w:color w:val="auto"/>
        </w:rPr>
        <w:t>service provides support for daily living t</w:t>
      </w:r>
      <w:r>
        <w:rPr>
          <w:rFonts w:eastAsia="Calibri"/>
          <w:color w:val="auto"/>
        </w:rPr>
        <w:t xml:space="preserve">o promote the </w:t>
      </w:r>
      <w:r w:rsidRPr="00E70941">
        <w:rPr>
          <w:rFonts w:eastAsia="Calibri"/>
          <w:color w:val="auto"/>
        </w:rPr>
        <w:t>emotional, spiritual and psychological well-being for each consumer</w:t>
      </w:r>
      <w:r w:rsidR="00677EA0">
        <w:rPr>
          <w:rFonts w:eastAsia="Calibri"/>
          <w:color w:val="auto"/>
        </w:rPr>
        <w:t xml:space="preserve">. The Assessment Team reviewed the lifestyle activity charts which demonstrated frequent engagement with consumers and their activity preferences being </w:t>
      </w:r>
      <w:r w:rsidR="002A3A89">
        <w:rPr>
          <w:rFonts w:eastAsia="Calibri"/>
          <w:color w:val="auto"/>
        </w:rPr>
        <w:t>considered</w:t>
      </w:r>
      <w:r w:rsidR="00677EA0">
        <w:rPr>
          <w:rFonts w:eastAsia="Calibri"/>
          <w:color w:val="auto"/>
        </w:rPr>
        <w:t xml:space="preserve">. </w:t>
      </w:r>
    </w:p>
    <w:p w14:paraId="52DE00B5" w14:textId="156F211C" w:rsidR="00677EA0" w:rsidRDefault="00677EA0" w:rsidP="003474C3">
      <w:pPr>
        <w:rPr>
          <w:rFonts w:eastAsia="Calibri"/>
          <w:noProof/>
          <w:color w:val="auto"/>
        </w:rPr>
      </w:pPr>
      <w:r>
        <w:t xml:space="preserve">Care planning documentation included information about the interests of consumers and detailed the supports that assisted </w:t>
      </w:r>
      <w:r w:rsidRPr="000B721F">
        <w:rPr>
          <w:rFonts w:eastAsia="Calibri"/>
          <w:noProof/>
          <w:color w:val="auto"/>
        </w:rPr>
        <w:t>consumers to participate in their community, within and outside of the organisation's service environment, have social and personal relationships and do the things of interest to them.</w:t>
      </w:r>
      <w:r>
        <w:rPr>
          <w:rFonts w:eastAsia="Calibri"/>
          <w:noProof/>
          <w:color w:val="auto"/>
        </w:rPr>
        <w:t xml:space="preserve"> </w:t>
      </w:r>
      <w:bookmarkStart w:id="2" w:name="_Hlk108692487"/>
      <w:r>
        <w:rPr>
          <w:rFonts w:eastAsia="Calibri"/>
          <w:noProof/>
          <w:color w:val="auto"/>
        </w:rPr>
        <w:t>Consumers described the acitivites they enjoy and how the service assists to facilitate and organise these activities.</w:t>
      </w:r>
      <w:bookmarkEnd w:id="2"/>
    </w:p>
    <w:p w14:paraId="722E93A9" w14:textId="5D770043" w:rsidR="00251E1E" w:rsidRDefault="00677EA0" w:rsidP="00251E1E">
      <w:pPr>
        <w:rPr>
          <w:rFonts w:eastAsia="Calibri"/>
          <w:noProof/>
          <w:color w:val="auto"/>
        </w:rPr>
      </w:pPr>
      <w:r>
        <w:t xml:space="preserve">Consumers and representatives indicated the consumer’s condition needs </w:t>
      </w:r>
      <w:r w:rsidRPr="548A57E8">
        <w:rPr>
          <w:rFonts w:eastAsia="Arial"/>
        </w:rPr>
        <w:t>and preferences are effectively communicated within the organisation and with others responsible for care.</w:t>
      </w:r>
      <w:r>
        <w:rPr>
          <w:rFonts w:eastAsia="Arial"/>
        </w:rPr>
        <w:t xml:space="preserve"> </w:t>
      </w:r>
      <w:r w:rsidRPr="548A57E8">
        <w:rPr>
          <w:rFonts w:eastAsia="Arial"/>
        </w:rPr>
        <w:t>Staff describe</w:t>
      </w:r>
      <w:r w:rsidR="00251E1E">
        <w:rPr>
          <w:rFonts w:eastAsia="Arial"/>
        </w:rPr>
        <w:t>d the</w:t>
      </w:r>
      <w:r w:rsidRPr="548A57E8">
        <w:rPr>
          <w:rFonts w:eastAsia="Arial"/>
        </w:rPr>
        <w:t xml:space="preserve"> ways in which they share information and are kept informed of the changing </w:t>
      </w:r>
      <w:r w:rsidRPr="00251E1E">
        <w:rPr>
          <w:rFonts w:eastAsia="Calibri"/>
          <w:noProof/>
          <w:color w:val="auto"/>
        </w:rPr>
        <w:lastRenderedPageBreak/>
        <w:t>condition, needs and preferences for each consumer</w:t>
      </w:r>
      <w:r w:rsidR="00251E1E" w:rsidRPr="00251E1E">
        <w:rPr>
          <w:rFonts w:eastAsia="Calibri"/>
          <w:noProof/>
          <w:color w:val="auto"/>
        </w:rPr>
        <w:t xml:space="preserve">. Staff </w:t>
      </w:r>
      <w:r w:rsidR="00201400">
        <w:rPr>
          <w:rFonts w:eastAsia="Calibri"/>
          <w:noProof/>
          <w:color w:val="auto"/>
        </w:rPr>
        <w:t xml:space="preserve">further </w:t>
      </w:r>
      <w:r w:rsidR="00251E1E" w:rsidRPr="00251E1E">
        <w:rPr>
          <w:rFonts w:eastAsia="Calibri"/>
          <w:noProof/>
          <w:color w:val="auto"/>
        </w:rPr>
        <w:t>described how the service engages with external organisations to supplement the lifestyle activities offered within the service. The service is guided by organisational procedures regarding referral processes to services outside the service.</w:t>
      </w:r>
    </w:p>
    <w:p w14:paraId="7D1FCDF3" w14:textId="52037A79" w:rsidR="00251E1E" w:rsidRPr="00251E1E" w:rsidRDefault="00251E1E" w:rsidP="00251E1E">
      <w:pPr>
        <w:rPr>
          <w:rFonts w:eastAsia="Calibri"/>
          <w:noProof/>
          <w:color w:val="auto"/>
        </w:rPr>
      </w:pPr>
      <w:bookmarkStart w:id="3" w:name="_Hlk106364559"/>
      <w:r w:rsidRPr="00251E1E">
        <w:rPr>
          <w:rFonts w:eastAsia="Calibri"/>
          <w:noProof/>
          <w:color w:val="auto"/>
        </w:rPr>
        <w:t>Consumers and representatives provided positive feedback regarding the quality and quantity of the meals provided by the service and advised the meals aligned with their preferences and dietary requirements.</w:t>
      </w:r>
      <w:bookmarkEnd w:id="3"/>
      <w:r w:rsidRPr="00251E1E">
        <w:rPr>
          <w:rFonts w:eastAsia="Calibri"/>
          <w:noProof/>
          <w:color w:val="auto"/>
        </w:rPr>
        <w:t xml:space="preserve"> Care documentation recorded dietary and nutritional information for consumers captured upon entry to the service in collaboration with the consumer</w:t>
      </w:r>
      <w:r>
        <w:rPr>
          <w:rFonts w:eastAsia="Calibri"/>
          <w:noProof/>
          <w:color w:val="auto"/>
        </w:rPr>
        <w:t xml:space="preserve"> and </w:t>
      </w:r>
      <w:r w:rsidRPr="00251E1E">
        <w:rPr>
          <w:rFonts w:eastAsia="Calibri"/>
          <w:noProof/>
          <w:color w:val="auto"/>
        </w:rPr>
        <w:t xml:space="preserve">representative. Consumer dietary needs and preferences are updated in accordance with any changes to a consumer and communicated to the catering staff. </w:t>
      </w:r>
    </w:p>
    <w:p w14:paraId="061E034C" w14:textId="32C822A1" w:rsidR="00251E1E" w:rsidRPr="00251E1E" w:rsidRDefault="002F5899" w:rsidP="00251E1E">
      <w:pPr>
        <w:rPr>
          <w:rFonts w:eastAsia="Calibri"/>
          <w:noProof/>
          <w:color w:val="auto"/>
        </w:rPr>
      </w:pPr>
      <w:r w:rsidRPr="548A57E8">
        <w:rPr>
          <w:rFonts w:eastAsia="Arial"/>
        </w:rPr>
        <w:t>The Assessment Team observed equipment that supports consumers to engage in lifestyle activities to be suitable, clean and well maintained.</w:t>
      </w:r>
      <w:r w:rsidR="00970D86">
        <w:rPr>
          <w:rFonts w:eastAsia="Arial"/>
        </w:rPr>
        <w:t xml:space="preserve"> Consumers and representatives indicated they have appropriate </w:t>
      </w:r>
      <w:r w:rsidR="00970D86" w:rsidRPr="548A57E8">
        <w:rPr>
          <w:rFonts w:eastAsia="Arial"/>
        </w:rPr>
        <w:t>access to equipment, including mobility aids, shower chairs and manual handling equipment, to assist them with their daily living activities.</w:t>
      </w:r>
    </w:p>
    <w:p w14:paraId="373A651B" w14:textId="339EEA89" w:rsidR="00E206F2" w:rsidRPr="00201400" w:rsidRDefault="003C3B5A" w:rsidP="003474C3">
      <w:pPr>
        <w:pStyle w:val="Heading2"/>
        <w:spacing w:before="120" w:after="120" w:line="22" w:lineRule="atLeast"/>
        <w:rPr>
          <w:rFonts w:ascii="Arial" w:hAnsi="Arial" w:cs="Arial"/>
          <w:sz w:val="30"/>
          <w:szCs w:val="30"/>
        </w:rPr>
      </w:pPr>
      <w:r w:rsidRPr="00C55C8E">
        <w:rPr>
          <w:rFonts w:ascii="Arial" w:hAnsi="Arial" w:cs="Arial"/>
          <w:color w:val="FF0000"/>
        </w:rPr>
        <w:br w:type="page"/>
      </w:r>
      <w:r w:rsidR="00E206F2" w:rsidRPr="00201400">
        <w:rPr>
          <w:rFonts w:ascii="Arial" w:hAnsi="Arial" w:cs="Arial"/>
          <w:sz w:val="30"/>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C55C8E"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C55C8E" w:rsidRDefault="00532C52" w:rsidP="002D5918">
            <w:pPr>
              <w:spacing w:before="0" w:after="120" w:line="22" w:lineRule="atLeast"/>
              <w:rPr>
                <w:rFonts w:cs="Arial"/>
              </w:rPr>
            </w:pPr>
            <w:r w:rsidRPr="00C55C8E">
              <w:rPr>
                <w:rFonts w:cs="Arial"/>
              </w:rPr>
              <w:t>Organisation’s service environment</w:t>
            </w:r>
          </w:p>
        </w:tc>
        <w:tc>
          <w:tcPr>
            <w:tcW w:w="0" w:type="auto"/>
            <w:tcBorders>
              <w:left w:val="single" w:sz="4" w:space="0" w:color="auto"/>
            </w:tcBorders>
          </w:tcPr>
          <w:p w14:paraId="43DFB070" w14:textId="7A2E6C42" w:rsidR="00532C52"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201400">
              <w:rPr>
                <w:rFonts w:cs="Arial"/>
              </w:rPr>
              <w:t>Compliant</w:t>
            </w:r>
          </w:p>
        </w:tc>
      </w:tr>
      <w:tr w:rsidR="00532C52" w:rsidRPr="00C55C8E"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C55C8E" w:rsidRDefault="00532C52" w:rsidP="002D5918">
            <w:pPr>
              <w:spacing w:line="22" w:lineRule="atLeast"/>
              <w:rPr>
                <w:rFonts w:cs="Arial"/>
                <w:color w:val="auto"/>
              </w:rPr>
            </w:pPr>
            <w:r w:rsidRPr="00C55C8E">
              <w:rPr>
                <w:rFonts w:cs="Arial"/>
                <w:color w:val="auto"/>
              </w:rPr>
              <w:t>Requirement 5(3)(a)</w:t>
            </w:r>
          </w:p>
        </w:tc>
        <w:tc>
          <w:tcPr>
            <w:tcW w:w="0" w:type="auto"/>
            <w:tcBorders>
              <w:right w:val="single" w:sz="4" w:space="0" w:color="auto"/>
            </w:tcBorders>
          </w:tcPr>
          <w:p w14:paraId="1A3A39F3" w14:textId="1691B5BF"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318C5BA"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C55C8E" w:rsidRDefault="00532C52" w:rsidP="002D5918">
            <w:pPr>
              <w:spacing w:line="22" w:lineRule="atLeast"/>
              <w:rPr>
                <w:rFonts w:cs="Arial"/>
                <w:color w:val="auto"/>
              </w:rPr>
            </w:pPr>
            <w:r w:rsidRPr="00C55C8E">
              <w:rPr>
                <w:rFonts w:cs="Arial"/>
                <w:color w:val="auto"/>
              </w:rPr>
              <w:t>Requirement 5(3)(b)</w:t>
            </w:r>
          </w:p>
        </w:tc>
        <w:tc>
          <w:tcPr>
            <w:tcW w:w="0" w:type="auto"/>
            <w:tcBorders>
              <w:right w:val="single" w:sz="4" w:space="0" w:color="auto"/>
            </w:tcBorders>
          </w:tcPr>
          <w:p w14:paraId="7031A193" w14:textId="1D4580C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service environment:</w:t>
            </w:r>
          </w:p>
          <w:p w14:paraId="3B10878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is safe, clean, well maintained and comfortable; and</w:t>
            </w:r>
          </w:p>
          <w:p w14:paraId="042C1B1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enables consumers to move freely, both indoors and outdoors.</w:t>
            </w:r>
          </w:p>
        </w:tc>
        <w:tc>
          <w:tcPr>
            <w:tcW w:w="0" w:type="auto"/>
            <w:tcBorders>
              <w:left w:val="single" w:sz="4" w:space="0" w:color="auto"/>
            </w:tcBorders>
          </w:tcPr>
          <w:p w14:paraId="2B17FB0D" w14:textId="403CE0A5"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C55C8E" w:rsidRDefault="00532C52" w:rsidP="002D5918">
            <w:pPr>
              <w:spacing w:line="22" w:lineRule="atLeast"/>
              <w:rPr>
                <w:rFonts w:cs="Arial"/>
                <w:color w:val="auto"/>
              </w:rPr>
            </w:pPr>
            <w:r w:rsidRPr="00C55C8E">
              <w:rPr>
                <w:rFonts w:cs="Arial"/>
                <w:color w:val="auto"/>
              </w:rPr>
              <w:t>Requirement 5(3)(c)</w:t>
            </w:r>
          </w:p>
        </w:tc>
        <w:tc>
          <w:tcPr>
            <w:tcW w:w="0" w:type="auto"/>
            <w:tcBorders>
              <w:right w:val="single" w:sz="4" w:space="0" w:color="auto"/>
            </w:tcBorders>
          </w:tcPr>
          <w:p w14:paraId="70245E09" w14:textId="64C8350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Furniture, fittings and equipment are safe, clean, well maintained and suitable for the consumer.</w:t>
            </w:r>
          </w:p>
        </w:tc>
        <w:tc>
          <w:tcPr>
            <w:tcW w:w="0" w:type="auto"/>
            <w:tcBorders>
              <w:left w:val="single" w:sz="4" w:space="0" w:color="auto"/>
            </w:tcBorders>
          </w:tcPr>
          <w:p w14:paraId="3E386C97" w14:textId="0A4F468A" w:rsidR="00532C52"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1469B4D" w14:textId="77777777" w:rsidR="00E206F2" w:rsidRPr="00C55C8E" w:rsidRDefault="00E206F2" w:rsidP="00341026">
      <w:pPr>
        <w:pStyle w:val="Heading2"/>
        <w:spacing w:before="120" w:after="120" w:line="22" w:lineRule="atLeast"/>
        <w:rPr>
          <w:rFonts w:ascii="Arial" w:hAnsi="Arial" w:cs="Arial"/>
        </w:rPr>
      </w:pPr>
      <w:r w:rsidRPr="00C55C8E">
        <w:rPr>
          <w:rFonts w:ascii="Arial" w:hAnsi="Arial" w:cs="Arial"/>
        </w:rPr>
        <w:t>Findings</w:t>
      </w:r>
    </w:p>
    <w:p w14:paraId="50B51F3E" w14:textId="79F25560" w:rsidR="003474C3" w:rsidRDefault="00430EF3" w:rsidP="00317E14">
      <w:pPr>
        <w:rPr>
          <w:rFonts w:cs="Arial"/>
          <w:color w:val="auto"/>
        </w:rPr>
      </w:pPr>
      <w:r>
        <w:rPr>
          <w:rFonts w:cs="Arial"/>
          <w:color w:val="auto"/>
        </w:rPr>
        <w:t xml:space="preserve">Consumers and representatives </w:t>
      </w:r>
      <w:r w:rsidR="00201400">
        <w:rPr>
          <w:rFonts w:cs="Arial"/>
          <w:color w:val="auto"/>
        </w:rPr>
        <w:t>said that consumers</w:t>
      </w:r>
      <w:r>
        <w:rPr>
          <w:rFonts w:cs="Arial"/>
          <w:color w:val="auto"/>
        </w:rPr>
        <w:t xml:space="preserve"> felt at home </w:t>
      </w:r>
      <w:r w:rsidR="00201400">
        <w:rPr>
          <w:rFonts w:cs="Arial"/>
          <w:color w:val="auto"/>
        </w:rPr>
        <w:t xml:space="preserve">within the service </w:t>
      </w:r>
      <w:r>
        <w:rPr>
          <w:rFonts w:cs="Arial"/>
          <w:color w:val="auto"/>
        </w:rPr>
        <w:t xml:space="preserve">and </w:t>
      </w:r>
      <w:r w:rsidR="00201400">
        <w:rPr>
          <w:rFonts w:cs="Arial"/>
          <w:color w:val="auto"/>
        </w:rPr>
        <w:t xml:space="preserve">that </w:t>
      </w:r>
      <w:r>
        <w:rPr>
          <w:rFonts w:cs="Arial"/>
          <w:color w:val="auto"/>
        </w:rPr>
        <w:t xml:space="preserve">the service optimises their sense of belonging and independence. </w:t>
      </w:r>
      <w:r w:rsidR="00F71E63">
        <w:rPr>
          <w:rFonts w:cs="Arial"/>
          <w:color w:val="auto"/>
        </w:rPr>
        <w:t xml:space="preserve">The Assessment Team observed the service environment to be welcoming and contained shared areas for consumers to interact within and spaces for quiet activity. </w:t>
      </w:r>
    </w:p>
    <w:p w14:paraId="15E5F89F" w14:textId="400AC569" w:rsidR="00F71E63" w:rsidRDefault="00F71E63" w:rsidP="00317E14">
      <w:pPr>
        <w:rPr>
          <w:rFonts w:eastAsia="Arial"/>
        </w:rPr>
      </w:pPr>
      <w:r>
        <w:rPr>
          <w:color w:val="auto"/>
        </w:rPr>
        <w:t>The service was observed to be safe, clean, well maintained and comfortable, consumers were able to move freely throughout the facility, both indoors and outdoors. Staff described the process for r</w:t>
      </w:r>
      <w:r w:rsidRPr="548A57E8">
        <w:rPr>
          <w:rFonts w:eastAsia="Arial"/>
        </w:rPr>
        <w:t xml:space="preserve">eporting maintenance issues and stated that logged issues are </w:t>
      </w:r>
      <w:r>
        <w:rPr>
          <w:rFonts w:eastAsia="Arial"/>
        </w:rPr>
        <w:t>promptly resolved.</w:t>
      </w:r>
    </w:p>
    <w:p w14:paraId="6F2FEA13" w14:textId="57756359" w:rsidR="00317E14" w:rsidRPr="00317E14" w:rsidRDefault="00784067" w:rsidP="00317E14">
      <w:pPr>
        <w:rPr>
          <w:rFonts w:eastAsia="Arial"/>
        </w:rPr>
      </w:pPr>
      <w:r w:rsidRPr="00317E14">
        <w:rPr>
          <w:rFonts w:eastAsia="Arial"/>
        </w:rPr>
        <w:t xml:space="preserve">The Assessment Team </w:t>
      </w:r>
      <w:r w:rsidR="00317E14" w:rsidRPr="00317E14">
        <w:rPr>
          <w:rFonts w:eastAsia="Arial"/>
        </w:rPr>
        <w:t>Review</w:t>
      </w:r>
      <w:r w:rsidR="00317E14">
        <w:rPr>
          <w:rFonts w:eastAsia="Arial"/>
        </w:rPr>
        <w:t>ed</w:t>
      </w:r>
      <w:r w:rsidR="00317E14" w:rsidRPr="00317E14">
        <w:rPr>
          <w:rFonts w:eastAsia="Arial"/>
        </w:rPr>
        <w:t xml:space="preserve"> the preventative maintenance schedule, monthly routine maintenance checklist and reactive maintenance requests </w:t>
      </w:r>
      <w:r w:rsidR="00317E14">
        <w:rPr>
          <w:rFonts w:eastAsia="Arial"/>
        </w:rPr>
        <w:t xml:space="preserve">which </w:t>
      </w:r>
      <w:r w:rsidR="00317E14" w:rsidRPr="00317E14">
        <w:rPr>
          <w:rFonts w:eastAsia="Arial"/>
        </w:rPr>
        <w:t>demonstrated that regular maintenance of equipment and furniture is being completed, and that reported maintenance issues for equipment and furniture are resolved promptly.</w:t>
      </w:r>
    </w:p>
    <w:p w14:paraId="6D59E89F" w14:textId="4F7C6D6E" w:rsidR="00E206F2" w:rsidRPr="00C55C8E" w:rsidRDefault="003C3B5A" w:rsidP="00EC368A">
      <w:pPr>
        <w:rPr>
          <w:rFonts w:cs="Arial"/>
        </w:rPr>
      </w:pPr>
      <w:r w:rsidRPr="003474C3">
        <w:rPr>
          <w:rFonts w:cs="Arial"/>
          <w:color w:val="auto"/>
        </w:rPr>
        <w:br w:type="page"/>
      </w:r>
      <w:r w:rsidR="00E206F2" w:rsidRPr="00C55C8E">
        <w:rPr>
          <w:rFonts w:eastAsiaTheme="majorEastAsia"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C55C8E"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C55C8E" w:rsidRDefault="00532C52" w:rsidP="002D5918">
            <w:pPr>
              <w:spacing w:before="0" w:after="120" w:line="22" w:lineRule="atLeast"/>
              <w:rPr>
                <w:rFonts w:cs="Arial"/>
              </w:rPr>
            </w:pPr>
            <w:r w:rsidRPr="00C55C8E">
              <w:rPr>
                <w:rFonts w:cs="Arial"/>
              </w:rPr>
              <w:t>Feedback and complaints</w:t>
            </w:r>
          </w:p>
        </w:tc>
        <w:tc>
          <w:tcPr>
            <w:tcW w:w="0" w:type="auto"/>
          </w:tcPr>
          <w:p w14:paraId="3FAA5F19" w14:textId="2206640B" w:rsidR="00532C52"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317E14">
              <w:rPr>
                <w:rFonts w:cs="Arial"/>
              </w:rPr>
              <w:t>Compliant</w:t>
            </w:r>
          </w:p>
        </w:tc>
      </w:tr>
      <w:tr w:rsidR="00532C52" w:rsidRPr="00C55C8E"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C55C8E" w:rsidRDefault="00532C52" w:rsidP="002D5918">
            <w:pPr>
              <w:spacing w:line="22" w:lineRule="atLeast"/>
              <w:rPr>
                <w:rFonts w:cs="Arial"/>
                <w:color w:val="auto"/>
              </w:rPr>
            </w:pPr>
            <w:r w:rsidRPr="00C55C8E">
              <w:rPr>
                <w:rFonts w:cs="Arial"/>
                <w:color w:val="auto"/>
              </w:rPr>
              <w:t>Requirement 6(3)(a)</w:t>
            </w:r>
          </w:p>
        </w:tc>
        <w:tc>
          <w:tcPr>
            <w:tcW w:w="0" w:type="auto"/>
            <w:tcBorders>
              <w:right w:val="single" w:sz="4" w:space="0" w:color="auto"/>
            </w:tcBorders>
          </w:tcPr>
          <w:p w14:paraId="0EFC43E6" w14:textId="360F23DC"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their family, friends, carers and others are encouraged and supported to provide feedback and make complaints.</w:t>
            </w:r>
          </w:p>
        </w:tc>
        <w:tc>
          <w:tcPr>
            <w:tcW w:w="0" w:type="auto"/>
            <w:tcBorders>
              <w:left w:val="single" w:sz="4" w:space="0" w:color="auto"/>
            </w:tcBorders>
          </w:tcPr>
          <w:p w14:paraId="7EC580C1" w14:textId="0D89E8ED"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C55C8E" w:rsidRDefault="00532C52" w:rsidP="002D5918">
            <w:pPr>
              <w:spacing w:line="22" w:lineRule="atLeast"/>
              <w:rPr>
                <w:rFonts w:cs="Arial"/>
                <w:color w:val="auto"/>
              </w:rPr>
            </w:pPr>
            <w:r w:rsidRPr="00C55C8E">
              <w:rPr>
                <w:rFonts w:cs="Arial"/>
                <w:color w:val="auto"/>
              </w:rPr>
              <w:t>Requirement 6(3)(b)</w:t>
            </w:r>
          </w:p>
        </w:tc>
        <w:tc>
          <w:tcPr>
            <w:tcW w:w="0" w:type="auto"/>
            <w:tcBorders>
              <w:right w:val="single" w:sz="4" w:space="0" w:color="auto"/>
            </w:tcBorders>
          </w:tcPr>
          <w:p w14:paraId="09328518" w14:textId="28E66D5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D6B7B8F"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C55C8E" w:rsidRDefault="00532C52" w:rsidP="002D5918">
            <w:pPr>
              <w:spacing w:line="22" w:lineRule="atLeast"/>
              <w:rPr>
                <w:rFonts w:cs="Arial"/>
                <w:color w:val="auto"/>
              </w:rPr>
            </w:pPr>
            <w:r w:rsidRPr="00C55C8E">
              <w:rPr>
                <w:rFonts w:cs="Arial"/>
                <w:color w:val="auto"/>
              </w:rPr>
              <w:t>Requirement 6(3)(c)</w:t>
            </w:r>
          </w:p>
        </w:tc>
        <w:tc>
          <w:tcPr>
            <w:tcW w:w="0" w:type="auto"/>
            <w:tcBorders>
              <w:right w:val="single" w:sz="4" w:space="0" w:color="auto"/>
            </w:tcBorders>
          </w:tcPr>
          <w:p w14:paraId="51EB7F18" w14:textId="7CE7D53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Appropriate action is taken in response to complaints and an open disclosure process is used when things go wrong.</w:t>
            </w:r>
          </w:p>
        </w:tc>
        <w:tc>
          <w:tcPr>
            <w:tcW w:w="0" w:type="auto"/>
            <w:tcBorders>
              <w:left w:val="single" w:sz="4" w:space="0" w:color="auto"/>
            </w:tcBorders>
          </w:tcPr>
          <w:p w14:paraId="52779FF9" w14:textId="52D79206"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C55C8E" w:rsidRDefault="00532C52" w:rsidP="002D5918">
            <w:pPr>
              <w:spacing w:line="22" w:lineRule="atLeast"/>
              <w:rPr>
                <w:rFonts w:cs="Arial"/>
                <w:color w:val="auto"/>
              </w:rPr>
            </w:pPr>
            <w:r w:rsidRPr="00C55C8E">
              <w:rPr>
                <w:rFonts w:cs="Arial"/>
                <w:color w:val="auto"/>
              </w:rPr>
              <w:t>Requirement 6(3)(d)</w:t>
            </w:r>
          </w:p>
        </w:tc>
        <w:tc>
          <w:tcPr>
            <w:tcW w:w="0" w:type="auto"/>
            <w:tcBorders>
              <w:right w:val="single" w:sz="4" w:space="0" w:color="auto"/>
            </w:tcBorders>
          </w:tcPr>
          <w:p w14:paraId="20100BF5" w14:textId="7853E4F5"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Feedback and complaints are reviewed and used to improve the quality of care and services.</w:t>
            </w:r>
          </w:p>
        </w:tc>
        <w:tc>
          <w:tcPr>
            <w:tcW w:w="0" w:type="auto"/>
            <w:tcBorders>
              <w:left w:val="single" w:sz="4" w:space="0" w:color="auto"/>
            </w:tcBorders>
          </w:tcPr>
          <w:p w14:paraId="22A76B94" w14:textId="19E2B021"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4D9EC263" w14:textId="77777777" w:rsidR="00E206F2" w:rsidRPr="00C55C8E" w:rsidRDefault="00E206F2" w:rsidP="00173B92">
      <w:pPr>
        <w:pStyle w:val="Heading2"/>
        <w:spacing w:before="120" w:after="120" w:line="22" w:lineRule="atLeast"/>
        <w:rPr>
          <w:rFonts w:ascii="Arial" w:hAnsi="Arial" w:cs="Arial"/>
        </w:rPr>
      </w:pPr>
      <w:r w:rsidRPr="00C55C8E">
        <w:rPr>
          <w:rFonts w:ascii="Arial" w:hAnsi="Arial" w:cs="Arial"/>
        </w:rPr>
        <w:t>Findings</w:t>
      </w:r>
    </w:p>
    <w:p w14:paraId="32F557E2" w14:textId="607D3DD1" w:rsidR="008F6657" w:rsidRDefault="008F6657" w:rsidP="008F6657">
      <w:r>
        <w:rPr>
          <w:rFonts w:cs="Arial"/>
          <w:color w:val="auto"/>
        </w:rPr>
        <w:t xml:space="preserve">Consumers and representatives felt encouraged, safe and supported </w:t>
      </w:r>
      <w:r w:rsidRPr="548A57E8">
        <w:rPr>
          <w:rFonts w:eastAsia="Arial"/>
          <w:color w:val="auto"/>
        </w:rPr>
        <w:t xml:space="preserve">to provide feedback and make complaints, and </w:t>
      </w:r>
      <w:r w:rsidR="00A01E57">
        <w:rPr>
          <w:rFonts w:eastAsia="Arial"/>
          <w:color w:val="auto"/>
        </w:rPr>
        <w:t xml:space="preserve">said </w:t>
      </w:r>
      <w:r w:rsidRPr="548A57E8">
        <w:rPr>
          <w:rFonts w:eastAsia="Arial"/>
          <w:color w:val="auto"/>
        </w:rPr>
        <w:t xml:space="preserve">they </w:t>
      </w:r>
      <w:proofErr w:type="gramStart"/>
      <w:r w:rsidRPr="548A57E8">
        <w:rPr>
          <w:rFonts w:eastAsia="Arial"/>
          <w:color w:val="auto"/>
        </w:rPr>
        <w:t>are able to</w:t>
      </w:r>
      <w:proofErr w:type="gramEnd"/>
      <w:r w:rsidRPr="548A57E8">
        <w:rPr>
          <w:rFonts w:eastAsia="Arial"/>
          <w:color w:val="auto"/>
        </w:rPr>
        <w:t xml:space="preserve"> do so anonymously or with the assistance of staff.</w:t>
      </w:r>
      <w:r>
        <w:rPr>
          <w:rFonts w:eastAsia="Arial"/>
          <w:color w:val="auto"/>
        </w:rPr>
        <w:t xml:space="preserve"> </w:t>
      </w:r>
      <w:r w:rsidRPr="548A57E8">
        <w:rPr>
          <w:rFonts w:eastAsia="Arial"/>
        </w:rPr>
        <w:t>Staff were able to describe the avenues available for consumers</w:t>
      </w:r>
      <w:r w:rsidR="004A33DB">
        <w:rPr>
          <w:rFonts w:eastAsia="Arial"/>
        </w:rPr>
        <w:t xml:space="preserve"> and </w:t>
      </w:r>
      <w:r w:rsidRPr="548A57E8">
        <w:rPr>
          <w:rFonts w:eastAsia="Arial"/>
        </w:rPr>
        <w:t>representatives if they wanted to provide feedback or make a complaint, and the process they follow should a consumer</w:t>
      </w:r>
      <w:r w:rsidR="004A33DB">
        <w:rPr>
          <w:rFonts w:eastAsia="Arial"/>
        </w:rPr>
        <w:t xml:space="preserve"> or </w:t>
      </w:r>
      <w:r w:rsidRPr="548A57E8">
        <w:rPr>
          <w:rFonts w:eastAsia="Arial"/>
        </w:rPr>
        <w:t xml:space="preserve">representative raise an issue with them directly. </w:t>
      </w:r>
    </w:p>
    <w:p w14:paraId="728DF14D" w14:textId="372C847B" w:rsidR="003474C3" w:rsidRDefault="007E0527" w:rsidP="00EC368A">
      <w:pPr>
        <w:rPr>
          <w:color w:val="auto"/>
        </w:rPr>
      </w:pPr>
      <w:r w:rsidRPr="548A57E8">
        <w:rPr>
          <w:rFonts w:eastAsia="Arial"/>
        </w:rPr>
        <w:t>Staff demonstrated a shared understanding of the internal and external complaints and feedback avenues, and advocacy and translation services, available for consumers</w:t>
      </w:r>
      <w:r w:rsidR="00960ADC">
        <w:rPr>
          <w:rFonts w:eastAsia="Arial"/>
        </w:rPr>
        <w:t xml:space="preserve"> and </w:t>
      </w:r>
      <w:r w:rsidRPr="548A57E8">
        <w:rPr>
          <w:rFonts w:eastAsia="Arial"/>
        </w:rPr>
        <w:t>representatives</w:t>
      </w:r>
      <w:r w:rsidR="00960ADC">
        <w:rPr>
          <w:rFonts w:eastAsia="Arial"/>
        </w:rPr>
        <w:t xml:space="preserve">. </w:t>
      </w:r>
      <w:r w:rsidR="00960ADC">
        <w:rPr>
          <w:color w:val="auto"/>
        </w:rPr>
        <w:t>Consumers and representatives were aware they had access to advocates, language services and other methods for raising and resolving complaints, however they indicated they are comfortable with raising concerns directly with staff and management.</w:t>
      </w:r>
    </w:p>
    <w:p w14:paraId="304DB9B8" w14:textId="6598EE06" w:rsidR="00E27444" w:rsidRDefault="00E27444" w:rsidP="00E27444">
      <w:pPr>
        <w:rPr>
          <w:color w:val="auto"/>
        </w:rPr>
      </w:pPr>
      <w:r w:rsidRPr="548A57E8">
        <w:rPr>
          <w:rFonts w:eastAsia="Arial"/>
        </w:rPr>
        <w:t>The s</w:t>
      </w:r>
      <w:r w:rsidRPr="548A57E8">
        <w:rPr>
          <w:rFonts w:eastAsia="Arial"/>
          <w:color w:val="auto"/>
        </w:rPr>
        <w:t>ervice was able to demonstrate that appropriate and timely action is taken in response to complaints, and an open disclosure process is consistently applied when things go wrong.</w:t>
      </w:r>
      <w:r>
        <w:rPr>
          <w:rFonts w:eastAsia="Arial"/>
          <w:color w:val="auto"/>
        </w:rPr>
        <w:t xml:space="preserve"> </w:t>
      </w:r>
      <w:bookmarkStart w:id="4" w:name="_Hlk106367230"/>
      <w:r>
        <w:t xml:space="preserve">Consumers and representatives indicated that the </w:t>
      </w:r>
      <w:r>
        <w:rPr>
          <w:color w:val="auto"/>
        </w:rPr>
        <w:t xml:space="preserve">service takes appropriate action in response to complaints </w:t>
      </w:r>
      <w:bookmarkEnd w:id="4"/>
      <w:r>
        <w:rPr>
          <w:color w:val="auto"/>
        </w:rPr>
        <w:t>and the practice of open disclosure is utilised.</w:t>
      </w:r>
    </w:p>
    <w:p w14:paraId="36F04A1A" w14:textId="5436A728" w:rsidR="00BB088E" w:rsidRDefault="009F3BB5" w:rsidP="00E27444">
      <w:pPr>
        <w:rPr>
          <w:rFonts w:eastAsia="Arial"/>
          <w:color w:val="auto"/>
        </w:rPr>
      </w:pPr>
      <w:r w:rsidRPr="548A57E8">
        <w:rPr>
          <w:rFonts w:eastAsia="Arial"/>
        </w:rPr>
        <w:t>Management advised that the service trends and analyses feedback and complaints made by consumers</w:t>
      </w:r>
      <w:r w:rsidR="008545CA">
        <w:rPr>
          <w:rFonts w:eastAsia="Arial"/>
        </w:rPr>
        <w:t xml:space="preserve"> and </w:t>
      </w:r>
      <w:r w:rsidRPr="548A57E8">
        <w:rPr>
          <w:rFonts w:eastAsia="Arial"/>
        </w:rPr>
        <w:t>representatives and uses them to inform continuous improvement activities across the service.</w:t>
      </w:r>
      <w:r>
        <w:rPr>
          <w:rFonts w:eastAsia="Arial"/>
        </w:rPr>
        <w:t xml:space="preserve"> </w:t>
      </w:r>
      <w:r w:rsidRPr="548A57E8">
        <w:rPr>
          <w:rFonts w:eastAsia="Arial"/>
        </w:rPr>
        <w:t>Consumers</w:t>
      </w:r>
      <w:r>
        <w:rPr>
          <w:rFonts w:eastAsia="Arial"/>
        </w:rPr>
        <w:t xml:space="preserve"> and </w:t>
      </w:r>
      <w:r w:rsidRPr="548A57E8">
        <w:rPr>
          <w:rFonts w:eastAsia="Arial"/>
        </w:rPr>
        <w:t>representatives describe</w:t>
      </w:r>
      <w:r>
        <w:rPr>
          <w:rFonts w:eastAsia="Arial"/>
        </w:rPr>
        <w:t>d</w:t>
      </w:r>
      <w:r w:rsidRPr="548A57E8">
        <w:rPr>
          <w:rFonts w:eastAsia="Arial"/>
        </w:rPr>
        <w:t xml:space="preserve"> the changes implemented at the service as a result of feedback and </w:t>
      </w:r>
      <w:r w:rsidR="008545CA" w:rsidRPr="548A57E8">
        <w:rPr>
          <w:rFonts w:eastAsia="Arial"/>
        </w:rPr>
        <w:t>complaints and</w:t>
      </w:r>
      <w:r w:rsidRPr="548A57E8">
        <w:rPr>
          <w:rFonts w:eastAsia="Arial"/>
        </w:rPr>
        <w:t xml:space="preserve"> </w:t>
      </w:r>
      <w:r w:rsidR="008545CA">
        <w:rPr>
          <w:rFonts w:eastAsia="Arial"/>
        </w:rPr>
        <w:t>were</w:t>
      </w:r>
      <w:r w:rsidRPr="548A57E8">
        <w:rPr>
          <w:rFonts w:eastAsia="Arial"/>
        </w:rPr>
        <w:t xml:space="preserve"> confident </w:t>
      </w:r>
      <w:r w:rsidR="008545CA">
        <w:rPr>
          <w:rFonts w:eastAsia="Arial"/>
        </w:rPr>
        <w:t>that feedback is</w:t>
      </w:r>
      <w:r w:rsidRPr="548A57E8">
        <w:rPr>
          <w:rFonts w:eastAsia="Arial"/>
        </w:rPr>
        <w:t xml:space="preserve"> used to improve the quality of care and services.</w:t>
      </w:r>
    </w:p>
    <w:p w14:paraId="11CCD8E7" w14:textId="7D850140" w:rsidR="00E206F2" w:rsidRPr="00C55C8E" w:rsidRDefault="003C3B5A" w:rsidP="00EC368A">
      <w:pPr>
        <w:rPr>
          <w:rFonts w:cs="Arial"/>
        </w:rPr>
      </w:pPr>
      <w:r w:rsidRPr="00C55C8E">
        <w:rPr>
          <w:rFonts w:cs="Arial"/>
          <w:color w:val="FF0000"/>
        </w:rPr>
        <w:br w:type="page"/>
      </w:r>
      <w:r w:rsidR="00E206F2" w:rsidRPr="00C55C8E">
        <w:rPr>
          <w:rFonts w:eastAsiaTheme="majorEastAsia"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C55C8E"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C55C8E" w:rsidRDefault="00C9354C" w:rsidP="002D5918">
            <w:pPr>
              <w:spacing w:before="0" w:after="120" w:line="22" w:lineRule="atLeast"/>
              <w:rPr>
                <w:rFonts w:cs="Arial"/>
              </w:rPr>
            </w:pPr>
            <w:r w:rsidRPr="00C55C8E">
              <w:rPr>
                <w:rFonts w:cs="Arial"/>
              </w:rPr>
              <w:t>Human resources</w:t>
            </w:r>
          </w:p>
        </w:tc>
        <w:tc>
          <w:tcPr>
            <w:tcW w:w="0" w:type="auto"/>
          </w:tcPr>
          <w:p w14:paraId="6154C5B2" w14:textId="1B556D47" w:rsidR="00C9354C"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A01E57">
              <w:rPr>
                <w:rFonts w:cs="Arial"/>
              </w:rPr>
              <w:t>Compliant</w:t>
            </w:r>
          </w:p>
        </w:tc>
      </w:tr>
      <w:tr w:rsidR="00C9354C" w:rsidRPr="00C55C8E"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C55C8E" w:rsidRDefault="00C9354C" w:rsidP="002D5918">
            <w:pPr>
              <w:spacing w:line="22" w:lineRule="atLeast"/>
              <w:rPr>
                <w:rFonts w:cs="Arial"/>
                <w:color w:val="auto"/>
              </w:rPr>
            </w:pPr>
            <w:r w:rsidRPr="00C55C8E">
              <w:rPr>
                <w:rFonts w:cs="Arial"/>
                <w:color w:val="auto"/>
              </w:rPr>
              <w:t>Requirement 7(3)(a)</w:t>
            </w:r>
          </w:p>
        </w:tc>
        <w:tc>
          <w:tcPr>
            <w:tcW w:w="0" w:type="auto"/>
            <w:tcBorders>
              <w:right w:val="single" w:sz="4" w:space="0" w:color="auto"/>
            </w:tcBorders>
          </w:tcPr>
          <w:p w14:paraId="55286176" w14:textId="3F398D4A"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F113AF9"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C55C8E" w:rsidRDefault="00C9354C" w:rsidP="002D5918">
            <w:pPr>
              <w:spacing w:line="22" w:lineRule="atLeast"/>
              <w:rPr>
                <w:rFonts w:cs="Arial"/>
                <w:color w:val="auto"/>
              </w:rPr>
            </w:pPr>
            <w:r w:rsidRPr="00C55C8E">
              <w:rPr>
                <w:rFonts w:cs="Arial"/>
                <w:color w:val="auto"/>
              </w:rPr>
              <w:t>Requirement 7(3)(b)</w:t>
            </w:r>
          </w:p>
        </w:tc>
        <w:tc>
          <w:tcPr>
            <w:tcW w:w="0" w:type="auto"/>
            <w:tcBorders>
              <w:right w:val="single" w:sz="4" w:space="0" w:color="auto"/>
            </w:tcBorders>
          </w:tcPr>
          <w:p w14:paraId="094E0987" w14:textId="20F1E53F"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Workforce interactions with consumers are kind, caring and respectful of each consumer’s identity, culture and diversity.</w:t>
            </w:r>
          </w:p>
        </w:tc>
        <w:tc>
          <w:tcPr>
            <w:tcW w:w="0" w:type="auto"/>
            <w:tcBorders>
              <w:left w:val="single" w:sz="4" w:space="0" w:color="auto"/>
            </w:tcBorders>
          </w:tcPr>
          <w:p w14:paraId="11D0443B" w14:textId="3C907334"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C55C8E" w:rsidRDefault="00C9354C" w:rsidP="002D5918">
            <w:pPr>
              <w:spacing w:line="22" w:lineRule="atLeast"/>
              <w:rPr>
                <w:rFonts w:cs="Arial"/>
                <w:color w:val="auto"/>
              </w:rPr>
            </w:pPr>
            <w:r w:rsidRPr="00C55C8E">
              <w:rPr>
                <w:rFonts w:cs="Arial"/>
                <w:color w:val="auto"/>
              </w:rPr>
              <w:t>Requirement 7(3)(c)</w:t>
            </w:r>
          </w:p>
        </w:tc>
        <w:tc>
          <w:tcPr>
            <w:tcW w:w="0" w:type="auto"/>
            <w:tcBorders>
              <w:right w:val="single" w:sz="4" w:space="0" w:color="auto"/>
            </w:tcBorders>
          </w:tcPr>
          <w:p w14:paraId="20E76EEB" w14:textId="6C042DDC"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7E2CDAD0"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C55C8E" w:rsidRDefault="00C9354C" w:rsidP="002D5918">
            <w:pPr>
              <w:spacing w:line="22" w:lineRule="atLeast"/>
              <w:rPr>
                <w:rFonts w:cs="Arial"/>
                <w:color w:val="auto"/>
              </w:rPr>
            </w:pPr>
            <w:r w:rsidRPr="00C55C8E">
              <w:rPr>
                <w:rFonts w:cs="Arial"/>
                <w:color w:val="auto"/>
              </w:rPr>
              <w:t>Requirement 7(3)(d)</w:t>
            </w:r>
          </w:p>
        </w:tc>
        <w:tc>
          <w:tcPr>
            <w:tcW w:w="0" w:type="auto"/>
            <w:tcBorders>
              <w:right w:val="single" w:sz="4" w:space="0" w:color="auto"/>
            </w:tcBorders>
          </w:tcPr>
          <w:p w14:paraId="1B6B9B46" w14:textId="4DCF8450"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workforce is recruited, trained, equipped and supported to deliver the outcomes required by these standards.</w:t>
            </w:r>
          </w:p>
        </w:tc>
        <w:tc>
          <w:tcPr>
            <w:tcW w:w="0" w:type="auto"/>
            <w:tcBorders>
              <w:left w:val="single" w:sz="4" w:space="0" w:color="auto"/>
            </w:tcBorders>
          </w:tcPr>
          <w:p w14:paraId="0A3082AE" w14:textId="5D22B58D" w:rsidR="00C9354C" w:rsidRPr="00C55C8E" w:rsidRDefault="0022668C" w:rsidP="0034740C">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C55C8E" w:rsidRDefault="00C9354C" w:rsidP="002D5918">
            <w:pPr>
              <w:spacing w:line="22" w:lineRule="atLeast"/>
              <w:rPr>
                <w:rFonts w:cs="Arial"/>
                <w:color w:val="auto"/>
              </w:rPr>
            </w:pPr>
            <w:r w:rsidRPr="00C55C8E">
              <w:rPr>
                <w:rFonts w:cs="Arial"/>
                <w:color w:val="auto"/>
              </w:rPr>
              <w:t>Requirement 7(3)(e)</w:t>
            </w:r>
          </w:p>
        </w:tc>
        <w:tc>
          <w:tcPr>
            <w:tcW w:w="0" w:type="auto"/>
            <w:tcBorders>
              <w:right w:val="single" w:sz="4" w:space="0" w:color="auto"/>
            </w:tcBorders>
          </w:tcPr>
          <w:p w14:paraId="0A9C8FFD" w14:textId="4E2BCAA1"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Regular assessment, monitoring and review of the performance of each member of the workforce is undertaken.</w:t>
            </w:r>
          </w:p>
        </w:tc>
        <w:tc>
          <w:tcPr>
            <w:tcW w:w="0" w:type="auto"/>
            <w:tcBorders>
              <w:left w:val="single" w:sz="4" w:space="0" w:color="auto"/>
            </w:tcBorders>
          </w:tcPr>
          <w:p w14:paraId="334C92A3" w14:textId="4F844136" w:rsidR="00C9354C" w:rsidRPr="00C55C8E" w:rsidRDefault="0022668C" w:rsidP="0034740C">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3C1A86A6" w14:textId="77777777" w:rsidR="00E206F2" w:rsidRPr="00C55C8E" w:rsidRDefault="00E206F2" w:rsidP="001D79BB">
      <w:pPr>
        <w:pStyle w:val="Heading2"/>
        <w:spacing w:before="120" w:after="120" w:line="22" w:lineRule="atLeast"/>
        <w:rPr>
          <w:rFonts w:ascii="Arial" w:hAnsi="Arial" w:cs="Arial"/>
        </w:rPr>
      </w:pPr>
      <w:r w:rsidRPr="00C55C8E">
        <w:rPr>
          <w:rFonts w:ascii="Arial" w:hAnsi="Arial" w:cs="Arial"/>
        </w:rPr>
        <w:t>Findings</w:t>
      </w:r>
    </w:p>
    <w:p w14:paraId="23C4A07E" w14:textId="069940C7" w:rsidR="003474C3" w:rsidRPr="0054074E" w:rsidRDefault="0090065C" w:rsidP="00EC368A">
      <w:pPr>
        <w:rPr>
          <w:rFonts w:eastAsia="Calibri"/>
          <w:noProof/>
          <w:color w:val="auto"/>
        </w:rPr>
      </w:pPr>
      <w:r w:rsidRPr="0054074E">
        <w:rPr>
          <w:rFonts w:eastAsia="Calibri"/>
          <w:noProof/>
          <w:color w:val="auto"/>
        </w:rPr>
        <w:t>Consumers indicated there were adequate staff and they delivered safe and quality care. Staff expressed they have sufficient time to complete their duties each day and confirmed all vacant shifts are filled.</w:t>
      </w:r>
    </w:p>
    <w:p w14:paraId="0C6A600A" w14:textId="3FB95C7C" w:rsidR="0054074E" w:rsidRPr="0054074E" w:rsidRDefault="00612AD6" w:rsidP="0054074E">
      <w:pPr>
        <w:rPr>
          <w:rFonts w:eastAsia="Calibri"/>
          <w:noProof/>
          <w:color w:val="auto"/>
        </w:rPr>
      </w:pPr>
      <w:r w:rsidRPr="0054074E">
        <w:rPr>
          <w:rFonts w:eastAsia="Calibri"/>
          <w:noProof/>
          <w:color w:val="auto"/>
        </w:rPr>
        <w:t>Consumers and representatives expressed staff engage with consumers in a respectful, kind and caring manner, and are gentle when providing care.</w:t>
      </w:r>
      <w:r w:rsidR="0054074E" w:rsidRPr="0054074E">
        <w:rPr>
          <w:rFonts w:eastAsia="Calibri"/>
          <w:noProof/>
          <w:color w:val="auto"/>
        </w:rPr>
        <w:t xml:space="preserve"> Staff demonstrated personal knowledge and understanding of the individual characteristics of consumers, including their needs and preferences. </w:t>
      </w:r>
    </w:p>
    <w:p w14:paraId="4056B5F6" w14:textId="7F909848" w:rsidR="0090065C" w:rsidRDefault="0054074E" w:rsidP="00EC368A">
      <w:pPr>
        <w:rPr>
          <w:rFonts w:eastAsia="Arial"/>
        </w:rPr>
      </w:pPr>
      <w:r>
        <w:rPr>
          <w:rFonts w:eastAsia="Calibri"/>
          <w:color w:val="auto"/>
        </w:rPr>
        <w:t>Management advised the service ensures the workforce is competent and have the qualifications and knowledge to effectively perform their roles through a variety of methods, such as, performance appraisals, the</w:t>
      </w:r>
      <w:r w:rsidR="00615AD9">
        <w:rPr>
          <w:rFonts w:eastAsia="Calibri"/>
          <w:color w:val="auto"/>
        </w:rPr>
        <w:t xml:space="preserve"> service’s</w:t>
      </w:r>
      <w:r>
        <w:rPr>
          <w:rFonts w:eastAsia="Calibri"/>
          <w:color w:val="auto"/>
        </w:rPr>
        <w:t xml:space="preserve"> induction program, qualification and registration requirements and mandatory trainings.</w:t>
      </w:r>
      <w:r w:rsidR="00615AD9">
        <w:rPr>
          <w:rFonts w:eastAsia="Calibri"/>
          <w:color w:val="auto"/>
        </w:rPr>
        <w:t xml:space="preserve"> Consumers and representatives expressed staff </w:t>
      </w:r>
      <w:r w:rsidR="00615AD9" w:rsidRPr="548A57E8">
        <w:rPr>
          <w:rFonts w:eastAsia="Arial"/>
        </w:rPr>
        <w:t>perform their duties effectively, and they are confident that staff are trained appropriately and are skilled to meet their care needs.</w:t>
      </w:r>
    </w:p>
    <w:p w14:paraId="1FDE2E74" w14:textId="660A5DE1" w:rsidR="00615AD9" w:rsidRDefault="00615AD9" w:rsidP="00615AD9">
      <w:pPr>
        <w:rPr>
          <w:rFonts w:eastAsia="Arial"/>
        </w:rPr>
      </w:pPr>
      <w:r w:rsidRPr="548A57E8">
        <w:rPr>
          <w:rFonts w:eastAsia="Arial"/>
        </w:rPr>
        <w:t>The service was able to demonstrate how the outcomes required by the Quality Standards are delivered through a workforce that is adequately recruited, trained, equipped, and supported.</w:t>
      </w:r>
      <w:r>
        <w:rPr>
          <w:rFonts w:eastAsia="Arial"/>
        </w:rPr>
        <w:t xml:space="preserve"> </w:t>
      </w:r>
      <w:r w:rsidR="003274FE">
        <w:rPr>
          <w:rFonts w:eastAsia="Arial"/>
        </w:rPr>
        <w:t xml:space="preserve">Staff described the </w:t>
      </w:r>
      <w:r w:rsidR="003274FE" w:rsidRPr="548A57E8">
        <w:rPr>
          <w:rFonts w:eastAsia="Arial"/>
        </w:rPr>
        <w:t>training, support, professional development, and supervision they received during orientation and on an ongoing basis.</w:t>
      </w:r>
    </w:p>
    <w:p w14:paraId="78910CBF" w14:textId="7E6C29A9" w:rsidR="00DF7CB4" w:rsidRDefault="00DF7CB4" w:rsidP="00DF7CB4">
      <w:r w:rsidRPr="548A57E8">
        <w:rPr>
          <w:rFonts w:eastAsia="Arial"/>
        </w:rPr>
        <w:t xml:space="preserve">Management and staff </w:t>
      </w:r>
      <w:r>
        <w:rPr>
          <w:rFonts w:eastAsia="Arial"/>
        </w:rPr>
        <w:t>described</w:t>
      </w:r>
      <w:r w:rsidRPr="548A57E8">
        <w:rPr>
          <w:rFonts w:eastAsia="Arial"/>
        </w:rPr>
        <w:t xml:space="preserve"> the orientation and onboarding processes that are in place, and management confirmed that it is through the probationary period that staff capabilities are determined and additional training for new staff is provided if necessary.</w:t>
      </w:r>
      <w:r w:rsidR="00840B7F">
        <w:rPr>
          <w:rFonts w:eastAsia="Arial"/>
        </w:rPr>
        <w:t xml:space="preserve"> S</w:t>
      </w:r>
      <w:r w:rsidR="00840B7F" w:rsidRPr="548A57E8">
        <w:rPr>
          <w:rFonts w:eastAsia="Arial"/>
        </w:rPr>
        <w:t>taff confirmed</w:t>
      </w:r>
      <w:r w:rsidR="00840B7F">
        <w:rPr>
          <w:rFonts w:eastAsia="Arial"/>
        </w:rPr>
        <w:t xml:space="preserve"> </w:t>
      </w:r>
      <w:r w:rsidR="00840B7F" w:rsidRPr="548A57E8">
        <w:rPr>
          <w:rFonts w:eastAsia="Arial"/>
        </w:rPr>
        <w:t>the service has probationary and ongoing performance review system in place</w:t>
      </w:r>
      <w:r w:rsidR="00840B7F">
        <w:rPr>
          <w:rFonts w:eastAsia="Arial"/>
        </w:rPr>
        <w:t xml:space="preserve"> and</w:t>
      </w:r>
      <w:r w:rsidR="00023B6D">
        <w:rPr>
          <w:rFonts w:eastAsia="Arial"/>
        </w:rPr>
        <w:t xml:space="preserve"> that</w:t>
      </w:r>
      <w:r w:rsidR="00840B7F" w:rsidRPr="548A57E8">
        <w:rPr>
          <w:rFonts w:eastAsia="Arial"/>
        </w:rPr>
        <w:t xml:space="preserve"> </w:t>
      </w:r>
      <w:r w:rsidR="00840B7F">
        <w:rPr>
          <w:rFonts w:eastAsia="Arial"/>
        </w:rPr>
        <w:t>p</w:t>
      </w:r>
      <w:r w:rsidR="00840B7F" w:rsidRPr="548A57E8">
        <w:rPr>
          <w:rFonts w:eastAsia="Arial"/>
        </w:rPr>
        <w:t>erformance reviews are conducted annually</w:t>
      </w:r>
      <w:r w:rsidR="00023B6D">
        <w:rPr>
          <w:rFonts w:eastAsia="Arial"/>
        </w:rPr>
        <w:t>.</w:t>
      </w:r>
    </w:p>
    <w:p w14:paraId="2BCF9EBC" w14:textId="494DC31C" w:rsidR="00075367" w:rsidRPr="00C55C8E" w:rsidRDefault="003C3B5A" w:rsidP="00EC368A">
      <w:pPr>
        <w:rPr>
          <w:rFonts w:cs="Arial"/>
        </w:rPr>
      </w:pPr>
      <w:r w:rsidRPr="003474C3">
        <w:rPr>
          <w:rFonts w:cs="Arial"/>
          <w:color w:val="auto"/>
        </w:rPr>
        <w:br w:type="page"/>
      </w:r>
      <w:r w:rsidR="00075367" w:rsidRPr="00C55C8E">
        <w:rPr>
          <w:rFonts w:eastAsiaTheme="majorEastAsia"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C55C8E" w14:paraId="74AAD708" w14:textId="77777777" w:rsidTr="00F54E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C55C8E" w:rsidRDefault="00C9354C" w:rsidP="002D5918">
            <w:pPr>
              <w:spacing w:before="0" w:after="120" w:line="22" w:lineRule="atLeast"/>
              <w:rPr>
                <w:rFonts w:cs="Arial"/>
              </w:rPr>
            </w:pPr>
            <w:r w:rsidRPr="00C55C8E">
              <w:rPr>
                <w:rFonts w:cs="Arial"/>
              </w:rPr>
              <w:t>Organisational governance</w:t>
            </w:r>
          </w:p>
        </w:tc>
        <w:tc>
          <w:tcPr>
            <w:tcW w:w="1840" w:type="dxa"/>
          </w:tcPr>
          <w:p w14:paraId="1D80E3AB" w14:textId="470C95F3" w:rsidR="00C9354C"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CE620B">
              <w:rPr>
                <w:rFonts w:cs="Arial"/>
              </w:rPr>
              <w:t>Compliant</w:t>
            </w:r>
          </w:p>
        </w:tc>
      </w:tr>
      <w:tr w:rsidR="00C9354C" w:rsidRPr="00C55C8E"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C55C8E" w:rsidRDefault="00C9354C" w:rsidP="002D5918">
            <w:pPr>
              <w:spacing w:line="22" w:lineRule="atLeast"/>
              <w:rPr>
                <w:rFonts w:cs="Arial"/>
                <w:color w:val="auto"/>
              </w:rPr>
            </w:pPr>
            <w:r w:rsidRPr="00C55C8E">
              <w:rPr>
                <w:rFonts w:cs="Arial"/>
                <w:color w:val="auto"/>
              </w:rPr>
              <w:t>Requirement 8(3)(a)</w:t>
            </w:r>
          </w:p>
        </w:tc>
        <w:tc>
          <w:tcPr>
            <w:tcW w:w="6663" w:type="dxa"/>
            <w:tcBorders>
              <w:right w:val="single" w:sz="4" w:space="0" w:color="auto"/>
            </w:tcBorders>
          </w:tcPr>
          <w:p w14:paraId="59084BC9" w14:textId="5FF46618"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2536DA6"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C55C8E" w:rsidRDefault="00C9354C" w:rsidP="002D5918">
            <w:pPr>
              <w:spacing w:line="22" w:lineRule="atLeast"/>
              <w:rPr>
                <w:rFonts w:cs="Arial"/>
                <w:color w:val="auto"/>
              </w:rPr>
            </w:pPr>
            <w:r w:rsidRPr="00C55C8E">
              <w:rPr>
                <w:rFonts w:cs="Arial"/>
                <w:color w:val="auto"/>
              </w:rPr>
              <w:t>Requirement 8(3)(b)</w:t>
            </w:r>
          </w:p>
        </w:tc>
        <w:tc>
          <w:tcPr>
            <w:tcW w:w="6663" w:type="dxa"/>
            <w:tcBorders>
              <w:right w:val="single" w:sz="4" w:space="0" w:color="auto"/>
            </w:tcBorders>
          </w:tcPr>
          <w:p w14:paraId="5B32EBDC" w14:textId="7DCB1A0A"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B601206"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C55C8E" w:rsidRDefault="00C9354C" w:rsidP="002D5918">
            <w:pPr>
              <w:spacing w:line="22" w:lineRule="atLeast"/>
              <w:rPr>
                <w:rFonts w:cs="Arial"/>
                <w:color w:val="auto"/>
              </w:rPr>
            </w:pPr>
            <w:r w:rsidRPr="00C55C8E">
              <w:rPr>
                <w:rFonts w:cs="Arial"/>
                <w:color w:val="auto"/>
              </w:rPr>
              <w:t>Requirement 8(3)(c)</w:t>
            </w:r>
          </w:p>
        </w:tc>
        <w:tc>
          <w:tcPr>
            <w:tcW w:w="6663" w:type="dxa"/>
            <w:tcBorders>
              <w:right w:val="single" w:sz="4" w:space="0" w:color="auto"/>
            </w:tcBorders>
          </w:tcPr>
          <w:p w14:paraId="1A222432" w14:textId="0E4B4C84"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Effective organisation wide governance systems relating to the following:</w:t>
            </w:r>
          </w:p>
          <w:p w14:paraId="2AD34917" w14:textId="77777777" w:rsidR="00C9354C" w:rsidRPr="00C55C8E"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information management;</w:t>
            </w:r>
          </w:p>
          <w:p w14:paraId="06A7B04E"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continuous improvement;</w:t>
            </w:r>
          </w:p>
          <w:p w14:paraId="6A23559C"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financial governance;</w:t>
            </w:r>
          </w:p>
          <w:p w14:paraId="68982121"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workforce governance, including the assignment of clear responsibilities and accountabilities;</w:t>
            </w:r>
          </w:p>
          <w:p w14:paraId="2F3BD890"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regulatory compliance;</w:t>
            </w:r>
          </w:p>
          <w:p w14:paraId="25EFE388"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feedback and complaints.</w:t>
            </w:r>
          </w:p>
        </w:tc>
        <w:tc>
          <w:tcPr>
            <w:tcW w:w="1840" w:type="dxa"/>
            <w:tcBorders>
              <w:left w:val="single" w:sz="4" w:space="0" w:color="auto"/>
            </w:tcBorders>
          </w:tcPr>
          <w:p w14:paraId="7EF89C5D" w14:textId="23FC6B4A"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C55C8E" w:rsidRDefault="00C9354C" w:rsidP="002D5918">
            <w:pPr>
              <w:spacing w:line="22" w:lineRule="atLeast"/>
              <w:rPr>
                <w:rFonts w:cs="Arial"/>
                <w:color w:val="auto"/>
              </w:rPr>
            </w:pPr>
            <w:r w:rsidRPr="00C55C8E">
              <w:rPr>
                <w:rFonts w:cs="Arial"/>
                <w:color w:val="auto"/>
              </w:rPr>
              <w:t>Requirement 8(3)(d)</w:t>
            </w:r>
          </w:p>
        </w:tc>
        <w:tc>
          <w:tcPr>
            <w:tcW w:w="6663" w:type="dxa"/>
            <w:tcBorders>
              <w:right w:val="single" w:sz="4" w:space="0" w:color="auto"/>
            </w:tcBorders>
          </w:tcPr>
          <w:p w14:paraId="12613B6B" w14:textId="16230F89"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risk management systems and practices, including but not limited to the following:</w:t>
            </w:r>
          </w:p>
          <w:p w14:paraId="3731335D"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high impact or high prevalence risks associated with the care of consumers;</w:t>
            </w:r>
          </w:p>
          <w:p w14:paraId="758C592A"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identifying and responding to abuse and neglect of consumers;</w:t>
            </w:r>
          </w:p>
          <w:p w14:paraId="24458D0E"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supporting consumers to live the best life they can</w:t>
            </w:r>
          </w:p>
          <w:p w14:paraId="1B412209"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371A7905" w:rsidR="00C9354C"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C55C8E" w:rsidRDefault="00C9354C" w:rsidP="002D5918">
            <w:pPr>
              <w:spacing w:line="22" w:lineRule="atLeast"/>
              <w:rPr>
                <w:rFonts w:cs="Arial"/>
                <w:color w:val="auto"/>
              </w:rPr>
            </w:pPr>
            <w:r w:rsidRPr="00C55C8E">
              <w:rPr>
                <w:rFonts w:cs="Arial"/>
                <w:color w:val="auto"/>
              </w:rPr>
              <w:t>Requirement 8(3)(e)</w:t>
            </w:r>
          </w:p>
        </w:tc>
        <w:tc>
          <w:tcPr>
            <w:tcW w:w="6663" w:type="dxa"/>
            <w:tcBorders>
              <w:right w:val="single" w:sz="4" w:space="0" w:color="auto"/>
            </w:tcBorders>
          </w:tcPr>
          <w:p w14:paraId="65C1E476" w14:textId="772D4766"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clinical care is provided—a clinical governance framework, including but not limited to the following:</w:t>
            </w:r>
          </w:p>
          <w:p w14:paraId="5A66797A"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antimicrobial stewardship;</w:t>
            </w:r>
          </w:p>
          <w:p w14:paraId="284F2BC4"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minimising the use of restraint;</w:t>
            </w:r>
          </w:p>
          <w:p w14:paraId="004ECE02"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open disclosure.</w:t>
            </w:r>
          </w:p>
        </w:tc>
        <w:tc>
          <w:tcPr>
            <w:tcW w:w="1840" w:type="dxa"/>
            <w:tcBorders>
              <w:left w:val="single" w:sz="4" w:space="0" w:color="auto"/>
            </w:tcBorders>
          </w:tcPr>
          <w:p w14:paraId="6A41C0FF" w14:textId="54B1F582" w:rsidR="00C9354C"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4B9F1F08" w14:textId="77777777" w:rsidR="00075367" w:rsidRPr="00C55C8E" w:rsidRDefault="00075367" w:rsidP="001D79BB">
      <w:pPr>
        <w:pStyle w:val="Heading2"/>
        <w:spacing w:before="120" w:after="120" w:line="22" w:lineRule="atLeast"/>
        <w:rPr>
          <w:rFonts w:ascii="Arial" w:hAnsi="Arial" w:cs="Arial"/>
        </w:rPr>
      </w:pPr>
      <w:r w:rsidRPr="00C55C8E">
        <w:rPr>
          <w:rFonts w:ascii="Arial" w:hAnsi="Arial" w:cs="Arial"/>
        </w:rPr>
        <w:t>Findings</w:t>
      </w:r>
    </w:p>
    <w:p w14:paraId="0ED0FAD2" w14:textId="51293CC4" w:rsidR="003474C3" w:rsidRDefault="00067C09" w:rsidP="003C3B5A">
      <w:r w:rsidRPr="548A57E8">
        <w:rPr>
          <w:rFonts w:eastAsia="Arial"/>
        </w:rPr>
        <w:t>Management advised consumers and representatives are actively engaged in the development, delivery and evaluation of care and services and are supported in that engagement.</w:t>
      </w:r>
      <w:r w:rsidR="00732D9C">
        <w:rPr>
          <w:rFonts w:eastAsia="Arial"/>
        </w:rPr>
        <w:t xml:space="preserve"> A review of the resident and carers meeting reflect positive </w:t>
      </w:r>
      <w:r w:rsidR="00732D9C" w:rsidRPr="548A57E8">
        <w:t>consumer engagement and coverage of the development, delivery and evaluation of care and services, as well as feedback and complaints.</w:t>
      </w:r>
    </w:p>
    <w:p w14:paraId="2F72A70B" w14:textId="315DA890" w:rsidR="00732D9C" w:rsidRDefault="00732D9C" w:rsidP="00732D9C">
      <w:pPr>
        <w:rPr>
          <w:rFonts w:eastAsia="Arial"/>
        </w:rPr>
      </w:pPr>
      <w:r w:rsidRPr="548A57E8">
        <w:rPr>
          <w:rFonts w:eastAsia="Arial"/>
        </w:rPr>
        <w:lastRenderedPageBreak/>
        <w:t>The service was able to demonstrate that the governing body is accountable for the delivery of care and services, and promotes a culture of safe, inclusive, and quality driven culture.</w:t>
      </w:r>
      <w:r>
        <w:rPr>
          <w:rFonts w:eastAsia="Arial"/>
        </w:rPr>
        <w:t xml:space="preserve"> </w:t>
      </w:r>
      <w:r w:rsidRPr="548A57E8">
        <w:rPr>
          <w:rFonts w:eastAsia="Arial"/>
        </w:rPr>
        <w:t xml:space="preserve">The organisation has implemented systems and processes to monitor the performance of the service and to ensure the governing body is accountable for the delivery of safe, </w:t>
      </w:r>
      <w:r w:rsidR="00CE620B" w:rsidRPr="548A57E8">
        <w:rPr>
          <w:rFonts w:eastAsia="Arial"/>
        </w:rPr>
        <w:t>inclusive,</w:t>
      </w:r>
      <w:r w:rsidRPr="548A57E8">
        <w:rPr>
          <w:rFonts w:eastAsia="Arial"/>
        </w:rPr>
        <w:t xml:space="preserve"> and quality care and services.</w:t>
      </w:r>
      <w:r w:rsidR="00CE620B">
        <w:rPr>
          <w:rFonts w:eastAsia="Arial"/>
        </w:rPr>
        <w:t xml:space="preserve"> The Board has an established executive management presence to oversee clinical governance and risk factors and </w:t>
      </w:r>
      <w:r w:rsidR="00CE620B" w:rsidRPr="548A57E8">
        <w:rPr>
          <w:rFonts w:eastAsia="Arial"/>
        </w:rPr>
        <w:t>develop strategies for continu</w:t>
      </w:r>
      <w:r w:rsidR="00CE620B">
        <w:rPr>
          <w:rFonts w:eastAsia="Arial"/>
        </w:rPr>
        <w:t>o</w:t>
      </w:r>
      <w:r w:rsidR="00CE620B" w:rsidRPr="548A57E8">
        <w:rPr>
          <w:rFonts w:eastAsia="Arial"/>
        </w:rPr>
        <w:t>us improvement.</w:t>
      </w:r>
    </w:p>
    <w:p w14:paraId="4A1F8DCC" w14:textId="77777777" w:rsidR="00732D9C" w:rsidRDefault="00732D9C" w:rsidP="00732D9C">
      <w:pPr>
        <w:rPr>
          <w:rFonts w:eastAsia="Calibri"/>
          <w:noProof/>
        </w:rPr>
      </w:pPr>
      <w:r>
        <w:rPr>
          <w:rFonts w:eastAsia="Calibri"/>
          <w:noProof/>
        </w:rPr>
        <w:t>There were organisation wide governance systems to support effective information management, continuous improvement, financial governance, workforce governance, regulatory compliance and feedback and complaint management.</w:t>
      </w:r>
    </w:p>
    <w:p w14:paraId="0F7232F3" w14:textId="437E332D" w:rsidR="00732D9C" w:rsidRDefault="00732D9C" w:rsidP="00732D9C">
      <w:pPr>
        <w:rPr>
          <w:rFonts w:eastAsia="Fira Sans Light"/>
          <w:szCs w:val="22"/>
        </w:rPr>
      </w:pPr>
      <w:r w:rsidRPr="00E70941">
        <w:rPr>
          <w:rFonts w:eastAsia="Fira Sans Light"/>
          <w:szCs w:val="22"/>
        </w:rPr>
        <w:t>The organisation provided a documented risk management framework, including policies describing how</w:t>
      </w:r>
      <w:r>
        <w:rPr>
          <w:rFonts w:eastAsia="Fira Sans Light"/>
          <w:szCs w:val="22"/>
        </w:rPr>
        <w:t xml:space="preserve"> to manage high impact or high prevalence risks, identifying and responding to consumer abuse and neglect, supporting consumers to live the best life they can and how to manage and prevent incidents. Staff confirmed they had been educated on these policies and could provide practical examples of their relevance to their work and responsibilities.</w:t>
      </w:r>
    </w:p>
    <w:p w14:paraId="13ECD6C0" w14:textId="77777777" w:rsidR="00732D9C" w:rsidRPr="00C57A7F" w:rsidRDefault="00732D9C" w:rsidP="00732D9C">
      <w:r>
        <w:t xml:space="preserve">The service was able to demonstrate a clinical governance framework and supporting polices that addressed </w:t>
      </w:r>
      <w:r w:rsidRPr="0092264D">
        <w:rPr>
          <w:rFonts w:eastAsia="Calibri"/>
        </w:rPr>
        <w:t>antimicrobial stewardship, minimising the use of restraint and open disclosur</w:t>
      </w:r>
      <w:r>
        <w:rPr>
          <w:rFonts w:eastAsia="Calibri"/>
        </w:rPr>
        <w:t xml:space="preserve">e. </w:t>
      </w:r>
      <w:r>
        <w:rPr>
          <w:rFonts w:eastAsia="Calibri"/>
          <w:color w:val="auto"/>
        </w:rPr>
        <w:t xml:space="preserve">Staff demonstrated a shared understanding of these policies and their application in a practical setting. </w:t>
      </w:r>
      <w:bookmarkStart w:id="5" w:name="_GoBack"/>
      <w:bookmarkEnd w:id="5"/>
    </w:p>
    <w:sectPr w:rsidR="00732D9C" w:rsidRPr="00C57A7F"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3B312" w14:textId="77777777" w:rsidR="00DF418F" w:rsidRPr="000D4EDE" w:rsidRDefault="00DF418F" w:rsidP="000D4EDE">
      <w:r>
        <w:separator/>
      </w:r>
    </w:p>
  </w:endnote>
  <w:endnote w:type="continuationSeparator" w:id="0">
    <w:p w14:paraId="385E298B" w14:textId="77777777" w:rsidR="00DF418F" w:rsidRPr="000D4EDE" w:rsidRDefault="00DF418F" w:rsidP="000D4EDE">
      <w:r>
        <w:continuationSeparator/>
      </w:r>
    </w:p>
  </w:endnote>
  <w:endnote w:type="continuationNotice" w:id="1">
    <w:p w14:paraId="4F7D6888" w14:textId="77777777" w:rsidR="00DF418F" w:rsidRDefault="00DF418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F54E16" w:rsidRDefault="00F54E16" w:rsidP="005C410D">
            <w:pPr>
              <w:pStyle w:val="Footer"/>
            </w:pPr>
          </w:p>
          <w:p w14:paraId="3AC09168" w14:textId="77777777" w:rsidR="00F54E16" w:rsidRDefault="00F54E16" w:rsidP="005C410D">
            <w:pPr>
              <w:pStyle w:val="Footer"/>
              <w:rPr>
                <w:b/>
                <w:color w:val="auto"/>
              </w:rPr>
            </w:pPr>
            <w:r w:rsidRPr="00A6698E">
              <w:rPr>
                <w:rStyle w:val="FooterBold"/>
              </w:rPr>
              <w:t xml:space="preserve">Name of </w:t>
            </w:r>
            <w:r w:rsidRPr="003474C3">
              <w:rPr>
                <w:rStyle w:val="FooterBold"/>
                <w:color w:val="auto"/>
              </w:rPr>
              <w:t>service:</w:t>
            </w:r>
            <w:r w:rsidRPr="003474C3">
              <w:rPr>
                <w:color w:val="auto"/>
              </w:rPr>
              <w:t xml:space="preserve"> </w:t>
            </w:r>
            <w:r>
              <w:rPr>
                <w:rFonts w:cs="Arial"/>
                <w:color w:val="auto"/>
              </w:rPr>
              <w:t>Windermere Aged Care Facility</w:t>
            </w:r>
            <w:r w:rsidRPr="003474C3">
              <w:rPr>
                <w:b/>
                <w:color w:val="auto"/>
              </w:rPr>
              <w:t xml:space="preserve"> </w:t>
            </w:r>
          </w:p>
          <w:p w14:paraId="0C88E2CA" w14:textId="25D014F4" w:rsidR="00F54E16" w:rsidRDefault="00F54E16" w:rsidP="005C410D">
            <w:pPr>
              <w:pStyle w:val="Footer"/>
            </w:pPr>
            <w:r w:rsidRPr="003474C3">
              <w:rPr>
                <w:b/>
                <w:color w:val="auto"/>
              </w:rPr>
              <w:t>Commission ID:</w:t>
            </w:r>
            <w:r>
              <w:rPr>
                <w:b/>
                <w:color w:val="auto"/>
              </w:rPr>
              <w:t xml:space="preserve"> </w:t>
            </w:r>
            <w:r>
              <w:rPr>
                <w:rFonts w:asciiTheme="minorHAnsi" w:hAnsiTheme="minorHAnsi"/>
                <w:color w:val="auto"/>
              </w:rPr>
              <w:t>2062</w:t>
            </w:r>
            <w:r>
              <w:tab/>
            </w:r>
            <w:r w:rsidRPr="007E1D84">
              <w:t>RPT-ACC-0122 v3.0</w:t>
            </w:r>
          </w:p>
          <w:p w14:paraId="7A711E18" w14:textId="5A78DE23" w:rsidR="00F54E16" w:rsidRDefault="00F54E16" w:rsidP="005C410D">
            <w:pPr>
              <w:pStyle w:val="Footer"/>
            </w:pPr>
            <w:r>
              <w:tab/>
            </w:r>
            <w:r w:rsidRPr="00A6698E">
              <w:rPr>
                <w:rStyle w:val="FooterBold"/>
              </w:rPr>
              <w:t>Sensitive</w:t>
            </w:r>
          </w:p>
          <w:p w14:paraId="609C8031" w14:textId="77777777" w:rsidR="00F54E16" w:rsidRPr="005C410D" w:rsidRDefault="00F54E16"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0FA31" w14:textId="77777777" w:rsidR="00DF418F" w:rsidRPr="000D4EDE" w:rsidRDefault="00DF418F" w:rsidP="000D4EDE">
      <w:r>
        <w:separator/>
      </w:r>
    </w:p>
  </w:footnote>
  <w:footnote w:type="continuationSeparator" w:id="0">
    <w:p w14:paraId="7877253A" w14:textId="77777777" w:rsidR="00DF418F" w:rsidRPr="000D4EDE" w:rsidRDefault="00DF418F" w:rsidP="000D4EDE">
      <w:r>
        <w:continuationSeparator/>
      </w:r>
    </w:p>
  </w:footnote>
  <w:footnote w:type="continuationNotice" w:id="1">
    <w:p w14:paraId="505831F8" w14:textId="77777777" w:rsidR="00DF418F" w:rsidRDefault="00DF418F">
      <w:pPr>
        <w:spacing w:after="0"/>
      </w:pPr>
    </w:p>
  </w:footnote>
  <w:footnote w:id="2">
    <w:p w14:paraId="5C4BB5FC" w14:textId="6B1D9A5D" w:rsidR="00F54E16" w:rsidRDefault="00F54E16">
      <w:pPr>
        <w:pStyle w:val="FootnoteText"/>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F54E16" w:rsidRPr="00FA049A" w:rsidRDefault="00F54E16"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F54E16" w:rsidRDefault="00F54E16"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F54E16" w:rsidRDefault="00F54E1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9F66799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8829BF"/>
    <w:multiLevelType w:val="hybridMultilevel"/>
    <w:tmpl w:val="4BA46572"/>
    <w:lvl w:ilvl="0" w:tplc="43E2948C">
      <w:start w:val="1"/>
      <w:numFmt w:val="bullet"/>
      <w:lvlText w:val="·"/>
      <w:lvlJc w:val="left"/>
      <w:pPr>
        <w:ind w:left="720" w:hanging="360"/>
      </w:pPr>
      <w:rPr>
        <w:rFonts w:ascii="Symbol" w:hAnsi="Symbol" w:hint="default"/>
      </w:rPr>
    </w:lvl>
    <w:lvl w:ilvl="1" w:tplc="5BCC2A3C">
      <w:start w:val="1"/>
      <w:numFmt w:val="bullet"/>
      <w:lvlText w:val="o"/>
      <w:lvlJc w:val="left"/>
      <w:pPr>
        <w:ind w:left="1440" w:hanging="360"/>
      </w:pPr>
      <w:rPr>
        <w:rFonts w:ascii="&quot;Courier New&quot;" w:hAnsi="&quot;Courier New&quot;" w:hint="default"/>
      </w:rPr>
    </w:lvl>
    <w:lvl w:ilvl="2" w:tplc="B6A0C1A4">
      <w:start w:val="1"/>
      <w:numFmt w:val="bullet"/>
      <w:lvlText w:val=""/>
      <w:lvlJc w:val="left"/>
      <w:pPr>
        <w:ind w:left="2160" w:hanging="360"/>
      </w:pPr>
      <w:rPr>
        <w:rFonts w:ascii="Wingdings" w:hAnsi="Wingdings" w:hint="default"/>
      </w:rPr>
    </w:lvl>
    <w:lvl w:ilvl="3" w:tplc="4822A002">
      <w:start w:val="1"/>
      <w:numFmt w:val="bullet"/>
      <w:lvlText w:val=""/>
      <w:lvlJc w:val="left"/>
      <w:pPr>
        <w:ind w:left="2880" w:hanging="360"/>
      </w:pPr>
      <w:rPr>
        <w:rFonts w:ascii="Symbol" w:hAnsi="Symbol" w:hint="default"/>
      </w:rPr>
    </w:lvl>
    <w:lvl w:ilvl="4" w:tplc="14F095DC">
      <w:start w:val="1"/>
      <w:numFmt w:val="bullet"/>
      <w:lvlText w:val="o"/>
      <w:lvlJc w:val="left"/>
      <w:pPr>
        <w:ind w:left="3600" w:hanging="360"/>
      </w:pPr>
      <w:rPr>
        <w:rFonts w:ascii="Courier New" w:hAnsi="Courier New" w:hint="default"/>
      </w:rPr>
    </w:lvl>
    <w:lvl w:ilvl="5" w:tplc="C4349BFE">
      <w:start w:val="1"/>
      <w:numFmt w:val="bullet"/>
      <w:lvlText w:val=""/>
      <w:lvlJc w:val="left"/>
      <w:pPr>
        <w:ind w:left="4320" w:hanging="360"/>
      </w:pPr>
      <w:rPr>
        <w:rFonts w:ascii="Wingdings" w:hAnsi="Wingdings" w:hint="default"/>
      </w:rPr>
    </w:lvl>
    <w:lvl w:ilvl="6" w:tplc="05EC6958">
      <w:start w:val="1"/>
      <w:numFmt w:val="bullet"/>
      <w:lvlText w:val=""/>
      <w:lvlJc w:val="left"/>
      <w:pPr>
        <w:ind w:left="5040" w:hanging="360"/>
      </w:pPr>
      <w:rPr>
        <w:rFonts w:ascii="Symbol" w:hAnsi="Symbol" w:hint="default"/>
      </w:rPr>
    </w:lvl>
    <w:lvl w:ilvl="7" w:tplc="D3C83BA0">
      <w:start w:val="1"/>
      <w:numFmt w:val="bullet"/>
      <w:lvlText w:val="o"/>
      <w:lvlJc w:val="left"/>
      <w:pPr>
        <w:ind w:left="5760" w:hanging="360"/>
      </w:pPr>
      <w:rPr>
        <w:rFonts w:ascii="Courier New" w:hAnsi="Courier New" w:hint="default"/>
      </w:rPr>
    </w:lvl>
    <w:lvl w:ilvl="8" w:tplc="C1929124">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1CD02A"/>
    <w:multiLevelType w:val="hybridMultilevel"/>
    <w:tmpl w:val="A3C65FFE"/>
    <w:lvl w:ilvl="0" w:tplc="FF643020">
      <w:start w:val="1"/>
      <w:numFmt w:val="bullet"/>
      <w:lvlText w:val="·"/>
      <w:lvlJc w:val="left"/>
      <w:pPr>
        <w:ind w:left="720" w:hanging="360"/>
      </w:pPr>
      <w:rPr>
        <w:rFonts w:ascii="Symbol" w:hAnsi="Symbol" w:hint="default"/>
      </w:rPr>
    </w:lvl>
    <w:lvl w:ilvl="1" w:tplc="A4D04CAE">
      <w:start w:val="1"/>
      <w:numFmt w:val="bullet"/>
      <w:lvlText w:val="o"/>
      <w:lvlJc w:val="left"/>
      <w:pPr>
        <w:ind w:left="1440" w:hanging="360"/>
      </w:pPr>
      <w:rPr>
        <w:rFonts w:ascii="Courier New" w:hAnsi="Courier New" w:hint="default"/>
      </w:rPr>
    </w:lvl>
    <w:lvl w:ilvl="2" w:tplc="15081F60">
      <w:start w:val="1"/>
      <w:numFmt w:val="bullet"/>
      <w:lvlText w:val=""/>
      <w:lvlJc w:val="left"/>
      <w:pPr>
        <w:ind w:left="2160" w:hanging="360"/>
      </w:pPr>
      <w:rPr>
        <w:rFonts w:ascii="Wingdings" w:hAnsi="Wingdings" w:hint="default"/>
      </w:rPr>
    </w:lvl>
    <w:lvl w:ilvl="3" w:tplc="15BAD0DE">
      <w:start w:val="1"/>
      <w:numFmt w:val="bullet"/>
      <w:lvlText w:val=""/>
      <w:lvlJc w:val="left"/>
      <w:pPr>
        <w:ind w:left="2880" w:hanging="360"/>
      </w:pPr>
      <w:rPr>
        <w:rFonts w:ascii="Symbol" w:hAnsi="Symbol" w:hint="default"/>
      </w:rPr>
    </w:lvl>
    <w:lvl w:ilvl="4" w:tplc="680CFA8A">
      <w:start w:val="1"/>
      <w:numFmt w:val="bullet"/>
      <w:lvlText w:val="o"/>
      <w:lvlJc w:val="left"/>
      <w:pPr>
        <w:ind w:left="3600" w:hanging="360"/>
      </w:pPr>
      <w:rPr>
        <w:rFonts w:ascii="Courier New" w:hAnsi="Courier New" w:hint="default"/>
      </w:rPr>
    </w:lvl>
    <w:lvl w:ilvl="5" w:tplc="11EC05E4">
      <w:start w:val="1"/>
      <w:numFmt w:val="bullet"/>
      <w:lvlText w:val=""/>
      <w:lvlJc w:val="left"/>
      <w:pPr>
        <w:ind w:left="4320" w:hanging="360"/>
      </w:pPr>
      <w:rPr>
        <w:rFonts w:ascii="Wingdings" w:hAnsi="Wingdings" w:hint="default"/>
      </w:rPr>
    </w:lvl>
    <w:lvl w:ilvl="6" w:tplc="342244EA">
      <w:start w:val="1"/>
      <w:numFmt w:val="bullet"/>
      <w:lvlText w:val=""/>
      <w:lvlJc w:val="left"/>
      <w:pPr>
        <w:ind w:left="5040" w:hanging="360"/>
      </w:pPr>
      <w:rPr>
        <w:rFonts w:ascii="Symbol" w:hAnsi="Symbol" w:hint="default"/>
      </w:rPr>
    </w:lvl>
    <w:lvl w:ilvl="7" w:tplc="3BB062DC">
      <w:start w:val="1"/>
      <w:numFmt w:val="bullet"/>
      <w:lvlText w:val="o"/>
      <w:lvlJc w:val="left"/>
      <w:pPr>
        <w:ind w:left="5760" w:hanging="360"/>
      </w:pPr>
      <w:rPr>
        <w:rFonts w:ascii="Courier New" w:hAnsi="Courier New" w:hint="default"/>
      </w:rPr>
    </w:lvl>
    <w:lvl w:ilvl="8" w:tplc="222A005C">
      <w:start w:val="1"/>
      <w:numFmt w:val="bullet"/>
      <w:lvlText w:val=""/>
      <w:lvlJc w:val="left"/>
      <w:pPr>
        <w:ind w:left="6480" w:hanging="360"/>
      </w:pPr>
      <w:rPr>
        <w:rFonts w:ascii="Wingdings" w:hAnsi="Wingdings" w:hint="default"/>
      </w:rPr>
    </w:lvl>
  </w:abstractNum>
  <w:abstractNum w:abstractNumId="14" w15:restartNumberingAfterBreak="0">
    <w:nsid w:val="27C2BEC5"/>
    <w:multiLevelType w:val="hybridMultilevel"/>
    <w:tmpl w:val="A7201DC8"/>
    <w:lvl w:ilvl="0" w:tplc="CD2CB0C8">
      <w:start w:val="1"/>
      <w:numFmt w:val="bullet"/>
      <w:lvlText w:val="·"/>
      <w:lvlJc w:val="left"/>
      <w:pPr>
        <w:ind w:left="720" w:hanging="360"/>
      </w:pPr>
      <w:rPr>
        <w:rFonts w:ascii="Symbol" w:hAnsi="Symbol" w:hint="default"/>
      </w:rPr>
    </w:lvl>
    <w:lvl w:ilvl="1" w:tplc="944805BA">
      <w:start w:val="1"/>
      <w:numFmt w:val="bullet"/>
      <w:lvlText w:val="o"/>
      <w:lvlJc w:val="left"/>
      <w:pPr>
        <w:ind w:left="1440" w:hanging="360"/>
      </w:pPr>
      <w:rPr>
        <w:rFonts w:ascii="Courier New" w:hAnsi="Courier New" w:hint="default"/>
      </w:rPr>
    </w:lvl>
    <w:lvl w:ilvl="2" w:tplc="32D0C026">
      <w:start w:val="1"/>
      <w:numFmt w:val="bullet"/>
      <w:lvlText w:val=""/>
      <w:lvlJc w:val="left"/>
      <w:pPr>
        <w:ind w:left="2160" w:hanging="360"/>
      </w:pPr>
      <w:rPr>
        <w:rFonts w:ascii="Wingdings" w:hAnsi="Wingdings" w:hint="default"/>
      </w:rPr>
    </w:lvl>
    <w:lvl w:ilvl="3" w:tplc="251641BE">
      <w:start w:val="1"/>
      <w:numFmt w:val="bullet"/>
      <w:lvlText w:val=""/>
      <w:lvlJc w:val="left"/>
      <w:pPr>
        <w:ind w:left="2880" w:hanging="360"/>
      </w:pPr>
      <w:rPr>
        <w:rFonts w:ascii="Symbol" w:hAnsi="Symbol" w:hint="default"/>
      </w:rPr>
    </w:lvl>
    <w:lvl w:ilvl="4" w:tplc="66A40B32">
      <w:start w:val="1"/>
      <w:numFmt w:val="bullet"/>
      <w:lvlText w:val="o"/>
      <w:lvlJc w:val="left"/>
      <w:pPr>
        <w:ind w:left="3600" w:hanging="360"/>
      </w:pPr>
      <w:rPr>
        <w:rFonts w:ascii="Courier New" w:hAnsi="Courier New" w:hint="default"/>
      </w:rPr>
    </w:lvl>
    <w:lvl w:ilvl="5" w:tplc="CA580BA0">
      <w:start w:val="1"/>
      <w:numFmt w:val="bullet"/>
      <w:lvlText w:val=""/>
      <w:lvlJc w:val="left"/>
      <w:pPr>
        <w:ind w:left="4320" w:hanging="360"/>
      </w:pPr>
      <w:rPr>
        <w:rFonts w:ascii="Wingdings" w:hAnsi="Wingdings" w:hint="default"/>
      </w:rPr>
    </w:lvl>
    <w:lvl w:ilvl="6" w:tplc="390CDAC6">
      <w:start w:val="1"/>
      <w:numFmt w:val="bullet"/>
      <w:lvlText w:val=""/>
      <w:lvlJc w:val="left"/>
      <w:pPr>
        <w:ind w:left="5040" w:hanging="360"/>
      </w:pPr>
      <w:rPr>
        <w:rFonts w:ascii="Symbol" w:hAnsi="Symbol" w:hint="default"/>
      </w:rPr>
    </w:lvl>
    <w:lvl w:ilvl="7" w:tplc="901AAAAE">
      <w:start w:val="1"/>
      <w:numFmt w:val="bullet"/>
      <w:lvlText w:val="o"/>
      <w:lvlJc w:val="left"/>
      <w:pPr>
        <w:ind w:left="5760" w:hanging="360"/>
      </w:pPr>
      <w:rPr>
        <w:rFonts w:ascii="Courier New" w:hAnsi="Courier New" w:hint="default"/>
      </w:rPr>
    </w:lvl>
    <w:lvl w:ilvl="8" w:tplc="47A85382">
      <w:start w:val="1"/>
      <w:numFmt w:val="bullet"/>
      <w:lvlText w:val=""/>
      <w:lvlJc w:val="left"/>
      <w:pPr>
        <w:ind w:left="6480" w:hanging="360"/>
      </w:pPr>
      <w:rPr>
        <w:rFonts w:ascii="Wingdings" w:hAnsi="Wingdings" w:hint="default"/>
      </w:rPr>
    </w:lvl>
  </w:abstractNum>
  <w:abstractNum w:abstractNumId="15"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E032244"/>
    <w:multiLevelType w:val="hybridMultilevel"/>
    <w:tmpl w:val="A4480328"/>
    <w:lvl w:ilvl="0" w:tplc="5210C318">
      <w:start w:val="1"/>
      <w:numFmt w:val="bullet"/>
      <w:lvlText w:val="·"/>
      <w:lvlJc w:val="left"/>
      <w:pPr>
        <w:ind w:left="720" w:hanging="360"/>
      </w:pPr>
      <w:rPr>
        <w:rFonts w:ascii="Symbol" w:hAnsi="Symbol" w:hint="default"/>
      </w:rPr>
    </w:lvl>
    <w:lvl w:ilvl="1" w:tplc="EAAC57CA">
      <w:start w:val="1"/>
      <w:numFmt w:val="bullet"/>
      <w:lvlText w:val="o"/>
      <w:lvlJc w:val="left"/>
      <w:pPr>
        <w:ind w:left="1440" w:hanging="360"/>
      </w:pPr>
      <w:rPr>
        <w:rFonts w:ascii="Courier New" w:hAnsi="Courier New" w:hint="default"/>
      </w:rPr>
    </w:lvl>
    <w:lvl w:ilvl="2" w:tplc="311699E0">
      <w:start w:val="1"/>
      <w:numFmt w:val="bullet"/>
      <w:lvlText w:val=""/>
      <w:lvlJc w:val="left"/>
      <w:pPr>
        <w:ind w:left="2160" w:hanging="360"/>
      </w:pPr>
      <w:rPr>
        <w:rFonts w:ascii="Wingdings" w:hAnsi="Wingdings" w:hint="default"/>
      </w:rPr>
    </w:lvl>
    <w:lvl w:ilvl="3" w:tplc="C924F1F8">
      <w:start w:val="1"/>
      <w:numFmt w:val="bullet"/>
      <w:lvlText w:val=""/>
      <w:lvlJc w:val="left"/>
      <w:pPr>
        <w:ind w:left="2880" w:hanging="360"/>
      </w:pPr>
      <w:rPr>
        <w:rFonts w:ascii="Symbol" w:hAnsi="Symbol" w:hint="default"/>
      </w:rPr>
    </w:lvl>
    <w:lvl w:ilvl="4" w:tplc="45BA7752">
      <w:start w:val="1"/>
      <w:numFmt w:val="bullet"/>
      <w:lvlText w:val="o"/>
      <w:lvlJc w:val="left"/>
      <w:pPr>
        <w:ind w:left="3600" w:hanging="360"/>
      </w:pPr>
      <w:rPr>
        <w:rFonts w:ascii="Courier New" w:hAnsi="Courier New" w:hint="default"/>
      </w:rPr>
    </w:lvl>
    <w:lvl w:ilvl="5" w:tplc="F9CA503E">
      <w:start w:val="1"/>
      <w:numFmt w:val="bullet"/>
      <w:lvlText w:val=""/>
      <w:lvlJc w:val="left"/>
      <w:pPr>
        <w:ind w:left="4320" w:hanging="360"/>
      </w:pPr>
      <w:rPr>
        <w:rFonts w:ascii="Wingdings" w:hAnsi="Wingdings" w:hint="default"/>
      </w:rPr>
    </w:lvl>
    <w:lvl w:ilvl="6" w:tplc="BE4C044A">
      <w:start w:val="1"/>
      <w:numFmt w:val="bullet"/>
      <w:lvlText w:val=""/>
      <w:lvlJc w:val="left"/>
      <w:pPr>
        <w:ind w:left="5040" w:hanging="360"/>
      </w:pPr>
      <w:rPr>
        <w:rFonts w:ascii="Symbol" w:hAnsi="Symbol" w:hint="default"/>
      </w:rPr>
    </w:lvl>
    <w:lvl w:ilvl="7" w:tplc="0874C68A">
      <w:start w:val="1"/>
      <w:numFmt w:val="bullet"/>
      <w:lvlText w:val="o"/>
      <w:lvlJc w:val="left"/>
      <w:pPr>
        <w:ind w:left="5760" w:hanging="360"/>
      </w:pPr>
      <w:rPr>
        <w:rFonts w:ascii="Courier New" w:hAnsi="Courier New" w:hint="default"/>
      </w:rPr>
    </w:lvl>
    <w:lvl w:ilvl="8" w:tplc="28A46EAE">
      <w:start w:val="1"/>
      <w:numFmt w:val="bullet"/>
      <w:lvlText w:val=""/>
      <w:lvlJc w:val="left"/>
      <w:pPr>
        <w:ind w:left="6480" w:hanging="360"/>
      </w:pPr>
      <w:rPr>
        <w:rFonts w:ascii="Wingdings" w:hAnsi="Wingdings" w:hint="default"/>
      </w:rPr>
    </w:lvl>
  </w:abstractNum>
  <w:abstractNum w:abstractNumId="23"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4AC91966"/>
    <w:multiLevelType w:val="hybridMultilevel"/>
    <w:tmpl w:val="3DF2B6A0"/>
    <w:lvl w:ilvl="0" w:tplc="859890FC">
      <w:start w:val="1"/>
      <w:numFmt w:val="bullet"/>
      <w:lvlText w:val="·"/>
      <w:lvlJc w:val="left"/>
      <w:pPr>
        <w:ind w:left="720" w:hanging="360"/>
      </w:pPr>
      <w:rPr>
        <w:rFonts w:ascii="Symbol" w:hAnsi="Symbol" w:hint="default"/>
      </w:rPr>
    </w:lvl>
    <w:lvl w:ilvl="1" w:tplc="B1EE6EB0">
      <w:start w:val="1"/>
      <w:numFmt w:val="bullet"/>
      <w:lvlText w:val="o"/>
      <w:lvlJc w:val="left"/>
      <w:pPr>
        <w:ind w:left="1440" w:hanging="360"/>
      </w:pPr>
      <w:rPr>
        <w:rFonts w:ascii="Courier New" w:hAnsi="Courier New" w:hint="default"/>
      </w:rPr>
    </w:lvl>
    <w:lvl w:ilvl="2" w:tplc="C0C4911E">
      <w:start w:val="1"/>
      <w:numFmt w:val="bullet"/>
      <w:lvlText w:val=""/>
      <w:lvlJc w:val="left"/>
      <w:pPr>
        <w:ind w:left="2160" w:hanging="360"/>
      </w:pPr>
      <w:rPr>
        <w:rFonts w:ascii="Wingdings" w:hAnsi="Wingdings" w:hint="default"/>
      </w:rPr>
    </w:lvl>
    <w:lvl w:ilvl="3" w:tplc="CD64F65E">
      <w:start w:val="1"/>
      <w:numFmt w:val="bullet"/>
      <w:lvlText w:val=""/>
      <w:lvlJc w:val="left"/>
      <w:pPr>
        <w:ind w:left="2880" w:hanging="360"/>
      </w:pPr>
      <w:rPr>
        <w:rFonts w:ascii="Symbol" w:hAnsi="Symbol" w:hint="default"/>
      </w:rPr>
    </w:lvl>
    <w:lvl w:ilvl="4" w:tplc="F886F114">
      <w:start w:val="1"/>
      <w:numFmt w:val="bullet"/>
      <w:lvlText w:val="o"/>
      <w:lvlJc w:val="left"/>
      <w:pPr>
        <w:ind w:left="3600" w:hanging="360"/>
      </w:pPr>
      <w:rPr>
        <w:rFonts w:ascii="Courier New" w:hAnsi="Courier New" w:hint="default"/>
      </w:rPr>
    </w:lvl>
    <w:lvl w:ilvl="5" w:tplc="1220DB86">
      <w:start w:val="1"/>
      <w:numFmt w:val="bullet"/>
      <w:lvlText w:val=""/>
      <w:lvlJc w:val="left"/>
      <w:pPr>
        <w:ind w:left="4320" w:hanging="360"/>
      </w:pPr>
      <w:rPr>
        <w:rFonts w:ascii="Wingdings" w:hAnsi="Wingdings" w:hint="default"/>
      </w:rPr>
    </w:lvl>
    <w:lvl w:ilvl="6" w:tplc="309C477A">
      <w:start w:val="1"/>
      <w:numFmt w:val="bullet"/>
      <w:lvlText w:val=""/>
      <w:lvlJc w:val="left"/>
      <w:pPr>
        <w:ind w:left="5040" w:hanging="360"/>
      </w:pPr>
      <w:rPr>
        <w:rFonts w:ascii="Symbol" w:hAnsi="Symbol" w:hint="default"/>
      </w:rPr>
    </w:lvl>
    <w:lvl w:ilvl="7" w:tplc="75386320">
      <w:start w:val="1"/>
      <w:numFmt w:val="bullet"/>
      <w:lvlText w:val="o"/>
      <w:lvlJc w:val="left"/>
      <w:pPr>
        <w:ind w:left="5760" w:hanging="360"/>
      </w:pPr>
      <w:rPr>
        <w:rFonts w:ascii="Courier New" w:hAnsi="Courier New" w:hint="default"/>
      </w:rPr>
    </w:lvl>
    <w:lvl w:ilvl="8" w:tplc="2E1690BA">
      <w:start w:val="1"/>
      <w:numFmt w:val="bullet"/>
      <w:lvlText w:val=""/>
      <w:lvlJc w:val="left"/>
      <w:pPr>
        <w:ind w:left="6480" w:hanging="360"/>
      </w:pPr>
      <w:rPr>
        <w:rFonts w:ascii="Wingdings" w:hAnsi="Wingdings" w:hint="default"/>
      </w:rPr>
    </w:lvl>
  </w:abstractNum>
  <w:abstractNum w:abstractNumId="2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76E325"/>
    <w:multiLevelType w:val="hybridMultilevel"/>
    <w:tmpl w:val="292C05CC"/>
    <w:lvl w:ilvl="0" w:tplc="A9C0A43A">
      <w:start w:val="1"/>
      <w:numFmt w:val="bullet"/>
      <w:lvlText w:val="·"/>
      <w:lvlJc w:val="left"/>
      <w:pPr>
        <w:ind w:left="720" w:hanging="360"/>
      </w:pPr>
      <w:rPr>
        <w:rFonts w:ascii="Symbol" w:hAnsi="Symbol" w:hint="default"/>
      </w:rPr>
    </w:lvl>
    <w:lvl w:ilvl="1" w:tplc="F15037F2">
      <w:start w:val="1"/>
      <w:numFmt w:val="bullet"/>
      <w:lvlText w:val="o"/>
      <w:lvlJc w:val="left"/>
      <w:pPr>
        <w:ind w:left="1440" w:hanging="360"/>
      </w:pPr>
      <w:rPr>
        <w:rFonts w:ascii="Courier New" w:hAnsi="Courier New" w:hint="default"/>
      </w:rPr>
    </w:lvl>
    <w:lvl w:ilvl="2" w:tplc="CE8C54B8">
      <w:start w:val="1"/>
      <w:numFmt w:val="bullet"/>
      <w:lvlText w:val=""/>
      <w:lvlJc w:val="left"/>
      <w:pPr>
        <w:ind w:left="2160" w:hanging="360"/>
      </w:pPr>
      <w:rPr>
        <w:rFonts w:ascii="Wingdings" w:hAnsi="Wingdings" w:hint="default"/>
      </w:rPr>
    </w:lvl>
    <w:lvl w:ilvl="3" w:tplc="70062200">
      <w:start w:val="1"/>
      <w:numFmt w:val="bullet"/>
      <w:lvlText w:val=""/>
      <w:lvlJc w:val="left"/>
      <w:pPr>
        <w:ind w:left="2880" w:hanging="360"/>
      </w:pPr>
      <w:rPr>
        <w:rFonts w:ascii="Symbol" w:hAnsi="Symbol" w:hint="default"/>
      </w:rPr>
    </w:lvl>
    <w:lvl w:ilvl="4" w:tplc="A0A20FAA">
      <w:start w:val="1"/>
      <w:numFmt w:val="bullet"/>
      <w:lvlText w:val="o"/>
      <w:lvlJc w:val="left"/>
      <w:pPr>
        <w:ind w:left="3600" w:hanging="360"/>
      </w:pPr>
      <w:rPr>
        <w:rFonts w:ascii="Courier New" w:hAnsi="Courier New" w:hint="default"/>
      </w:rPr>
    </w:lvl>
    <w:lvl w:ilvl="5" w:tplc="623E6916">
      <w:start w:val="1"/>
      <w:numFmt w:val="bullet"/>
      <w:lvlText w:val=""/>
      <w:lvlJc w:val="left"/>
      <w:pPr>
        <w:ind w:left="4320" w:hanging="360"/>
      </w:pPr>
      <w:rPr>
        <w:rFonts w:ascii="Wingdings" w:hAnsi="Wingdings" w:hint="default"/>
      </w:rPr>
    </w:lvl>
    <w:lvl w:ilvl="6" w:tplc="D4F206FC">
      <w:start w:val="1"/>
      <w:numFmt w:val="bullet"/>
      <w:lvlText w:val=""/>
      <w:lvlJc w:val="left"/>
      <w:pPr>
        <w:ind w:left="5040" w:hanging="360"/>
      </w:pPr>
      <w:rPr>
        <w:rFonts w:ascii="Symbol" w:hAnsi="Symbol" w:hint="default"/>
      </w:rPr>
    </w:lvl>
    <w:lvl w:ilvl="7" w:tplc="34527B20">
      <w:start w:val="1"/>
      <w:numFmt w:val="bullet"/>
      <w:lvlText w:val="o"/>
      <w:lvlJc w:val="left"/>
      <w:pPr>
        <w:ind w:left="5760" w:hanging="360"/>
      </w:pPr>
      <w:rPr>
        <w:rFonts w:ascii="Courier New" w:hAnsi="Courier New" w:hint="default"/>
      </w:rPr>
    </w:lvl>
    <w:lvl w:ilvl="8" w:tplc="EC3C3F9C">
      <w:start w:val="1"/>
      <w:numFmt w:val="bullet"/>
      <w:lvlText w:val=""/>
      <w:lvlJc w:val="left"/>
      <w:pPr>
        <w:ind w:left="6480" w:hanging="360"/>
      </w:pPr>
      <w:rPr>
        <w:rFonts w:ascii="Wingdings" w:hAnsi="Wingdings" w:hint="default"/>
      </w:rPr>
    </w:lvl>
  </w:abstractNum>
  <w:abstractNum w:abstractNumId="29"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47D3616"/>
    <w:multiLevelType w:val="hybridMultilevel"/>
    <w:tmpl w:val="62C47EA6"/>
    <w:lvl w:ilvl="0" w:tplc="3F5C0CFA">
      <w:start w:val="1"/>
      <w:numFmt w:val="bullet"/>
      <w:lvlText w:val="·"/>
      <w:lvlJc w:val="left"/>
      <w:pPr>
        <w:ind w:left="720" w:hanging="360"/>
      </w:pPr>
      <w:rPr>
        <w:rFonts w:ascii="Symbol" w:hAnsi="Symbol" w:hint="default"/>
      </w:rPr>
    </w:lvl>
    <w:lvl w:ilvl="1" w:tplc="3EB62638">
      <w:start w:val="1"/>
      <w:numFmt w:val="bullet"/>
      <w:lvlText w:val="o"/>
      <w:lvlJc w:val="left"/>
      <w:pPr>
        <w:ind w:left="1440" w:hanging="360"/>
      </w:pPr>
      <w:rPr>
        <w:rFonts w:ascii="Courier New" w:hAnsi="Courier New" w:hint="default"/>
      </w:rPr>
    </w:lvl>
    <w:lvl w:ilvl="2" w:tplc="94923034">
      <w:start w:val="1"/>
      <w:numFmt w:val="bullet"/>
      <w:lvlText w:val=""/>
      <w:lvlJc w:val="left"/>
      <w:pPr>
        <w:ind w:left="2160" w:hanging="360"/>
      </w:pPr>
      <w:rPr>
        <w:rFonts w:ascii="Wingdings" w:hAnsi="Wingdings" w:hint="default"/>
      </w:rPr>
    </w:lvl>
    <w:lvl w:ilvl="3" w:tplc="864C9DC0">
      <w:start w:val="1"/>
      <w:numFmt w:val="bullet"/>
      <w:lvlText w:val=""/>
      <w:lvlJc w:val="left"/>
      <w:pPr>
        <w:ind w:left="2880" w:hanging="360"/>
      </w:pPr>
      <w:rPr>
        <w:rFonts w:ascii="Symbol" w:hAnsi="Symbol" w:hint="default"/>
      </w:rPr>
    </w:lvl>
    <w:lvl w:ilvl="4" w:tplc="35CE7C4E">
      <w:start w:val="1"/>
      <w:numFmt w:val="bullet"/>
      <w:lvlText w:val="o"/>
      <w:lvlJc w:val="left"/>
      <w:pPr>
        <w:ind w:left="3600" w:hanging="360"/>
      </w:pPr>
      <w:rPr>
        <w:rFonts w:ascii="Courier New" w:hAnsi="Courier New" w:hint="default"/>
      </w:rPr>
    </w:lvl>
    <w:lvl w:ilvl="5" w:tplc="4BAA0B10">
      <w:start w:val="1"/>
      <w:numFmt w:val="bullet"/>
      <w:lvlText w:val=""/>
      <w:lvlJc w:val="left"/>
      <w:pPr>
        <w:ind w:left="4320" w:hanging="360"/>
      </w:pPr>
      <w:rPr>
        <w:rFonts w:ascii="Wingdings" w:hAnsi="Wingdings" w:hint="default"/>
      </w:rPr>
    </w:lvl>
    <w:lvl w:ilvl="6" w:tplc="CBB0CBC0">
      <w:start w:val="1"/>
      <w:numFmt w:val="bullet"/>
      <w:lvlText w:val=""/>
      <w:lvlJc w:val="left"/>
      <w:pPr>
        <w:ind w:left="5040" w:hanging="360"/>
      </w:pPr>
      <w:rPr>
        <w:rFonts w:ascii="Symbol" w:hAnsi="Symbol" w:hint="default"/>
      </w:rPr>
    </w:lvl>
    <w:lvl w:ilvl="7" w:tplc="3208E42A">
      <w:start w:val="1"/>
      <w:numFmt w:val="bullet"/>
      <w:lvlText w:val="o"/>
      <w:lvlJc w:val="left"/>
      <w:pPr>
        <w:ind w:left="5760" w:hanging="360"/>
      </w:pPr>
      <w:rPr>
        <w:rFonts w:ascii="Courier New" w:hAnsi="Courier New" w:hint="default"/>
      </w:rPr>
    </w:lvl>
    <w:lvl w:ilvl="8" w:tplc="C6CAA69C">
      <w:start w:val="1"/>
      <w:numFmt w:val="bullet"/>
      <w:lvlText w:val=""/>
      <w:lvlJc w:val="left"/>
      <w:pPr>
        <w:ind w:left="6480" w:hanging="360"/>
      </w:pPr>
      <w:rPr>
        <w:rFonts w:ascii="Wingdings" w:hAnsi="Wingdings" w:hint="default"/>
      </w:r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5"/>
  </w:num>
  <w:num w:numId="3">
    <w:abstractNumId w:val="21"/>
  </w:num>
  <w:num w:numId="4">
    <w:abstractNumId w:val="1"/>
  </w:num>
  <w:num w:numId="5">
    <w:abstractNumId w:val="0"/>
  </w:num>
  <w:num w:numId="6">
    <w:abstractNumId w:val="24"/>
  </w:num>
  <w:num w:numId="7">
    <w:abstractNumId w:val="36"/>
  </w:num>
  <w:num w:numId="8">
    <w:abstractNumId w:val="19"/>
  </w:num>
  <w:num w:numId="9">
    <w:abstractNumId w:val="7"/>
  </w:num>
  <w:num w:numId="10">
    <w:abstractNumId w:val="31"/>
  </w:num>
  <w:num w:numId="11">
    <w:abstractNumId w:val="18"/>
  </w:num>
  <w:num w:numId="12">
    <w:abstractNumId w:val="27"/>
  </w:num>
  <w:num w:numId="13">
    <w:abstractNumId w:val="2"/>
  </w:num>
  <w:num w:numId="14">
    <w:abstractNumId w:val="16"/>
  </w:num>
  <w:num w:numId="15">
    <w:abstractNumId w:val="3"/>
  </w:num>
  <w:num w:numId="16">
    <w:abstractNumId w:val="29"/>
  </w:num>
  <w:num w:numId="17">
    <w:abstractNumId w:val="6"/>
  </w:num>
  <w:num w:numId="18">
    <w:abstractNumId w:val="15"/>
  </w:num>
  <w:num w:numId="19">
    <w:abstractNumId w:val="4"/>
  </w:num>
  <w:num w:numId="20">
    <w:abstractNumId w:val="26"/>
  </w:num>
  <w:num w:numId="21">
    <w:abstractNumId w:val="37"/>
  </w:num>
  <w:num w:numId="22">
    <w:abstractNumId w:val="34"/>
  </w:num>
  <w:num w:numId="23">
    <w:abstractNumId w:val="12"/>
  </w:num>
  <w:num w:numId="24">
    <w:abstractNumId w:val="20"/>
  </w:num>
  <w:num w:numId="25">
    <w:abstractNumId w:val="9"/>
  </w:num>
  <w:num w:numId="26">
    <w:abstractNumId w:val="23"/>
  </w:num>
  <w:num w:numId="27">
    <w:abstractNumId w:val="32"/>
  </w:num>
  <w:num w:numId="28">
    <w:abstractNumId w:val="36"/>
  </w:num>
  <w:num w:numId="29">
    <w:abstractNumId w:val="36"/>
  </w:num>
  <w:num w:numId="30">
    <w:abstractNumId w:val="36"/>
  </w:num>
  <w:num w:numId="31">
    <w:abstractNumId w:val="36"/>
  </w:num>
  <w:num w:numId="32">
    <w:abstractNumId w:val="36"/>
  </w:num>
  <w:num w:numId="33">
    <w:abstractNumId w:val="33"/>
  </w:num>
  <w:num w:numId="34">
    <w:abstractNumId w:val="11"/>
  </w:num>
  <w:num w:numId="35">
    <w:abstractNumId w:val="30"/>
  </w:num>
  <w:num w:numId="36">
    <w:abstractNumId w:val="8"/>
  </w:num>
  <w:num w:numId="37">
    <w:abstractNumId w:val="10"/>
  </w:num>
  <w:num w:numId="38">
    <w:abstractNumId w:val="13"/>
  </w:num>
  <w:num w:numId="39">
    <w:abstractNumId w:val="28"/>
  </w:num>
  <w:num w:numId="40">
    <w:abstractNumId w:val="22"/>
  </w:num>
  <w:num w:numId="41">
    <w:abstractNumId w:val="14"/>
  </w:num>
  <w:num w:numId="42">
    <w:abstractNumId w:val="35"/>
  </w:num>
  <w:num w:numId="43">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3B6D"/>
    <w:rsid w:val="00027955"/>
    <w:rsid w:val="00031B91"/>
    <w:rsid w:val="00034A19"/>
    <w:rsid w:val="00034A80"/>
    <w:rsid w:val="00036646"/>
    <w:rsid w:val="00036F9E"/>
    <w:rsid w:val="00037B1A"/>
    <w:rsid w:val="000413B3"/>
    <w:rsid w:val="000428E1"/>
    <w:rsid w:val="00042B21"/>
    <w:rsid w:val="00044273"/>
    <w:rsid w:val="00044468"/>
    <w:rsid w:val="00047A8F"/>
    <w:rsid w:val="00050E94"/>
    <w:rsid w:val="0005238F"/>
    <w:rsid w:val="000568C3"/>
    <w:rsid w:val="00056DE9"/>
    <w:rsid w:val="00057B71"/>
    <w:rsid w:val="00061014"/>
    <w:rsid w:val="0006140D"/>
    <w:rsid w:val="00063082"/>
    <w:rsid w:val="0006450A"/>
    <w:rsid w:val="00067C09"/>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1400"/>
    <w:rsid w:val="00205A6B"/>
    <w:rsid w:val="00206B6B"/>
    <w:rsid w:val="00206E84"/>
    <w:rsid w:val="00212264"/>
    <w:rsid w:val="0021781E"/>
    <w:rsid w:val="00220550"/>
    <w:rsid w:val="00221347"/>
    <w:rsid w:val="0022668C"/>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1E1E"/>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3A89"/>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5899"/>
    <w:rsid w:val="002F77C1"/>
    <w:rsid w:val="00300655"/>
    <w:rsid w:val="00302CF6"/>
    <w:rsid w:val="00303D18"/>
    <w:rsid w:val="0030717A"/>
    <w:rsid w:val="00307ADD"/>
    <w:rsid w:val="00312A66"/>
    <w:rsid w:val="003130CA"/>
    <w:rsid w:val="003159AD"/>
    <w:rsid w:val="00317E14"/>
    <w:rsid w:val="00320353"/>
    <w:rsid w:val="00321142"/>
    <w:rsid w:val="003274FE"/>
    <w:rsid w:val="00330034"/>
    <w:rsid w:val="00331912"/>
    <w:rsid w:val="0033391F"/>
    <w:rsid w:val="003341B7"/>
    <w:rsid w:val="00340283"/>
    <w:rsid w:val="00340E7C"/>
    <w:rsid w:val="00341026"/>
    <w:rsid w:val="00341858"/>
    <w:rsid w:val="0034623B"/>
    <w:rsid w:val="0034740C"/>
    <w:rsid w:val="003474C3"/>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0EF3"/>
    <w:rsid w:val="00435339"/>
    <w:rsid w:val="00441A68"/>
    <w:rsid w:val="0044447D"/>
    <w:rsid w:val="00445E9C"/>
    <w:rsid w:val="00447BA7"/>
    <w:rsid w:val="0045770B"/>
    <w:rsid w:val="004635CC"/>
    <w:rsid w:val="00463FA8"/>
    <w:rsid w:val="00467263"/>
    <w:rsid w:val="00467544"/>
    <w:rsid w:val="00467D31"/>
    <w:rsid w:val="00472CBC"/>
    <w:rsid w:val="00472F1F"/>
    <w:rsid w:val="00475D40"/>
    <w:rsid w:val="00476581"/>
    <w:rsid w:val="0048207D"/>
    <w:rsid w:val="00493DAA"/>
    <w:rsid w:val="00494335"/>
    <w:rsid w:val="00495A4C"/>
    <w:rsid w:val="004967A1"/>
    <w:rsid w:val="004976EB"/>
    <w:rsid w:val="00497726"/>
    <w:rsid w:val="004A274A"/>
    <w:rsid w:val="004A33DB"/>
    <w:rsid w:val="004A584D"/>
    <w:rsid w:val="004A632F"/>
    <w:rsid w:val="004A68B0"/>
    <w:rsid w:val="004B5616"/>
    <w:rsid w:val="004B584E"/>
    <w:rsid w:val="004B5AE2"/>
    <w:rsid w:val="004B6E78"/>
    <w:rsid w:val="004C10FE"/>
    <w:rsid w:val="004C1106"/>
    <w:rsid w:val="004C26FD"/>
    <w:rsid w:val="004C3017"/>
    <w:rsid w:val="004C3E36"/>
    <w:rsid w:val="004C6D4B"/>
    <w:rsid w:val="004D2D7D"/>
    <w:rsid w:val="004D3081"/>
    <w:rsid w:val="004D440C"/>
    <w:rsid w:val="004D4A61"/>
    <w:rsid w:val="004D7CEE"/>
    <w:rsid w:val="004E2269"/>
    <w:rsid w:val="004E3BA5"/>
    <w:rsid w:val="004E427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4E"/>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0008"/>
    <w:rsid w:val="005827F8"/>
    <w:rsid w:val="00582A6B"/>
    <w:rsid w:val="00584456"/>
    <w:rsid w:val="0058648A"/>
    <w:rsid w:val="0059079E"/>
    <w:rsid w:val="00590AC1"/>
    <w:rsid w:val="00592D7B"/>
    <w:rsid w:val="00596CE3"/>
    <w:rsid w:val="005A1C16"/>
    <w:rsid w:val="005A385B"/>
    <w:rsid w:val="005A3E37"/>
    <w:rsid w:val="005A3F63"/>
    <w:rsid w:val="005A59D0"/>
    <w:rsid w:val="005A5C97"/>
    <w:rsid w:val="005A61FE"/>
    <w:rsid w:val="005B073E"/>
    <w:rsid w:val="005B1BBD"/>
    <w:rsid w:val="005B227F"/>
    <w:rsid w:val="005B384F"/>
    <w:rsid w:val="005B41AD"/>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2AD6"/>
    <w:rsid w:val="00613FAF"/>
    <w:rsid w:val="00614005"/>
    <w:rsid w:val="00615AD9"/>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77EA0"/>
    <w:rsid w:val="0068008A"/>
    <w:rsid w:val="00683282"/>
    <w:rsid w:val="00683723"/>
    <w:rsid w:val="00685936"/>
    <w:rsid w:val="0069375D"/>
    <w:rsid w:val="0069407C"/>
    <w:rsid w:val="006949EC"/>
    <w:rsid w:val="00694A73"/>
    <w:rsid w:val="0069574E"/>
    <w:rsid w:val="00697537"/>
    <w:rsid w:val="006A1921"/>
    <w:rsid w:val="006A1945"/>
    <w:rsid w:val="006A2303"/>
    <w:rsid w:val="006B0C87"/>
    <w:rsid w:val="006C07EB"/>
    <w:rsid w:val="006C2E34"/>
    <w:rsid w:val="006D5F30"/>
    <w:rsid w:val="006E0D1C"/>
    <w:rsid w:val="006E1882"/>
    <w:rsid w:val="006E232F"/>
    <w:rsid w:val="006E2B7B"/>
    <w:rsid w:val="006E4099"/>
    <w:rsid w:val="006F145A"/>
    <w:rsid w:val="006F1469"/>
    <w:rsid w:val="006F15BD"/>
    <w:rsid w:val="006F1E4C"/>
    <w:rsid w:val="006F27CB"/>
    <w:rsid w:val="006F359B"/>
    <w:rsid w:val="006F5865"/>
    <w:rsid w:val="00701EC6"/>
    <w:rsid w:val="00706179"/>
    <w:rsid w:val="00707868"/>
    <w:rsid w:val="00707A37"/>
    <w:rsid w:val="007105A7"/>
    <w:rsid w:val="00710816"/>
    <w:rsid w:val="007117D4"/>
    <w:rsid w:val="007139BF"/>
    <w:rsid w:val="00714F78"/>
    <w:rsid w:val="007170F7"/>
    <w:rsid w:val="007176A4"/>
    <w:rsid w:val="00720576"/>
    <w:rsid w:val="007209A1"/>
    <w:rsid w:val="007253B8"/>
    <w:rsid w:val="00726AE1"/>
    <w:rsid w:val="0073093B"/>
    <w:rsid w:val="0073128F"/>
    <w:rsid w:val="00732D9C"/>
    <w:rsid w:val="007339E9"/>
    <w:rsid w:val="00736E7D"/>
    <w:rsid w:val="00740387"/>
    <w:rsid w:val="00742FCF"/>
    <w:rsid w:val="00743E7C"/>
    <w:rsid w:val="0074411A"/>
    <w:rsid w:val="00744F90"/>
    <w:rsid w:val="007509A6"/>
    <w:rsid w:val="00752AB3"/>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84067"/>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2AA3"/>
    <w:rsid w:val="007D31DA"/>
    <w:rsid w:val="007D3829"/>
    <w:rsid w:val="007D72C5"/>
    <w:rsid w:val="007D7C0D"/>
    <w:rsid w:val="007E0527"/>
    <w:rsid w:val="007E1D84"/>
    <w:rsid w:val="007E3BD2"/>
    <w:rsid w:val="007E525D"/>
    <w:rsid w:val="007E6563"/>
    <w:rsid w:val="007E6777"/>
    <w:rsid w:val="007F0323"/>
    <w:rsid w:val="007F1FCC"/>
    <w:rsid w:val="007F379E"/>
    <w:rsid w:val="007F471C"/>
    <w:rsid w:val="007F5402"/>
    <w:rsid w:val="007F7A9A"/>
    <w:rsid w:val="00800C90"/>
    <w:rsid w:val="00802165"/>
    <w:rsid w:val="0080379D"/>
    <w:rsid w:val="00811B06"/>
    <w:rsid w:val="008125F8"/>
    <w:rsid w:val="0081274B"/>
    <w:rsid w:val="0081421B"/>
    <w:rsid w:val="008204B8"/>
    <w:rsid w:val="00824733"/>
    <w:rsid w:val="008256F3"/>
    <w:rsid w:val="00825D31"/>
    <w:rsid w:val="00834340"/>
    <w:rsid w:val="00837592"/>
    <w:rsid w:val="00837601"/>
    <w:rsid w:val="00840B7F"/>
    <w:rsid w:val="00844697"/>
    <w:rsid w:val="00844B1D"/>
    <w:rsid w:val="00844F5C"/>
    <w:rsid w:val="0084580E"/>
    <w:rsid w:val="00845843"/>
    <w:rsid w:val="0084649B"/>
    <w:rsid w:val="00846D34"/>
    <w:rsid w:val="00847D8A"/>
    <w:rsid w:val="00851071"/>
    <w:rsid w:val="00851463"/>
    <w:rsid w:val="00852F20"/>
    <w:rsid w:val="0085380C"/>
    <w:rsid w:val="008545CA"/>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86DF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657"/>
    <w:rsid w:val="008F6D82"/>
    <w:rsid w:val="008F7336"/>
    <w:rsid w:val="0090058F"/>
    <w:rsid w:val="0090065C"/>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0ADC"/>
    <w:rsid w:val="00961105"/>
    <w:rsid w:val="00964E7A"/>
    <w:rsid w:val="009666F7"/>
    <w:rsid w:val="009676D4"/>
    <w:rsid w:val="00970D86"/>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6EA7"/>
    <w:rsid w:val="009A7048"/>
    <w:rsid w:val="009B1095"/>
    <w:rsid w:val="009B2561"/>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3BB5"/>
    <w:rsid w:val="009F586B"/>
    <w:rsid w:val="00A01E57"/>
    <w:rsid w:val="00A03AA4"/>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73C83"/>
    <w:rsid w:val="00A7568F"/>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088E"/>
    <w:rsid w:val="00BB1089"/>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55C8E"/>
    <w:rsid w:val="00C61CF6"/>
    <w:rsid w:val="00C62644"/>
    <w:rsid w:val="00C62BF5"/>
    <w:rsid w:val="00C636DA"/>
    <w:rsid w:val="00C658A2"/>
    <w:rsid w:val="00C663B9"/>
    <w:rsid w:val="00C6797C"/>
    <w:rsid w:val="00C67E22"/>
    <w:rsid w:val="00C71C6D"/>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E620B"/>
    <w:rsid w:val="00CF089D"/>
    <w:rsid w:val="00CF10E5"/>
    <w:rsid w:val="00CF2B30"/>
    <w:rsid w:val="00CF3F00"/>
    <w:rsid w:val="00CF4C11"/>
    <w:rsid w:val="00CF6672"/>
    <w:rsid w:val="00D021F7"/>
    <w:rsid w:val="00D069C7"/>
    <w:rsid w:val="00D078A2"/>
    <w:rsid w:val="00D1271E"/>
    <w:rsid w:val="00D13D76"/>
    <w:rsid w:val="00D21123"/>
    <w:rsid w:val="00D2237F"/>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0167"/>
    <w:rsid w:val="00D948F2"/>
    <w:rsid w:val="00D9697A"/>
    <w:rsid w:val="00DA4C48"/>
    <w:rsid w:val="00DA568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18F"/>
    <w:rsid w:val="00DF4F1E"/>
    <w:rsid w:val="00DF6E54"/>
    <w:rsid w:val="00DF7CB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27444"/>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3C7E"/>
    <w:rsid w:val="00EE5E02"/>
    <w:rsid w:val="00EE70A5"/>
    <w:rsid w:val="00EF010E"/>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4E16"/>
    <w:rsid w:val="00F57F7A"/>
    <w:rsid w:val="00F60755"/>
    <w:rsid w:val="00F609F6"/>
    <w:rsid w:val="00F60B9D"/>
    <w:rsid w:val="00F62D33"/>
    <w:rsid w:val="00F6570B"/>
    <w:rsid w:val="00F67615"/>
    <w:rsid w:val="00F71E63"/>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69E8"/>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3474C3"/>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7D2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2062</RACS_x0020_ID>
    <Approved_x0020_Provider xmlns="a8338b6e-77a6-4851-82b6-98166143ffdd" xsi:nil="true"/>
    <Management_x0020_Company_x0020_ID xmlns="a8338b6e-77a6-4851-82b6-98166143ffdd" xsi:nil="true"/>
    <Home xmlns="a8338b6e-77a6-4851-82b6-98166143ffdd">Windermere Aged Care Facility</Home>
    <Signed xmlns="a8338b6e-77a6-4851-82b6-98166143ffdd" xsi:nil="true"/>
    <Uploaded xmlns="a8338b6e-77a6-4851-82b6-98166143ffdd">true</Uploaded>
    <Management_x0020_Company xmlns="a8338b6e-77a6-4851-82b6-98166143ffdd" xsi:nil="true"/>
    <Doc_x0020_Date xmlns="a8338b6e-77a6-4851-82b6-98166143ffdd">2022-08-31T03:44:50+00:00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C:\Users\KSpurrell\Downloads\Performance_Report_2062_26-07-2022.docx</Location>
    <Doc_x0020_Type xmlns="a8338b6e-77a6-4851-82b6-98166143ffdd">Publication</Doc_x0020_Type>
    <Home_x0020_ID xmlns="a8338b6e-77a6-4851-82b6-98166143ffdd">9AE5A0A5-7CF4-DC11-AD41-005056922186</Home_x0020_ID>
    <State xmlns="a8338b6e-77a6-4851-82b6-98166143ffdd">NSW</State>
    <Doc_x0020_Sent_Received_x0020_Date xmlns="a8338b6e-77a6-4851-82b6-98166143ffdd">2022-08-31T00:00:00+00:00</Doc_x0020_Sent_Received_x0020_Date>
    <Activity_x0020_ID xmlns="a8338b6e-77a6-4851-82b6-98166143ffdd">550F9C2E-1E43-EA11-B725-005056922186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DA387-4CC7-4FE0-84D9-A0CF8196A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purl.org/dc/elements/1.1/"/>
    <ds:schemaRef ds:uri="http://schemas.microsoft.com/office/2006/documentManagement/types"/>
    <ds:schemaRef ds:uri="http://purl.org/dc/dcmitype/"/>
    <ds:schemaRef ds:uri="http://schemas.openxmlformats.org/package/2006/metadata/core-properties"/>
    <ds:schemaRef ds:uri="http://www.w3.org/XML/1998/namespace"/>
    <ds:schemaRef ds:uri="a8338b6e-77a6-4851-82b6-98166143ffdd"/>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6DDEB7A4-1DB1-46FB-810C-FCBC06BBA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3</TotalTime>
  <Pages>16</Pages>
  <Words>3763</Words>
  <Characters>21453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2022-09-05T02:38:00Z</dcterms:created>
  <dcterms:modified xsi:type="dcterms:W3CDTF">2022-09-05T02:39:00Z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