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0EADD" w14:textId="77777777" w:rsidR="00D2559D" w:rsidRPr="002C3EBF" w:rsidRDefault="0048454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D0EC19" wp14:editId="4DD0EC1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7451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DD0EADE" w14:textId="77777777" w:rsidR="00D2559D" w:rsidRDefault="0048454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D0EADF" w14:textId="77777777" w:rsidR="00D2559D" w:rsidRDefault="0048454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D0EAE0" w14:textId="77777777" w:rsidR="00D2559D" w:rsidRPr="002C3EBF" w:rsidRDefault="0048454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37000" w14:paraId="4DD0EAE3" w14:textId="77777777" w:rsidTr="00037000">
        <w:tc>
          <w:tcPr>
            <w:cnfStyle w:val="001000000000" w:firstRow="0" w:lastRow="0" w:firstColumn="1" w:lastColumn="0" w:oddVBand="0" w:evenVBand="0" w:oddHBand="0" w:evenHBand="0" w:firstRowFirstColumn="0" w:firstRowLastColumn="0" w:lastRowFirstColumn="0" w:lastRowLastColumn="0"/>
            <w:tcW w:w="3227" w:type="dxa"/>
          </w:tcPr>
          <w:p w14:paraId="4DD0EAE1" w14:textId="77777777" w:rsidR="00D2559D" w:rsidRPr="00996FAF" w:rsidRDefault="0048454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DD0EAE2" w14:textId="77777777" w:rsidR="00D2559D" w:rsidRPr="00996FAF" w:rsidRDefault="004845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Woodford Manor Aged Care</w:t>
            </w:r>
          </w:p>
        </w:tc>
      </w:tr>
      <w:tr w:rsidR="00037000" w14:paraId="4DD0EAE6" w14:textId="77777777" w:rsidTr="00037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0EAE4" w14:textId="77777777" w:rsidR="00CA37CB" w:rsidRPr="00996FAF" w:rsidRDefault="0048454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DD0EAE5" w14:textId="77777777" w:rsidR="00CA37CB" w:rsidRPr="00996FAF" w:rsidRDefault="004845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12-14 Margaret Street</w:t>
            </w:r>
            <w:r w:rsidRPr="00602258">
              <w:rPr>
                <w:rFonts w:ascii="Arial" w:hAnsi="Arial" w:cs="Arial"/>
                <w:color w:val="auto"/>
              </w:rPr>
              <w:t xml:space="preserve"> WOODFORD QLD 4514</w:t>
            </w:r>
          </w:p>
        </w:tc>
      </w:tr>
      <w:tr w:rsidR="00037000" w14:paraId="4DD0EAE9" w14:textId="77777777" w:rsidTr="000370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0EAE7" w14:textId="77777777" w:rsidR="00CA37CB" w:rsidRPr="00996FAF" w:rsidRDefault="0048454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D0EAE8" w14:textId="77777777" w:rsidR="00CA37CB" w:rsidRPr="00996FAF" w:rsidRDefault="004845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5382</w:t>
            </w:r>
          </w:p>
        </w:tc>
      </w:tr>
      <w:tr w:rsidR="00037000" w14:paraId="4DD0EAEC" w14:textId="77777777" w:rsidTr="00037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0EAEA" w14:textId="77777777" w:rsidR="00D2559D" w:rsidRPr="00996FAF" w:rsidRDefault="0048454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DD0EAEB" w14:textId="77777777" w:rsidR="00D2559D" w:rsidRPr="00996FAF" w:rsidRDefault="004845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Tingari Group Pty Ltd</w:t>
            </w:r>
          </w:p>
        </w:tc>
      </w:tr>
      <w:tr w:rsidR="00037000" w14:paraId="4DD0EAEF" w14:textId="77777777" w:rsidTr="000370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0EAED" w14:textId="77777777" w:rsidR="00D2559D" w:rsidRPr="00996FAF" w:rsidRDefault="0048454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D0EAEE" w14:textId="77777777" w:rsidR="00D2559D" w:rsidRPr="00996FAF" w:rsidRDefault="004845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37000" w14:paraId="4DD0EAF2" w14:textId="77777777" w:rsidTr="00037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0EAF0" w14:textId="77777777" w:rsidR="00D2559D" w:rsidRPr="00996FAF" w:rsidRDefault="0048454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D0EAF1" w14:textId="77777777" w:rsidR="00D2559D" w:rsidRPr="00996FAF" w:rsidRDefault="004845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December 2022</w:t>
            </w:r>
          </w:p>
        </w:tc>
      </w:tr>
      <w:tr w:rsidR="00037000" w14:paraId="4DD0EAF5" w14:textId="77777777" w:rsidTr="0003700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D0EAF3" w14:textId="77777777" w:rsidR="00D2559D" w:rsidRPr="00996FAF" w:rsidRDefault="0048454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DD0EAF4" w14:textId="52EF2936" w:rsidR="00D2559D" w:rsidRPr="00996FAF" w:rsidRDefault="004276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27666">
              <w:rPr>
                <w:rFonts w:ascii="Arial" w:hAnsi="Arial" w:cs="Arial"/>
                <w:color w:val="auto"/>
              </w:rPr>
              <w:t>09 January 2023</w:t>
            </w:r>
          </w:p>
        </w:tc>
      </w:tr>
    </w:tbl>
    <w:bookmarkEnd w:id="0"/>
    <w:p w14:paraId="4DD0EAF6" w14:textId="77777777" w:rsidR="00FA0A5B" w:rsidRPr="00996FAF" w:rsidRDefault="0048454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DD0EAF7" w14:textId="77777777" w:rsidR="000078F8" w:rsidRPr="00427666" w:rsidRDefault="00484548" w:rsidP="000078F8">
      <w:pPr>
        <w:spacing w:after="240" w:line="22" w:lineRule="atLeast"/>
        <w:textAlignment w:val="baseline"/>
        <w:rPr>
          <w:rFonts w:ascii="Arial" w:eastAsiaTheme="majorEastAsia" w:hAnsi="Arial" w:cs="Arial"/>
          <w:b/>
          <w:bCs/>
          <w:color w:val="auto"/>
          <w:sz w:val="30"/>
          <w:szCs w:val="28"/>
        </w:rPr>
      </w:pPr>
      <w:r w:rsidRPr="00427666">
        <w:rPr>
          <w:rFonts w:ascii="Arial" w:eastAsiaTheme="majorEastAsia" w:hAnsi="Arial" w:cs="Arial"/>
          <w:b/>
          <w:bCs/>
          <w:color w:val="auto"/>
          <w:sz w:val="30"/>
          <w:szCs w:val="28"/>
        </w:rPr>
        <w:lastRenderedPageBreak/>
        <w:t>This performance report</w:t>
      </w:r>
    </w:p>
    <w:p w14:paraId="4DD0EAF8" w14:textId="417DB42F" w:rsidR="000078F8" w:rsidRPr="00427666" w:rsidRDefault="00484548" w:rsidP="0036130C">
      <w:pPr>
        <w:pStyle w:val="NormalArial"/>
        <w:rPr>
          <w:color w:val="auto"/>
        </w:rPr>
      </w:pPr>
      <w:r w:rsidRPr="00427666">
        <w:rPr>
          <w:color w:val="auto"/>
        </w:rPr>
        <w:t>This performance report for Woodford Manor Aged Care (</w:t>
      </w:r>
      <w:r w:rsidRPr="00427666">
        <w:rPr>
          <w:b/>
          <w:color w:val="auto"/>
        </w:rPr>
        <w:t>the service</w:t>
      </w:r>
      <w:r w:rsidRPr="00427666">
        <w:rPr>
          <w:color w:val="auto"/>
        </w:rPr>
        <w:t xml:space="preserve">) has been prepared by </w:t>
      </w:r>
      <w:r w:rsidR="00427666" w:rsidRPr="00427666">
        <w:rPr>
          <w:color w:val="auto"/>
        </w:rPr>
        <w:t>K. Reed</w:t>
      </w:r>
      <w:r w:rsidRPr="00427666">
        <w:rPr>
          <w:color w:val="auto"/>
        </w:rPr>
        <w:t>, delegate of the Aged Care Quality and Safety Commissioner (Commissioner)</w:t>
      </w:r>
      <w:r w:rsidRPr="00427666">
        <w:rPr>
          <w:rStyle w:val="FootnoteReference"/>
          <w:color w:val="auto"/>
        </w:rPr>
        <w:footnoteReference w:id="1"/>
      </w:r>
      <w:r w:rsidRPr="00427666">
        <w:rPr>
          <w:color w:val="auto"/>
        </w:rPr>
        <w:t xml:space="preserve">. </w:t>
      </w:r>
    </w:p>
    <w:p w14:paraId="4DD0EAF9" w14:textId="77777777" w:rsidR="000078F8" w:rsidRPr="00427666" w:rsidRDefault="00484548" w:rsidP="0036130C">
      <w:pPr>
        <w:pStyle w:val="NormalArial"/>
        <w:rPr>
          <w:color w:val="auto"/>
        </w:rPr>
      </w:pPr>
      <w:r w:rsidRPr="00427666">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D0EAFA" w14:textId="77777777" w:rsidR="000078F8" w:rsidRPr="00427666" w:rsidRDefault="00484548" w:rsidP="0036130C">
      <w:pPr>
        <w:pStyle w:val="NormalArial"/>
        <w:rPr>
          <w:color w:val="auto"/>
        </w:rPr>
      </w:pPr>
      <w:r w:rsidRPr="00427666">
        <w:rPr>
          <w:color w:val="auto"/>
        </w:rPr>
        <w:t>The report also specifies any areas in which improvements must be made to ensure the Quality Standards are complied with.</w:t>
      </w:r>
    </w:p>
    <w:p w14:paraId="4DD0EAFB" w14:textId="77777777" w:rsidR="00DF37F2" w:rsidRPr="00427666" w:rsidRDefault="00484548" w:rsidP="00712752">
      <w:pPr>
        <w:pStyle w:val="Heading1"/>
        <w:spacing w:before="240" w:after="240" w:line="22" w:lineRule="atLeast"/>
        <w:rPr>
          <w:rFonts w:ascii="Arial" w:hAnsi="Arial" w:cs="Arial"/>
          <w:color w:val="auto"/>
        </w:rPr>
      </w:pPr>
      <w:r w:rsidRPr="00427666">
        <w:rPr>
          <w:rFonts w:ascii="Arial" w:hAnsi="Arial" w:cs="Arial"/>
          <w:color w:val="auto"/>
        </w:rPr>
        <w:t>Material relied on</w:t>
      </w:r>
    </w:p>
    <w:p w14:paraId="4DD0EAFC" w14:textId="77777777" w:rsidR="00DF37F2" w:rsidRPr="00427666" w:rsidRDefault="00484548" w:rsidP="0036130C">
      <w:pPr>
        <w:pStyle w:val="NormalArial"/>
        <w:rPr>
          <w:color w:val="auto"/>
        </w:rPr>
      </w:pPr>
      <w:r w:rsidRPr="00427666">
        <w:rPr>
          <w:color w:val="auto"/>
        </w:rPr>
        <w:t>The following information has been considered in preparing the performance report:</w:t>
      </w:r>
    </w:p>
    <w:p w14:paraId="4DD0EAFD" w14:textId="6B4B0581" w:rsidR="00DF37F2" w:rsidRPr="00427666" w:rsidRDefault="00484548" w:rsidP="00712752">
      <w:pPr>
        <w:pStyle w:val="ListParagraph"/>
        <w:numPr>
          <w:ilvl w:val="0"/>
          <w:numId w:val="2"/>
        </w:numPr>
        <w:spacing w:line="240" w:lineRule="atLeast"/>
        <w:ind w:left="714" w:hanging="357"/>
        <w:contextualSpacing w:val="0"/>
        <w:rPr>
          <w:rFonts w:ascii="Arial" w:hAnsi="Arial" w:cs="Arial"/>
          <w:color w:val="auto"/>
        </w:rPr>
      </w:pPr>
      <w:r w:rsidRPr="0042766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4DD0EAFE" w14:textId="6896CB3F" w:rsidR="00DF37F2" w:rsidRPr="00427666" w:rsidRDefault="00484548" w:rsidP="00712752">
      <w:pPr>
        <w:pStyle w:val="ListParagraph"/>
        <w:numPr>
          <w:ilvl w:val="0"/>
          <w:numId w:val="2"/>
        </w:numPr>
        <w:spacing w:line="240" w:lineRule="atLeast"/>
        <w:ind w:left="714" w:hanging="357"/>
        <w:contextualSpacing w:val="0"/>
        <w:rPr>
          <w:rFonts w:ascii="Arial" w:hAnsi="Arial" w:cs="Arial"/>
          <w:color w:val="auto"/>
        </w:rPr>
      </w:pPr>
      <w:r w:rsidRPr="00427666">
        <w:rPr>
          <w:rFonts w:ascii="Arial" w:hAnsi="Arial" w:cs="Arial"/>
          <w:color w:val="auto"/>
        </w:rPr>
        <w:t xml:space="preserve">the provider’s response to the assessment team’s report received </w:t>
      </w:r>
      <w:r w:rsidR="00427666" w:rsidRPr="00427666">
        <w:rPr>
          <w:rFonts w:ascii="Arial" w:hAnsi="Arial" w:cs="Arial"/>
          <w:color w:val="auto"/>
        </w:rPr>
        <w:t>06 January 2023</w:t>
      </w:r>
    </w:p>
    <w:p w14:paraId="4DD0EAFF" w14:textId="2DF9AF6C" w:rsidR="00427666" w:rsidRPr="00427666" w:rsidRDefault="00427666" w:rsidP="00427666">
      <w:pPr>
        <w:pStyle w:val="ListParagraph"/>
        <w:numPr>
          <w:ilvl w:val="0"/>
          <w:numId w:val="2"/>
        </w:numPr>
        <w:spacing w:line="240" w:lineRule="atLeast"/>
        <w:ind w:left="714" w:hanging="357"/>
        <w:contextualSpacing w:val="0"/>
        <w:rPr>
          <w:rFonts w:ascii="Arial" w:hAnsi="Arial" w:cs="Arial"/>
          <w:color w:val="auto"/>
        </w:rPr>
      </w:pPr>
      <w:r w:rsidRPr="00427666">
        <w:rPr>
          <w:rFonts w:ascii="Arial" w:hAnsi="Arial" w:cs="Arial"/>
          <w:color w:val="auto"/>
        </w:rPr>
        <w:t xml:space="preserve">other information and intelligence held by the Commission in relation to the service. </w:t>
      </w:r>
    </w:p>
    <w:p w14:paraId="4DD0EB01" w14:textId="79D94EB3" w:rsidR="003B1763" w:rsidRPr="00712752" w:rsidRDefault="0048454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DD0EB02" w14:textId="77777777" w:rsidR="00FC045E" w:rsidRPr="00996FAF" w:rsidRDefault="0048454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37000" w14:paraId="4DD0EB08" w14:textId="77777777" w:rsidTr="000370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0EB06" w14:textId="77777777" w:rsidR="00FC045E" w:rsidRPr="00996FAF" w:rsidRDefault="00484548" w:rsidP="009767BC">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4DD0EB07" w14:textId="5F378D1A" w:rsidR="00FC045E" w:rsidRPr="00427666" w:rsidRDefault="00F40B1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7666" w:rsidRPr="00427666">
                  <w:rPr>
                    <w:rFonts w:ascii="Arial" w:hAnsi="Arial" w:cs="Arial"/>
                  </w:rPr>
                  <w:t>Not applicable as not all requirements have been assessed</w:t>
                </w:r>
              </w:sdtContent>
            </w:sdt>
            <w:r w:rsidR="00484548" w:rsidRPr="00427666">
              <w:rPr>
                <w:rFonts w:ascii="Arial" w:hAnsi="Arial" w:cs="Arial"/>
              </w:rPr>
              <w:t xml:space="preserve"> </w:t>
            </w:r>
          </w:p>
        </w:tc>
      </w:tr>
      <w:tr w:rsidR="00037000" w14:paraId="4DD0EB0B" w14:textId="77777777" w:rsidTr="000370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0EB09" w14:textId="77777777" w:rsidR="00FC045E" w:rsidRPr="00996FAF" w:rsidRDefault="0048454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D0EB0A" w14:textId="6857367F" w:rsidR="00FC045E" w:rsidRPr="00996FAF" w:rsidRDefault="00F40B1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7666">
                  <w:rPr>
                    <w:rFonts w:ascii="Arial" w:hAnsi="Arial" w:cs="Arial"/>
                    <w:b/>
                  </w:rPr>
                  <w:t>Not applicable as not all requirements have been assessed</w:t>
                </w:r>
              </w:sdtContent>
            </w:sdt>
            <w:r w:rsidR="00484548" w:rsidRPr="00996FAF">
              <w:rPr>
                <w:rFonts w:ascii="Arial" w:hAnsi="Arial" w:cs="Arial"/>
                <w:b/>
              </w:rPr>
              <w:t xml:space="preserve"> </w:t>
            </w:r>
          </w:p>
        </w:tc>
      </w:tr>
      <w:tr w:rsidR="00037000" w14:paraId="4DD0EB11" w14:textId="77777777" w:rsidTr="000370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0EB0F" w14:textId="77777777" w:rsidR="00FC045E" w:rsidRPr="00996FAF" w:rsidRDefault="0048454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DD0EB10" w14:textId="4C7E54BB" w:rsidR="00FC045E" w:rsidRPr="00996FAF" w:rsidRDefault="00F40B1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7666">
                  <w:rPr>
                    <w:rFonts w:ascii="Arial" w:hAnsi="Arial" w:cs="Arial"/>
                    <w:b/>
                  </w:rPr>
                  <w:t>Not applicable as not all requirements have been assessed</w:t>
                </w:r>
              </w:sdtContent>
            </w:sdt>
            <w:r w:rsidR="00484548" w:rsidRPr="00996FAF">
              <w:rPr>
                <w:rFonts w:ascii="Arial" w:hAnsi="Arial" w:cs="Arial"/>
                <w:b/>
              </w:rPr>
              <w:t xml:space="preserve"> </w:t>
            </w:r>
          </w:p>
        </w:tc>
      </w:tr>
      <w:tr w:rsidR="00037000" w14:paraId="4DD0EB17" w14:textId="77777777" w:rsidTr="000370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0EB15" w14:textId="77777777" w:rsidR="00FC045E" w:rsidRPr="00996FAF" w:rsidRDefault="0048454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DD0EB16" w14:textId="09CFEEEA" w:rsidR="00FC045E" w:rsidRPr="00996FAF" w:rsidRDefault="00F40B1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7666">
                  <w:rPr>
                    <w:rFonts w:ascii="Arial" w:hAnsi="Arial" w:cs="Arial"/>
                    <w:b/>
                  </w:rPr>
                  <w:t>Not applicable as not all requirements have been assessed</w:t>
                </w:r>
              </w:sdtContent>
            </w:sdt>
            <w:r w:rsidR="00484548" w:rsidRPr="00996FAF">
              <w:rPr>
                <w:rFonts w:ascii="Arial" w:hAnsi="Arial" w:cs="Arial"/>
                <w:b/>
              </w:rPr>
              <w:t xml:space="preserve"> </w:t>
            </w:r>
          </w:p>
        </w:tc>
      </w:tr>
    </w:tbl>
    <w:p w14:paraId="4DD0EB1B" w14:textId="77777777" w:rsidR="00FC045E" w:rsidRPr="00996FAF" w:rsidRDefault="0048454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D0EB1C" w14:textId="77777777" w:rsidR="00FC045E" w:rsidRPr="00996FAF" w:rsidRDefault="00484548" w:rsidP="00712752">
      <w:pPr>
        <w:pStyle w:val="Heading1"/>
        <w:spacing w:before="0" w:after="240" w:line="22" w:lineRule="atLeast"/>
        <w:rPr>
          <w:rFonts w:ascii="Arial" w:hAnsi="Arial" w:cs="Arial"/>
        </w:rPr>
      </w:pPr>
      <w:r w:rsidRPr="00996FAF">
        <w:rPr>
          <w:rFonts w:ascii="Arial" w:hAnsi="Arial" w:cs="Arial"/>
        </w:rPr>
        <w:t>Areas for improvement</w:t>
      </w:r>
    </w:p>
    <w:p w14:paraId="4DD0EB1E" w14:textId="77777777" w:rsidR="00FC045E" w:rsidRPr="00996FAF" w:rsidRDefault="0048454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0AA763" w14:textId="77777777" w:rsidR="00427666" w:rsidRDefault="00427666">
      <w:pPr>
        <w:spacing w:after="160" w:line="259" w:lineRule="auto"/>
        <w:rPr>
          <w:rFonts w:ascii="Arial" w:eastAsiaTheme="majorEastAsia" w:hAnsi="Arial" w:cs="Arial"/>
          <w:b/>
          <w:bCs/>
          <w:sz w:val="30"/>
          <w:szCs w:val="28"/>
        </w:rPr>
      </w:pPr>
      <w:r>
        <w:rPr>
          <w:rFonts w:ascii="Arial" w:hAnsi="Arial" w:cs="Arial"/>
        </w:rPr>
        <w:br w:type="page"/>
      </w:r>
    </w:p>
    <w:p w14:paraId="4DD0EB46" w14:textId="090D4487" w:rsidR="00FC045E" w:rsidRPr="00996FAF" w:rsidRDefault="0048454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37000" w14:paraId="4DD0EB49" w14:textId="77777777" w:rsidTr="00037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DD0EB47" w14:textId="77777777" w:rsidR="00FC045E" w:rsidRPr="0075021E" w:rsidRDefault="0048454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DD0EB48" w14:textId="77777777" w:rsidR="00FC045E" w:rsidRPr="00996FAF" w:rsidRDefault="00F40B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7000" w14:paraId="4DD0EB4D" w14:textId="77777777" w:rsidTr="0003700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D0EB4A" w14:textId="77777777" w:rsidR="00FC045E" w:rsidRPr="00996FAF" w:rsidRDefault="0048454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DD0EB4B" w14:textId="77777777" w:rsidR="00FC045E" w:rsidRPr="00996FAF" w:rsidRDefault="004845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DD0EB4C" w14:textId="2F08981C" w:rsidR="00FC045E" w:rsidRPr="00996FAF" w:rsidRDefault="00F40B1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84548">
                  <w:rPr>
                    <w:rFonts w:ascii="Arial" w:hAnsi="Arial" w:cs="Arial"/>
                    <w:color w:val="auto"/>
                  </w:rPr>
                  <w:t>Compliant</w:t>
                </w:r>
              </w:sdtContent>
            </w:sdt>
            <w:r w:rsidR="00484548" w:rsidRPr="00996FAF">
              <w:rPr>
                <w:rFonts w:ascii="Arial" w:hAnsi="Arial" w:cs="Arial"/>
                <w:color w:val="0000FF"/>
              </w:rPr>
              <w:t xml:space="preserve"> </w:t>
            </w:r>
          </w:p>
        </w:tc>
      </w:tr>
    </w:tbl>
    <w:p w14:paraId="4DD0EB60" w14:textId="77777777" w:rsidR="00D87E7C" w:rsidRDefault="00484548" w:rsidP="00D87E7C">
      <w:pPr>
        <w:pStyle w:val="Heading20"/>
      </w:pPr>
      <w:r w:rsidRPr="00996FAF">
        <w:t>Findings</w:t>
      </w:r>
    </w:p>
    <w:p w14:paraId="09846FE6" w14:textId="77777777" w:rsidR="00427666" w:rsidRDefault="00427666" w:rsidP="0036130C">
      <w:pPr>
        <w:pStyle w:val="NormalArial"/>
        <w:rPr>
          <w:szCs w:val="22"/>
        </w:rPr>
      </w:pPr>
      <w:r>
        <w:rPr>
          <w:szCs w:val="22"/>
        </w:rPr>
        <w:t xml:space="preserve">Care documentation demonstrated assessment and planning processes identified the needs, goals and preferences of consumers and any related risks to their health and well-being including the management of skin integrity, restrictive practices, falls, diabetes and wounds. Staff </w:t>
      </w:r>
      <w:r w:rsidRPr="00D212F5">
        <w:rPr>
          <w:szCs w:val="22"/>
        </w:rPr>
        <w:t>ha</w:t>
      </w:r>
      <w:r>
        <w:rPr>
          <w:szCs w:val="22"/>
        </w:rPr>
        <w:t>d</w:t>
      </w:r>
      <w:r w:rsidRPr="00D212F5">
        <w:rPr>
          <w:szCs w:val="22"/>
        </w:rPr>
        <w:t xml:space="preserve"> a</w:t>
      </w:r>
      <w:r>
        <w:rPr>
          <w:szCs w:val="22"/>
        </w:rPr>
        <w:t xml:space="preserve"> shared understanding of the assessment and planning processes at the service and described how this informed safe and effective care delivery for consumers. </w:t>
      </w:r>
    </w:p>
    <w:p w14:paraId="5D00B908" w14:textId="38358AFB" w:rsidR="00167F88" w:rsidRDefault="00427666" w:rsidP="0036130C">
      <w:pPr>
        <w:pStyle w:val="NormalArial"/>
      </w:pPr>
      <w:r>
        <w:t xml:space="preserve">Consumers and their representatives were included in assessment and </w:t>
      </w:r>
      <w:r w:rsidR="00167F88">
        <w:t xml:space="preserve">planning processes to develop tailor made care interventions suited and aligned with consumers’ preferences and needs. When incidents or changes in consumer care needs occurred, this prompted a care plan review. </w:t>
      </w:r>
      <w:r w:rsidR="00F86CAB">
        <w:t xml:space="preserve">The service had contemporary policies and procedures to guide staff in completing assessment and care planning with consumers and representatives. </w:t>
      </w:r>
    </w:p>
    <w:p w14:paraId="4DD0EB61" w14:textId="5D3E2FC7" w:rsidR="0087700C" w:rsidRPr="00334B7D" w:rsidRDefault="00167F88" w:rsidP="0036130C">
      <w:pPr>
        <w:pStyle w:val="NormalArial"/>
      </w:pPr>
      <w:r>
        <w:t xml:space="preserve">Care plan reviews were overdue for some consumers; however, this had not impacted care delivery. </w:t>
      </w:r>
      <w:r w:rsidR="00F86CAB">
        <w:t xml:space="preserve">The service’s plan for continuous improvement contained actions to complete care plan reviews by the end of December 2022. The Approved provider in its response to the Assessment contact-site report notes this process is nearing completion and an ongoing sustainable approach has been clarified with registered nurses at the service and will monitored by the Clinical Care Coordinator. </w:t>
      </w:r>
      <w:r w:rsidR="00484548" w:rsidRPr="00996FAF">
        <w:br w:type="page"/>
      </w:r>
    </w:p>
    <w:p w14:paraId="4DD0EB62" w14:textId="77777777" w:rsidR="00FC045E" w:rsidRPr="00996FAF" w:rsidRDefault="0048454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37000" w14:paraId="4DD0EB65" w14:textId="77777777" w:rsidTr="00484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DD0EB63" w14:textId="77777777" w:rsidR="00FC045E" w:rsidRPr="00996FAF" w:rsidRDefault="0048454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DD0EB64" w14:textId="77777777" w:rsidR="00FC045E" w:rsidRPr="00996FAF" w:rsidRDefault="00F40B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7000" w14:paraId="4DD0EB70" w14:textId="77777777" w:rsidTr="000370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0EB6D" w14:textId="77777777" w:rsidR="00FC045E" w:rsidRPr="00996FAF" w:rsidRDefault="0048454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DD0EB6E" w14:textId="77777777" w:rsidR="00FC045E" w:rsidRPr="00996FAF" w:rsidRDefault="004845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DD0EB6F" w14:textId="22BC5E45" w:rsidR="00FC045E" w:rsidRPr="00996FAF" w:rsidRDefault="00F40B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84548">
                  <w:rPr>
                    <w:rFonts w:ascii="Arial" w:hAnsi="Arial" w:cs="Arial"/>
                    <w:color w:val="auto"/>
                  </w:rPr>
                  <w:t>Compliant</w:t>
                </w:r>
              </w:sdtContent>
            </w:sdt>
            <w:r w:rsidR="00484548" w:rsidRPr="00996FAF">
              <w:rPr>
                <w:rFonts w:ascii="Arial" w:hAnsi="Arial" w:cs="Arial"/>
                <w:color w:val="0000FF"/>
              </w:rPr>
              <w:t xml:space="preserve"> </w:t>
            </w:r>
          </w:p>
        </w:tc>
      </w:tr>
    </w:tbl>
    <w:p w14:paraId="4DD0EB87" w14:textId="77777777" w:rsidR="00D87E7C" w:rsidRDefault="00484548" w:rsidP="00D87E7C">
      <w:pPr>
        <w:pStyle w:val="Heading20"/>
      </w:pPr>
      <w:r w:rsidRPr="00996FAF">
        <w:t>Findings</w:t>
      </w:r>
    </w:p>
    <w:p w14:paraId="15BE772E" w14:textId="3E7FD890" w:rsidR="00F86CAB" w:rsidRPr="00F04A6E" w:rsidRDefault="00F86CAB" w:rsidP="00F04A6E">
      <w:pPr>
        <w:pStyle w:val="NormalArial"/>
        <w:rPr>
          <w:szCs w:val="22"/>
        </w:rPr>
      </w:pPr>
      <w:r w:rsidRPr="00F04A6E">
        <w:rPr>
          <w:szCs w:val="22"/>
        </w:rPr>
        <w:t xml:space="preserve">Staff at the service identified and responded to high impact and high prevalence risks for individual consumers, including those assessed as requiring restrictive practices, demonstrated changed behaviours, had wounds, required catheters and those consumers who chose to take risks to live the life they wished. Consumers and their representatives provided positive feedback </w:t>
      </w:r>
      <w:r w:rsidR="00C61F63" w:rsidRPr="00F04A6E">
        <w:rPr>
          <w:szCs w:val="22"/>
        </w:rPr>
        <w:t xml:space="preserve">in relation to care delivery for consumers. </w:t>
      </w:r>
    </w:p>
    <w:p w14:paraId="3EFDC9E0" w14:textId="2E1EC5FC" w:rsidR="00C61F63" w:rsidRPr="00F04A6E" w:rsidRDefault="00C61F63" w:rsidP="00F04A6E">
      <w:pPr>
        <w:pStyle w:val="NormalArial"/>
        <w:rPr>
          <w:szCs w:val="22"/>
        </w:rPr>
      </w:pPr>
      <w:r w:rsidRPr="00F04A6E">
        <w:rPr>
          <w:szCs w:val="22"/>
        </w:rPr>
        <w:t>Consumer care documentation confirmed effective management of high impact and high prevalence risks. Staff could describe the main risks to consumers including falls and skin tears and the risk mitigation strategies that were used to decrease the risks to consumers. To minimise the risk of consumers falling they were assessed by the physiotherapist, monitored by staff and reminded to use walking aids, movement sensor mats and crash mats are employed, and consumers were encouraged to wear appropriate footwear including non-slip socks. The physiotherapist provided exercise sessions and consumers’ rooms, and communal areas, were kept tidy and clutter free.</w:t>
      </w:r>
    </w:p>
    <w:p w14:paraId="67218C40" w14:textId="73E45B63" w:rsidR="00C61F63" w:rsidRPr="00F04A6E" w:rsidRDefault="00C61F63" w:rsidP="00F04A6E">
      <w:pPr>
        <w:pStyle w:val="NormalArial"/>
        <w:rPr>
          <w:szCs w:val="22"/>
        </w:rPr>
      </w:pPr>
      <w:r w:rsidRPr="00F04A6E">
        <w:rPr>
          <w:szCs w:val="22"/>
        </w:rPr>
        <w:t>Risks to consumers including management of changed behaviours were discussed at staff meetings. Staff demonstrated a shared understanding of the management of risks to consumers. Review of consumer newsletters and meeting minutes from October 2022 to December 2022 identified information to mitigate risks to consumers was provided, for example the importance of adequate hydration and falls prevention.</w:t>
      </w:r>
    </w:p>
    <w:p w14:paraId="0D101B2B" w14:textId="7F59D2E8" w:rsidR="00160CDF" w:rsidRPr="00F04A6E" w:rsidRDefault="00160CDF" w:rsidP="00F04A6E">
      <w:pPr>
        <w:pStyle w:val="NormalArial"/>
        <w:rPr>
          <w:szCs w:val="22"/>
        </w:rPr>
      </w:pPr>
      <w:r w:rsidRPr="00F04A6E">
        <w:rPr>
          <w:szCs w:val="22"/>
        </w:rPr>
        <w:t>Clinical incident data and quality indicator data did not identify any significant trends and demonstrated consumer’s risks were well-managed. A weekly falls meeting was implemented in October 2022 with attendees including the Clinical care coordinator, physiotherapist and physiotherapy assistant. Consumers who experienced a fall were discussed and consideration given to further strategies that may mitigate their falls risk. Clinical incident and quality indicator data is reported both within the organisation and externally.</w:t>
      </w:r>
    </w:p>
    <w:p w14:paraId="6D9E25EB" w14:textId="3DCF215F" w:rsidR="00C61F63" w:rsidRPr="00F04A6E" w:rsidRDefault="00160CDF" w:rsidP="00F04A6E">
      <w:pPr>
        <w:pStyle w:val="NormalArial"/>
        <w:rPr>
          <w:szCs w:val="22"/>
        </w:rPr>
      </w:pPr>
      <w:r w:rsidRPr="00F04A6E">
        <w:rPr>
          <w:szCs w:val="22"/>
        </w:rPr>
        <w:t xml:space="preserve">The electronic medication documentation system facilitated oversight of any missed medication and monitored the use of as required medications. Medication incidents were trended and </w:t>
      </w:r>
      <w:proofErr w:type="gramStart"/>
      <w:r w:rsidRPr="00F04A6E">
        <w:rPr>
          <w:szCs w:val="22"/>
        </w:rPr>
        <w:t>reported, and</w:t>
      </w:r>
      <w:proofErr w:type="gramEnd"/>
      <w:r w:rsidRPr="00F04A6E">
        <w:rPr>
          <w:szCs w:val="22"/>
        </w:rPr>
        <w:t xml:space="preserve"> discussed via the medication advisory committee. </w:t>
      </w:r>
    </w:p>
    <w:p w14:paraId="4DD0EB88" w14:textId="61C76ACB" w:rsidR="002B0C90" w:rsidRPr="00262C0B" w:rsidRDefault="00484548" w:rsidP="0036130C">
      <w:pPr>
        <w:pStyle w:val="NormalArial"/>
      </w:pPr>
      <w:r>
        <w:br w:type="page"/>
      </w:r>
    </w:p>
    <w:p w14:paraId="4DD0EBAE" w14:textId="77777777" w:rsidR="00FC045E" w:rsidRPr="00996FAF" w:rsidRDefault="0048454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37000" w14:paraId="4DD0EBB1" w14:textId="77777777" w:rsidTr="00484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DD0EBAF" w14:textId="77777777" w:rsidR="00FC045E" w:rsidRPr="00996FAF" w:rsidRDefault="0048454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DD0EBB0" w14:textId="77777777" w:rsidR="00FC045E" w:rsidRPr="00996FAF" w:rsidRDefault="00F40B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7000" w14:paraId="4DD0EBBB" w14:textId="77777777" w:rsidTr="000370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0EBB6" w14:textId="77777777" w:rsidR="00FC045E" w:rsidRPr="00996FAF" w:rsidRDefault="0048454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DD0EBB7" w14:textId="77777777" w:rsidR="00FC045E" w:rsidRPr="00996FAF" w:rsidRDefault="004845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DD0EBB8" w14:textId="77777777" w:rsidR="00FC045E" w:rsidRPr="00996FAF" w:rsidRDefault="0048454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DD0EBB9" w14:textId="77777777" w:rsidR="00FC045E" w:rsidRPr="00996FAF" w:rsidRDefault="0048454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DD0EBBA" w14:textId="58170CDB" w:rsidR="00FC045E" w:rsidRPr="00996FAF" w:rsidRDefault="00F40B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84548">
                  <w:rPr>
                    <w:rFonts w:ascii="Arial" w:hAnsi="Arial" w:cs="Arial"/>
                    <w:color w:val="auto"/>
                  </w:rPr>
                  <w:t>Compliant</w:t>
                </w:r>
              </w:sdtContent>
            </w:sdt>
            <w:r w:rsidR="00484548" w:rsidRPr="00996FAF">
              <w:rPr>
                <w:rFonts w:ascii="Arial" w:hAnsi="Arial" w:cs="Arial"/>
                <w:color w:val="0000FF"/>
              </w:rPr>
              <w:t xml:space="preserve"> </w:t>
            </w:r>
          </w:p>
        </w:tc>
      </w:tr>
    </w:tbl>
    <w:p w14:paraId="4DD0EBC0" w14:textId="77777777" w:rsidR="002B0C90" w:rsidRDefault="00484548" w:rsidP="002B0C90">
      <w:pPr>
        <w:pStyle w:val="Heading20"/>
      </w:pPr>
      <w:r>
        <w:t>Findings</w:t>
      </w:r>
    </w:p>
    <w:p w14:paraId="484FC19C" w14:textId="77777777" w:rsidR="0073167A" w:rsidRDefault="00160CDF" w:rsidP="0036130C">
      <w:pPr>
        <w:pStyle w:val="NormalArial"/>
        <w:rPr>
          <w:color w:val="auto"/>
        </w:rPr>
      </w:pPr>
      <w:r w:rsidRPr="003358A8">
        <w:rPr>
          <w:color w:val="auto"/>
        </w:rPr>
        <w:t>Consumers</w:t>
      </w:r>
      <w:r>
        <w:rPr>
          <w:color w:val="auto"/>
        </w:rPr>
        <w:t xml:space="preserve"> and </w:t>
      </w:r>
      <w:r w:rsidRPr="003358A8">
        <w:rPr>
          <w:color w:val="auto"/>
        </w:rPr>
        <w:t>representatives</w:t>
      </w:r>
      <w:r>
        <w:rPr>
          <w:color w:val="auto"/>
        </w:rPr>
        <w:t xml:space="preserve"> were </w:t>
      </w:r>
      <w:r w:rsidRPr="003358A8">
        <w:rPr>
          <w:color w:val="auto"/>
        </w:rPr>
        <w:t xml:space="preserve">satisfied with the cleaning of </w:t>
      </w:r>
      <w:r>
        <w:rPr>
          <w:color w:val="auto"/>
        </w:rPr>
        <w:t xml:space="preserve">consumers’ </w:t>
      </w:r>
      <w:r w:rsidRPr="003358A8">
        <w:rPr>
          <w:color w:val="auto"/>
        </w:rPr>
        <w:t>rooms and the cleanliness throughout the internal and external areas of the service</w:t>
      </w:r>
      <w:r>
        <w:t xml:space="preserve">. </w:t>
      </w:r>
      <w:r w:rsidR="0073167A">
        <w:t xml:space="preserve">The service was observed to be clean, safe and well-maintained. </w:t>
      </w:r>
      <w:r w:rsidR="0073167A" w:rsidRPr="003F2714">
        <w:rPr>
          <w:color w:val="auto"/>
        </w:rPr>
        <w:t>Consumers were observed to be s</w:t>
      </w:r>
      <w:r w:rsidR="0073167A">
        <w:rPr>
          <w:color w:val="auto"/>
        </w:rPr>
        <w:t>itting</w:t>
      </w:r>
      <w:r w:rsidR="0073167A" w:rsidRPr="003F2714">
        <w:rPr>
          <w:color w:val="auto"/>
        </w:rPr>
        <w:t xml:space="preserve"> in common areas indoors and outdoors in the courtyard. All doors entering the outdoor spaces were </w:t>
      </w:r>
      <w:r w:rsidR="0073167A" w:rsidRPr="00FB486E">
        <w:rPr>
          <w:color w:val="auto"/>
        </w:rPr>
        <w:t xml:space="preserve">unlocked and accessible to all consumers </w:t>
      </w:r>
      <w:r w:rsidR="0073167A">
        <w:rPr>
          <w:color w:val="auto"/>
        </w:rPr>
        <w:t xml:space="preserve">including the consumers </w:t>
      </w:r>
      <w:r w:rsidR="0073167A" w:rsidRPr="00FB486E">
        <w:rPr>
          <w:color w:val="auto"/>
        </w:rPr>
        <w:t>in the memory support unit</w:t>
      </w:r>
      <w:r w:rsidR="0073167A">
        <w:rPr>
          <w:color w:val="auto"/>
        </w:rPr>
        <w:t xml:space="preserve">. </w:t>
      </w:r>
    </w:p>
    <w:p w14:paraId="4DD0EBC1" w14:textId="25A982BB" w:rsidR="002B0C90" w:rsidRPr="00262C0B" w:rsidRDefault="0073167A" w:rsidP="0036130C">
      <w:pPr>
        <w:pStyle w:val="NormalArial"/>
      </w:pPr>
      <w:r w:rsidRPr="00FB486E">
        <w:rPr>
          <w:color w:val="auto"/>
        </w:rPr>
        <w:t xml:space="preserve">Staff and consumers </w:t>
      </w:r>
      <w:r>
        <w:rPr>
          <w:color w:val="auto"/>
        </w:rPr>
        <w:t xml:space="preserve">were aware of </w:t>
      </w:r>
      <w:r w:rsidRPr="00FB486E">
        <w:rPr>
          <w:color w:val="auto"/>
        </w:rPr>
        <w:t xml:space="preserve">the process for raising maintenance issues and </w:t>
      </w:r>
      <w:r>
        <w:rPr>
          <w:color w:val="auto"/>
        </w:rPr>
        <w:t>confirmed</w:t>
      </w:r>
      <w:r w:rsidRPr="00FB486E">
        <w:rPr>
          <w:color w:val="auto"/>
        </w:rPr>
        <w:t xml:space="preserve"> maintenance issues when possible were resolved in a timely manner</w:t>
      </w:r>
      <w:r>
        <w:t xml:space="preserve">. A housekeeping audit was completed monthly to identify any maintenance issues. The maintenance officer had a schedule for preventative maintenance and staff described how to raise reactive maintenance concerns. </w:t>
      </w:r>
      <w:r w:rsidR="00484548">
        <w:br w:type="page"/>
      </w:r>
    </w:p>
    <w:p w14:paraId="4DD0EBD8" w14:textId="77777777" w:rsidR="00FC045E" w:rsidRPr="00996FAF" w:rsidRDefault="0048454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37000" w14:paraId="4DD0EBDB" w14:textId="77777777" w:rsidTr="00484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DD0EBD9" w14:textId="77777777" w:rsidR="00FC045E" w:rsidRPr="00996FAF" w:rsidRDefault="0048454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DD0EBDA" w14:textId="77777777" w:rsidR="00FC045E" w:rsidRPr="00996FAF" w:rsidRDefault="00F40B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7000" w14:paraId="4DD0EBDF" w14:textId="77777777" w:rsidTr="000370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0EBDC" w14:textId="77777777" w:rsidR="00FC045E" w:rsidRPr="00996FAF" w:rsidRDefault="0048454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DD0EBDD" w14:textId="77777777" w:rsidR="00FC045E" w:rsidRPr="00996FAF" w:rsidRDefault="004845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DD0EBDE" w14:textId="657F54EA" w:rsidR="00FC045E" w:rsidRPr="00996FAF" w:rsidRDefault="00F40B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84548">
                  <w:rPr>
                    <w:rFonts w:ascii="Arial" w:hAnsi="Arial" w:cs="Arial"/>
                    <w:color w:val="auto"/>
                  </w:rPr>
                  <w:t>Compliant</w:t>
                </w:r>
              </w:sdtContent>
            </w:sdt>
            <w:r w:rsidR="00484548" w:rsidRPr="00996FAF">
              <w:rPr>
                <w:rFonts w:ascii="Arial" w:hAnsi="Arial" w:cs="Arial"/>
                <w:color w:val="0000FF"/>
              </w:rPr>
              <w:t xml:space="preserve"> </w:t>
            </w:r>
          </w:p>
        </w:tc>
      </w:tr>
    </w:tbl>
    <w:p w14:paraId="4DD0EBF0" w14:textId="0C7A8E9E" w:rsidR="002B0C90" w:rsidRDefault="00484548" w:rsidP="002B0C90">
      <w:pPr>
        <w:pStyle w:val="Heading20"/>
      </w:pPr>
      <w:r>
        <w:t>Findings</w:t>
      </w:r>
    </w:p>
    <w:p w14:paraId="09761C04" w14:textId="535FE337" w:rsidR="0073167A" w:rsidRDefault="0073167A" w:rsidP="0073167A">
      <w:pPr>
        <w:spacing w:line="276" w:lineRule="auto"/>
        <w:rPr>
          <w:rFonts w:ascii="Arial" w:eastAsia="Calibri" w:hAnsi="Arial" w:cs="Arial"/>
          <w:color w:val="auto"/>
        </w:rPr>
      </w:pPr>
      <w:r w:rsidRPr="0073167A">
        <w:rPr>
          <w:rFonts w:ascii="Arial" w:eastAsia="Calibri" w:hAnsi="Arial" w:cs="Arial"/>
          <w:color w:val="auto"/>
        </w:rPr>
        <w:t>The service ha</w:t>
      </w:r>
      <w:r>
        <w:rPr>
          <w:rFonts w:ascii="Arial" w:eastAsia="Calibri" w:hAnsi="Arial" w:cs="Arial"/>
          <w:color w:val="auto"/>
        </w:rPr>
        <w:t>d</w:t>
      </w:r>
      <w:r w:rsidRPr="0073167A">
        <w:rPr>
          <w:rFonts w:ascii="Arial" w:eastAsia="Calibri" w:hAnsi="Arial" w:cs="Arial"/>
          <w:color w:val="auto"/>
        </w:rPr>
        <w:t xml:space="preserve"> systems in place to ensure staff numbers </w:t>
      </w:r>
      <w:r w:rsidR="007C4BDA">
        <w:rPr>
          <w:rFonts w:ascii="Arial" w:eastAsia="Calibri" w:hAnsi="Arial" w:cs="Arial"/>
          <w:color w:val="auto"/>
        </w:rPr>
        <w:t>were</w:t>
      </w:r>
      <w:r w:rsidRPr="0073167A">
        <w:rPr>
          <w:rFonts w:ascii="Arial" w:eastAsia="Calibri" w:hAnsi="Arial" w:cs="Arial"/>
          <w:color w:val="auto"/>
        </w:rPr>
        <w:t xml:space="preserve"> adequate and the right mix of skills </w:t>
      </w:r>
      <w:proofErr w:type="gramStart"/>
      <w:r w:rsidRPr="0073167A">
        <w:rPr>
          <w:rFonts w:ascii="Arial" w:eastAsia="Calibri" w:hAnsi="Arial" w:cs="Arial"/>
          <w:color w:val="auto"/>
        </w:rPr>
        <w:t>in order to</w:t>
      </w:r>
      <w:proofErr w:type="gramEnd"/>
      <w:r w:rsidRPr="0073167A">
        <w:rPr>
          <w:rFonts w:ascii="Arial" w:eastAsia="Calibri" w:hAnsi="Arial" w:cs="Arial"/>
          <w:color w:val="auto"/>
        </w:rPr>
        <w:t xml:space="preserve"> deliver care and services to consumers. Management </w:t>
      </w:r>
      <w:r w:rsidR="007C4BDA">
        <w:rPr>
          <w:rFonts w:ascii="Arial" w:eastAsia="Calibri" w:hAnsi="Arial" w:cs="Arial"/>
          <w:color w:val="auto"/>
        </w:rPr>
        <w:t xml:space="preserve">confirmed </w:t>
      </w:r>
      <w:r w:rsidRPr="0073167A">
        <w:rPr>
          <w:rFonts w:ascii="Arial" w:eastAsia="Calibri" w:hAnsi="Arial" w:cs="Arial"/>
          <w:color w:val="auto"/>
        </w:rPr>
        <w:t>filling vacant shifts c</w:t>
      </w:r>
      <w:r w:rsidR="007C4BDA">
        <w:rPr>
          <w:rFonts w:ascii="Arial" w:eastAsia="Calibri" w:hAnsi="Arial" w:cs="Arial"/>
          <w:color w:val="auto"/>
        </w:rPr>
        <w:t xml:space="preserve">ould </w:t>
      </w:r>
      <w:r w:rsidRPr="0073167A">
        <w:rPr>
          <w:rFonts w:ascii="Arial" w:eastAsia="Calibri" w:hAnsi="Arial" w:cs="Arial"/>
          <w:color w:val="auto"/>
        </w:rPr>
        <w:t>be challenging, however, there is always a R</w:t>
      </w:r>
      <w:r w:rsidR="007C4BDA">
        <w:rPr>
          <w:rFonts w:ascii="Arial" w:eastAsia="Calibri" w:hAnsi="Arial" w:cs="Arial"/>
          <w:color w:val="auto"/>
        </w:rPr>
        <w:t xml:space="preserve">egistered nurse </w:t>
      </w:r>
      <w:r w:rsidRPr="0073167A">
        <w:rPr>
          <w:rFonts w:ascii="Arial" w:eastAsia="Calibri" w:hAnsi="Arial" w:cs="Arial"/>
          <w:color w:val="auto"/>
        </w:rPr>
        <w:t>on shift</w:t>
      </w:r>
      <w:r w:rsidR="007C4BDA">
        <w:rPr>
          <w:rFonts w:ascii="Arial" w:eastAsia="Calibri" w:hAnsi="Arial" w:cs="Arial"/>
          <w:color w:val="auto"/>
        </w:rPr>
        <w:t>.</w:t>
      </w:r>
      <w:r w:rsidRPr="0073167A">
        <w:rPr>
          <w:rFonts w:ascii="Arial" w:eastAsia="Calibri" w:hAnsi="Arial" w:cs="Arial"/>
          <w:color w:val="auto"/>
        </w:rPr>
        <w:t xml:space="preserve"> </w:t>
      </w:r>
    </w:p>
    <w:p w14:paraId="2A1B3748" w14:textId="69872D54" w:rsidR="007C4BDA" w:rsidRPr="007C4BDA" w:rsidRDefault="007C4BDA" w:rsidP="007C4BDA">
      <w:pPr>
        <w:spacing w:line="276" w:lineRule="auto"/>
        <w:rPr>
          <w:rFonts w:ascii="Arial" w:hAnsi="Arial" w:cs="Arial"/>
          <w:color w:val="000000"/>
          <w:lang w:eastAsia="en-AU"/>
        </w:rPr>
      </w:pPr>
      <w:r w:rsidRPr="007C4BDA">
        <w:rPr>
          <w:rFonts w:ascii="Arial" w:eastAsia="Calibri" w:hAnsi="Arial" w:cs="Arial"/>
          <w:color w:val="auto"/>
        </w:rPr>
        <w:t xml:space="preserve">Most consumers and representatives confirmed staff were available when needed and attended swiftly to requests for assistance. </w:t>
      </w:r>
      <w:r w:rsidRPr="007C4BDA">
        <w:rPr>
          <w:rFonts w:ascii="Arial" w:eastAsia="Calibri" w:hAnsi="Arial" w:cs="Arial"/>
          <w:color w:val="000000"/>
          <w:lang w:eastAsia="en-AU"/>
        </w:rPr>
        <w:t>Staff work</w:t>
      </w:r>
      <w:r>
        <w:rPr>
          <w:rFonts w:ascii="Arial" w:eastAsia="Calibri" w:hAnsi="Arial" w:cs="Arial"/>
          <w:color w:val="000000"/>
          <w:lang w:eastAsia="en-AU"/>
        </w:rPr>
        <w:t>ed</w:t>
      </w:r>
      <w:r w:rsidRPr="007C4BDA">
        <w:rPr>
          <w:rFonts w:ascii="Arial" w:eastAsia="Calibri" w:hAnsi="Arial" w:cs="Arial"/>
          <w:color w:val="000000"/>
          <w:lang w:eastAsia="en-AU"/>
        </w:rPr>
        <w:t xml:space="preserve"> as a team and help</w:t>
      </w:r>
      <w:r>
        <w:rPr>
          <w:rFonts w:ascii="Arial" w:eastAsia="Calibri" w:hAnsi="Arial" w:cs="Arial"/>
          <w:color w:val="000000"/>
          <w:lang w:eastAsia="en-AU"/>
        </w:rPr>
        <w:t>ed</w:t>
      </w:r>
      <w:r w:rsidRPr="007C4BDA">
        <w:rPr>
          <w:rFonts w:ascii="Arial" w:eastAsia="Calibri" w:hAnsi="Arial" w:cs="Arial"/>
          <w:color w:val="000000"/>
          <w:lang w:eastAsia="en-AU"/>
        </w:rPr>
        <w:t xml:space="preserve"> each other when required so that consumers receive</w:t>
      </w:r>
      <w:r>
        <w:rPr>
          <w:rFonts w:ascii="Arial" w:eastAsia="Calibri" w:hAnsi="Arial" w:cs="Arial"/>
          <w:color w:val="000000"/>
          <w:lang w:eastAsia="en-AU"/>
        </w:rPr>
        <w:t>d</w:t>
      </w:r>
      <w:r w:rsidRPr="007C4BDA">
        <w:rPr>
          <w:rFonts w:ascii="Arial" w:eastAsia="Calibri" w:hAnsi="Arial" w:cs="Arial"/>
          <w:color w:val="000000"/>
          <w:lang w:eastAsia="en-AU"/>
        </w:rPr>
        <w:t xml:space="preserve"> the care they need. Staff fe</w:t>
      </w:r>
      <w:r>
        <w:rPr>
          <w:rFonts w:ascii="Arial" w:eastAsia="Calibri" w:hAnsi="Arial" w:cs="Arial"/>
          <w:color w:val="000000"/>
          <w:lang w:eastAsia="en-AU"/>
        </w:rPr>
        <w:t>lt</w:t>
      </w:r>
      <w:r w:rsidRPr="007C4BDA">
        <w:rPr>
          <w:rFonts w:ascii="Arial" w:eastAsia="Calibri" w:hAnsi="Arial" w:cs="Arial"/>
          <w:color w:val="000000"/>
          <w:lang w:eastAsia="en-AU"/>
        </w:rPr>
        <w:t xml:space="preserve"> supported by management and equipped to undertake their roles. Care staff </w:t>
      </w:r>
      <w:r>
        <w:rPr>
          <w:rFonts w:ascii="Arial" w:eastAsia="Calibri" w:hAnsi="Arial" w:cs="Arial"/>
          <w:color w:val="000000"/>
          <w:lang w:eastAsia="en-AU"/>
        </w:rPr>
        <w:t xml:space="preserve">confirmed </w:t>
      </w:r>
      <w:r w:rsidRPr="007C4BDA">
        <w:rPr>
          <w:rFonts w:ascii="Arial" w:eastAsia="Calibri" w:hAnsi="Arial" w:cs="Arial"/>
          <w:color w:val="000000"/>
          <w:lang w:eastAsia="en-AU"/>
        </w:rPr>
        <w:t xml:space="preserve">there </w:t>
      </w:r>
      <w:r>
        <w:rPr>
          <w:rFonts w:ascii="Arial" w:eastAsia="Calibri" w:hAnsi="Arial" w:cs="Arial"/>
          <w:color w:val="000000"/>
          <w:lang w:eastAsia="en-AU"/>
        </w:rPr>
        <w:t>was</w:t>
      </w:r>
      <w:r w:rsidRPr="007C4BDA">
        <w:rPr>
          <w:rFonts w:ascii="Arial" w:eastAsia="Calibri" w:hAnsi="Arial" w:cs="Arial"/>
          <w:color w:val="000000"/>
          <w:lang w:eastAsia="en-AU"/>
        </w:rPr>
        <w:t xml:space="preserve"> always a</w:t>
      </w:r>
      <w:r>
        <w:rPr>
          <w:rFonts w:ascii="Arial" w:eastAsia="Calibri" w:hAnsi="Arial" w:cs="Arial"/>
          <w:color w:val="000000"/>
          <w:lang w:eastAsia="en-AU"/>
        </w:rPr>
        <w:t xml:space="preserve"> registered nurse </w:t>
      </w:r>
      <w:r w:rsidRPr="007C4BDA">
        <w:rPr>
          <w:rFonts w:ascii="Arial" w:eastAsia="Calibri" w:hAnsi="Arial" w:cs="Arial"/>
          <w:color w:val="000000"/>
          <w:lang w:eastAsia="en-AU"/>
        </w:rPr>
        <w:t xml:space="preserve">or enrolled nurse available to escalate concerns or assist if needed. Staff </w:t>
      </w:r>
      <w:r>
        <w:rPr>
          <w:rFonts w:ascii="Arial" w:eastAsia="Calibri" w:hAnsi="Arial" w:cs="Arial"/>
          <w:color w:val="000000"/>
          <w:lang w:eastAsia="en-AU"/>
        </w:rPr>
        <w:t xml:space="preserve">stated </w:t>
      </w:r>
      <w:r w:rsidRPr="007C4BDA">
        <w:rPr>
          <w:rFonts w:ascii="Arial" w:eastAsia="Calibri" w:hAnsi="Arial" w:cs="Arial"/>
          <w:color w:val="000000"/>
          <w:lang w:eastAsia="en-AU"/>
        </w:rPr>
        <w:t>they ha</w:t>
      </w:r>
      <w:r>
        <w:rPr>
          <w:rFonts w:ascii="Arial" w:eastAsia="Calibri" w:hAnsi="Arial" w:cs="Arial"/>
          <w:color w:val="000000"/>
          <w:lang w:eastAsia="en-AU"/>
        </w:rPr>
        <w:t>d</w:t>
      </w:r>
      <w:r w:rsidRPr="007C4BDA">
        <w:rPr>
          <w:rFonts w:ascii="Arial" w:eastAsia="Calibri" w:hAnsi="Arial" w:cs="Arial"/>
          <w:color w:val="000000"/>
          <w:lang w:eastAsia="en-AU"/>
        </w:rPr>
        <w:t xml:space="preserve"> time to access consumers</w:t>
      </w:r>
      <w:r>
        <w:rPr>
          <w:rFonts w:ascii="Arial" w:eastAsia="Calibri" w:hAnsi="Arial" w:cs="Arial"/>
          <w:color w:val="000000"/>
          <w:lang w:eastAsia="en-AU"/>
        </w:rPr>
        <w:t>’</w:t>
      </w:r>
      <w:r w:rsidRPr="007C4BDA">
        <w:rPr>
          <w:rFonts w:ascii="Arial" w:eastAsia="Calibri" w:hAnsi="Arial" w:cs="Arial"/>
          <w:color w:val="000000"/>
          <w:lang w:eastAsia="en-AU"/>
        </w:rPr>
        <w:t xml:space="preserve"> care plans to ensure they </w:t>
      </w:r>
      <w:r>
        <w:rPr>
          <w:rFonts w:ascii="Arial" w:eastAsia="Calibri" w:hAnsi="Arial" w:cs="Arial"/>
          <w:color w:val="000000"/>
          <w:lang w:eastAsia="en-AU"/>
        </w:rPr>
        <w:t>were</w:t>
      </w:r>
      <w:r w:rsidRPr="007C4BDA">
        <w:rPr>
          <w:rFonts w:ascii="Arial" w:eastAsia="Calibri" w:hAnsi="Arial" w:cs="Arial"/>
          <w:color w:val="000000"/>
          <w:lang w:eastAsia="en-AU"/>
        </w:rPr>
        <w:t xml:space="preserve"> aware of current or changing needs and to access behaviour support plans. </w:t>
      </w:r>
    </w:p>
    <w:p w14:paraId="78D705BD" w14:textId="4B278E24" w:rsidR="007C4BDA" w:rsidRPr="007C4BDA" w:rsidRDefault="007C4BDA" w:rsidP="007C4BDA">
      <w:pPr>
        <w:spacing w:before="240" w:line="276" w:lineRule="auto"/>
        <w:contextualSpacing/>
        <w:rPr>
          <w:rFonts w:ascii="Arial" w:hAnsi="Arial" w:cs="Arial"/>
          <w:color w:val="000000"/>
          <w:lang w:eastAsia="en-AU"/>
        </w:rPr>
      </w:pPr>
      <w:r>
        <w:rPr>
          <w:rFonts w:ascii="Arial" w:eastAsia="Calibri" w:hAnsi="Arial" w:cs="Arial"/>
          <w:color w:val="000000"/>
          <w:lang w:eastAsia="en-AU"/>
        </w:rPr>
        <w:t xml:space="preserve">Recruitment processes were ongoing at the service. Agency staff are provided with onboarding information </w:t>
      </w:r>
      <w:r w:rsidRPr="007C4BDA">
        <w:rPr>
          <w:rFonts w:ascii="Arial" w:eastAsia="Calibri" w:hAnsi="Arial" w:cs="Arial"/>
          <w:color w:val="000000"/>
          <w:lang w:eastAsia="en-AU"/>
        </w:rPr>
        <w:t xml:space="preserve">to ensure they </w:t>
      </w:r>
      <w:r>
        <w:rPr>
          <w:rFonts w:ascii="Arial" w:eastAsia="Calibri" w:hAnsi="Arial" w:cs="Arial"/>
          <w:color w:val="000000"/>
          <w:lang w:eastAsia="en-AU"/>
        </w:rPr>
        <w:t>were</w:t>
      </w:r>
      <w:r w:rsidRPr="007C4BDA">
        <w:rPr>
          <w:rFonts w:ascii="Arial" w:eastAsia="Calibri" w:hAnsi="Arial" w:cs="Arial"/>
          <w:color w:val="000000"/>
          <w:lang w:eastAsia="en-AU"/>
        </w:rPr>
        <w:t xml:space="preserve"> equipped to complete their duties. </w:t>
      </w:r>
      <w:r>
        <w:rPr>
          <w:rFonts w:ascii="Arial" w:eastAsia="Calibri" w:hAnsi="Arial" w:cs="Arial"/>
          <w:color w:val="000000"/>
          <w:lang w:eastAsia="en-AU"/>
        </w:rPr>
        <w:t>Staff were observed</w:t>
      </w:r>
      <w:r w:rsidRPr="00D212F5">
        <w:rPr>
          <w:rFonts w:eastAsia="Calibri"/>
          <w:color w:val="auto"/>
        </w:rPr>
        <w:t xml:space="preserve"> </w:t>
      </w:r>
      <w:r w:rsidRPr="007C4BDA">
        <w:rPr>
          <w:rFonts w:ascii="Arial" w:eastAsia="Calibri" w:hAnsi="Arial" w:cs="Arial"/>
          <w:color w:val="auto"/>
        </w:rPr>
        <w:t>caring for consumers at various times throughout the day and providing a diverse range of personal and clinical care</w:t>
      </w:r>
      <w:r>
        <w:rPr>
          <w:rFonts w:ascii="Arial" w:eastAsia="Calibri" w:hAnsi="Arial" w:cs="Arial"/>
          <w:color w:val="auto"/>
        </w:rPr>
        <w:t>.</w:t>
      </w:r>
    </w:p>
    <w:p w14:paraId="27C86076" w14:textId="5F716FC0" w:rsidR="007C4BDA" w:rsidRPr="0073167A" w:rsidRDefault="007C4BDA" w:rsidP="0073167A">
      <w:pPr>
        <w:spacing w:line="276" w:lineRule="auto"/>
        <w:rPr>
          <w:rFonts w:ascii="Arial" w:eastAsia="Calibri" w:hAnsi="Arial" w:cs="Arial"/>
          <w:color w:val="auto"/>
        </w:rPr>
      </w:pPr>
    </w:p>
    <w:p w14:paraId="54BE0662" w14:textId="77777777" w:rsidR="0073167A" w:rsidRDefault="0073167A" w:rsidP="002B0C90">
      <w:pPr>
        <w:pStyle w:val="Heading20"/>
      </w:pPr>
    </w:p>
    <w:sectPr w:rsidR="0073167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0EC25" w14:textId="77777777" w:rsidR="00DF108C" w:rsidRDefault="00484548">
      <w:pPr>
        <w:spacing w:after="0"/>
      </w:pPr>
      <w:r>
        <w:separator/>
      </w:r>
    </w:p>
  </w:endnote>
  <w:endnote w:type="continuationSeparator" w:id="0">
    <w:p w14:paraId="4DD0EC27" w14:textId="77777777" w:rsidR="00DF108C" w:rsidRDefault="004845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EC1E" w14:textId="77777777" w:rsidR="00DF37F2" w:rsidRPr="00DF37F2" w:rsidRDefault="00484548" w:rsidP="00DF37F2">
    <w:pPr>
      <w:pStyle w:val="FooterArial9"/>
      <w:rPr>
        <w:rStyle w:val="FooterBold"/>
        <w:rFonts w:ascii="Arial" w:hAnsi="Arial"/>
        <w:b w:val="0"/>
      </w:rPr>
    </w:pPr>
    <w:r w:rsidRPr="00DF37F2">
      <w:rPr>
        <w:rStyle w:val="FooterBold"/>
        <w:rFonts w:ascii="Arial" w:hAnsi="Arial"/>
        <w:b w:val="0"/>
      </w:rPr>
      <w:t>Name of service: Woodford Manor Aged Care</w:t>
    </w:r>
    <w:r w:rsidRPr="00DF37F2">
      <w:rPr>
        <w:rStyle w:val="FooterBold"/>
        <w:rFonts w:ascii="Arial" w:hAnsi="Arial"/>
        <w:b w:val="0"/>
      </w:rPr>
      <w:tab/>
      <w:t xml:space="preserve">RPT-ACC-0122 v3.0 </w:t>
    </w:r>
  </w:p>
  <w:p w14:paraId="4DD0EC1F" w14:textId="77777777" w:rsidR="00DF37F2" w:rsidRPr="00DF37F2" w:rsidRDefault="00484548" w:rsidP="00DF37F2">
    <w:pPr>
      <w:pStyle w:val="FooterArial9"/>
      <w:rPr>
        <w:rStyle w:val="FooterBold"/>
        <w:rFonts w:ascii="Arial" w:hAnsi="Arial"/>
        <w:b w:val="0"/>
      </w:rPr>
    </w:pPr>
    <w:r w:rsidRPr="00DF37F2">
      <w:rPr>
        <w:rStyle w:val="FooterBold"/>
        <w:rFonts w:ascii="Arial" w:hAnsi="Arial"/>
        <w:b w:val="0"/>
      </w:rPr>
      <w:t>Commission ID: 5382</w:t>
    </w:r>
    <w:r w:rsidRPr="00DF37F2">
      <w:rPr>
        <w:rStyle w:val="FooterBold"/>
        <w:rFonts w:ascii="Arial" w:hAnsi="Arial"/>
        <w:b w:val="0"/>
      </w:rPr>
      <w:tab/>
      <w:t xml:space="preserve">OFFICIAL: Sensitive </w:t>
    </w:r>
  </w:p>
  <w:p w14:paraId="4DD0EC20" w14:textId="77777777" w:rsidR="00DF37F2" w:rsidRPr="00DF37F2" w:rsidRDefault="0048454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EC22" w14:textId="77777777" w:rsidR="00E2364A" w:rsidRDefault="00F40B1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0EC1B" w14:textId="77777777" w:rsidR="00D3157C" w:rsidRDefault="00484548" w:rsidP="00D71F88">
      <w:pPr>
        <w:spacing w:after="0"/>
      </w:pPr>
      <w:r>
        <w:separator/>
      </w:r>
    </w:p>
  </w:footnote>
  <w:footnote w:type="continuationSeparator" w:id="0">
    <w:p w14:paraId="4DD0EC1C" w14:textId="77777777" w:rsidR="00D3157C" w:rsidRDefault="00484548" w:rsidP="00D71F88">
      <w:pPr>
        <w:spacing w:after="0"/>
      </w:pPr>
      <w:r>
        <w:continuationSeparator/>
      </w:r>
    </w:p>
  </w:footnote>
  <w:footnote w:id="1">
    <w:p w14:paraId="4DD0EC27" w14:textId="5F7FBD79" w:rsidR="000078F8" w:rsidRDefault="0048454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427666">
        <w:rPr>
          <w:rFonts w:ascii="Arial" w:hAnsi="Arial" w:cs="Arial"/>
          <w:color w:val="auto"/>
          <w:sz w:val="20"/>
          <w:szCs w:val="20"/>
        </w:rPr>
        <w:t>with section 68A</w:t>
      </w:r>
      <w:r w:rsidRPr="00427666">
        <w:rPr>
          <w:rFonts w:ascii="Arial" w:hAnsi="Arial" w:cs="Arial"/>
          <w:b/>
          <w:color w:val="auto"/>
          <w:sz w:val="20"/>
          <w:szCs w:val="20"/>
        </w:rPr>
        <w:t xml:space="preserve"> </w:t>
      </w:r>
      <w:r w:rsidRPr="00427666">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DD0EC28" w14:textId="77777777" w:rsidR="002B0884" w:rsidRDefault="00F40B1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EC1D" w14:textId="77777777" w:rsidR="00D71F88" w:rsidRDefault="00484548">
    <w:pPr>
      <w:pStyle w:val="Header"/>
    </w:pPr>
    <w:r>
      <w:rPr>
        <w:noProof/>
        <w:color w:val="2B579A"/>
        <w:shd w:val="clear" w:color="auto" w:fill="E6E6E6"/>
        <w:lang w:val="en-US"/>
      </w:rPr>
      <w:drawing>
        <wp:anchor distT="0" distB="0" distL="114300" distR="114300" simplePos="0" relativeHeight="251659264" behindDoc="1" locked="0" layoutInCell="1" allowOverlap="1" wp14:anchorId="4DD0EC23" wp14:editId="4DD0EC2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903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EC21" w14:textId="77777777" w:rsidR="00FA0A5B" w:rsidRDefault="00484548">
    <w:pPr>
      <w:pStyle w:val="Header"/>
    </w:pPr>
    <w:r>
      <w:rPr>
        <w:noProof/>
      </w:rPr>
      <w:drawing>
        <wp:anchor distT="0" distB="0" distL="114300" distR="114300" simplePos="0" relativeHeight="251658240" behindDoc="0" locked="0" layoutInCell="1" allowOverlap="1" wp14:anchorId="4DD0EC25" wp14:editId="4DD0EC2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C8060FC">
      <w:start w:val="1"/>
      <w:numFmt w:val="lowerRoman"/>
      <w:lvlText w:val="(%1)"/>
      <w:lvlJc w:val="left"/>
      <w:pPr>
        <w:ind w:left="1080" w:hanging="720"/>
      </w:pPr>
      <w:rPr>
        <w:rFonts w:hint="default"/>
      </w:rPr>
    </w:lvl>
    <w:lvl w:ilvl="1" w:tplc="0E2AC4CE" w:tentative="1">
      <w:start w:val="1"/>
      <w:numFmt w:val="lowerLetter"/>
      <w:lvlText w:val="%2."/>
      <w:lvlJc w:val="left"/>
      <w:pPr>
        <w:ind w:left="1440" w:hanging="360"/>
      </w:pPr>
    </w:lvl>
    <w:lvl w:ilvl="2" w:tplc="AE94F6CE" w:tentative="1">
      <w:start w:val="1"/>
      <w:numFmt w:val="lowerRoman"/>
      <w:lvlText w:val="%3."/>
      <w:lvlJc w:val="right"/>
      <w:pPr>
        <w:ind w:left="2160" w:hanging="180"/>
      </w:pPr>
    </w:lvl>
    <w:lvl w:ilvl="3" w:tplc="0862F8B6" w:tentative="1">
      <w:start w:val="1"/>
      <w:numFmt w:val="decimal"/>
      <w:lvlText w:val="%4."/>
      <w:lvlJc w:val="left"/>
      <w:pPr>
        <w:ind w:left="2880" w:hanging="360"/>
      </w:pPr>
    </w:lvl>
    <w:lvl w:ilvl="4" w:tplc="03E85DCC" w:tentative="1">
      <w:start w:val="1"/>
      <w:numFmt w:val="lowerLetter"/>
      <w:lvlText w:val="%5."/>
      <w:lvlJc w:val="left"/>
      <w:pPr>
        <w:ind w:left="3600" w:hanging="360"/>
      </w:pPr>
    </w:lvl>
    <w:lvl w:ilvl="5" w:tplc="EC868168" w:tentative="1">
      <w:start w:val="1"/>
      <w:numFmt w:val="lowerRoman"/>
      <w:lvlText w:val="%6."/>
      <w:lvlJc w:val="right"/>
      <w:pPr>
        <w:ind w:left="4320" w:hanging="180"/>
      </w:pPr>
    </w:lvl>
    <w:lvl w:ilvl="6" w:tplc="00065A0A" w:tentative="1">
      <w:start w:val="1"/>
      <w:numFmt w:val="decimal"/>
      <w:lvlText w:val="%7."/>
      <w:lvlJc w:val="left"/>
      <w:pPr>
        <w:ind w:left="5040" w:hanging="360"/>
      </w:pPr>
    </w:lvl>
    <w:lvl w:ilvl="7" w:tplc="B248FC2C" w:tentative="1">
      <w:start w:val="1"/>
      <w:numFmt w:val="lowerLetter"/>
      <w:lvlText w:val="%8."/>
      <w:lvlJc w:val="left"/>
      <w:pPr>
        <w:ind w:left="5760" w:hanging="360"/>
      </w:pPr>
    </w:lvl>
    <w:lvl w:ilvl="8" w:tplc="D6E2234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8084B62">
      <w:start w:val="1"/>
      <w:numFmt w:val="lowerRoman"/>
      <w:lvlText w:val="(%1)"/>
      <w:lvlJc w:val="left"/>
      <w:pPr>
        <w:ind w:left="1080" w:hanging="720"/>
      </w:pPr>
      <w:rPr>
        <w:rFonts w:hint="default"/>
      </w:rPr>
    </w:lvl>
    <w:lvl w:ilvl="1" w:tplc="45287C08" w:tentative="1">
      <w:start w:val="1"/>
      <w:numFmt w:val="lowerLetter"/>
      <w:lvlText w:val="%2."/>
      <w:lvlJc w:val="left"/>
      <w:pPr>
        <w:ind w:left="1440" w:hanging="360"/>
      </w:pPr>
    </w:lvl>
    <w:lvl w:ilvl="2" w:tplc="DCEAA9A2" w:tentative="1">
      <w:start w:val="1"/>
      <w:numFmt w:val="lowerRoman"/>
      <w:lvlText w:val="%3."/>
      <w:lvlJc w:val="right"/>
      <w:pPr>
        <w:ind w:left="2160" w:hanging="180"/>
      </w:pPr>
    </w:lvl>
    <w:lvl w:ilvl="3" w:tplc="1856F31A" w:tentative="1">
      <w:start w:val="1"/>
      <w:numFmt w:val="decimal"/>
      <w:lvlText w:val="%4."/>
      <w:lvlJc w:val="left"/>
      <w:pPr>
        <w:ind w:left="2880" w:hanging="360"/>
      </w:pPr>
    </w:lvl>
    <w:lvl w:ilvl="4" w:tplc="BE9AA798" w:tentative="1">
      <w:start w:val="1"/>
      <w:numFmt w:val="lowerLetter"/>
      <w:lvlText w:val="%5."/>
      <w:lvlJc w:val="left"/>
      <w:pPr>
        <w:ind w:left="3600" w:hanging="360"/>
      </w:pPr>
    </w:lvl>
    <w:lvl w:ilvl="5" w:tplc="F454EF26" w:tentative="1">
      <w:start w:val="1"/>
      <w:numFmt w:val="lowerRoman"/>
      <w:lvlText w:val="%6."/>
      <w:lvlJc w:val="right"/>
      <w:pPr>
        <w:ind w:left="4320" w:hanging="180"/>
      </w:pPr>
    </w:lvl>
    <w:lvl w:ilvl="6" w:tplc="28D6166C" w:tentative="1">
      <w:start w:val="1"/>
      <w:numFmt w:val="decimal"/>
      <w:lvlText w:val="%7."/>
      <w:lvlJc w:val="left"/>
      <w:pPr>
        <w:ind w:left="5040" w:hanging="360"/>
      </w:pPr>
    </w:lvl>
    <w:lvl w:ilvl="7" w:tplc="B386AB52" w:tentative="1">
      <w:start w:val="1"/>
      <w:numFmt w:val="lowerLetter"/>
      <w:lvlText w:val="%8."/>
      <w:lvlJc w:val="left"/>
      <w:pPr>
        <w:ind w:left="5760" w:hanging="360"/>
      </w:pPr>
    </w:lvl>
    <w:lvl w:ilvl="8" w:tplc="1A3855C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004E846">
      <w:start w:val="1"/>
      <w:numFmt w:val="lowerRoman"/>
      <w:lvlText w:val="(%1)"/>
      <w:lvlJc w:val="left"/>
      <w:pPr>
        <w:ind w:left="1080" w:hanging="720"/>
      </w:pPr>
      <w:rPr>
        <w:rFonts w:hint="default"/>
      </w:rPr>
    </w:lvl>
    <w:lvl w:ilvl="1" w:tplc="7CA8A352" w:tentative="1">
      <w:start w:val="1"/>
      <w:numFmt w:val="lowerLetter"/>
      <w:lvlText w:val="%2."/>
      <w:lvlJc w:val="left"/>
      <w:pPr>
        <w:ind w:left="1440" w:hanging="360"/>
      </w:pPr>
    </w:lvl>
    <w:lvl w:ilvl="2" w:tplc="EBB416BE" w:tentative="1">
      <w:start w:val="1"/>
      <w:numFmt w:val="lowerRoman"/>
      <w:lvlText w:val="%3."/>
      <w:lvlJc w:val="right"/>
      <w:pPr>
        <w:ind w:left="2160" w:hanging="180"/>
      </w:pPr>
    </w:lvl>
    <w:lvl w:ilvl="3" w:tplc="CF382C68" w:tentative="1">
      <w:start w:val="1"/>
      <w:numFmt w:val="decimal"/>
      <w:lvlText w:val="%4."/>
      <w:lvlJc w:val="left"/>
      <w:pPr>
        <w:ind w:left="2880" w:hanging="360"/>
      </w:pPr>
    </w:lvl>
    <w:lvl w:ilvl="4" w:tplc="ECF043E6" w:tentative="1">
      <w:start w:val="1"/>
      <w:numFmt w:val="lowerLetter"/>
      <w:lvlText w:val="%5."/>
      <w:lvlJc w:val="left"/>
      <w:pPr>
        <w:ind w:left="3600" w:hanging="360"/>
      </w:pPr>
    </w:lvl>
    <w:lvl w:ilvl="5" w:tplc="5F140D92" w:tentative="1">
      <w:start w:val="1"/>
      <w:numFmt w:val="lowerRoman"/>
      <w:lvlText w:val="%6."/>
      <w:lvlJc w:val="right"/>
      <w:pPr>
        <w:ind w:left="4320" w:hanging="180"/>
      </w:pPr>
    </w:lvl>
    <w:lvl w:ilvl="6" w:tplc="F8846C54" w:tentative="1">
      <w:start w:val="1"/>
      <w:numFmt w:val="decimal"/>
      <w:lvlText w:val="%7."/>
      <w:lvlJc w:val="left"/>
      <w:pPr>
        <w:ind w:left="5040" w:hanging="360"/>
      </w:pPr>
    </w:lvl>
    <w:lvl w:ilvl="7" w:tplc="53AA0772" w:tentative="1">
      <w:start w:val="1"/>
      <w:numFmt w:val="lowerLetter"/>
      <w:lvlText w:val="%8."/>
      <w:lvlJc w:val="left"/>
      <w:pPr>
        <w:ind w:left="5760" w:hanging="360"/>
      </w:pPr>
    </w:lvl>
    <w:lvl w:ilvl="8" w:tplc="053AC93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CD686FA">
      <w:start w:val="1"/>
      <w:numFmt w:val="bullet"/>
      <w:lvlText w:val=""/>
      <w:lvlJc w:val="left"/>
      <w:pPr>
        <w:ind w:left="720" w:hanging="360"/>
      </w:pPr>
      <w:rPr>
        <w:rFonts w:ascii="Symbol" w:hAnsi="Symbol" w:hint="default"/>
        <w:color w:val="auto"/>
        <w:sz w:val="24"/>
        <w:szCs w:val="24"/>
      </w:rPr>
    </w:lvl>
    <w:lvl w:ilvl="1" w:tplc="8B6A0E12" w:tentative="1">
      <w:start w:val="1"/>
      <w:numFmt w:val="bullet"/>
      <w:lvlText w:val="o"/>
      <w:lvlJc w:val="left"/>
      <w:pPr>
        <w:ind w:left="1440" w:hanging="360"/>
      </w:pPr>
      <w:rPr>
        <w:rFonts w:ascii="Courier New" w:hAnsi="Courier New" w:cs="Courier New" w:hint="default"/>
      </w:rPr>
    </w:lvl>
    <w:lvl w:ilvl="2" w:tplc="3D8CB48A" w:tentative="1">
      <w:start w:val="1"/>
      <w:numFmt w:val="bullet"/>
      <w:lvlText w:val=""/>
      <w:lvlJc w:val="left"/>
      <w:pPr>
        <w:ind w:left="2160" w:hanging="360"/>
      </w:pPr>
      <w:rPr>
        <w:rFonts w:ascii="Wingdings" w:hAnsi="Wingdings" w:hint="default"/>
      </w:rPr>
    </w:lvl>
    <w:lvl w:ilvl="3" w:tplc="80B06E80" w:tentative="1">
      <w:start w:val="1"/>
      <w:numFmt w:val="bullet"/>
      <w:lvlText w:val=""/>
      <w:lvlJc w:val="left"/>
      <w:pPr>
        <w:ind w:left="2880" w:hanging="360"/>
      </w:pPr>
      <w:rPr>
        <w:rFonts w:ascii="Symbol" w:hAnsi="Symbol" w:hint="default"/>
      </w:rPr>
    </w:lvl>
    <w:lvl w:ilvl="4" w:tplc="B7188A0A" w:tentative="1">
      <w:start w:val="1"/>
      <w:numFmt w:val="bullet"/>
      <w:lvlText w:val="o"/>
      <w:lvlJc w:val="left"/>
      <w:pPr>
        <w:ind w:left="3600" w:hanging="360"/>
      </w:pPr>
      <w:rPr>
        <w:rFonts w:ascii="Courier New" w:hAnsi="Courier New" w:cs="Courier New" w:hint="default"/>
      </w:rPr>
    </w:lvl>
    <w:lvl w:ilvl="5" w:tplc="49A0F7E8" w:tentative="1">
      <w:start w:val="1"/>
      <w:numFmt w:val="bullet"/>
      <w:lvlText w:val=""/>
      <w:lvlJc w:val="left"/>
      <w:pPr>
        <w:ind w:left="4320" w:hanging="360"/>
      </w:pPr>
      <w:rPr>
        <w:rFonts w:ascii="Wingdings" w:hAnsi="Wingdings" w:hint="default"/>
      </w:rPr>
    </w:lvl>
    <w:lvl w:ilvl="6" w:tplc="361E80CA" w:tentative="1">
      <w:start w:val="1"/>
      <w:numFmt w:val="bullet"/>
      <w:lvlText w:val=""/>
      <w:lvlJc w:val="left"/>
      <w:pPr>
        <w:ind w:left="5040" w:hanging="360"/>
      </w:pPr>
      <w:rPr>
        <w:rFonts w:ascii="Symbol" w:hAnsi="Symbol" w:hint="default"/>
      </w:rPr>
    </w:lvl>
    <w:lvl w:ilvl="7" w:tplc="22602718" w:tentative="1">
      <w:start w:val="1"/>
      <w:numFmt w:val="bullet"/>
      <w:lvlText w:val="o"/>
      <w:lvlJc w:val="left"/>
      <w:pPr>
        <w:ind w:left="5760" w:hanging="360"/>
      </w:pPr>
      <w:rPr>
        <w:rFonts w:ascii="Courier New" w:hAnsi="Courier New" w:cs="Courier New" w:hint="default"/>
      </w:rPr>
    </w:lvl>
    <w:lvl w:ilvl="8" w:tplc="4B32134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0E46E9A">
      <w:start w:val="1"/>
      <w:numFmt w:val="lowerRoman"/>
      <w:lvlText w:val="(%1)"/>
      <w:lvlJc w:val="left"/>
      <w:pPr>
        <w:ind w:left="1080" w:hanging="720"/>
      </w:pPr>
      <w:rPr>
        <w:rFonts w:hint="default"/>
      </w:rPr>
    </w:lvl>
    <w:lvl w:ilvl="1" w:tplc="6C88F586" w:tentative="1">
      <w:start w:val="1"/>
      <w:numFmt w:val="lowerLetter"/>
      <w:lvlText w:val="%2."/>
      <w:lvlJc w:val="left"/>
      <w:pPr>
        <w:ind w:left="1440" w:hanging="360"/>
      </w:pPr>
    </w:lvl>
    <w:lvl w:ilvl="2" w:tplc="CAC21F66" w:tentative="1">
      <w:start w:val="1"/>
      <w:numFmt w:val="lowerRoman"/>
      <w:lvlText w:val="%3."/>
      <w:lvlJc w:val="right"/>
      <w:pPr>
        <w:ind w:left="2160" w:hanging="180"/>
      </w:pPr>
    </w:lvl>
    <w:lvl w:ilvl="3" w:tplc="FC4EBEE6" w:tentative="1">
      <w:start w:val="1"/>
      <w:numFmt w:val="decimal"/>
      <w:lvlText w:val="%4."/>
      <w:lvlJc w:val="left"/>
      <w:pPr>
        <w:ind w:left="2880" w:hanging="360"/>
      </w:pPr>
    </w:lvl>
    <w:lvl w:ilvl="4" w:tplc="21B6CB64" w:tentative="1">
      <w:start w:val="1"/>
      <w:numFmt w:val="lowerLetter"/>
      <w:lvlText w:val="%5."/>
      <w:lvlJc w:val="left"/>
      <w:pPr>
        <w:ind w:left="3600" w:hanging="360"/>
      </w:pPr>
    </w:lvl>
    <w:lvl w:ilvl="5" w:tplc="5E3C81E6" w:tentative="1">
      <w:start w:val="1"/>
      <w:numFmt w:val="lowerRoman"/>
      <w:lvlText w:val="%6."/>
      <w:lvlJc w:val="right"/>
      <w:pPr>
        <w:ind w:left="4320" w:hanging="180"/>
      </w:pPr>
    </w:lvl>
    <w:lvl w:ilvl="6" w:tplc="EC8EA81E" w:tentative="1">
      <w:start w:val="1"/>
      <w:numFmt w:val="decimal"/>
      <w:lvlText w:val="%7."/>
      <w:lvlJc w:val="left"/>
      <w:pPr>
        <w:ind w:left="5040" w:hanging="360"/>
      </w:pPr>
    </w:lvl>
    <w:lvl w:ilvl="7" w:tplc="04720762" w:tentative="1">
      <w:start w:val="1"/>
      <w:numFmt w:val="lowerLetter"/>
      <w:lvlText w:val="%8."/>
      <w:lvlJc w:val="left"/>
      <w:pPr>
        <w:ind w:left="5760" w:hanging="360"/>
      </w:pPr>
    </w:lvl>
    <w:lvl w:ilvl="8" w:tplc="ABB0269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6D85C62">
      <w:start w:val="1"/>
      <w:numFmt w:val="lowerRoman"/>
      <w:lvlText w:val="(%1)"/>
      <w:lvlJc w:val="left"/>
      <w:pPr>
        <w:ind w:left="1080" w:hanging="720"/>
      </w:pPr>
      <w:rPr>
        <w:rFonts w:hint="default"/>
      </w:rPr>
    </w:lvl>
    <w:lvl w:ilvl="1" w:tplc="77D8F9D8" w:tentative="1">
      <w:start w:val="1"/>
      <w:numFmt w:val="lowerLetter"/>
      <w:lvlText w:val="%2."/>
      <w:lvlJc w:val="left"/>
      <w:pPr>
        <w:ind w:left="1440" w:hanging="360"/>
      </w:pPr>
    </w:lvl>
    <w:lvl w:ilvl="2" w:tplc="54920006" w:tentative="1">
      <w:start w:val="1"/>
      <w:numFmt w:val="lowerRoman"/>
      <w:lvlText w:val="%3."/>
      <w:lvlJc w:val="right"/>
      <w:pPr>
        <w:ind w:left="2160" w:hanging="180"/>
      </w:pPr>
    </w:lvl>
    <w:lvl w:ilvl="3" w:tplc="28D03A7A" w:tentative="1">
      <w:start w:val="1"/>
      <w:numFmt w:val="decimal"/>
      <w:lvlText w:val="%4."/>
      <w:lvlJc w:val="left"/>
      <w:pPr>
        <w:ind w:left="2880" w:hanging="360"/>
      </w:pPr>
    </w:lvl>
    <w:lvl w:ilvl="4" w:tplc="B0E61004" w:tentative="1">
      <w:start w:val="1"/>
      <w:numFmt w:val="lowerLetter"/>
      <w:lvlText w:val="%5."/>
      <w:lvlJc w:val="left"/>
      <w:pPr>
        <w:ind w:left="3600" w:hanging="360"/>
      </w:pPr>
    </w:lvl>
    <w:lvl w:ilvl="5" w:tplc="BD7CE7C8" w:tentative="1">
      <w:start w:val="1"/>
      <w:numFmt w:val="lowerRoman"/>
      <w:lvlText w:val="%6."/>
      <w:lvlJc w:val="right"/>
      <w:pPr>
        <w:ind w:left="4320" w:hanging="180"/>
      </w:pPr>
    </w:lvl>
    <w:lvl w:ilvl="6" w:tplc="A790D2B6" w:tentative="1">
      <w:start w:val="1"/>
      <w:numFmt w:val="decimal"/>
      <w:lvlText w:val="%7."/>
      <w:lvlJc w:val="left"/>
      <w:pPr>
        <w:ind w:left="5040" w:hanging="360"/>
      </w:pPr>
    </w:lvl>
    <w:lvl w:ilvl="7" w:tplc="0748A346" w:tentative="1">
      <w:start w:val="1"/>
      <w:numFmt w:val="lowerLetter"/>
      <w:lvlText w:val="%8."/>
      <w:lvlJc w:val="left"/>
      <w:pPr>
        <w:ind w:left="5760" w:hanging="360"/>
      </w:pPr>
    </w:lvl>
    <w:lvl w:ilvl="8" w:tplc="65EED4D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93C7E12">
      <w:start w:val="1"/>
      <w:numFmt w:val="lowerRoman"/>
      <w:lvlText w:val="(%1)"/>
      <w:lvlJc w:val="left"/>
      <w:pPr>
        <w:ind w:left="1080" w:hanging="720"/>
      </w:pPr>
      <w:rPr>
        <w:rFonts w:hint="default"/>
      </w:rPr>
    </w:lvl>
    <w:lvl w:ilvl="1" w:tplc="F05A61EC" w:tentative="1">
      <w:start w:val="1"/>
      <w:numFmt w:val="lowerLetter"/>
      <w:lvlText w:val="%2."/>
      <w:lvlJc w:val="left"/>
      <w:pPr>
        <w:ind w:left="1440" w:hanging="360"/>
      </w:pPr>
    </w:lvl>
    <w:lvl w:ilvl="2" w:tplc="1660D2AE" w:tentative="1">
      <w:start w:val="1"/>
      <w:numFmt w:val="lowerRoman"/>
      <w:lvlText w:val="%3."/>
      <w:lvlJc w:val="right"/>
      <w:pPr>
        <w:ind w:left="2160" w:hanging="180"/>
      </w:pPr>
    </w:lvl>
    <w:lvl w:ilvl="3" w:tplc="EE409A7E" w:tentative="1">
      <w:start w:val="1"/>
      <w:numFmt w:val="decimal"/>
      <w:lvlText w:val="%4."/>
      <w:lvlJc w:val="left"/>
      <w:pPr>
        <w:ind w:left="2880" w:hanging="360"/>
      </w:pPr>
    </w:lvl>
    <w:lvl w:ilvl="4" w:tplc="488EE50E" w:tentative="1">
      <w:start w:val="1"/>
      <w:numFmt w:val="lowerLetter"/>
      <w:lvlText w:val="%5."/>
      <w:lvlJc w:val="left"/>
      <w:pPr>
        <w:ind w:left="3600" w:hanging="360"/>
      </w:pPr>
    </w:lvl>
    <w:lvl w:ilvl="5" w:tplc="CEF6563A" w:tentative="1">
      <w:start w:val="1"/>
      <w:numFmt w:val="lowerRoman"/>
      <w:lvlText w:val="%6."/>
      <w:lvlJc w:val="right"/>
      <w:pPr>
        <w:ind w:left="4320" w:hanging="180"/>
      </w:pPr>
    </w:lvl>
    <w:lvl w:ilvl="6" w:tplc="81AC0F60" w:tentative="1">
      <w:start w:val="1"/>
      <w:numFmt w:val="decimal"/>
      <w:lvlText w:val="%7."/>
      <w:lvlJc w:val="left"/>
      <w:pPr>
        <w:ind w:left="5040" w:hanging="360"/>
      </w:pPr>
    </w:lvl>
    <w:lvl w:ilvl="7" w:tplc="582C0CBE" w:tentative="1">
      <w:start w:val="1"/>
      <w:numFmt w:val="lowerLetter"/>
      <w:lvlText w:val="%8."/>
      <w:lvlJc w:val="left"/>
      <w:pPr>
        <w:ind w:left="5760" w:hanging="360"/>
      </w:pPr>
    </w:lvl>
    <w:lvl w:ilvl="8" w:tplc="32B6F85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F8262CA">
      <w:start w:val="1"/>
      <w:numFmt w:val="lowerRoman"/>
      <w:lvlText w:val="(%1)"/>
      <w:lvlJc w:val="left"/>
      <w:pPr>
        <w:ind w:left="1080" w:hanging="720"/>
      </w:pPr>
      <w:rPr>
        <w:rFonts w:hint="default"/>
      </w:rPr>
    </w:lvl>
    <w:lvl w:ilvl="1" w:tplc="610EC518" w:tentative="1">
      <w:start w:val="1"/>
      <w:numFmt w:val="lowerLetter"/>
      <w:lvlText w:val="%2."/>
      <w:lvlJc w:val="left"/>
      <w:pPr>
        <w:ind w:left="1440" w:hanging="360"/>
      </w:pPr>
    </w:lvl>
    <w:lvl w:ilvl="2" w:tplc="CB984586" w:tentative="1">
      <w:start w:val="1"/>
      <w:numFmt w:val="lowerRoman"/>
      <w:lvlText w:val="%3."/>
      <w:lvlJc w:val="right"/>
      <w:pPr>
        <w:ind w:left="2160" w:hanging="180"/>
      </w:pPr>
    </w:lvl>
    <w:lvl w:ilvl="3" w:tplc="98D80AAA" w:tentative="1">
      <w:start w:val="1"/>
      <w:numFmt w:val="decimal"/>
      <w:lvlText w:val="%4."/>
      <w:lvlJc w:val="left"/>
      <w:pPr>
        <w:ind w:left="2880" w:hanging="360"/>
      </w:pPr>
    </w:lvl>
    <w:lvl w:ilvl="4" w:tplc="9BA0CB60" w:tentative="1">
      <w:start w:val="1"/>
      <w:numFmt w:val="lowerLetter"/>
      <w:lvlText w:val="%5."/>
      <w:lvlJc w:val="left"/>
      <w:pPr>
        <w:ind w:left="3600" w:hanging="360"/>
      </w:pPr>
    </w:lvl>
    <w:lvl w:ilvl="5" w:tplc="9F18CA54" w:tentative="1">
      <w:start w:val="1"/>
      <w:numFmt w:val="lowerRoman"/>
      <w:lvlText w:val="%6."/>
      <w:lvlJc w:val="right"/>
      <w:pPr>
        <w:ind w:left="4320" w:hanging="180"/>
      </w:pPr>
    </w:lvl>
    <w:lvl w:ilvl="6" w:tplc="8D127718" w:tentative="1">
      <w:start w:val="1"/>
      <w:numFmt w:val="decimal"/>
      <w:lvlText w:val="%7."/>
      <w:lvlJc w:val="left"/>
      <w:pPr>
        <w:ind w:left="5040" w:hanging="360"/>
      </w:pPr>
    </w:lvl>
    <w:lvl w:ilvl="7" w:tplc="45D2FEC6" w:tentative="1">
      <w:start w:val="1"/>
      <w:numFmt w:val="lowerLetter"/>
      <w:lvlText w:val="%8."/>
      <w:lvlJc w:val="left"/>
      <w:pPr>
        <w:ind w:left="5760" w:hanging="360"/>
      </w:pPr>
    </w:lvl>
    <w:lvl w:ilvl="8" w:tplc="A7FCF02A" w:tentative="1">
      <w:start w:val="1"/>
      <w:numFmt w:val="lowerRoman"/>
      <w:lvlText w:val="%9."/>
      <w:lvlJc w:val="right"/>
      <w:pPr>
        <w:ind w:left="6480" w:hanging="180"/>
      </w:pPr>
    </w:lvl>
  </w:abstractNum>
  <w:abstractNum w:abstractNumId="8" w15:restartNumberingAfterBreak="0">
    <w:nsid w:val="51933C81"/>
    <w:multiLevelType w:val="hybridMultilevel"/>
    <w:tmpl w:val="B582B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E1165"/>
    <w:multiLevelType w:val="hybridMultilevel"/>
    <w:tmpl w:val="B740AA32"/>
    <w:lvl w:ilvl="0" w:tplc="52C00B62">
      <w:start w:val="1"/>
      <w:numFmt w:val="bullet"/>
      <w:lvlText w:val=""/>
      <w:lvlJc w:val="left"/>
      <w:pPr>
        <w:ind w:left="360" w:hanging="360"/>
      </w:pPr>
      <w:rPr>
        <w:rFonts w:ascii="Symbol" w:hAnsi="Symbol" w:hint="default"/>
      </w:rPr>
    </w:lvl>
    <w:lvl w:ilvl="1" w:tplc="051EAE4C">
      <w:start w:val="1"/>
      <w:numFmt w:val="bullet"/>
      <w:lvlText w:val="o"/>
      <w:lvlJc w:val="left"/>
      <w:pPr>
        <w:ind w:left="1080" w:hanging="360"/>
      </w:pPr>
      <w:rPr>
        <w:rFonts w:ascii="Courier New" w:hAnsi="Courier New" w:cs="Courier New" w:hint="default"/>
      </w:rPr>
    </w:lvl>
    <w:lvl w:ilvl="2" w:tplc="29FC1062">
      <w:start w:val="1"/>
      <w:numFmt w:val="bullet"/>
      <w:lvlText w:val=""/>
      <w:lvlJc w:val="left"/>
      <w:pPr>
        <w:ind w:left="1800" w:hanging="360"/>
      </w:pPr>
      <w:rPr>
        <w:rFonts w:ascii="Wingdings" w:hAnsi="Wingdings" w:hint="default"/>
      </w:rPr>
    </w:lvl>
    <w:lvl w:ilvl="3" w:tplc="BC127A54" w:tentative="1">
      <w:start w:val="1"/>
      <w:numFmt w:val="bullet"/>
      <w:lvlText w:val=""/>
      <w:lvlJc w:val="left"/>
      <w:pPr>
        <w:ind w:left="2520" w:hanging="360"/>
      </w:pPr>
      <w:rPr>
        <w:rFonts w:ascii="Symbol" w:hAnsi="Symbol" w:hint="default"/>
      </w:rPr>
    </w:lvl>
    <w:lvl w:ilvl="4" w:tplc="4D563D32" w:tentative="1">
      <w:start w:val="1"/>
      <w:numFmt w:val="bullet"/>
      <w:lvlText w:val="o"/>
      <w:lvlJc w:val="left"/>
      <w:pPr>
        <w:ind w:left="3240" w:hanging="360"/>
      </w:pPr>
      <w:rPr>
        <w:rFonts w:ascii="Courier New" w:hAnsi="Courier New" w:cs="Courier New" w:hint="default"/>
      </w:rPr>
    </w:lvl>
    <w:lvl w:ilvl="5" w:tplc="39143DD8" w:tentative="1">
      <w:start w:val="1"/>
      <w:numFmt w:val="bullet"/>
      <w:lvlText w:val=""/>
      <w:lvlJc w:val="left"/>
      <w:pPr>
        <w:ind w:left="3960" w:hanging="360"/>
      </w:pPr>
      <w:rPr>
        <w:rFonts w:ascii="Wingdings" w:hAnsi="Wingdings" w:hint="default"/>
      </w:rPr>
    </w:lvl>
    <w:lvl w:ilvl="6" w:tplc="EAAC8204" w:tentative="1">
      <w:start w:val="1"/>
      <w:numFmt w:val="bullet"/>
      <w:lvlText w:val=""/>
      <w:lvlJc w:val="left"/>
      <w:pPr>
        <w:ind w:left="4680" w:hanging="360"/>
      </w:pPr>
      <w:rPr>
        <w:rFonts w:ascii="Symbol" w:hAnsi="Symbol" w:hint="default"/>
      </w:rPr>
    </w:lvl>
    <w:lvl w:ilvl="7" w:tplc="5524ABA6" w:tentative="1">
      <w:start w:val="1"/>
      <w:numFmt w:val="bullet"/>
      <w:lvlText w:val="o"/>
      <w:lvlJc w:val="left"/>
      <w:pPr>
        <w:ind w:left="5400" w:hanging="360"/>
      </w:pPr>
      <w:rPr>
        <w:rFonts w:ascii="Courier New" w:hAnsi="Courier New" w:cs="Courier New" w:hint="default"/>
      </w:rPr>
    </w:lvl>
    <w:lvl w:ilvl="8" w:tplc="AB90574A"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E5E2BBEA">
      <w:start w:val="1"/>
      <w:numFmt w:val="lowerRoman"/>
      <w:lvlText w:val="(%1)"/>
      <w:lvlJc w:val="left"/>
      <w:pPr>
        <w:ind w:left="1080" w:hanging="720"/>
      </w:pPr>
      <w:rPr>
        <w:rFonts w:hint="default"/>
      </w:rPr>
    </w:lvl>
    <w:lvl w:ilvl="1" w:tplc="91EA4496" w:tentative="1">
      <w:start w:val="1"/>
      <w:numFmt w:val="lowerLetter"/>
      <w:lvlText w:val="%2."/>
      <w:lvlJc w:val="left"/>
      <w:pPr>
        <w:ind w:left="1440" w:hanging="360"/>
      </w:pPr>
    </w:lvl>
    <w:lvl w:ilvl="2" w:tplc="BB6485BC" w:tentative="1">
      <w:start w:val="1"/>
      <w:numFmt w:val="lowerRoman"/>
      <w:lvlText w:val="%3."/>
      <w:lvlJc w:val="right"/>
      <w:pPr>
        <w:ind w:left="2160" w:hanging="180"/>
      </w:pPr>
    </w:lvl>
    <w:lvl w:ilvl="3" w:tplc="F0A6976C" w:tentative="1">
      <w:start w:val="1"/>
      <w:numFmt w:val="decimal"/>
      <w:lvlText w:val="%4."/>
      <w:lvlJc w:val="left"/>
      <w:pPr>
        <w:ind w:left="2880" w:hanging="360"/>
      </w:pPr>
    </w:lvl>
    <w:lvl w:ilvl="4" w:tplc="8C0E751C" w:tentative="1">
      <w:start w:val="1"/>
      <w:numFmt w:val="lowerLetter"/>
      <w:lvlText w:val="%5."/>
      <w:lvlJc w:val="left"/>
      <w:pPr>
        <w:ind w:left="3600" w:hanging="360"/>
      </w:pPr>
    </w:lvl>
    <w:lvl w:ilvl="5" w:tplc="3DEA93DE" w:tentative="1">
      <w:start w:val="1"/>
      <w:numFmt w:val="lowerRoman"/>
      <w:lvlText w:val="%6."/>
      <w:lvlJc w:val="right"/>
      <w:pPr>
        <w:ind w:left="4320" w:hanging="180"/>
      </w:pPr>
    </w:lvl>
    <w:lvl w:ilvl="6" w:tplc="11B6D1BE" w:tentative="1">
      <w:start w:val="1"/>
      <w:numFmt w:val="decimal"/>
      <w:lvlText w:val="%7."/>
      <w:lvlJc w:val="left"/>
      <w:pPr>
        <w:ind w:left="5040" w:hanging="360"/>
      </w:pPr>
    </w:lvl>
    <w:lvl w:ilvl="7" w:tplc="277045E2" w:tentative="1">
      <w:start w:val="1"/>
      <w:numFmt w:val="lowerLetter"/>
      <w:lvlText w:val="%8."/>
      <w:lvlJc w:val="left"/>
      <w:pPr>
        <w:ind w:left="5760" w:hanging="360"/>
      </w:pPr>
    </w:lvl>
    <w:lvl w:ilvl="8" w:tplc="613820FC" w:tentative="1">
      <w:start w:val="1"/>
      <w:numFmt w:val="lowerRoman"/>
      <w:lvlText w:val="%9."/>
      <w:lvlJc w:val="right"/>
      <w:pPr>
        <w:ind w:left="6480" w:hanging="180"/>
      </w:pPr>
    </w:lvl>
  </w:abstractNum>
  <w:abstractNum w:abstractNumId="11" w15:restartNumberingAfterBreak="0">
    <w:nsid w:val="674915E0"/>
    <w:multiLevelType w:val="hybridMultilevel"/>
    <w:tmpl w:val="1DF22C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26CCB6AA">
      <w:start w:val="1"/>
      <w:numFmt w:val="lowerRoman"/>
      <w:lvlText w:val="(%1)"/>
      <w:lvlJc w:val="left"/>
      <w:pPr>
        <w:ind w:left="1080" w:hanging="720"/>
      </w:pPr>
      <w:rPr>
        <w:rFonts w:hint="default"/>
      </w:rPr>
    </w:lvl>
    <w:lvl w:ilvl="1" w:tplc="3D6A8A02" w:tentative="1">
      <w:start w:val="1"/>
      <w:numFmt w:val="lowerLetter"/>
      <w:lvlText w:val="%2."/>
      <w:lvlJc w:val="left"/>
      <w:pPr>
        <w:ind w:left="1440" w:hanging="360"/>
      </w:pPr>
    </w:lvl>
    <w:lvl w:ilvl="2" w:tplc="0480DB70" w:tentative="1">
      <w:start w:val="1"/>
      <w:numFmt w:val="lowerRoman"/>
      <w:lvlText w:val="%3."/>
      <w:lvlJc w:val="right"/>
      <w:pPr>
        <w:ind w:left="2160" w:hanging="180"/>
      </w:pPr>
    </w:lvl>
    <w:lvl w:ilvl="3" w:tplc="01A8EDC6" w:tentative="1">
      <w:start w:val="1"/>
      <w:numFmt w:val="decimal"/>
      <w:lvlText w:val="%4."/>
      <w:lvlJc w:val="left"/>
      <w:pPr>
        <w:ind w:left="2880" w:hanging="360"/>
      </w:pPr>
    </w:lvl>
    <w:lvl w:ilvl="4" w:tplc="7CA2D080" w:tentative="1">
      <w:start w:val="1"/>
      <w:numFmt w:val="lowerLetter"/>
      <w:lvlText w:val="%5."/>
      <w:lvlJc w:val="left"/>
      <w:pPr>
        <w:ind w:left="3600" w:hanging="360"/>
      </w:pPr>
    </w:lvl>
    <w:lvl w:ilvl="5" w:tplc="723027A8" w:tentative="1">
      <w:start w:val="1"/>
      <w:numFmt w:val="lowerRoman"/>
      <w:lvlText w:val="%6."/>
      <w:lvlJc w:val="right"/>
      <w:pPr>
        <w:ind w:left="4320" w:hanging="180"/>
      </w:pPr>
    </w:lvl>
    <w:lvl w:ilvl="6" w:tplc="D528EB74" w:tentative="1">
      <w:start w:val="1"/>
      <w:numFmt w:val="decimal"/>
      <w:lvlText w:val="%7."/>
      <w:lvlJc w:val="left"/>
      <w:pPr>
        <w:ind w:left="5040" w:hanging="360"/>
      </w:pPr>
    </w:lvl>
    <w:lvl w:ilvl="7" w:tplc="468C0068" w:tentative="1">
      <w:start w:val="1"/>
      <w:numFmt w:val="lowerLetter"/>
      <w:lvlText w:val="%8."/>
      <w:lvlJc w:val="left"/>
      <w:pPr>
        <w:ind w:left="5760" w:hanging="360"/>
      </w:pPr>
    </w:lvl>
    <w:lvl w:ilvl="8" w:tplc="16227AB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2"/>
  </w:num>
  <w:num w:numId="12">
    <w:abstractNumId w:val="9"/>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000"/>
    <w:rsid w:val="00037000"/>
    <w:rsid w:val="001057C9"/>
    <w:rsid w:val="00160CDF"/>
    <w:rsid w:val="00167F88"/>
    <w:rsid w:val="00427666"/>
    <w:rsid w:val="00484548"/>
    <w:rsid w:val="0073167A"/>
    <w:rsid w:val="007C4BDA"/>
    <w:rsid w:val="00C61F63"/>
    <w:rsid w:val="00DF108C"/>
    <w:rsid w:val="00F04A6E"/>
    <w:rsid w:val="00F40B12"/>
    <w:rsid w:val="00F86C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0EADD"/>
  <w15:docId w15:val="{7F38C491-7047-46A3-999C-E4E4B5E41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5382</RACS_x0020_ID>
    <Approved_x0020_Provider xmlns="a8338b6e-77a6-4851-82b6-98166143ffdd">Tingari Group Pty Ltd</Approved_x0020_Provider>
    <Management_x0020_Company_x0020_ID xmlns="a8338b6e-77a6-4851-82b6-98166143ffdd" xsi:nil="true"/>
    <Home xmlns="a8338b6e-77a6-4851-82b6-98166143ffdd">Woodford Manor Aged Care</Home>
    <Signed xmlns="a8338b6e-77a6-4851-82b6-98166143ffdd" xsi:nil="true"/>
    <Uploaded xmlns="a8338b6e-77a6-4851-82b6-98166143ffdd">False</Uploaded>
    <Management_x0020_Company xmlns="a8338b6e-77a6-4851-82b6-98166143ffdd" xsi:nil="true"/>
    <Doc_x0020_Date xmlns="a8338b6e-77a6-4851-82b6-98166143ffdd">2022-12-22T23:47:00+00:00</Doc_x0020_Date>
    <CSI_x0020_ID xmlns="a8338b6e-77a6-4851-82b6-98166143ffdd" xsi:nil="true"/>
    <Case_x0020_ID xmlns="a8338b6e-77a6-4851-82b6-98166143ffdd" xsi:nil="true"/>
    <Approved_x0020_Provider_x0020_ID xmlns="a8338b6e-77a6-4851-82b6-98166143ffdd">89E09184-CFF1-E311-B76B-005056922186</Approved_x0020_Provider_x0020_ID>
    <Location xmlns="a8338b6e-77a6-4851-82b6-98166143ffdd" xsi:nil="true"/>
    <Home_x0020_ID xmlns="a8338b6e-77a6-4851-82b6-98166143ffdd">4D898AE3-9ECB-E411-967D-005056922186</Home_x0020_ID>
    <State xmlns="a8338b6e-77a6-4851-82b6-98166143ffdd">QLD</State>
    <Doc_x0020_Sent_Received_x0020_Date xmlns="a8338b6e-77a6-4851-82b6-98166143ffdd">2022-12-23T00:00:00+00:00</Doc_x0020_Sent_Received_x0020_Date>
    <Activity_x0020_ID xmlns="a8338b6e-77a6-4851-82b6-98166143ffdd">83AE7B4B-9A1E-ED11-BFC4-005056922186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31E165F-AA21-4467-9CB5-76F5E8129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www.w3.org/XML/1998/namespace"/>
    <ds:schemaRef ds:uri="http://purl.org/dc/elements/1.1/"/>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1344</Words>
  <Characters>7666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2023-01-09T23:45:00Z</dcterms:created>
  <dcterms:modified xsi:type="dcterms:W3CDTF">2023-01-09T23:45:00Z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